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F45B6">
      <w:pPr>
        <w:pStyle w:val="a3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" cy="914400"/>
            <wp:effectExtent l="0" t="0" r="0" b="0"/>
            <wp:docPr id="1" name="Рисунок 1" descr="C:\Users\ablamsky\AppData\Roaming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lamsky\AppData\Roaming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F45B6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 xml:space="preserve">Про затвердження Інструкції про порядок консульської легалізації офіційних документів в Україні і за кордоном </w:t>
      </w:r>
    </w:p>
    <w:p w:rsidR="00000000" w:rsidRDefault="003F45B6">
      <w:pPr>
        <w:pStyle w:val="a3"/>
        <w:jc w:val="center"/>
      </w:pPr>
      <w:r>
        <w:rPr>
          <w:b/>
          <w:bCs/>
        </w:rPr>
        <w:t>Наказ Міністерства закордонних справ України</w:t>
      </w:r>
      <w:r>
        <w:br/>
      </w:r>
      <w:r>
        <w:rPr>
          <w:b/>
          <w:bCs/>
        </w:rPr>
        <w:t xml:space="preserve">від 4 червня 2002 року N 113 </w:t>
      </w:r>
    </w:p>
    <w:p w:rsidR="00000000" w:rsidRDefault="003F45B6">
      <w:pPr>
        <w:pStyle w:val="a3"/>
        <w:jc w:val="center"/>
      </w:pPr>
      <w:r>
        <w:rPr>
          <w:b/>
          <w:bCs/>
        </w:rPr>
        <w:t>Зареєстровано в Міністерстві юстиції України</w:t>
      </w:r>
      <w:r>
        <w:br/>
      </w:r>
      <w:r>
        <w:rPr>
          <w:b/>
          <w:bCs/>
        </w:rPr>
        <w:t>26 червн</w:t>
      </w:r>
      <w:r>
        <w:rPr>
          <w:b/>
          <w:bCs/>
        </w:rPr>
        <w:t xml:space="preserve">я 2002 р. за N 535/6823 </w:t>
      </w:r>
    </w:p>
    <w:p w:rsidR="00000000" w:rsidRDefault="003F45B6">
      <w:pPr>
        <w:pStyle w:val="a3"/>
        <w:jc w:val="both"/>
      </w:pPr>
      <w:r>
        <w:t xml:space="preserve">Відповідно до положень </w:t>
      </w:r>
      <w:r>
        <w:rPr>
          <w:color w:val="0000FF"/>
        </w:rPr>
        <w:t>Віденської конвенції "Про консульські зносини" 1963 року</w:t>
      </w:r>
      <w:r>
        <w:t xml:space="preserve"> та на виконання вимог Консульського статуту України, затвердженого </w:t>
      </w:r>
      <w:r>
        <w:rPr>
          <w:color w:val="0000FF"/>
        </w:rPr>
        <w:t>Указом Президента України 2 квітня 1994 року N 127/94</w:t>
      </w:r>
      <w:r>
        <w:t>, </w:t>
      </w:r>
      <w:r>
        <w:rPr>
          <w:b/>
          <w:bCs/>
        </w:rPr>
        <w:t>НАКАЗУЮ</w:t>
      </w:r>
      <w:r>
        <w:t xml:space="preserve">: </w:t>
      </w:r>
    </w:p>
    <w:p w:rsidR="00000000" w:rsidRDefault="003F45B6">
      <w:pPr>
        <w:pStyle w:val="a3"/>
        <w:jc w:val="both"/>
      </w:pPr>
      <w:r>
        <w:t>1. Затвердити Інстр</w:t>
      </w:r>
      <w:r>
        <w:t xml:space="preserve">укцію про порядок консульської легалізації офіційних документів в Україні і за кордоном, що додається. </w:t>
      </w:r>
    </w:p>
    <w:p w:rsidR="00000000" w:rsidRDefault="003F45B6">
      <w:pPr>
        <w:pStyle w:val="a3"/>
        <w:jc w:val="both"/>
      </w:pPr>
      <w:r>
        <w:t xml:space="preserve">2. Скасувати </w:t>
      </w:r>
      <w:r>
        <w:rPr>
          <w:color w:val="0000FF"/>
        </w:rPr>
        <w:t>наказ Міністерства закордонних справ України від 15 липня 1997 року N 98-од</w:t>
      </w:r>
      <w:r>
        <w:t xml:space="preserve">. </w:t>
      </w:r>
    </w:p>
    <w:p w:rsidR="00000000" w:rsidRDefault="003F45B6">
      <w:pPr>
        <w:pStyle w:val="a3"/>
        <w:jc w:val="both"/>
      </w:pPr>
      <w:r>
        <w:t>3. Департаменту консульської служби забезпечити подання цього</w:t>
      </w:r>
      <w:r>
        <w:t xml:space="preserve"> наказу на державну реєстрацію до Міністерства юстиції України. </w:t>
      </w:r>
    </w:p>
    <w:p w:rsidR="00000000" w:rsidRDefault="003F45B6">
      <w:pPr>
        <w:pStyle w:val="a3"/>
        <w:jc w:val="both"/>
      </w:pPr>
      <w:r>
        <w:t>4. Загальному секретаріату після реєстрації в Міністерстві юстиції забезпечити розсилку цього наказу до закордонних дипломатичних установ України та Представництв МЗС України на території Укр</w:t>
      </w:r>
      <w:r>
        <w:t xml:space="preserve">аїни. </w:t>
      </w:r>
    </w:p>
    <w:p w:rsidR="00000000" w:rsidRDefault="003F45B6">
      <w:pPr>
        <w:pStyle w:val="a3"/>
        <w:jc w:val="both"/>
      </w:pPr>
      <w:r>
        <w:t xml:space="preserve">5. Контроль за виконанням цього наказу покласти на директора Департаменту консульської служби. </w:t>
      </w:r>
    </w:p>
    <w:p w:rsidR="00000000" w:rsidRDefault="003F45B6">
      <w:pPr>
        <w:pStyle w:val="a3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000000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000000" w:rsidRDefault="003F45B6">
            <w:pPr>
              <w:pStyle w:val="a3"/>
              <w:jc w:val="center"/>
            </w:pPr>
            <w:r>
              <w:rPr>
                <w:b/>
                <w:bCs/>
              </w:rPr>
              <w:t>Міністр</w:t>
            </w:r>
            <w:r>
              <w:t> </w:t>
            </w:r>
          </w:p>
        </w:tc>
        <w:tc>
          <w:tcPr>
            <w:tcW w:w="2500" w:type="pct"/>
            <w:vAlign w:val="center"/>
            <w:hideMark/>
          </w:tcPr>
          <w:p w:rsidR="00000000" w:rsidRDefault="003F45B6">
            <w:pPr>
              <w:pStyle w:val="a3"/>
              <w:jc w:val="center"/>
            </w:pPr>
            <w:r>
              <w:rPr>
                <w:b/>
                <w:bCs/>
              </w:rPr>
              <w:t>А. М. Зленко</w:t>
            </w:r>
            <w:r>
              <w:t> </w:t>
            </w:r>
          </w:p>
        </w:tc>
      </w:tr>
    </w:tbl>
    <w:p w:rsidR="00000000" w:rsidRDefault="003F45B6">
      <w:pPr>
        <w:pStyle w:val="a3"/>
      </w:pPr>
      <w:r>
        <w:br w:type="textWrapping" w:clear="all"/>
      </w:r>
    </w:p>
    <w:p w:rsidR="00000000" w:rsidRDefault="003F45B6">
      <w:pPr>
        <w:pStyle w:val="a3"/>
        <w:jc w:val="both"/>
      </w:pPr>
      <w: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60"/>
      </w:tblGrid>
      <w:tr w:rsidR="00000000">
        <w:trPr>
          <w:tblCellSpacing w:w="22" w:type="dxa"/>
        </w:trPr>
        <w:tc>
          <w:tcPr>
            <w:tcW w:w="0" w:type="auto"/>
            <w:vAlign w:val="center"/>
            <w:hideMark/>
          </w:tcPr>
          <w:p w:rsidR="00000000" w:rsidRDefault="003F45B6">
            <w:pPr>
              <w:pStyle w:val="a3"/>
            </w:pPr>
            <w:r>
              <w:lastRenderedPageBreak/>
              <w:t>ЗАТВЕРДЖЕНО</w:t>
            </w:r>
            <w:r>
              <w:br/>
              <w:t>наказом Міністерства закордонних справ України</w:t>
            </w:r>
            <w:r>
              <w:br/>
              <w:t xml:space="preserve">від 4 червня 2002 р. N 113 </w:t>
            </w:r>
          </w:p>
          <w:p w:rsidR="00000000" w:rsidRDefault="003F45B6">
            <w:pPr>
              <w:pStyle w:val="a3"/>
            </w:pPr>
            <w:r>
              <w:t>Зареєстровано</w:t>
            </w:r>
            <w:r>
              <w:br/>
              <w:t>в Міністерстві юстиці</w:t>
            </w:r>
            <w:r>
              <w:t>ї України</w:t>
            </w:r>
            <w:r>
              <w:br/>
              <w:t>26 червня 2002 р. за N 535/6823 </w:t>
            </w:r>
          </w:p>
        </w:tc>
      </w:tr>
    </w:tbl>
    <w:p w:rsidR="00000000" w:rsidRDefault="003F45B6">
      <w:pPr>
        <w:pStyle w:val="a3"/>
        <w:jc w:val="both"/>
      </w:pPr>
      <w:r>
        <w:br w:type="textWrapping" w:clear="all"/>
      </w:r>
    </w:p>
    <w:p w:rsidR="00000000" w:rsidRDefault="003F45B6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ІНСТРУКЦІЯ</w:t>
      </w:r>
      <w:r>
        <w:rPr>
          <w:rFonts w:eastAsia="Times New Roman"/>
        </w:rPr>
        <w:br/>
        <w:t xml:space="preserve">про порядок консульської легалізації офіційних документів в Україні і за кордоном </w:t>
      </w:r>
    </w:p>
    <w:p w:rsidR="00000000" w:rsidRDefault="003F45B6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1. Загальні положення </w:t>
      </w:r>
    </w:p>
    <w:p w:rsidR="00000000" w:rsidRDefault="003F45B6">
      <w:pPr>
        <w:pStyle w:val="a3"/>
        <w:jc w:val="both"/>
      </w:pPr>
      <w:r>
        <w:t xml:space="preserve">1.1. Ця Інструкція встановлює порядок учинення консульської легалізації офіційних документів, складених за участю органів державної влади та органів місцевого самоврядування, або таких, що від них виходять, як на території України, так і за кордоном. </w:t>
      </w:r>
    </w:p>
    <w:p w:rsidR="00000000" w:rsidRDefault="003F45B6">
      <w:pPr>
        <w:pStyle w:val="a3"/>
        <w:jc w:val="both"/>
      </w:pPr>
      <w:r>
        <w:t>Поря</w:t>
      </w:r>
      <w:r>
        <w:t xml:space="preserve">док консульської легалізації офіційних документів установлюється </w:t>
      </w:r>
      <w:r>
        <w:rPr>
          <w:color w:val="0000FF"/>
        </w:rPr>
        <w:t>Віденською конвенцією "Про консульські зносини" 1963 року</w:t>
      </w:r>
      <w:r>
        <w:t xml:space="preserve">, міжнародними договорами та чинним законодавством України, а також цією Інструкцією. </w:t>
      </w:r>
    </w:p>
    <w:p w:rsidR="00000000" w:rsidRDefault="003F45B6">
      <w:pPr>
        <w:pStyle w:val="a3"/>
        <w:jc w:val="both"/>
      </w:pPr>
      <w:r>
        <w:t>1.2. Консульська легалізація офіційних документ</w:t>
      </w:r>
      <w:r>
        <w:t>ів - це процедура підтвердження дійсності оригіналів офіційних документів або засвідчення справжності підписів посадових осіб, уповноважених засвідчувати підписи на документах, а також дійсності відбитків штампів, печаток, якими скріплено документ. При цьо</w:t>
      </w:r>
      <w:r>
        <w:t xml:space="preserve">му консул не несе відповідальності за зміст документа. </w:t>
      </w:r>
    </w:p>
    <w:p w:rsidR="00000000" w:rsidRDefault="003F45B6">
      <w:pPr>
        <w:pStyle w:val="a3"/>
        <w:jc w:val="both"/>
      </w:pPr>
      <w:r>
        <w:t xml:space="preserve">1.3. Легалізація в установленому порядку документа надає йому право на існування в міжнародному обігу. </w:t>
      </w:r>
    </w:p>
    <w:p w:rsidR="00000000" w:rsidRDefault="003F45B6">
      <w:pPr>
        <w:pStyle w:val="a3"/>
        <w:jc w:val="both"/>
      </w:pPr>
      <w:r>
        <w:t xml:space="preserve">1.4. Легалізації не підлягають: </w:t>
      </w:r>
    </w:p>
    <w:p w:rsidR="00000000" w:rsidRDefault="003F45B6">
      <w:pPr>
        <w:pStyle w:val="a3"/>
        <w:jc w:val="both"/>
      </w:pPr>
      <w:r>
        <w:t>документи й акти, які суперечать законодавству України або можу</w:t>
      </w:r>
      <w:r>
        <w:t xml:space="preserve">ть за своїм змістом завдати шкоди інтересам України, або містять відомості, що порочать честь і гідність громадян; </w:t>
      </w:r>
    </w:p>
    <w:p w:rsidR="00000000" w:rsidRDefault="003F45B6">
      <w:pPr>
        <w:pStyle w:val="a3"/>
        <w:jc w:val="both"/>
      </w:pPr>
      <w:r>
        <w:t xml:space="preserve">оригінали, копії та фотокопії паспортів, військових квитків, трудових книжок, документів, що мають характер листування, дозволів на носіння </w:t>
      </w:r>
      <w:r>
        <w:t xml:space="preserve">зброї, свідоцтв про реєстрацію транспортних засобів (технічних паспортів), посвідчення водія, посвідчення особи, нормативно-правові акти та роз'яснення щодо їх застосування. </w:t>
      </w:r>
    </w:p>
    <w:p w:rsidR="00000000" w:rsidRDefault="003F45B6">
      <w:pPr>
        <w:pStyle w:val="a3"/>
        <w:jc w:val="both"/>
      </w:pPr>
      <w:r>
        <w:t xml:space="preserve">документи, видані органами та посадовими особами з перевищенням їх повноважень. </w:t>
      </w:r>
    </w:p>
    <w:p w:rsidR="00000000" w:rsidRDefault="003F45B6">
      <w:pPr>
        <w:pStyle w:val="a3"/>
        <w:jc w:val="both"/>
      </w:pPr>
      <w:r>
        <w:lastRenderedPageBreak/>
        <w:t>1.5. Консульська посадова особа не може легалізувати офіційні документи, які стосуються її особистих інтересів або інтересів її родичів, а саме виданих на своє ім'я і від свого імені або на ім'я одного із подружжя, родичів по прямій лінії (діти, батьки, по</w:t>
      </w:r>
      <w:r>
        <w:t xml:space="preserve">внорідні брати, сестри). </w:t>
      </w:r>
    </w:p>
    <w:p w:rsidR="00000000" w:rsidRDefault="003F45B6">
      <w:pPr>
        <w:pStyle w:val="a3"/>
        <w:jc w:val="both"/>
      </w:pPr>
      <w:r>
        <w:t xml:space="preserve">1.6. У разі виникнення сумніву в тому, що представлені документи відповідають законам України або держави перебування, консульська посадова особа має право звертатись до компетентних органів відповідної держави або до відповідних </w:t>
      </w:r>
      <w:r>
        <w:t xml:space="preserve">органів в Україні за офіційним роз'ясненням. </w:t>
      </w:r>
    </w:p>
    <w:p w:rsidR="00000000" w:rsidRDefault="003F45B6">
      <w:pPr>
        <w:pStyle w:val="a3"/>
        <w:jc w:val="both"/>
      </w:pPr>
      <w:r>
        <w:t>1.7. Легалізації підлягають також і офіційні документи, що надходять до закордонних дипломатичних установ України від Департаменту консульської служби МЗС України, а також ті документи, які надходять від закорд</w:t>
      </w:r>
      <w:r>
        <w:t xml:space="preserve">онних дипломатичних установ України до Департаменту консульської служби МЗС України. </w:t>
      </w:r>
    </w:p>
    <w:p w:rsidR="00000000" w:rsidRDefault="003F45B6">
      <w:pPr>
        <w:pStyle w:val="a3"/>
        <w:jc w:val="both"/>
      </w:pPr>
      <w:r>
        <w:t>1.8. Для легалізації офіційних документів консульська посадова особа на території України користується печаткою та штампом Міністерства закордонних справ України (Предста</w:t>
      </w:r>
      <w:r>
        <w:t xml:space="preserve">вництв МЗС на території України), за кордоном - печаткою та штампом закордонної дипломатичної установи України. </w:t>
      </w:r>
    </w:p>
    <w:p w:rsidR="00000000" w:rsidRDefault="003F45B6">
      <w:pPr>
        <w:pStyle w:val="a3"/>
        <w:jc w:val="both"/>
      </w:pPr>
      <w:r>
        <w:t>1.9. Департамент консульської служби МЗС України, Представництва МЗС на території України, закордонні дипломатичні установи України мають зразк</w:t>
      </w:r>
      <w:r>
        <w:t>и печаток та підписів посадових осіб, які вповноважені здійснювати дії з консульської легалізації офіційних документів, складених за участю органів державної влади та органів місцевого самоврядування України, або таких, що від них виходять, дипломатичних п</w:t>
      </w:r>
      <w:r>
        <w:t xml:space="preserve">редставництв чи консульських установ іноземних держав. </w:t>
      </w:r>
    </w:p>
    <w:p w:rsidR="00000000" w:rsidRDefault="003F45B6">
      <w:pPr>
        <w:pStyle w:val="a3"/>
        <w:jc w:val="both"/>
      </w:pPr>
      <w:r>
        <w:t xml:space="preserve">1.10. Консульська посадова особа повинна зберігати таємницю здійснення консульської легалізації офіційних документів. </w:t>
      </w:r>
    </w:p>
    <w:p w:rsidR="00000000" w:rsidRDefault="003F45B6">
      <w:pPr>
        <w:pStyle w:val="a3"/>
        <w:jc w:val="both"/>
      </w:pPr>
      <w:r>
        <w:t xml:space="preserve">1.11. При поданні офіційних документів на консульську легалізацію: </w:t>
      </w:r>
    </w:p>
    <w:p w:rsidR="00000000" w:rsidRDefault="003F45B6">
      <w:pPr>
        <w:pStyle w:val="a3"/>
        <w:jc w:val="both"/>
      </w:pPr>
      <w:r>
        <w:t>фізичні особи</w:t>
      </w:r>
      <w:r>
        <w:t xml:space="preserve"> подають документ, який посвідчує особу, та заяву на вчинення консульської легалізації; </w:t>
      </w:r>
    </w:p>
    <w:p w:rsidR="00000000" w:rsidRDefault="003F45B6">
      <w:pPr>
        <w:pStyle w:val="a3"/>
        <w:jc w:val="both"/>
      </w:pPr>
      <w:r>
        <w:t xml:space="preserve">юридичні особи подають лист-звернення про вчинення консульської легалізації. </w:t>
      </w:r>
    </w:p>
    <w:p w:rsidR="00000000" w:rsidRDefault="003F45B6">
      <w:pPr>
        <w:pStyle w:val="a3"/>
        <w:jc w:val="both"/>
      </w:pPr>
      <w:r>
        <w:t>У разі подання заяви представником фізичної чи юридичної особи подається доручення або ін</w:t>
      </w:r>
      <w:r>
        <w:t xml:space="preserve">ший документ, що підтверджує повноваження діяти від імені цих осіб. </w:t>
      </w:r>
    </w:p>
    <w:p w:rsidR="00000000" w:rsidRDefault="003F45B6">
      <w:pPr>
        <w:pStyle w:val="a3"/>
        <w:jc w:val="both"/>
      </w:pPr>
      <w:r>
        <w:t>1.12. За консульську легалізацію справляється консульський збір відповідно до Тарифів консульського збору, що затверджуються Міністерством закордонних справ України за погодженням з Мініс</w:t>
      </w:r>
      <w:r>
        <w:t xml:space="preserve">терством фінансів України. </w:t>
      </w:r>
    </w:p>
    <w:p w:rsidR="00000000" w:rsidRDefault="003F45B6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2. Компетенція органів дипломатичної служби України з питань консульської легалізації </w:t>
      </w:r>
    </w:p>
    <w:p w:rsidR="00000000" w:rsidRDefault="003F45B6">
      <w:pPr>
        <w:pStyle w:val="a3"/>
        <w:jc w:val="both"/>
      </w:pPr>
      <w:r>
        <w:t>2.1. До компетенції Міністерства закордонних справ України належать видання нормативно-правових актів, які регулюють порядок консульської лег</w:t>
      </w:r>
      <w:r>
        <w:t xml:space="preserve">алізації, укладання відповідних угод, </w:t>
      </w:r>
      <w:r>
        <w:lastRenderedPageBreak/>
        <w:t xml:space="preserve">визначення кола та повноважень консульських посадових осіб при вчиненні консульської легалізації, затвердження тарифів консульських зборів. </w:t>
      </w:r>
    </w:p>
    <w:p w:rsidR="00000000" w:rsidRDefault="003F45B6">
      <w:pPr>
        <w:pStyle w:val="a3"/>
        <w:jc w:val="both"/>
      </w:pPr>
      <w:r>
        <w:t>До компетенції Департаменту консульської служби МЗС України, а також Представ</w:t>
      </w:r>
      <w:r>
        <w:t>ництв МЗС на території України входять здійснення консульської легалізації офіційних документів, які виходять від офіційних органів України та іноземних держав, справляння консульських зборів за вчинення консульської легалізації, взаємодія з органами держа</w:t>
      </w:r>
      <w:r>
        <w:t xml:space="preserve">вної влади та місцевого самоврядування України та дипломатичними представництвами іноземних держав в Україні з питань консульської легалізації, а також надання інформації щодо питань консульської легалізації. </w:t>
      </w:r>
    </w:p>
    <w:p w:rsidR="00000000" w:rsidRDefault="003F45B6">
      <w:pPr>
        <w:pStyle w:val="a3"/>
        <w:jc w:val="both"/>
      </w:pPr>
      <w:r>
        <w:t>До компетенції закордонних дипломатичних устан</w:t>
      </w:r>
      <w:r>
        <w:t xml:space="preserve">ов України входять здійснення консульської легалізації офіційних документів, звернення до відповідних органів держави перебування за офіційним роз'ясненням з цих питань, справляння консульських зборів за вчинення зазначених дій. </w:t>
      </w:r>
    </w:p>
    <w:p w:rsidR="00000000" w:rsidRDefault="003F45B6">
      <w:pPr>
        <w:pStyle w:val="a3"/>
        <w:jc w:val="both"/>
      </w:pPr>
      <w:r>
        <w:t>2.2. Консульська легалізац</w:t>
      </w:r>
      <w:r>
        <w:t xml:space="preserve">ія здійснюється уповноваженим працівником Департаменту консульської служби МЗС України, Представництв МЗС на території України або консульською посадовою особою закордонної дипломатичної установи України. </w:t>
      </w:r>
    </w:p>
    <w:p w:rsidR="00000000" w:rsidRDefault="003F45B6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3. Вимоги до офіційних документів, які приймаються</w:t>
      </w:r>
      <w:r>
        <w:rPr>
          <w:rFonts w:eastAsia="Times New Roman"/>
        </w:rPr>
        <w:t xml:space="preserve"> на легалізацію </w:t>
      </w:r>
    </w:p>
    <w:p w:rsidR="00000000" w:rsidRDefault="003F45B6">
      <w:pPr>
        <w:pStyle w:val="a3"/>
        <w:jc w:val="both"/>
      </w:pPr>
      <w:r>
        <w:t xml:space="preserve">3.1. Офіційний документ - це письмове підтвердження фактів та подій, що мають юридичне значення, або з якими чинне законодавство пов'язує виникнення, зміну або припинення прав і обов'язків фізичних або юридичних осіб. </w:t>
      </w:r>
    </w:p>
    <w:p w:rsidR="00000000" w:rsidRDefault="003F45B6">
      <w:pPr>
        <w:pStyle w:val="a3"/>
        <w:jc w:val="both"/>
      </w:pPr>
      <w:r>
        <w:t>3.2. Документи, викл</w:t>
      </w:r>
      <w:r>
        <w:t xml:space="preserve">адені на двох і більше окремих аркушах, повинні бути прошиті, а аркуші пронумеровані і скріплені підписом та печаткою. </w:t>
      </w:r>
    </w:p>
    <w:p w:rsidR="00000000" w:rsidRDefault="003F45B6">
      <w:pPr>
        <w:pStyle w:val="a3"/>
        <w:jc w:val="both"/>
      </w:pPr>
      <w:r>
        <w:t>3.3. Не приймаються на легалізацію документи, текст яких неможливо прочитати внаслідок пошкодження, такі, що написані чи підписані олівц</w:t>
      </w:r>
      <w:r>
        <w:t xml:space="preserve">ем або отримані через засоби факсимільного зв'язку, а також документи, у яких уживається декілька мов одночасно. </w:t>
      </w:r>
    </w:p>
    <w:p w:rsidR="00000000" w:rsidRDefault="003F45B6">
      <w:pPr>
        <w:pStyle w:val="a3"/>
        <w:jc w:val="both"/>
      </w:pPr>
      <w:r>
        <w:t xml:space="preserve">3.4. Підписи посадових осіб та відбитки печаток мають бути чіткими. Посвідчувальний напис повинен бути написаний без підчисток, вільні місця - прокреслені, дописки й інші виправлення - застережені. </w:t>
      </w:r>
    </w:p>
    <w:p w:rsidR="00000000" w:rsidRDefault="003F45B6">
      <w:pPr>
        <w:pStyle w:val="a3"/>
        <w:jc w:val="both"/>
      </w:pPr>
      <w:r>
        <w:t>3.5. Консульська легалізація здійснюється виключно стосов</w:t>
      </w:r>
      <w:r>
        <w:t xml:space="preserve">но офіційних документів, які видані за участю органів державної влади чи органів місцевого самоврядування і не розповсюджується на документи міжнародних громадських організацій. </w:t>
      </w:r>
    </w:p>
    <w:p w:rsidR="00000000" w:rsidRDefault="003F45B6">
      <w:pPr>
        <w:pStyle w:val="a3"/>
        <w:jc w:val="both"/>
      </w:pPr>
      <w:r>
        <w:t xml:space="preserve">3.6. Не приймаються на легалізацію документи, засвідчені посадовими особами, </w:t>
      </w:r>
      <w:r>
        <w:t xml:space="preserve">зразків підписів яких немає в Департаменті консульської служби МЗС України, Представництвах МЗС на території України, закордонних дипломатичних установах України. </w:t>
      </w:r>
    </w:p>
    <w:p w:rsidR="00000000" w:rsidRDefault="003F45B6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4. Порядок легалізації офіційних документів в Україні </w:t>
      </w:r>
    </w:p>
    <w:p w:rsidR="00000000" w:rsidRDefault="003F45B6">
      <w:pPr>
        <w:pStyle w:val="a3"/>
        <w:jc w:val="both"/>
      </w:pPr>
      <w:r>
        <w:lastRenderedPageBreak/>
        <w:t xml:space="preserve">4.1. Департамент консульської служби </w:t>
      </w:r>
      <w:r>
        <w:t xml:space="preserve">МЗС України та Представництва МЗС України приймають на легалізацію офіційні документи, складені і засвідчені на території України органами державної влади та органами місцевого самоврядування або за їх участю і призначені для використання за кордоном. </w:t>
      </w:r>
    </w:p>
    <w:p w:rsidR="00000000" w:rsidRDefault="003F45B6">
      <w:pPr>
        <w:pStyle w:val="a3"/>
        <w:jc w:val="both"/>
      </w:pPr>
      <w:r>
        <w:t>4.2</w:t>
      </w:r>
      <w:r>
        <w:t xml:space="preserve">. На консульську легалізацію приймаються такі документи: </w:t>
      </w:r>
    </w:p>
    <w:p w:rsidR="00000000" w:rsidRDefault="003F45B6">
      <w:pPr>
        <w:pStyle w:val="a3"/>
        <w:jc w:val="both"/>
      </w:pPr>
      <w:r>
        <w:t>оригінали: свідоцтв про реєстрацію актів громадянського стану; довідок органів реєстрації актів громадянського стану; документів про освіту - дипломів та виписок із залікових відомостей (міжнародног</w:t>
      </w:r>
      <w:r>
        <w:t xml:space="preserve">о зразка), свідоцтв про спеціалізовану підготовку з медицини, дипломів кандидата та доктора наук; архівних довідок, які видаються архівними підрозділами Державного комітету архівів України та відомчими архівами; </w:t>
      </w:r>
    </w:p>
    <w:p w:rsidR="00000000" w:rsidRDefault="003F45B6">
      <w:pPr>
        <w:pStyle w:val="a3"/>
        <w:jc w:val="both"/>
      </w:pPr>
      <w:r>
        <w:t>інші офіційні документи після нотаріального</w:t>
      </w:r>
      <w:r>
        <w:t xml:space="preserve"> засвідчення їх копій та оформлення Міністерством юстиції України. </w:t>
      </w:r>
    </w:p>
    <w:p w:rsidR="00000000" w:rsidRDefault="003F45B6">
      <w:pPr>
        <w:pStyle w:val="a3"/>
        <w:jc w:val="both"/>
      </w:pPr>
      <w:r>
        <w:t>Документи, наведені в абзаці другому цього пункту, можуть бути прийняті на легалізацію в копіях, засвідчених у нотаріальному порядку, у разі попереднього проведення легалізації їх оригінал</w:t>
      </w:r>
      <w:r>
        <w:t xml:space="preserve">ів. </w:t>
      </w:r>
    </w:p>
    <w:p w:rsidR="00000000" w:rsidRDefault="003F45B6">
      <w:pPr>
        <w:pStyle w:val="a3"/>
        <w:jc w:val="both"/>
      </w:pPr>
      <w:r>
        <w:t xml:space="preserve">4.3. Департамент консульської служби МЗС України також приймає на легалізацію: </w:t>
      </w:r>
    </w:p>
    <w:p w:rsidR="00000000" w:rsidRDefault="003F45B6">
      <w:pPr>
        <w:pStyle w:val="a3"/>
        <w:jc w:val="both"/>
      </w:pPr>
      <w:r>
        <w:t>офіційні документи, крім документів комерційного характеру, складені і засвідчені на території іноземних держав органами державної влади, які уповноважені підтверджувати ї</w:t>
      </w:r>
      <w:r>
        <w:t xml:space="preserve">х дійсність, і призначені для використання в Україні за умови їх засвідчення в МЗС країни походження документа та її дипломатичного представництва в Україні в установленому порядку; </w:t>
      </w:r>
    </w:p>
    <w:p w:rsidR="00000000" w:rsidRDefault="003F45B6">
      <w:pPr>
        <w:pStyle w:val="a3"/>
        <w:jc w:val="both"/>
      </w:pPr>
      <w:r>
        <w:t>офіційні документи, складені і засвідчені безпосередньо в дипломатичних п</w:t>
      </w:r>
      <w:r>
        <w:t xml:space="preserve">редставництвах іноземних держав в Україні; </w:t>
      </w:r>
    </w:p>
    <w:p w:rsidR="00000000" w:rsidRDefault="003F45B6">
      <w:pPr>
        <w:pStyle w:val="a3"/>
        <w:jc w:val="both"/>
      </w:pPr>
      <w:r>
        <w:t xml:space="preserve">офіційні документи, складені і засвідчені компетентними органами держав, з якими Україна має двосторонні (багатосторонні) угоди про правову допомогу, що передбачають відмову від легалізації офіційних документів, </w:t>
      </w:r>
      <w:r>
        <w:t xml:space="preserve">для використання в третіх країнах, за умови їх засвідчення в дипломатичних представництвах цих держав в Україні. </w:t>
      </w:r>
    </w:p>
    <w:p w:rsidR="00000000" w:rsidRDefault="003F45B6">
      <w:pPr>
        <w:pStyle w:val="a3"/>
        <w:jc w:val="both"/>
      </w:pPr>
      <w:r>
        <w:t xml:space="preserve">4.4. Департамент консульської служби МЗС України має зразки печаток і підписів посадових осіб, уповноважених засвідчувати офіційні документи. </w:t>
      </w:r>
      <w:r>
        <w:t xml:space="preserve">Зазначені зразки зберігаються в Департаменті консульської служби і призначені лише для службового користування. </w:t>
      </w:r>
    </w:p>
    <w:p w:rsidR="00000000" w:rsidRDefault="003F45B6">
      <w:pPr>
        <w:pStyle w:val="a3"/>
        <w:jc w:val="both"/>
      </w:pPr>
      <w:r>
        <w:t>4.5. Офіційні документи, які видаються органами реєстрації актів громадянського стану і надалі використовуватимуться за кордоном, засвідчуються</w:t>
      </w:r>
      <w:r>
        <w:t xml:space="preserve"> у відділах реєстрації актів громадянського стану Головного управління юстиції Міністерства юстиції України в Автономній Республіці Крим, обласних, Київського та Севастопольського міських управлінь юстиції згідно з Правилами заповнення бланків записів акті</w:t>
      </w:r>
      <w:r>
        <w:t xml:space="preserve">в громадянського стану та свідоцтв, що видаються на підставі цих записів, затвердженими </w:t>
      </w:r>
      <w:r>
        <w:rPr>
          <w:color w:val="0000FF"/>
        </w:rPr>
        <w:t>наказом Міністерства юстиції України від 12 вересня 1996 року N 33/5</w:t>
      </w:r>
      <w:r>
        <w:t>, зареєстрованими в Міністерстві юстиції України 12 вересня 1996 року N 521/1546, та легалізуються в</w:t>
      </w:r>
      <w:r>
        <w:t xml:space="preserve"> порядку, установленому цією Інструкцією. </w:t>
      </w:r>
    </w:p>
    <w:p w:rsidR="00000000" w:rsidRDefault="003F45B6">
      <w:pPr>
        <w:pStyle w:val="a3"/>
        <w:jc w:val="both"/>
      </w:pPr>
      <w:r>
        <w:lastRenderedPageBreak/>
        <w:t>Документи, які надходять до Департаменту консульської служби МЗС України від органів реєстрації актів громадянського стану України на офіційні запити дипломатичних представництв та компетентних органів, а також бе</w:t>
      </w:r>
      <w:r>
        <w:t xml:space="preserve">зпосередньо заявників, проходять консульську легалізацію. </w:t>
      </w:r>
    </w:p>
    <w:p w:rsidR="00000000" w:rsidRDefault="003F45B6">
      <w:pPr>
        <w:pStyle w:val="a3"/>
        <w:jc w:val="both"/>
      </w:pPr>
      <w:r>
        <w:t xml:space="preserve">Згідно з Інструкцією про порядок витребування документів, затвердженою спільним </w:t>
      </w:r>
      <w:r>
        <w:rPr>
          <w:color w:val="0000FF"/>
        </w:rPr>
        <w:t>наказом Державного комітету архівів України та МЗС України від 11 червня 2001 року N 116/53</w:t>
      </w:r>
      <w:r>
        <w:t>, зареєстрованою в Міністе</w:t>
      </w:r>
      <w:r>
        <w:t xml:space="preserve">рстві юстиції України 25 червня 2001 року за N 547/5738, зазначені свідоцтва надходять до Департаменту консульської служби МЗС України безпосередньо від державних установ. </w:t>
      </w:r>
    </w:p>
    <w:p w:rsidR="00000000" w:rsidRDefault="003F45B6">
      <w:pPr>
        <w:pStyle w:val="a3"/>
        <w:jc w:val="both"/>
      </w:pPr>
      <w:r>
        <w:t xml:space="preserve">4.6. Дипломи про вищу та середню спеціальну освіту міжнародного зразка, виписки із </w:t>
      </w:r>
      <w:r>
        <w:t>залікових відомостей, дипломи Вищої атестаційної комісії України проходять процедуру легалізації безпосередньо в Департаменті консульської служби МЗС України при поданні їх представником навчального закладу, який видав документ, та за наявності листа-зверн</w:t>
      </w:r>
      <w:r>
        <w:t>ення навчального закладу, засвідченого в міністерстві, іншому центральному органі виконавчої влади, до сфери управління якого належить навчальний заклад. У цьому випадку робиться напис "Цей документ легалізовано в Департаменті консульської служби МЗС Украї</w:t>
      </w:r>
      <w:r>
        <w:t xml:space="preserve">ни". </w:t>
      </w:r>
    </w:p>
    <w:p w:rsidR="00000000" w:rsidRDefault="003F45B6">
      <w:pPr>
        <w:pStyle w:val="a3"/>
        <w:jc w:val="both"/>
      </w:pPr>
      <w:r>
        <w:t>4.7. Архівні довідки, які видаються архівними підрозділами Державного комітету архівів України та відомчими архівами, надсилаються до Департаменту консульської служби МЗС України у відповідь на запити закордонних дипломатичних установ України або дип</w:t>
      </w:r>
      <w:r>
        <w:t xml:space="preserve">ломатичних представництв іноземних держав в Україні і легалізуються. На таких документах робиться напис "Цей документ легалізовано в Департаменті консульської служби МЗС України". </w:t>
      </w:r>
    </w:p>
    <w:p w:rsidR="00000000" w:rsidRDefault="003F45B6">
      <w:pPr>
        <w:pStyle w:val="a3"/>
        <w:jc w:val="both"/>
      </w:pPr>
      <w:r>
        <w:t>У разі особистого звернення заявників до архівних установ України щодо витр</w:t>
      </w:r>
      <w:r>
        <w:t xml:space="preserve">ебування архівних довідок або їх переоформлення Департаментом консульської служби МЗС України засвідчується підпис посадової особи Державного комітету архівів України. </w:t>
      </w:r>
    </w:p>
    <w:p w:rsidR="00000000" w:rsidRDefault="003F45B6">
      <w:pPr>
        <w:pStyle w:val="a3"/>
        <w:jc w:val="both"/>
      </w:pPr>
      <w:r>
        <w:t xml:space="preserve">4.8. Документи, що оформлені Міністерством юстиції України, приймаються на легалізацію </w:t>
      </w:r>
      <w:r>
        <w:t xml:space="preserve">Департаментом консульської служби МЗС України. У цьому разі посадова особа Департаменту консульської служби МЗС України підтверджує підпис уповноваженої посадової особи Міністерства юстиції України. </w:t>
      </w:r>
    </w:p>
    <w:p w:rsidR="00000000" w:rsidRDefault="003F45B6">
      <w:pPr>
        <w:pStyle w:val="a3"/>
        <w:jc w:val="both"/>
      </w:pPr>
      <w:r>
        <w:t xml:space="preserve">4.9. Документи, які мають комерційний характер, а саме: </w:t>
      </w:r>
      <w:r>
        <w:t>свідоцтва про реєстрацію підприємств, сертифікати якості продукції (товарів), інші документи, що засвідчені уповноваженою посадовою особою Торговельно-промислової палати України, можуть бути легалізовані в Департаменті консульської служби МЗС України в коп</w:t>
      </w:r>
      <w:r>
        <w:t xml:space="preserve">іях після засвідчення в Міністерстві юстиції України. У таких випадках службова особа Департаменту консульської служби МЗС України засвідчує підпис уповноваженої посадової особи Міністерства юстиції України. </w:t>
      </w:r>
    </w:p>
    <w:p w:rsidR="00000000" w:rsidRDefault="003F45B6">
      <w:pPr>
        <w:pStyle w:val="a3"/>
        <w:jc w:val="both"/>
      </w:pPr>
      <w:r>
        <w:t>4.10. Під час приймання документів на легалізац</w:t>
      </w:r>
      <w:r>
        <w:t xml:space="preserve">ію консульська посадова особа має пересвідчитись у тому, що документи за своїм змістом і порядком оформлення відповідають вимогам чинного законодавства України та міжнародним договорам. </w:t>
      </w:r>
    </w:p>
    <w:p w:rsidR="00000000" w:rsidRDefault="003F45B6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5. Порядок легалізації офіційних документів за кордоном </w:t>
      </w:r>
    </w:p>
    <w:p w:rsidR="00000000" w:rsidRDefault="003F45B6">
      <w:pPr>
        <w:pStyle w:val="a3"/>
        <w:jc w:val="both"/>
      </w:pPr>
      <w:r>
        <w:lastRenderedPageBreak/>
        <w:t>5.1. Закордо</w:t>
      </w:r>
      <w:r>
        <w:t>нні дипломатичні установи України приймають на легалізацію офіційні документи, складені і засвідчені на території держави перебування або консульського округу органами державної влади, до компетенції яких входить проведення процедури консульської легалізац</w:t>
      </w:r>
      <w:r>
        <w:t xml:space="preserve">ії, для їх подальшого використання в Україні. </w:t>
      </w:r>
    </w:p>
    <w:p w:rsidR="00000000" w:rsidRDefault="003F45B6">
      <w:pPr>
        <w:pStyle w:val="a3"/>
        <w:jc w:val="both"/>
      </w:pPr>
      <w:r>
        <w:t>5.2. У разі наявності в країні перебування вимог консульської легалізації документів, які складені та засвідчені в Україні та легалізовані в Департаменті консульської служби МЗС України, консульська посадова о</w:t>
      </w:r>
      <w:r>
        <w:t xml:space="preserve">соба здійснює консульську легалізацію представлених документів. </w:t>
      </w:r>
    </w:p>
    <w:p w:rsidR="00000000" w:rsidRDefault="003F45B6">
      <w:pPr>
        <w:pStyle w:val="a3"/>
        <w:jc w:val="both"/>
      </w:pPr>
      <w:r>
        <w:t xml:space="preserve">Не підлягають консульській легалізації офіційні документи, складені та засвідчені в Україні і які не пройшли попередньо засвідчення у Департаменті консульської служби МЗС України. </w:t>
      </w:r>
    </w:p>
    <w:p w:rsidR="00000000" w:rsidRDefault="003F45B6">
      <w:pPr>
        <w:pStyle w:val="a3"/>
        <w:jc w:val="both"/>
      </w:pPr>
      <w:r>
        <w:t>5.3. Закор</w:t>
      </w:r>
      <w:r>
        <w:t xml:space="preserve">донні дипломатичні установи України мають зразки підписів та відбитків печаток посадових осіб державних органів, які входять до консульського округу держави перебування. </w:t>
      </w:r>
    </w:p>
    <w:p w:rsidR="00000000" w:rsidRDefault="003F45B6">
      <w:pPr>
        <w:pStyle w:val="a3"/>
        <w:jc w:val="both"/>
      </w:pPr>
      <w:r>
        <w:t xml:space="preserve">5.4. Консульська посадова особа засвідчує офіційні документи лише після того, як пересвідчиться у їх відповідності міжнародним договорам України, чинному законодавству України і країни перебування. </w:t>
      </w:r>
    </w:p>
    <w:p w:rsidR="00000000" w:rsidRDefault="003F45B6">
      <w:pPr>
        <w:pStyle w:val="a3"/>
        <w:jc w:val="both"/>
      </w:pPr>
      <w:r>
        <w:t>5.5. У разі виникнення у консульської посадової особи сум</w:t>
      </w:r>
      <w:r>
        <w:t xml:space="preserve">ніву щодо юридичної сили поданого документа, його оформлення тощо вона може звертатися за роз'ясненням до державних органів країни перебування, за консультацією до юриста, Департаменту консульської служби Міністерства закордонних справ України. </w:t>
      </w:r>
    </w:p>
    <w:p w:rsidR="00000000" w:rsidRDefault="003F45B6">
      <w:pPr>
        <w:pStyle w:val="a3"/>
        <w:jc w:val="both"/>
      </w:pPr>
      <w:r>
        <w:t>5.6. Консу</w:t>
      </w:r>
      <w:r>
        <w:t xml:space="preserve">льська посадова особа не може легалізувати офіційні документи і доручення, які видаються іноземними державами, незалежно від того, видаються ці документи на ім'я та на користь громадян України чи іноземних громадян, якщо ці документи призначені для дії на </w:t>
      </w:r>
      <w:r>
        <w:t xml:space="preserve">території іншої іноземної держави, а не на території України. </w:t>
      </w:r>
    </w:p>
    <w:p w:rsidR="00000000" w:rsidRDefault="003F45B6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6. Опис легалізаційних штампів та написів </w:t>
      </w:r>
    </w:p>
    <w:p w:rsidR="00000000" w:rsidRDefault="003F45B6">
      <w:pPr>
        <w:pStyle w:val="a3"/>
        <w:jc w:val="both"/>
      </w:pPr>
      <w:r>
        <w:t xml:space="preserve">6.1. Штамп підтвердження дійсності оригіналів офіційних документів має зображення, що встановлено в додатку 1. </w:t>
      </w:r>
    </w:p>
    <w:p w:rsidR="00000000" w:rsidRDefault="003F45B6">
      <w:pPr>
        <w:pStyle w:val="a3"/>
        <w:jc w:val="both"/>
      </w:pPr>
      <w:r>
        <w:t>Штамп підтвердження дійсності оригінал</w:t>
      </w:r>
      <w:r>
        <w:t>ів документів використовується в Департаменті консульської служби МЗС України для документів про освіту (дипломи та витяги із залікових відомостей) міжнародного зразка, свідоцтв про спеціалізовану підготовку з медицини та витягів з індивідуального плану пі</w:t>
      </w:r>
      <w:r>
        <w:t xml:space="preserve">дготовки в клінічній ординатурі, дипломів кандидата і доктора наук ВАК України. </w:t>
      </w:r>
    </w:p>
    <w:p w:rsidR="00000000" w:rsidRDefault="003F45B6">
      <w:pPr>
        <w:pStyle w:val="a3"/>
        <w:jc w:val="both"/>
      </w:pPr>
      <w:r>
        <w:t>Легалізаційний напис здійснюється на всіх документах, як правило, на верхній частині відкидної сторінки, а на свідоцтвах про реєстрацію актів громадянського стану - на зворотн</w:t>
      </w:r>
      <w:r>
        <w:t xml:space="preserve">ому боці. </w:t>
      </w:r>
    </w:p>
    <w:p w:rsidR="00000000" w:rsidRDefault="003F45B6">
      <w:pPr>
        <w:pStyle w:val="a3"/>
        <w:jc w:val="both"/>
      </w:pPr>
      <w:r>
        <w:t xml:space="preserve">На витягах із дипломів і свідоцтв легалізаційний напис робиться на україномовній частині, де є вільне місце. </w:t>
      </w:r>
    </w:p>
    <w:p w:rsidR="00000000" w:rsidRDefault="003F45B6">
      <w:pPr>
        <w:pStyle w:val="a3"/>
        <w:jc w:val="both"/>
      </w:pPr>
      <w:r>
        <w:lastRenderedPageBreak/>
        <w:t xml:space="preserve">6.2. Штамп засвідчення справжності підписів посадових осіб має зображення, що встановлено в додатку 2. </w:t>
      </w:r>
    </w:p>
    <w:p w:rsidR="00000000" w:rsidRDefault="003F45B6">
      <w:pPr>
        <w:pStyle w:val="a3"/>
        <w:jc w:val="both"/>
      </w:pPr>
      <w:r>
        <w:t>Штамп засвідчення підписів вико</w:t>
      </w:r>
      <w:r>
        <w:t>ристовується для підтвердження підписів посадових осіб відповідних державних установ України та дипломатичних представництв іноземних держав, які вповноважені підписувати та засвідчувати документи. Зазначені штампи проставляються на всіх оригіналах та нота</w:t>
      </w:r>
      <w:r>
        <w:t xml:space="preserve">ріально засвідчених копіях документів, перелічених у п. 4.2 цієї Інструкції, крім тих, що зазначені в п. 6.1 цієї Інструкції. </w:t>
      </w:r>
    </w:p>
    <w:p w:rsidR="00000000" w:rsidRDefault="003F45B6">
      <w:pPr>
        <w:pStyle w:val="a3"/>
        <w:jc w:val="both"/>
      </w:pPr>
      <w:r>
        <w:t>В окремих випадках, за погодженням з директором Департаменту консульської служби (керівником закордонної дипломатичної установи У</w:t>
      </w:r>
      <w:r>
        <w:t xml:space="preserve">країни), консульська посадова особа може підтверджувати підпис посадової особи на інших документах. </w:t>
      </w:r>
    </w:p>
    <w:p w:rsidR="00000000" w:rsidRDefault="003F45B6">
      <w:pPr>
        <w:pStyle w:val="a3"/>
        <w:jc w:val="both"/>
      </w:pPr>
      <w:r>
        <w:t>Консульська посадова особа проставляє штамп засвідчення справжності підписів для підтвердження підписів посадових осіб державних установ країни перебування</w:t>
      </w:r>
      <w:r>
        <w:t xml:space="preserve">, а саме: уповноважених представників Міністерства закордонних справ або іншої державної установи консульського округу, до компетенції якої входить посвідчення офіційних документів. </w:t>
      </w:r>
    </w:p>
    <w:p w:rsidR="00000000" w:rsidRDefault="003F45B6">
      <w:pPr>
        <w:pStyle w:val="a3"/>
        <w:jc w:val="both"/>
      </w:pPr>
      <w:r>
        <w:t>Департамент консульської служби, Представництва МЗС на території України,</w:t>
      </w:r>
      <w:r>
        <w:t xml:space="preserve"> закордонні дипломатичні установи України повинні мати зразки відбитків печаток та підписів зазначених осіб для засвідчення справжності. </w:t>
      </w:r>
    </w:p>
    <w:p w:rsidR="00000000" w:rsidRDefault="003F45B6">
      <w:pPr>
        <w:pStyle w:val="a3"/>
        <w:jc w:val="both"/>
      </w:pPr>
      <w:r>
        <w:t xml:space="preserve">6.3. Форма посвідчувальних написів </w:t>
      </w:r>
    </w:p>
    <w:p w:rsidR="00000000" w:rsidRDefault="003F45B6">
      <w:pPr>
        <w:pStyle w:val="a3"/>
        <w:jc w:val="both"/>
      </w:pPr>
      <w:r>
        <w:t xml:space="preserve">Посвідчувальні написи при легалізації документів можуть бути зроблені друкарським </w:t>
      </w:r>
      <w:r>
        <w:t>способом або спеціальним штампом. У кожному окремому випадку вид штампа обирається консульською посадовою особою. Обов'язковими елементами посвідчувального напису є підпис консульської посадової особи, відбиток гербової печатки даної установи, реєстраційни</w:t>
      </w:r>
      <w:r>
        <w:t xml:space="preserve">й номер запису за журналом реєстрації учинюваних дій та дата здійснення легалізації. </w:t>
      </w:r>
    </w:p>
    <w:p w:rsidR="00000000" w:rsidRDefault="003F45B6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7. Реєстрація легалізованих офіційних документів </w:t>
      </w:r>
    </w:p>
    <w:p w:rsidR="00000000" w:rsidRDefault="003F45B6">
      <w:pPr>
        <w:pStyle w:val="a3"/>
        <w:jc w:val="both"/>
      </w:pPr>
      <w:r>
        <w:t>7.1. Усі легалізовані документи повинні реєструватися в Книзі реєстрації легалізованих документів, у якій передбачаються</w:t>
      </w:r>
      <w:r>
        <w:t xml:space="preserve"> такі графи: </w:t>
      </w:r>
    </w:p>
    <w:p w:rsidR="00000000" w:rsidRDefault="003F45B6">
      <w:pPr>
        <w:pStyle w:val="a3"/>
        <w:jc w:val="both"/>
      </w:pPr>
      <w:r>
        <w:t xml:space="preserve">порядковий номер документа; </w:t>
      </w:r>
    </w:p>
    <w:p w:rsidR="00000000" w:rsidRDefault="003F45B6">
      <w:pPr>
        <w:pStyle w:val="a3"/>
        <w:jc w:val="both"/>
      </w:pPr>
      <w:r>
        <w:t xml:space="preserve">дата легалізації; </w:t>
      </w:r>
    </w:p>
    <w:p w:rsidR="00000000" w:rsidRDefault="003F45B6">
      <w:pPr>
        <w:pStyle w:val="a3"/>
        <w:jc w:val="both"/>
      </w:pPr>
      <w:r>
        <w:t xml:space="preserve">прізвище та ініціали заявника або назва установи; </w:t>
      </w:r>
    </w:p>
    <w:p w:rsidR="00000000" w:rsidRDefault="003F45B6">
      <w:pPr>
        <w:pStyle w:val="a3"/>
        <w:jc w:val="both"/>
      </w:pPr>
      <w:r>
        <w:t xml:space="preserve">назва документа або його короткий зміст; </w:t>
      </w:r>
    </w:p>
    <w:p w:rsidR="00000000" w:rsidRDefault="003F45B6">
      <w:pPr>
        <w:pStyle w:val="a3"/>
        <w:jc w:val="both"/>
      </w:pPr>
      <w:r>
        <w:t xml:space="preserve">країна походження; </w:t>
      </w:r>
    </w:p>
    <w:p w:rsidR="00000000" w:rsidRDefault="003F45B6">
      <w:pPr>
        <w:pStyle w:val="a3"/>
        <w:jc w:val="both"/>
      </w:pPr>
      <w:r>
        <w:t xml:space="preserve">консульський збір; </w:t>
      </w:r>
    </w:p>
    <w:p w:rsidR="00000000" w:rsidRDefault="003F45B6">
      <w:pPr>
        <w:pStyle w:val="a3"/>
        <w:jc w:val="both"/>
      </w:pPr>
      <w:r>
        <w:t xml:space="preserve">примітки. </w:t>
      </w:r>
    </w:p>
    <w:p w:rsidR="00000000" w:rsidRDefault="003F45B6">
      <w:pPr>
        <w:pStyle w:val="a3"/>
        <w:jc w:val="both"/>
      </w:pPr>
      <w:r>
        <w:lastRenderedPageBreak/>
        <w:t>7.2. Порядковий номер документа зазначається також</w:t>
      </w:r>
      <w:r>
        <w:t xml:space="preserve"> у легалізаційному написі. </w:t>
      </w:r>
    </w:p>
    <w:p w:rsidR="00000000" w:rsidRDefault="003F45B6">
      <w:pPr>
        <w:pStyle w:val="a3"/>
        <w:jc w:val="both"/>
      </w:pPr>
      <w:r>
        <w:t xml:space="preserve">7.3. Листи в Книзі реєстрації повинні бути пронумеровані і прошнуровані, їх кількість повинна бути засвідчена підписом директора Департаменту консульської служби чи консульської посадової особи із зазначенням дати. </w:t>
      </w:r>
    </w:p>
    <w:p w:rsidR="00000000" w:rsidRDefault="003F45B6">
      <w:pPr>
        <w:pStyle w:val="a3"/>
        <w:jc w:val="both"/>
      </w:pPr>
      <w:r>
        <w:t>7.4. На поча</w:t>
      </w:r>
      <w:r>
        <w:t xml:space="preserve">тку кожного календарного року порядковий номер легалізованих документів починається з номера 001. </w:t>
      </w:r>
    </w:p>
    <w:p w:rsidR="00000000" w:rsidRDefault="003F45B6">
      <w:pPr>
        <w:pStyle w:val="a3"/>
        <w:jc w:val="both"/>
      </w:pPr>
      <w:r>
        <w:t>7.5. Термін зберігання книг реєстрації - 3 роки. Після закінчення цього терміну книги реєстрації легалізованих документів здаються на зберігання до архіву МЗ</w:t>
      </w:r>
      <w:r>
        <w:t xml:space="preserve">С України. </w:t>
      </w:r>
    </w:p>
    <w:p w:rsidR="00000000" w:rsidRDefault="003F45B6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000000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000000" w:rsidRDefault="003F45B6">
            <w:pPr>
              <w:pStyle w:val="a3"/>
              <w:jc w:val="center"/>
            </w:pPr>
            <w:r>
              <w:rPr>
                <w:b/>
                <w:bCs/>
              </w:rPr>
              <w:t xml:space="preserve">Директор Департаменту </w:t>
            </w:r>
            <w:r>
              <w:br/>
            </w:r>
            <w:r>
              <w:rPr>
                <w:b/>
                <w:bCs/>
              </w:rPr>
              <w:t>консульської служби МЗС України </w:t>
            </w:r>
          </w:p>
        </w:tc>
        <w:tc>
          <w:tcPr>
            <w:tcW w:w="2500" w:type="pct"/>
            <w:vAlign w:val="center"/>
            <w:hideMark/>
          </w:tcPr>
          <w:p w:rsidR="00000000" w:rsidRDefault="003F45B6">
            <w:pPr>
              <w:pStyle w:val="a3"/>
              <w:jc w:val="center"/>
            </w:pPr>
            <w:r>
              <w:rPr>
                <w:b/>
                <w:bCs/>
              </w:rPr>
              <w:t> </w:t>
            </w:r>
            <w:r>
              <w:br/>
            </w:r>
            <w:r>
              <w:rPr>
                <w:b/>
                <w:bCs/>
              </w:rPr>
              <w:t>М. І. Маймескул</w:t>
            </w:r>
            <w:r>
              <w:t> </w:t>
            </w:r>
          </w:p>
        </w:tc>
      </w:tr>
    </w:tbl>
    <w:p w:rsidR="00000000" w:rsidRDefault="003F45B6">
      <w:pPr>
        <w:pStyle w:val="a3"/>
        <w:jc w:val="both"/>
      </w:pPr>
      <w:r>
        <w:br w:type="textWrapping" w:clear="all"/>
      </w:r>
    </w:p>
    <w:p w:rsidR="00000000" w:rsidRDefault="003F45B6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60"/>
      </w:tblGrid>
      <w:tr w:rsidR="00000000">
        <w:trPr>
          <w:tblCellSpacing w:w="22" w:type="dxa"/>
        </w:trPr>
        <w:tc>
          <w:tcPr>
            <w:tcW w:w="0" w:type="auto"/>
            <w:vAlign w:val="center"/>
            <w:hideMark/>
          </w:tcPr>
          <w:p w:rsidR="00000000" w:rsidRDefault="003F45B6">
            <w:pPr>
              <w:pStyle w:val="a3"/>
            </w:pPr>
            <w:r>
              <w:t>Додаток 1</w:t>
            </w:r>
            <w:r>
              <w:br/>
              <w:t>до пункту 6.1 Інструкції про порядок консульської легалізації офіційних документів в Україні і за кордоном </w:t>
            </w:r>
          </w:p>
        </w:tc>
      </w:tr>
    </w:tbl>
    <w:p w:rsidR="00000000" w:rsidRDefault="003F45B6">
      <w:pPr>
        <w:pStyle w:val="a3"/>
        <w:jc w:val="both"/>
      </w:pPr>
      <w:r>
        <w:br w:type="textWrapping" w:clear="all"/>
      </w:r>
    </w:p>
    <w:p w:rsidR="00000000" w:rsidRDefault="003F45B6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Штамп</w:t>
      </w:r>
      <w:r>
        <w:rPr>
          <w:rFonts w:eastAsia="Times New Roman"/>
        </w:rPr>
        <w:br/>
      </w:r>
      <w:r>
        <w:rPr>
          <w:rFonts w:eastAsia="Times New Roman"/>
        </w:rPr>
        <w:t xml:space="preserve">підтвердження дійсності оригіналів офіційних документів </w:t>
      </w:r>
    </w:p>
    <w:tbl>
      <w:tblPr>
        <w:tblW w:w="25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37"/>
      </w:tblGrid>
      <w:tr w:rsidR="0000000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45B6">
            <w:pPr>
              <w:pStyle w:val="a3"/>
              <w:jc w:val="center"/>
            </w:pPr>
            <w:r>
              <w:t>Цей документ легалізований</w:t>
            </w:r>
          </w:p>
          <w:p w:rsidR="00000000" w:rsidRDefault="003F45B6">
            <w:pPr>
              <w:pStyle w:val="a3"/>
              <w:jc w:val="center"/>
            </w:pPr>
            <w:r>
              <w:t>___________________________________</w:t>
            </w:r>
          </w:p>
          <w:p w:rsidR="00000000" w:rsidRDefault="003F45B6">
            <w:pPr>
              <w:pStyle w:val="a3"/>
              <w:jc w:val="center"/>
            </w:pPr>
            <w:r>
              <w:t>"___" ____________ 20__ р.</w:t>
            </w:r>
          </w:p>
          <w:p w:rsidR="00000000" w:rsidRDefault="003F45B6">
            <w:pPr>
              <w:pStyle w:val="a3"/>
              <w:jc w:val="center"/>
            </w:pPr>
            <w:r>
              <w:t>______ Консул ______________________</w:t>
            </w:r>
          </w:p>
          <w:tbl>
            <w:tblPr>
              <w:tblpPr w:leftFromText="45" w:rightFromText="45" w:vertAnchor="text" w:tblpXSpec="right" w:tblpYSpec="center"/>
              <w:tblW w:w="4500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86"/>
              <w:gridCol w:w="607"/>
            </w:tblGrid>
            <w:tr w:rsidR="00000000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F45B6">
                  <w:pPr>
                    <w:pStyle w:val="a3"/>
                  </w:pPr>
                  <w:r>
                    <w:t>N 572/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F45B6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  <w:tr w:rsidR="00000000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F45B6">
                  <w:pPr>
                    <w:pStyle w:val="a3"/>
                  </w:pPr>
                  <w:r>
                    <w:t>М. П.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F45B6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</w:tbl>
          <w:p w:rsidR="00000000" w:rsidRDefault="003F45B6">
            <w:pPr>
              <w:pStyle w:val="a3"/>
              <w:jc w:val="center"/>
            </w:pPr>
            <w:r>
              <w:br w:type="textWrapping" w:clear="all"/>
            </w:r>
          </w:p>
        </w:tc>
      </w:tr>
    </w:tbl>
    <w:p w:rsidR="00000000" w:rsidRDefault="003F45B6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00000" w:rsidRDefault="003F45B6">
      <w:pPr>
        <w:pStyle w:val="a3"/>
      </w:pPr>
      <w:r>
        <w:lastRenderedPageBreak/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60"/>
      </w:tblGrid>
      <w:tr w:rsidR="00000000">
        <w:trPr>
          <w:tblCellSpacing w:w="22" w:type="dxa"/>
        </w:trPr>
        <w:tc>
          <w:tcPr>
            <w:tcW w:w="0" w:type="auto"/>
            <w:vAlign w:val="center"/>
            <w:hideMark/>
          </w:tcPr>
          <w:p w:rsidR="00000000" w:rsidRDefault="003F45B6">
            <w:pPr>
              <w:pStyle w:val="a3"/>
            </w:pPr>
            <w:r>
              <w:t>Додаток 2</w:t>
            </w:r>
            <w:r>
              <w:br/>
            </w:r>
            <w:r>
              <w:t>до пункту 6.2 Інструкції про порядок консульської легалізації офіційних документів в Україні і за кордоном </w:t>
            </w:r>
          </w:p>
        </w:tc>
      </w:tr>
    </w:tbl>
    <w:p w:rsidR="00000000" w:rsidRDefault="003F45B6">
      <w:pPr>
        <w:pStyle w:val="a3"/>
      </w:pPr>
      <w:r>
        <w:br w:type="textWrapping" w:clear="all"/>
      </w:r>
    </w:p>
    <w:p w:rsidR="00000000" w:rsidRDefault="003F45B6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Штамп</w:t>
      </w:r>
      <w:r>
        <w:rPr>
          <w:rFonts w:eastAsia="Times New Roman"/>
        </w:rPr>
        <w:br/>
        <w:t xml:space="preserve">засвідчення справжності підписів </w:t>
      </w:r>
    </w:p>
    <w:tbl>
      <w:tblPr>
        <w:tblW w:w="245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58"/>
      </w:tblGrid>
      <w:tr w:rsidR="0000000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45B6">
            <w:pPr>
              <w:pStyle w:val="a3"/>
              <w:jc w:val="center"/>
            </w:pPr>
            <w:r>
              <w:t> </w:t>
            </w:r>
            <w:r>
              <w:br/>
              <w:t>______________________________________</w:t>
            </w:r>
          </w:p>
          <w:p w:rsidR="00000000" w:rsidRDefault="003F45B6">
            <w:pPr>
              <w:pStyle w:val="a3"/>
              <w:jc w:val="center"/>
            </w:pPr>
            <w:r>
              <w:t>засвідчує справжність попереднього підпису</w:t>
            </w:r>
          </w:p>
          <w:p w:rsidR="00000000" w:rsidRDefault="003F45B6">
            <w:pPr>
              <w:pStyle w:val="a3"/>
              <w:jc w:val="center"/>
            </w:pPr>
            <w:r>
              <w:t>_____________________</w:t>
            </w:r>
            <w:r>
              <w:t>__________________</w:t>
            </w:r>
          </w:p>
          <w:p w:rsidR="00000000" w:rsidRDefault="003F45B6">
            <w:pPr>
              <w:pStyle w:val="a3"/>
              <w:jc w:val="center"/>
            </w:pPr>
            <w:r>
              <w:t>"___" ____________ 20__ р.</w:t>
            </w:r>
          </w:p>
          <w:p w:rsidR="00000000" w:rsidRDefault="003F45B6">
            <w:pPr>
              <w:pStyle w:val="a3"/>
              <w:jc w:val="center"/>
            </w:pPr>
            <w:r>
              <w:t>_____ Консул __________________________</w:t>
            </w:r>
          </w:p>
          <w:tbl>
            <w:tblPr>
              <w:tblpPr w:leftFromText="45" w:rightFromText="45" w:vertAnchor="text" w:tblpXSpec="right" w:tblpYSpec="center"/>
              <w:tblW w:w="4500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02"/>
              <w:gridCol w:w="610"/>
            </w:tblGrid>
            <w:tr w:rsidR="00000000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F45B6">
                  <w:pPr>
                    <w:pStyle w:val="a3"/>
                  </w:pPr>
                  <w:r>
                    <w:t>N 572/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F45B6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  <w:tr w:rsidR="00000000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F45B6">
                  <w:pPr>
                    <w:pStyle w:val="a3"/>
                  </w:pPr>
                  <w:r>
                    <w:t>М. П.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F45B6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</w:tbl>
          <w:p w:rsidR="00000000" w:rsidRDefault="003F45B6">
            <w:pPr>
              <w:pStyle w:val="a3"/>
              <w:jc w:val="center"/>
            </w:pPr>
            <w:r>
              <w:br w:type="textWrapping" w:clear="all"/>
            </w:r>
          </w:p>
        </w:tc>
      </w:tr>
    </w:tbl>
    <w:p w:rsidR="00000000" w:rsidRDefault="003F45B6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00000" w:rsidRDefault="003F45B6">
      <w:pPr>
        <w:pStyle w:val="a3"/>
        <w:jc w:val="center"/>
      </w:pPr>
      <w:r>
        <w:t>____________</w:t>
      </w:r>
    </w:p>
    <w:p w:rsidR="00000000" w:rsidRDefault="003F45B6">
      <w:pPr>
        <w:pStyle w:val="a3"/>
        <w:jc w:val="center"/>
      </w:pPr>
      <w:r>
        <w:t> 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  <w:gridCol w:w="1185"/>
      </w:tblGrid>
      <w:tr w:rsidR="00000000">
        <w:trPr>
          <w:tblCellSpacing w:w="15" w:type="dxa"/>
          <w:jc w:val="center"/>
        </w:trPr>
        <w:tc>
          <w:tcPr>
            <w:tcW w:w="4500" w:type="pct"/>
            <w:vAlign w:val="center"/>
            <w:hideMark/>
          </w:tcPr>
          <w:p w:rsidR="00000000" w:rsidRDefault="003F45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© ТОВ "Інформаційно-аналітичний центр "ЛІГА", 2021</w:t>
            </w:r>
            <w:r>
              <w:rPr>
                <w:rFonts w:eastAsia="Times New Roman"/>
              </w:rPr>
              <w:br/>
              <w:t>© ТОВ "ЛІГА ЗАКОН", 2021</w:t>
            </w:r>
          </w:p>
        </w:tc>
        <w:tc>
          <w:tcPr>
            <w:tcW w:w="500" w:type="pct"/>
            <w:vAlign w:val="center"/>
            <w:hideMark/>
          </w:tcPr>
          <w:p w:rsidR="00000000" w:rsidRDefault="003F45B6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95325" cy="314325"/>
                  <wp:effectExtent l="0" t="0" r="9525" b="9525"/>
                  <wp:docPr id="2" name="Рисунок 2" descr="C:\Users\ablamsky\AppData\Roaming\Liga70\Client\Session\LOGOTY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lamsky\AppData\Roaming\Liga70\Client\Session\LOGOTYP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45B6" w:rsidRDefault="003F45B6">
      <w:pPr>
        <w:rPr>
          <w:rFonts w:eastAsia="Times New Roman"/>
        </w:rPr>
      </w:pPr>
    </w:p>
    <w:sectPr w:rsidR="003F45B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D1734"/>
    <w:rsid w:val="003F45B6"/>
    <w:rsid w:val="004D1734"/>
    <w:rsid w:val="00C1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6A310-587C-459C-82E6-00AB707F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ablamsky\AppData\Roaming\Liga70\Client\Session\LOGOTYPE.BMP" TargetMode="External"/><Relationship Id="rId4" Type="http://schemas.openxmlformats.org/officeDocument/2006/relationships/image" Target="file:///C:\Users\ablamsky\AppData\Roaming\Liga70\Client\Session\TSIGN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Абламський Олександр Валерійович</dc:creator>
  <cp:keywords/>
  <dc:description/>
  <cp:lastModifiedBy>Абламський Олександр Валерійович</cp:lastModifiedBy>
  <cp:revision>2</cp:revision>
  <dcterms:created xsi:type="dcterms:W3CDTF">2021-05-06T10:16:00Z</dcterms:created>
  <dcterms:modified xsi:type="dcterms:W3CDTF">2021-05-06T10:16:00Z</dcterms:modified>
</cp:coreProperties>
</file>