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03" w:rsidRDefault="00002AC4">
      <w:pPr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Додаток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1</w:t>
      </w:r>
    </w:p>
    <w:p w:rsidR="00422103" w:rsidRDefault="00422103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</w:p>
    <w:p w:rsidR="00422103" w:rsidRDefault="005B50B0" w:rsidP="005B50B0">
      <w:pPr>
        <w:jc w:val="both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ru-RU"/>
        </w:rPr>
        <w:t>«</w:t>
      </w:r>
      <w:r w:rsidR="00002AC4">
        <w:rPr>
          <w:rFonts w:ascii="Arial" w:hAnsi="Arial" w:cs="Arial"/>
          <w:b/>
          <w:sz w:val="20"/>
          <w:szCs w:val="20"/>
          <w:lang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="00002AC4">
        <w:rPr>
          <w:rFonts w:ascii="Arial" w:hAnsi="Arial" w:cs="Arial"/>
          <w:b/>
          <w:sz w:val="20"/>
          <w:szCs w:val="20"/>
        </w:rPr>
        <w:t xml:space="preserve">, розглянутих на засіданнях </w:t>
      </w:r>
      <w:r w:rsidR="00002AC4" w:rsidRPr="007C5B1F">
        <w:rPr>
          <w:rFonts w:ascii="Arial" w:hAnsi="Arial" w:cs="Arial"/>
          <w:b/>
          <w:sz w:val="20"/>
          <w:szCs w:val="20"/>
        </w:rPr>
        <w:t xml:space="preserve">НЕР № 21 від 28.11.2019,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="00002AC4" w:rsidRPr="007C5B1F">
        <w:rPr>
          <w:rFonts w:ascii="Arial" w:hAnsi="Arial" w:cs="Arial"/>
          <w:b/>
          <w:sz w:val="20"/>
          <w:szCs w:val="20"/>
        </w:rPr>
        <w:t>НТР № 46 від 28.11.2019</w:t>
      </w:r>
      <w:r w:rsidR="00002AC4">
        <w:rPr>
          <w:rFonts w:ascii="Arial" w:hAnsi="Arial" w:cs="Arial"/>
          <w:b/>
          <w:sz w:val="20"/>
          <w:szCs w:val="20"/>
        </w:rPr>
        <w:t xml:space="preserve">, </w:t>
      </w:r>
      <w:r w:rsidR="00002AC4">
        <w:rPr>
          <w:rFonts w:ascii="Arial" w:hAnsi="Arial" w:cs="Arial"/>
          <w:b/>
          <w:sz w:val="20"/>
          <w:szCs w:val="20"/>
          <w:lang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sz w:val="20"/>
          <w:szCs w:val="20"/>
          <w:lang w:eastAsia="ru-RU"/>
        </w:rPr>
        <w:t>»</w:t>
      </w:r>
    </w:p>
    <w:p w:rsidR="00422103" w:rsidRPr="007C5B1F" w:rsidRDefault="00422103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«Ефективність та безпека профілактичного застосування Концизумабу у пацієнтів з гемофілією А чи Б, ускладненою інгібіторами»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NN7415-4311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фінальна версія 2.0 від 06 червня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Novo Nordisk A/S (Данія)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«Ново Нордіск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Стасишин О.В.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«Інститут патології крові та трансфузійної медицини Національної академії медичних наук України»,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загальної та гематологічної хірургії,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м. Львів 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Вільчевська К.В.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Національна дитяча спеціалізована лікарня «ОХМАТДИТ» МОЗ України,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Центр патології гемостазу,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Київ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9F647B"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" w:hAnsi="Arial" w:cs="Arial"/>
          <w:sz w:val="20"/>
          <w:szCs w:val="20"/>
          <w:lang w:val="ru-RU"/>
        </w:rPr>
        <w:t>Багатоцентрове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рандомізоване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відкрите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дослідження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паралельних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групах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для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вивчення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безпеки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та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ефективності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нової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терапевтичної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стратегії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z w:val="20"/>
          <w:szCs w:val="20"/>
          <w:lang w:val="ru-RU"/>
        </w:rPr>
        <w:t>Триномія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®)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порівнянні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стандартним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лікуванням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для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зниження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рівня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холестерину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ліпопротеїдів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низької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щільності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та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рівня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артеріального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тиску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пацієнтів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атеротромботичним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серцево</w:t>
      </w:r>
      <w:r w:rsidRPr="009F647B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ru-RU"/>
        </w:rPr>
        <w:t>судинним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захворюванням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ru-RU"/>
        </w:rPr>
        <w:t>дослідження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APOLO»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FMD-TRI-2017-01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4.1 від 22 лютого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Ferrer Internacional, S.A., Spain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«Фармаксі», Україна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Коваль О.А.</w:t>
            </w:r>
          </w:p>
          <w:p w:rsidR="007C5B1F" w:rsidRPr="0048534E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Комунальний заклад «Дніпровське клінічне об'єднання швидкої медичної допомоги» Дніпровської міської ради, </w:t>
            </w:r>
            <w:r w:rsidRPr="0048534E">
              <w:rPr>
                <w:rFonts w:ascii="Arial" w:hAnsi="Arial" w:cs="Arial"/>
                <w:iCs/>
                <w:sz w:val="20"/>
                <w:szCs w:val="20"/>
              </w:rPr>
              <w:t>кардіологічне відділення для лікування хворих на інфаркт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міокарда №2, Державний заклад «</w:t>
            </w:r>
            <w:r w:rsidRPr="0048534E">
              <w:rPr>
                <w:rFonts w:ascii="Arial" w:hAnsi="Arial" w:cs="Arial"/>
                <w:iCs/>
                <w:sz w:val="20"/>
                <w:szCs w:val="20"/>
              </w:rPr>
              <w:t>Дніпропетровсь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ка медична академія МОЗ України»</w:t>
            </w:r>
            <w:r w:rsidRPr="0048534E">
              <w:rPr>
                <w:rFonts w:ascii="Arial" w:hAnsi="Arial" w:cs="Arial"/>
                <w:iCs/>
                <w:sz w:val="20"/>
                <w:szCs w:val="20"/>
              </w:rPr>
              <w:t>, кафедра внутрішньої медицини №3, м. Дніпро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Тихонова С.А.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Центр реконструктивної та відновної медицини (Університетська клініка) Одеського національного медичного університету,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внутрішньої медицини з ліжками інтенсивного нагляду,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Одеський національний медичний університет,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внутрішньої медицини №2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           м. Одеса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Жарінов О.Й.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«Інститут серця Міністерства охорони здоров`я України»</w:t>
            </w:r>
            <w:r>
              <w:t xml:space="preserve"> </w:t>
            </w:r>
            <w:r w:rsidRPr="0048534E">
              <w:rPr>
                <w:rFonts w:ascii="Arial" w:hAnsi="Arial" w:cs="Arial"/>
                <w:iCs/>
                <w:sz w:val="20"/>
                <w:szCs w:val="20"/>
              </w:rPr>
              <w:t>консультативно-діагностичне поліклінічне відділення №1 для дорослих , м. Київ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Федоров С.В.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Івано-Франківська центральна міська клінічна лікарня,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кардіологічне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вищий навчальний заклад «Івано-Франківський національний медичний університет»,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терапії і сімейної медицини післядипломної освіти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Івано-Франківськ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Целуйко В.Й.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«Міська клінічна лікарня №8» Харківської міської ради,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48534E">
              <w:rPr>
                <w:rFonts w:ascii="Arial" w:hAnsi="Arial" w:cs="Arial"/>
                <w:iCs/>
                <w:sz w:val="20"/>
                <w:szCs w:val="20"/>
              </w:rPr>
              <w:t>кардіологічне відділення для хворих на інфаркт міокарда №2, Харківська медична академія післядипломної освіти, кафедра кардіології та функціональної діагностики, м. Харків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Колесник М.Ю.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Навчально-науковий медичний центр «Університетська клініка» Запорізького державного медичного університету,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4C0449">
              <w:rPr>
                <w:rFonts w:ascii="Arial" w:hAnsi="Arial" w:cs="Arial"/>
                <w:iCs/>
                <w:sz w:val="20"/>
                <w:szCs w:val="20"/>
              </w:rPr>
              <w:t xml:space="preserve">кардіологічне відділення, Запорізький державний медичний </w:t>
            </w:r>
            <w:r w:rsidRPr="004C0449">
              <w:rPr>
                <w:rFonts w:ascii="Arial" w:hAnsi="Arial" w:cs="Arial"/>
                <w:iCs/>
                <w:sz w:val="20"/>
                <w:szCs w:val="20"/>
              </w:rPr>
              <w:lastRenderedPageBreak/>
              <w:t>університет, кафедра сімейної медицини, терапії, кардіології та неврології факультету післядипломної освіти, м. Запоріжжя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7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Сіренко Ю.М.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«Національний науковий Центр «Інститут кардіології імені академіка           М.Д. Стражеска» Національної академії медичних наук України,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4C0449">
              <w:rPr>
                <w:rFonts w:ascii="Arial" w:hAnsi="Arial" w:cs="Arial"/>
                <w:iCs/>
                <w:sz w:val="20"/>
                <w:szCs w:val="20"/>
              </w:rPr>
              <w:t xml:space="preserve">відділення симптоматичних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гіпертензій</w:t>
            </w:r>
            <w:r w:rsidRPr="004C0449">
              <w:rPr>
                <w:rFonts w:ascii="Arial" w:hAnsi="Arial" w:cs="Arial"/>
                <w:iCs/>
                <w:sz w:val="20"/>
                <w:szCs w:val="20"/>
              </w:rPr>
              <w:t>, м. Київ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ru-RU" w:eastAsia="en-US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9F647B">
        <w:rPr>
          <w:rFonts w:ascii="Arial" w:hAnsi="Arial" w:cs="Arial"/>
          <w:sz w:val="20"/>
          <w:szCs w:val="20"/>
          <w:lang w:val="ru-RU"/>
        </w:rPr>
        <w:t>«</w:t>
      </w:r>
      <w:r>
        <w:rPr>
          <w:rFonts w:ascii="Arial" w:hAnsi="Arial" w:cs="Arial"/>
          <w:sz w:val="20"/>
          <w:szCs w:val="20"/>
          <w:lang w:val="ru-RU"/>
        </w:rPr>
        <w:t>Міжнародне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багатоцентрове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рандомізоване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подвійне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сліпе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плацебо</w:t>
      </w:r>
      <w:r w:rsidRPr="009F647B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>контрольоване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дослідження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фази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3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паралельних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групах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пацієнтів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із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рецидивними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формами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розсіяного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склерозу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ru-RU"/>
        </w:rPr>
        <w:t>РРС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) </w:t>
      </w:r>
      <w:r>
        <w:rPr>
          <w:rFonts w:ascii="Arial" w:hAnsi="Arial" w:cs="Arial"/>
          <w:sz w:val="20"/>
          <w:szCs w:val="20"/>
          <w:lang w:val="ru-RU"/>
        </w:rPr>
        <w:t>для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оцінки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ефективності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безпечності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та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переносимості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глатирамеру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ацетату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депо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внутрішньом</w:t>
      </w:r>
      <w:r w:rsidRPr="009F647B">
        <w:rPr>
          <w:rFonts w:ascii="Arial" w:hAnsi="Arial" w:cs="Arial"/>
          <w:sz w:val="20"/>
          <w:szCs w:val="20"/>
          <w:lang w:val="ru-RU"/>
        </w:rPr>
        <w:t>’</w:t>
      </w:r>
      <w:r>
        <w:rPr>
          <w:rFonts w:ascii="Arial" w:hAnsi="Arial" w:cs="Arial"/>
          <w:sz w:val="20"/>
          <w:szCs w:val="20"/>
          <w:lang w:val="ru-RU"/>
        </w:rPr>
        <w:t>язової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ін</w:t>
      </w:r>
      <w:r w:rsidRPr="009F647B">
        <w:rPr>
          <w:rFonts w:ascii="Arial" w:hAnsi="Arial" w:cs="Arial"/>
          <w:sz w:val="20"/>
          <w:szCs w:val="20"/>
          <w:lang w:val="ru-RU"/>
        </w:rPr>
        <w:t>’</w:t>
      </w:r>
      <w:r>
        <w:rPr>
          <w:rFonts w:ascii="Arial" w:hAnsi="Arial" w:cs="Arial"/>
          <w:sz w:val="20"/>
          <w:szCs w:val="20"/>
          <w:lang w:val="ru-RU"/>
        </w:rPr>
        <w:t>єкції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пролонгованої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дії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яка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вводиться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один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раз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кожні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чотири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тижні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» 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Mapi GA Depot Phase III – 001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01 від 01 квітня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Mapi Pharma Ltd., Ізраїль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ТОВАРИСТВО З ОБМЕЖЕНОЮ ВІДПОВІДАЛЬНІСТЮ «ФАРМАСЬЮТІКАЛ РІСЕРЧ АССОУШИЕЙТС УКРАЇНА» (ТОВ «ФРА УКРАЇНА»)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Козьолкін О.А.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«6-а міська клінічна лікарня»</w:t>
            </w:r>
            <w:r w:rsidRPr="00FE5639">
              <w:rPr>
                <w:rFonts w:ascii="Arial" w:hAnsi="Arial" w:cs="Arial"/>
                <w:sz w:val="20"/>
                <w:szCs w:val="20"/>
              </w:rPr>
              <w:t>, відділення денного стаціонару поліклінічного відділення для надання вто</w:t>
            </w:r>
            <w:r>
              <w:rPr>
                <w:rFonts w:ascii="Arial" w:hAnsi="Arial" w:cs="Arial"/>
                <w:sz w:val="20"/>
                <w:szCs w:val="20"/>
              </w:rPr>
              <w:t>ринного рівня медичної допомоги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Запоріжжя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Нерянова Ю.М.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«Міська лікарня №9» Запорізької місько</w:t>
            </w:r>
            <w:r>
              <w:rPr>
                <w:rFonts w:ascii="Arial" w:hAnsi="Arial" w:cs="Arial"/>
                <w:sz w:val="20"/>
                <w:szCs w:val="20"/>
              </w:rPr>
              <w:t>ї ради,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Запоріжжя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Кальбус О.І.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 xml:space="preserve">Комунальний </w:t>
            </w:r>
            <w:r>
              <w:rPr>
                <w:rFonts w:ascii="Arial" w:hAnsi="Arial" w:cs="Arial"/>
                <w:sz w:val="20"/>
                <w:szCs w:val="20"/>
              </w:rPr>
              <w:t>заклад «</w:t>
            </w:r>
            <w:r w:rsidRPr="00FE5639">
              <w:rPr>
                <w:rFonts w:ascii="Arial" w:hAnsi="Arial" w:cs="Arial"/>
                <w:sz w:val="20"/>
                <w:szCs w:val="20"/>
              </w:rPr>
              <w:t>Дніпропетровська обласна клініч</w:t>
            </w:r>
            <w:r>
              <w:rPr>
                <w:rFonts w:ascii="Arial" w:hAnsi="Arial" w:cs="Arial"/>
                <w:sz w:val="20"/>
                <w:szCs w:val="20"/>
              </w:rPr>
              <w:t>на лікарня імені І.І. Мечникова»</w:t>
            </w:r>
            <w:r w:rsidRPr="00FE5639">
              <w:rPr>
                <w:rFonts w:ascii="Arial" w:hAnsi="Arial" w:cs="Arial"/>
                <w:sz w:val="20"/>
                <w:szCs w:val="20"/>
              </w:rPr>
              <w:t>, відділення н</w:t>
            </w:r>
            <w:r>
              <w:rPr>
                <w:rFonts w:ascii="Arial" w:hAnsi="Arial" w:cs="Arial"/>
                <w:sz w:val="20"/>
                <w:szCs w:val="20"/>
              </w:rPr>
              <w:t>еврології №1, Державний заклад «</w:t>
            </w:r>
            <w:r w:rsidRPr="00FE5639">
              <w:rPr>
                <w:rFonts w:ascii="Arial" w:hAnsi="Arial" w:cs="Arial"/>
                <w:sz w:val="20"/>
                <w:szCs w:val="20"/>
              </w:rPr>
              <w:t>Дніпропетровсь</w:t>
            </w:r>
            <w:r>
              <w:rPr>
                <w:rFonts w:ascii="Arial" w:hAnsi="Arial" w:cs="Arial"/>
                <w:sz w:val="20"/>
                <w:szCs w:val="20"/>
              </w:rPr>
              <w:t>ка медична академія МОЗ України»</w:t>
            </w:r>
            <w:r w:rsidRPr="00FE5639">
              <w:rPr>
                <w:rFonts w:ascii="Arial" w:hAnsi="Arial" w:cs="Arial"/>
                <w:sz w:val="20"/>
                <w:szCs w:val="20"/>
              </w:rPr>
              <w:t>, кафедра неврології і офтальмології, м. Дніпро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член-кор. НАМН України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д.м.н., проф.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Дзяк Л.А.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Медичний центр Державного закладу «Дніпропетровська медична академія Міністерства охорони здоро</w:t>
            </w:r>
            <w:r>
              <w:rPr>
                <w:rFonts w:ascii="Arial" w:hAnsi="Arial" w:cs="Arial"/>
                <w:sz w:val="20"/>
                <w:szCs w:val="20"/>
              </w:rPr>
              <w:t>в’я України», Державний заклад «</w:t>
            </w:r>
            <w:r w:rsidRPr="00FE5639">
              <w:rPr>
                <w:rFonts w:ascii="Arial" w:hAnsi="Arial" w:cs="Arial"/>
                <w:sz w:val="20"/>
                <w:szCs w:val="20"/>
              </w:rPr>
              <w:t>Дніпропетровська медична академія Мініст</w:t>
            </w:r>
            <w:r>
              <w:rPr>
                <w:rFonts w:ascii="Arial" w:hAnsi="Arial" w:cs="Arial"/>
                <w:sz w:val="20"/>
                <w:szCs w:val="20"/>
              </w:rPr>
              <w:t>ерства охорони здоров’я України»</w:t>
            </w:r>
            <w:r w:rsidRPr="00FE5639">
              <w:rPr>
                <w:rFonts w:ascii="Arial" w:hAnsi="Arial" w:cs="Arial"/>
                <w:sz w:val="20"/>
                <w:szCs w:val="20"/>
              </w:rPr>
              <w:t>, кафедра нервових хвороб та нейрохірургії факультету післядипломної освіти, м. Дніпро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Голобородько А.А.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</w:t>
            </w:r>
            <w:r w:rsidRPr="00FE5639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деська обласна клінічна лікарня»</w:t>
            </w:r>
            <w:r w:rsidRPr="00FE5639">
              <w:rPr>
                <w:rFonts w:ascii="Arial" w:hAnsi="Arial" w:cs="Arial"/>
                <w:sz w:val="20"/>
                <w:szCs w:val="20"/>
              </w:rPr>
              <w:t>, відділення судинно-мозков</w:t>
            </w:r>
            <w:r>
              <w:rPr>
                <w:rFonts w:ascii="Arial" w:hAnsi="Arial" w:cs="Arial"/>
                <w:sz w:val="20"/>
                <w:szCs w:val="20"/>
              </w:rPr>
              <w:t>их захворювань з нейрохірургією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, м. Одеса 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зав. від. Кадіна Л.З.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«Чернігівська міська лікарня №4»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Чернігівської міської ради, неврологічне відд</w:t>
            </w:r>
            <w:r>
              <w:rPr>
                <w:rFonts w:ascii="Arial" w:hAnsi="Arial" w:cs="Arial"/>
                <w:sz w:val="20"/>
                <w:szCs w:val="20"/>
              </w:rPr>
              <w:t>ілення з фізичною реабілітацією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Чернігів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Черкез А.М.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</w:t>
            </w:r>
            <w:r w:rsidRPr="00FE5639">
              <w:rPr>
                <w:rFonts w:ascii="Arial" w:hAnsi="Arial" w:cs="Arial"/>
                <w:sz w:val="20"/>
                <w:szCs w:val="20"/>
              </w:rPr>
              <w:t>Запо</w:t>
            </w:r>
            <w:r>
              <w:rPr>
                <w:rFonts w:ascii="Arial" w:hAnsi="Arial" w:cs="Arial"/>
                <w:sz w:val="20"/>
                <w:szCs w:val="20"/>
              </w:rPr>
              <w:t>різька обласна клінічна лікарня» Запорізької обласної ради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, відділення неврології </w:t>
            </w:r>
            <w:r>
              <w:rPr>
                <w:rFonts w:ascii="Arial" w:hAnsi="Arial" w:cs="Arial"/>
                <w:sz w:val="20"/>
                <w:szCs w:val="20"/>
              </w:rPr>
              <w:t>№1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Запоріжжя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зав. від. Кручкевич Ж.П.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Комуна</w:t>
            </w:r>
            <w:r>
              <w:rPr>
                <w:rFonts w:ascii="Arial" w:hAnsi="Arial" w:cs="Arial"/>
                <w:sz w:val="20"/>
                <w:szCs w:val="20"/>
              </w:rPr>
              <w:t>льне некомерційне підприємство «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Херсонська міська клінічна лікарня </w:t>
            </w:r>
            <w:r>
              <w:rPr>
                <w:rFonts w:ascii="Arial" w:hAnsi="Arial" w:cs="Arial"/>
                <w:sz w:val="20"/>
                <w:szCs w:val="20"/>
              </w:rPr>
              <w:t>імені Афанасія і Ольги Тропіних»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Херсонської місько</w:t>
            </w:r>
            <w:r>
              <w:rPr>
                <w:rFonts w:ascii="Arial" w:hAnsi="Arial" w:cs="Arial"/>
                <w:sz w:val="20"/>
                <w:szCs w:val="20"/>
              </w:rPr>
              <w:t>ї ради,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Херсон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к.м.н., зав. від. Пасюра І.М.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Харківська клінічна лікарня на залізничному транспорті №1 філії «Центр охорони здоров’я» акціонерного товариства «Українська залізниц</w:t>
            </w:r>
            <w:r>
              <w:rPr>
                <w:rFonts w:ascii="Arial" w:hAnsi="Arial" w:cs="Arial"/>
                <w:sz w:val="20"/>
                <w:szCs w:val="20"/>
              </w:rPr>
              <w:t>я», 3-є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Харків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Пашковський В.М.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медична установа «</w:t>
            </w:r>
            <w:r w:rsidRPr="00FE5639">
              <w:rPr>
                <w:rFonts w:ascii="Arial" w:hAnsi="Arial" w:cs="Arial"/>
                <w:sz w:val="20"/>
                <w:szCs w:val="20"/>
              </w:rPr>
              <w:t>Чернівецьк</w:t>
            </w:r>
            <w:r>
              <w:rPr>
                <w:rFonts w:ascii="Arial" w:hAnsi="Arial" w:cs="Arial"/>
                <w:sz w:val="20"/>
                <w:szCs w:val="20"/>
              </w:rPr>
              <w:t>а обласна психіатрична лікарня»</w:t>
            </w:r>
            <w:r w:rsidRPr="00FE5639">
              <w:rPr>
                <w:rFonts w:ascii="Arial" w:hAnsi="Arial" w:cs="Arial"/>
                <w:sz w:val="20"/>
                <w:szCs w:val="20"/>
              </w:rPr>
              <w:t>, неврологічне відділення, Вищий державний навчальний заклад України «Буковинський державний медичний університет», кафедра нервових хвороб, психі</w:t>
            </w:r>
            <w:r>
              <w:rPr>
                <w:rFonts w:ascii="Arial" w:hAnsi="Arial" w:cs="Arial"/>
                <w:sz w:val="20"/>
                <w:szCs w:val="20"/>
              </w:rPr>
              <w:t>атрії та медичної психології імені С.М. Савенка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м. Чернівці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Негрич Т.І.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Львівський національний медичний університет імені Данила Галицького, кафедра неврології, м. Львів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Хавунка М.Я.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lastRenderedPageBreak/>
              <w:t>Комуна</w:t>
            </w:r>
            <w:r>
              <w:rPr>
                <w:rFonts w:ascii="Arial" w:hAnsi="Arial" w:cs="Arial"/>
                <w:sz w:val="20"/>
                <w:szCs w:val="20"/>
              </w:rPr>
              <w:t>льне некомерційне підприємство «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5-а міська клінічна лікарня </w:t>
            </w:r>
            <w:r>
              <w:rPr>
                <w:rFonts w:ascii="Arial" w:hAnsi="Arial" w:cs="Arial"/>
                <w:sz w:val="20"/>
                <w:szCs w:val="20"/>
              </w:rPr>
              <w:t>м. Львова»,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Львів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13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Литвиненко Н.В.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Комунальне підприємство «</w:t>
            </w:r>
            <w:r w:rsidRPr="00FE5639">
              <w:rPr>
                <w:rFonts w:ascii="Arial" w:hAnsi="Arial" w:cs="Arial"/>
                <w:sz w:val="20"/>
                <w:szCs w:val="20"/>
              </w:rPr>
              <w:t>Полтавська обласна клінічна лікарня ім. М.В. Скліфосовського П</w:t>
            </w:r>
            <w:r>
              <w:rPr>
                <w:rFonts w:ascii="Arial" w:hAnsi="Arial" w:cs="Arial"/>
                <w:sz w:val="20"/>
                <w:szCs w:val="20"/>
              </w:rPr>
              <w:t>олтавської обласної ради»</w:t>
            </w:r>
            <w:r w:rsidRPr="00FE5639">
              <w:rPr>
                <w:rFonts w:ascii="Arial" w:hAnsi="Arial" w:cs="Arial"/>
                <w:sz w:val="20"/>
                <w:szCs w:val="20"/>
              </w:rPr>
              <w:t>, неврологічне відділення, Українська медична стоматологічна академія, кафедра нервових хвороб з нейрохірургією та медичною генетикою, м. Полтава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лікар Босенко Л.П.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 xml:space="preserve">Комунальний </w:t>
            </w:r>
            <w:r>
              <w:rPr>
                <w:rFonts w:ascii="Arial" w:hAnsi="Arial" w:cs="Arial"/>
                <w:sz w:val="20"/>
                <w:szCs w:val="20"/>
              </w:rPr>
              <w:t>заклад Київської обласної ради «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Київська обласна </w:t>
            </w:r>
            <w:r>
              <w:rPr>
                <w:rFonts w:ascii="Arial" w:hAnsi="Arial" w:cs="Arial"/>
                <w:sz w:val="20"/>
                <w:szCs w:val="20"/>
              </w:rPr>
              <w:t>клінічна лікарня», консультативна поліклініка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Київ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Московко С.П.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Комунальний заклад «</w:t>
            </w:r>
            <w:r w:rsidRPr="00FE5639">
              <w:rPr>
                <w:rFonts w:ascii="Arial" w:hAnsi="Arial" w:cs="Arial"/>
                <w:sz w:val="20"/>
                <w:szCs w:val="20"/>
              </w:rPr>
              <w:t>Вінницька обласна психоневрологічна лікарня імені акад. О.І.</w:t>
            </w:r>
            <w:r>
              <w:rPr>
                <w:rFonts w:ascii="Arial" w:hAnsi="Arial" w:cs="Arial"/>
                <w:sz w:val="20"/>
                <w:szCs w:val="20"/>
              </w:rPr>
              <w:t xml:space="preserve"> Ющенка»</w:t>
            </w:r>
            <w:r w:rsidRPr="00FE5639">
              <w:rPr>
                <w:rFonts w:ascii="Arial" w:hAnsi="Arial" w:cs="Arial"/>
                <w:sz w:val="20"/>
                <w:szCs w:val="20"/>
              </w:rPr>
              <w:t>, неврологічне відділення № 3, Вінницький націо</w:t>
            </w:r>
            <w:r>
              <w:rPr>
                <w:rFonts w:ascii="Arial" w:hAnsi="Arial" w:cs="Arial"/>
                <w:sz w:val="20"/>
                <w:szCs w:val="20"/>
              </w:rPr>
              <w:t xml:space="preserve">нальний медичний університет імені                          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М.І. Пирогова, кафедра нервових хвороб, м. Вінниця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16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Шульга О.Д.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Комунальне підприємство «</w:t>
            </w:r>
            <w:r w:rsidRPr="00FE5639">
              <w:rPr>
                <w:rFonts w:ascii="Arial" w:hAnsi="Arial" w:cs="Arial"/>
                <w:sz w:val="20"/>
                <w:szCs w:val="20"/>
              </w:rPr>
              <w:t>Вол</w:t>
            </w:r>
            <w:r>
              <w:rPr>
                <w:rFonts w:ascii="Arial" w:hAnsi="Arial" w:cs="Arial"/>
                <w:sz w:val="20"/>
                <w:szCs w:val="20"/>
              </w:rPr>
              <w:t>инська обласна клінічна лікарня»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Волинської обласної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ради, 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Луцьк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17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Чмир Г.С.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Обласна клінічна лікарня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неврологічне відділення для хворих з порушенням кровообігу мозку з центрами гострої судинно-мозкової недостатності, тром</w:t>
            </w:r>
            <w:r>
              <w:rPr>
                <w:rFonts w:ascii="Arial" w:hAnsi="Arial" w:cs="Arial"/>
                <w:sz w:val="20"/>
                <w:szCs w:val="20"/>
              </w:rPr>
              <w:t>болізису та розсіяного склерозу</w:t>
            </w:r>
            <w:r w:rsidRPr="00FE56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 м. Івано-Франківськ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 Томах Н.В.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«Міська лікарня №2» Запорізької місько</w:t>
            </w:r>
            <w:r>
              <w:rPr>
                <w:rFonts w:ascii="Arial" w:hAnsi="Arial" w:cs="Arial"/>
                <w:sz w:val="20"/>
                <w:szCs w:val="20"/>
              </w:rPr>
              <w:t>ї ради,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Запоріжжя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19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 Кобись Т.О.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Київська міська клінічна лікарня №4, Київський мі</w:t>
            </w:r>
            <w:r>
              <w:rPr>
                <w:rFonts w:ascii="Arial" w:hAnsi="Arial" w:cs="Arial"/>
                <w:sz w:val="20"/>
                <w:szCs w:val="20"/>
              </w:rPr>
              <w:t>ський центр розсіяного склерозу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Київ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Соколова Л.І.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Київська міська клінічна лікарня №4, неврологічне відділення №2, Національний медичний університет імені О.О.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639">
              <w:rPr>
                <w:rFonts w:ascii="Arial" w:hAnsi="Arial" w:cs="Arial"/>
                <w:sz w:val="20"/>
                <w:szCs w:val="20"/>
              </w:rPr>
              <w:t>Богомольця, кафедра неврології, м. Київ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зав. від. Саноцький Я.Є.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Львівської о</w:t>
            </w:r>
            <w:r>
              <w:rPr>
                <w:rFonts w:ascii="Arial" w:hAnsi="Arial" w:cs="Arial"/>
                <w:sz w:val="20"/>
                <w:szCs w:val="20"/>
              </w:rPr>
              <w:t>бласної ради «</w:t>
            </w:r>
            <w:r w:rsidRPr="00FE5639">
              <w:rPr>
                <w:rFonts w:ascii="Arial" w:hAnsi="Arial" w:cs="Arial"/>
                <w:sz w:val="20"/>
                <w:szCs w:val="20"/>
              </w:rPr>
              <w:t>Льв</w:t>
            </w:r>
            <w:r>
              <w:rPr>
                <w:rFonts w:ascii="Arial" w:hAnsi="Arial" w:cs="Arial"/>
                <w:sz w:val="20"/>
                <w:szCs w:val="20"/>
              </w:rPr>
              <w:t>івська обласна клінічна лікарня», неврологічне відділення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Львів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к.м.н.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639">
              <w:rPr>
                <w:rFonts w:ascii="Arial" w:hAnsi="Arial" w:cs="Arial"/>
                <w:sz w:val="20"/>
                <w:szCs w:val="20"/>
              </w:rPr>
              <w:t xml:space="preserve">Мороз О.М. 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Державна установа «</w:t>
            </w:r>
            <w:r w:rsidRPr="00FE5639">
              <w:rPr>
                <w:rFonts w:ascii="Arial" w:hAnsi="Arial" w:cs="Arial"/>
                <w:sz w:val="20"/>
                <w:szCs w:val="20"/>
              </w:rPr>
              <w:t>Український державний науково-дослідний інститут медико-соціальних проблем інвалідності Мініст</w:t>
            </w:r>
            <w:r>
              <w:rPr>
                <w:rFonts w:ascii="Arial" w:hAnsi="Arial" w:cs="Arial"/>
                <w:sz w:val="20"/>
                <w:szCs w:val="20"/>
              </w:rPr>
              <w:t>ерства охорони здоров'я України»</w:t>
            </w:r>
            <w:r w:rsidRPr="00FE5639">
              <w:rPr>
                <w:rFonts w:ascii="Arial" w:hAnsi="Arial" w:cs="Arial"/>
                <w:sz w:val="20"/>
                <w:szCs w:val="20"/>
              </w:rPr>
              <w:t>, відділ медико-соціальної експертизи та реабілітації при внутрішніх, нервових хворобах та психосоматичних розладах на базі відділення н</w:t>
            </w:r>
            <w:r>
              <w:rPr>
                <w:rFonts w:ascii="Arial" w:hAnsi="Arial" w:cs="Arial"/>
                <w:sz w:val="20"/>
                <w:szCs w:val="20"/>
              </w:rPr>
              <w:t>еврології та пограничних станів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Дніпро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5639">
              <w:rPr>
                <w:rFonts w:ascii="Arial" w:hAnsi="Arial" w:cs="Arial"/>
                <w:sz w:val="20"/>
                <w:szCs w:val="20"/>
              </w:rPr>
              <w:t>проф. Головченко Ю.І.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 xml:space="preserve">Київська міська клінічна лікарня №9, неврологічне відділення, Національна медична академія післядипломної освіти імені П.Л Шупика, кафедра неврології №1, м. Київ 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зав. від. Чудовська Л.Д.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Івано-Франківська міська клінічна лікарня № 1, неврологічне відділення, м. Івано-Франківськ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Гриб В.А.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Обласна клінічна лікарня</w:t>
            </w:r>
            <w:r w:rsidRPr="00FE5639">
              <w:rPr>
                <w:rFonts w:ascii="Arial" w:hAnsi="Arial" w:cs="Arial"/>
                <w:sz w:val="20"/>
                <w:szCs w:val="20"/>
              </w:rPr>
              <w:t>, неврологічне відділення для хворих з порушенням кровообігу мозку з центрами гострої судинно-мозкової недостатності, тромболізису та розсіяного склерозу, Дер</w:t>
            </w:r>
            <w:r>
              <w:rPr>
                <w:rFonts w:ascii="Arial" w:hAnsi="Arial" w:cs="Arial"/>
                <w:sz w:val="20"/>
                <w:szCs w:val="20"/>
              </w:rPr>
              <w:t>жавний вищий навчальний заклад «</w:t>
            </w:r>
            <w:r w:rsidRPr="00FE5639">
              <w:rPr>
                <w:rFonts w:ascii="Arial" w:hAnsi="Arial" w:cs="Arial"/>
                <w:sz w:val="20"/>
                <w:szCs w:val="20"/>
              </w:rPr>
              <w:t>Івано-Франківський на</w:t>
            </w:r>
            <w:r>
              <w:rPr>
                <w:rFonts w:ascii="Arial" w:hAnsi="Arial" w:cs="Arial"/>
                <w:sz w:val="20"/>
                <w:szCs w:val="20"/>
              </w:rPr>
              <w:t>ціональний медичний університет»</w:t>
            </w:r>
            <w:r w:rsidRPr="00FE5639">
              <w:rPr>
                <w:rFonts w:ascii="Arial" w:hAnsi="Arial" w:cs="Arial"/>
                <w:sz w:val="20"/>
                <w:szCs w:val="20"/>
              </w:rPr>
              <w:t>, кафедра неврології та нейрохірургії, м. Івано-Франківськ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26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639">
              <w:rPr>
                <w:rFonts w:ascii="Arial" w:hAnsi="Arial" w:cs="Arial"/>
                <w:sz w:val="20"/>
                <w:szCs w:val="20"/>
              </w:rPr>
              <w:t>д.м.н., проф. Логановський К.М.</w:t>
            </w:r>
          </w:p>
          <w:p w:rsidR="007C5B1F" w:rsidRPr="00FE5639" w:rsidRDefault="007C5B1F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Державна установа «</w:t>
            </w:r>
            <w:r w:rsidRPr="00FE5639">
              <w:rPr>
                <w:rFonts w:ascii="Arial" w:hAnsi="Arial" w:cs="Arial"/>
                <w:sz w:val="20"/>
                <w:szCs w:val="20"/>
              </w:rPr>
              <w:t>Національний науковий центр радіаційної медицини Національної</w:t>
            </w:r>
            <w:r>
              <w:rPr>
                <w:rFonts w:ascii="Arial" w:hAnsi="Arial" w:cs="Arial"/>
                <w:sz w:val="20"/>
                <w:szCs w:val="20"/>
              </w:rPr>
              <w:t xml:space="preserve"> академії медичних наук України»</w:t>
            </w:r>
            <w:r w:rsidRPr="00FE5639">
              <w:rPr>
                <w:rFonts w:ascii="Arial" w:hAnsi="Arial" w:cs="Arial"/>
                <w:sz w:val="20"/>
                <w:szCs w:val="20"/>
              </w:rPr>
              <w:t>, відділ радіаційної психоневрології Інституту клінічної радіології на базі відділення радіаційної</w:t>
            </w:r>
            <w:r>
              <w:rPr>
                <w:rFonts w:ascii="Arial" w:hAnsi="Arial" w:cs="Arial"/>
                <w:sz w:val="20"/>
                <w:szCs w:val="20"/>
              </w:rPr>
              <w:t xml:space="preserve"> психоневрології</w:t>
            </w:r>
            <w:r w:rsidRPr="00FE5639">
              <w:rPr>
                <w:rFonts w:ascii="Arial" w:hAnsi="Arial" w:cs="Arial"/>
                <w:sz w:val="20"/>
                <w:szCs w:val="20"/>
              </w:rPr>
              <w:t>, м. Київ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C5B1F">
        <w:rPr>
          <w:rFonts w:ascii="Arial" w:hAnsi="Arial" w:cs="Arial"/>
          <w:sz w:val="20"/>
          <w:szCs w:val="20"/>
        </w:rPr>
        <w:t xml:space="preserve">Довгострокове розширене дослідження з оцінки безпеки та ефективності препарату </w:t>
      </w:r>
      <w:r>
        <w:rPr>
          <w:rFonts w:ascii="Arial" w:hAnsi="Arial" w:cs="Arial"/>
          <w:sz w:val="20"/>
          <w:szCs w:val="20"/>
          <w:lang w:val="ru-RU"/>
        </w:rPr>
        <w:t>SAR</w:t>
      </w:r>
      <w:r w:rsidRPr="007C5B1F">
        <w:rPr>
          <w:rFonts w:ascii="Arial" w:hAnsi="Arial" w:cs="Arial"/>
          <w:sz w:val="20"/>
          <w:szCs w:val="20"/>
        </w:rPr>
        <w:t>442168 у учасників дослідження з рецидивуючим розсіяним склерозом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LTS16004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з внесеною поправкою 02, версія 2 від 30 серпня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Genzyme Corporation, USA (Джензайм Корпорейшн, США) 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«Санофі-Авентіс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Голобородько А.А.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Комунальна установа «Одеська обласна клінічна лікарня»,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судинно-мозкових захворювань з нейрохірургією,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Одеса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Кальбус О.І.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«Дніпропетровська обласна клінічна лікарня ім. І.І. Мечникова»,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неврології №1,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заклад «Дніпропетровська медична академія Міністерства охорони здоров’я України», 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>кафедра неврології і офтальмології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Дніпро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зав. від.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Лебединець В.В.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Харківська клінічна лікарня на залізничному транспорті №1 філії «Центр охорони здоров’я» публічного акціонерного товариства «Українська залізниця»,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неврологічне відділення №1,               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Харків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Московко С.П.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«Вінницька обласна психоневрологічна лікарня ім. акад. О.І. Ющенка»,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неврологічне відділення №3,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Вінницький національний медичний університет ім. М.І. Пирогова, </w:t>
            </w:r>
            <w:r w:rsidRPr="00C16963">
              <w:rPr>
                <w:rFonts w:ascii="Arial" w:hAnsi="Arial" w:cs="Arial"/>
                <w:iCs/>
                <w:sz w:val="20"/>
                <w:szCs w:val="20"/>
              </w:rPr>
              <w:t>кафедра нервових хвороб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Вінниця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Негрич Т.І.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К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омунальне некомерійне підприємство Львівської обласної ради «Львівська обласна клінічна лікарня»,</w:t>
            </w:r>
            <w:r w:rsidRPr="0076464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неврологічне відділення,</w:t>
            </w:r>
            <w:r w:rsidRPr="0076464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Львівський Національний медичний університет імені Данила Галицького, </w:t>
            </w:r>
            <w:r w:rsidRPr="00764642">
              <w:rPr>
                <w:rFonts w:ascii="Arial" w:hAnsi="Arial" w:cs="Arial"/>
                <w:iCs/>
                <w:sz w:val="20"/>
                <w:szCs w:val="20"/>
              </w:rPr>
              <w:t>кафедра неврології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Львів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Пашковський В.М.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Комунальна медична установа «Чернівецька обласна психіатрична лікарня»,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неврологічне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Вищий державний навчальний заклад України «Буковинський державний медичний університет»,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кафедра нервових хвороб, психіатрії та медичної психології 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Чернівці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017497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лікар</w:t>
            </w:r>
            <w:r w:rsidRPr="00017497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Прищепа В.В.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Комунальна установа «Обласна клінічна лікарня ім. О.Ф. Гербачевського» Житомирської обласної ради, м. Житомир,</w:t>
            </w:r>
            <w:r w:rsidRPr="00C1696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неврологічне відділення,</w:t>
            </w:r>
            <w:r w:rsidRPr="00C1696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Житомір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Хавунка М.Я.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«5-а міська клінічна лікарня м. Львова»,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неврологічне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Львів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Шульга О.Д.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Волинська обласна клінічна лікарня,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неврологічне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Луцьк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ru-RU" w:eastAsia="en-US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«Рандомізоване, плацебо-контрольоване, подвійно сліпе дослідження 3 фази для оцінки роміплостиму при лікуванні викликаної хіміотерапією тромбоцитопенії у пацієнтів, яким проводять хіміотерапію для лікування недрібноклітинного раку легень, раку яєчників або раку молочної залози»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20170770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інкорпорований поправкою 5 від 06 травня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«Амжен Інк.» (Amgen Inc.), США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лікар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Семеген Ю.В.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Комунальна установа «Чернівецький обласний клінічний онкологічний диспансер»,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FB7505">
              <w:rPr>
                <w:rFonts w:ascii="Arial" w:hAnsi="Arial" w:cs="Arial"/>
                <w:iCs/>
                <w:sz w:val="20"/>
                <w:szCs w:val="20"/>
              </w:rPr>
              <w:t>відділення денного стаціонару, м. Чернівці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Русин А.В.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«Закарпатський обласний клінічний онкологічний диспансер» Закарпатської обласної ради,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FB7505">
              <w:rPr>
                <w:rFonts w:ascii="Arial" w:hAnsi="Arial" w:cs="Arial"/>
                <w:iCs/>
                <w:sz w:val="20"/>
                <w:szCs w:val="20"/>
              </w:rPr>
              <w:t>хіміотерапевтичне відділення,  м. Ужгород,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лікар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Шевня С.П.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Подільський регіональний центр онкології,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хіміотерапії,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Вінниця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Default="00422103">
      <w:pPr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7C5B1F">
        <w:rPr>
          <w:rFonts w:ascii="Arial" w:hAnsi="Arial" w:cs="Arial"/>
          <w:sz w:val="20"/>
          <w:szCs w:val="20"/>
          <w:lang w:val="en-US"/>
        </w:rPr>
        <w:t>«</w:t>
      </w:r>
      <w:r>
        <w:rPr>
          <w:rFonts w:ascii="Arial" w:hAnsi="Arial" w:cs="Arial"/>
          <w:sz w:val="20"/>
          <w:szCs w:val="20"/>
          <w:lang w:val="ru-RU"/>
        </w:rPr>
        <w:t>Відкрите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багатоцентрове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рандомізоване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дослідження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фази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ІІІ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в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якому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порівнюється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препарат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NUC-1031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поєднанні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цисплатином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і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гемцитабін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поєднанні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цисплатином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пацієнтів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із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раніше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не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лікованим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місцево</w:t>
      </w:r>
      <w:r w:rsidRPr="007C5B1F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ru-RU"/>
        </w:rPr>
        <w:t>поширеним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або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метастатичним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раком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жовчних</w:t>
      </w:r>
      <w:r w:rsidRPr="007C5B1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шляхів</w:t>
      </w:r>
      <w:r w:rsidRPr="007C5B1F">
        <w:rPr>
          <w:rFonts w:ascii="Arial" w:hAnsi="Arial" w:cs="Arial"/>
          <w:sz w:val="20"/>
          <w:szCs w:val="20"/>
          <w:lang w:val="en-US"/>
        </w:rPr>
        <w:t>»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NuTide:121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1.0 від 28 лютого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NuCana plc, Велика Британія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к.м.н., доц. Неффа М.Ю. 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</w:t>
            </w:r>
            <w:r w:rsidRPr="007221DB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хірургічне відділення</w:t>
            </w:r>
            <w:r w:rsidRPr="007221DB">
              <w:rPr>
                <w:rFonts w:ascii="Arial" w:hAnsi="Arial" w:cs="Arial"/>
                <w:iCs/>
                <w:sz w:val="20"/>
                <w:szCs w:val="20"/>
              </w:rPr>
              <w:t>, м. Харків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лікар Семеген Ю.В. 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Комунальна установа «Чернівецький обласний клінічний онкологічний диспансер»,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денного стаціонару,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Чернівці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Винниченко І.О.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Сумської обласної ради Сумський обласний клінічний онкологічний диспансер,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диспансерне відділення з денним стаціонаром хіміотерапевтичного профілю,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Сумський державний університет,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хірургії та онкології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Суми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Котенко О.Г.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«Національний інститут хірургії та трансплантології імені О.О. Шалімова» Національної академії медичних наук України,</w:t>
            </w:r>
            <w:r w:rsidRPr="007221DB">
              <w:rPr>
                <w:rFonts w:ascii="Arial" w:hAnsi="Arial" w:cs="Arial"/>
                <w:iCs/>
                <w:sz w:val="20"/>
                <w:szCs w:val="20"/>
              </w:rPr>
              <w:t xml:space="preserve"> відділення відновлювального лікування, хіміотерап</w:t>
            </w:r>
            <w:r>
              <w:rPr>
                <w:rFonts w:ascii="Arial" w:hAnsi="Arial" w:cs="Arial"/>
                <w:iCs/>
                <w:sz w:val="20"/>
                <w:szCs w:val="20"/>
              </w:rPr>
              <w:t>ії та доопераційної діагностики</w:t>
            </w:r>
            <w:r w:rsidRPr="007221DB">
              <w:rPr>
                <w:rFonts w:ascii="Arial" w:hAnsi="Arial" w:cs="Arial"/>
                <w:iCs/>
                <w:sz w:val="20"/>
                <w:szCs w:val="20"/>
              </w:rPr>
              <w:t>, м. Київ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ru-RU" w:eastAsia="en-US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Відкрите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багатоцентрове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міжнародне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дослідження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для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оцінки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довгострокової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безпечності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та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ефективності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пацієнтів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які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застосовують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або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раніше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застосовували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дурвалумаб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за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іншими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протоколами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(</w:t>
      </w:r>
      <w:r w:rsidRPr="007C5B1F">
        <w:rPr>
          <w:rFonts w:ascii="Arial" w:hAnsi="Arial" w:cs="Arial"/>
          <w:sz w:val="20"/>
          <w:szCs w:val="20"/>
          <w:lang w:val="en-US"/>
        </w:rPr>
        <w:t>WAVE</w:t>
      </w:r>
      <w:r w:rsidRPr="009F647B">
        <w:rPr>
          <w:rFonts w:ascii="Arial" w:hAnsi="Arial" w:cs="Arial"/>
          <w:sz w:val="20"/>
          <w:szCs w:val="20"/>
          <w:lang w:val="ru-RU"/>
        </w:rPr>
        <w:t>)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D910FC00001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2.0 від 21 червня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AstraZeneca AB, Sweden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Бондаренко І.М. 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«Міська клінічна лікарня №4» Дніпровської міської ради»,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хіміотерапії,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заклад «Дніпропетровська медична академія Міністерства охорони здоров’я України»,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онкології і медичної радіології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Дніпро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Адамчук Г.А.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підприємство «Криворізький онкологічний диспансер» Дніпропетровської обласної ради»,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хіміотерапевтичне відділення,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Кривий Ріг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к.м.н., зав. від. Лісовська Н.Ю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Товариство з обмеженою відповідальністю «Медичний центр імені академіка Юрія Прокоповича Спіженка»,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онкохіміотерапії та гематології,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Київська область, Києво-Святошинський район, с. Капітанівка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заст. гол. лік.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Жолудєва Л.О.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«Закарпатський обласний клінічний онкологічний диспансер» Закарпатської обласної ради 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хіміотерапевтичне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Ужгород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ru-RU" w:eastAsia="en-US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9F647B">
        <w:rPr>
          <w:rFonts w:ascii="Arial" w:hAnsi="Arial" w:cs="Arial"/>
          <w:sz w:val="20"/>
          <w:szCs w:val="20"/>
          <w:lang w:val="ru-RU"/>
        </w:rPr>
        <w:t>«</w:t>
      </w:r>
      <w:r>
        <w:rPr>
          <w:rFonts w:ascii="Arial" w:hAnsi="Arial" w:cs="Arial"/>
          <w:sz w:val="20"/>
          <w:szCs w:val="20"/>
          <w:lang w:val="ru-RU"/>
        </w:rPr>
        <w:t>Дослідження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фази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2 </w:t>
      </w:r>
      <w:r>
        <w:rPr>
          <w:rFonts w:ascii="Arial" w:hAnsi="Arial" w:cs="Arial"/>
          <w:sz w:val="20"/>
          <w:szCs w:val="20"/>
          <w:lang w:val="ru-RU"/>
        </w:rPr>
        <w:t>олапарибу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комбінації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пембролізумабом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пацієнтів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раніше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лікованим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розповсюдженим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раком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мутацією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гена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системі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гомологічної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рекомбінаційної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репарації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(</w:t>
      </w:r>
      <w:r w:rsidRPr="007C5B1F">
        <w:rPr>
          <w:rFonts w:ascii="Arial" w:hAnsi="Arial" w:cs="Arial"/>
          <w:sz w:val="20"/>
          <w:szCs w:val="20"/>
          <w:lang w:val="en-US"/>
        </w:rPr>
        <w:t>HRRm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) </w:t>
      </w:r>
      <w:r>
        <w:rPr>
          <w:rFonts w:ascii="Arial" w:hAnsi="Arial" w:cs="Arial"/>
          <w:sz w:val="20"/>
          <w:szCs w:val="20"/>
          <w:lang w:val="ru-RU"/>
        </w:rPr>
        <w:t>ДНК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та</w:t>
      </w:r>
      <w:r w:rsidRPr="009F647B"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  <w:lang w:val="ru-RU"/>
        </w:rPr>
        <w:t>або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порушенням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гомологічної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рекомбінації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 (</w:t>
      </w:r>
      <w:r w:rsidRPr="007C5B1F">
        <w:rPr>
          <w:rFonts w:ascii="Arial" w:hAnsi="Arial" w:cs="Arial"/>
          <w:sz w:val="20"/>
          <w:szCs w:val="20"/>
          <w:lang w:val="en-US"/>
        </w:rPr>
        <w:t>HRD</w:t>
      </w:r>
      <w:r w:rsidRPr="009F647B">
        <w:rPr>
          <w:rFonts w:ascii="Arial" w:hAnsi="Arial" w:cs="Arial"/>
          <w:sz w:val="20"/>
          <w:szCs w:val="20"/>
          <w:lang w:val="ru-RU"/>
        </w:rPr>
        <w:t xml:space="preserve">) </w:t>
      </w:r>
      <w:r>
        <w:rPr>
          <w:rFonts w:ascii="Arial" w:hAnsi="Arial" w:cs="Arial"/>
          <w:sz w:val="20"/>
          <w:szCs w:val="20"/>
          <w:lang w:val="ru-RU"/>
        </w:rPr>
        <w:t>ДНК</w:t>
      </w:r>
      <w:r w:rsidRPr="009F647B">
        <w:rPr>
          <w:rFonts w:ascii="Arial" w:hAnsi="Arial" w:cs="Arial"/>
          <w:sz w:val="20"/>
          <w:szCs w:val="20"/>
          <w:lang w:val="ru-RU"/>
        </w:rPr>
        <w:t>»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MK-7339-007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від 24 липня 2019 року.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«Мерк Шарп Енд Доум Корп.», дочірнє підприємство «Мерк Енд Ко., Інк.», США (Merck Sharp &amp; Dohme Corp., a subsidiary of Merck &amp; Co., Inc., USA)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Крижанівська А.Є. 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Комунальний заклад «Прикарпатський клінічний онкологічний центр»,</w:t>
            </w:r>
            <w:r w:rsidRPr="0083119B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денний стаціонар,</w:t>
            </w:r>
            <w:r w:rsidRPr="0083119B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вищий навчальний заклад «Івано-Франківський національний медичний університет»,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</w:t>
            </w:r>
            <w:r w:rsidRPr="0083119B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онкології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Івано-Франківськ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П’ятницька Т.В.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охорони здоров'я «Хмельницький обласний онкологічний диспансер»,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хіміотерапевтичне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м. Хмельницький 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директор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Парамонов В.В. 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«Черкаський обласний онкологічний диспансер Черкаської обласної ради»,</w:t>
            </w:r>
            <w:r w:rsidRPr="007F579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обласний центр клінічної онкології (онкохіміотерапевтичний),</w:t>
            </w:r>
            <w:r w:rsidRPr="007F579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м. Черкаси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зав. від.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Куляба Я.М.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Лікувально-діагностичний центр товариства з обмеженою відповідальністю «Спеціалізована клініка «Добрий прогноз»,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онкологічне відділення,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Київ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Ковальов О.О.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Медичний центр товариства з обмеженою відповідальністю «ЮЛІС»,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Запоріжжя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ru-RU" w:eastAsia="en-US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Рандомізоване, відкрите дослідження 3 фази з вивчення SAR408701 в порівнянні з Доцетакселом у пацієнтів, що раніше лікувалися з CEACAM5 позитивним, метастатичним неплоскоклітинним недрібноклітинним раком легень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EFC15858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1 від 26 червня 2019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sanofi-aventis recherche &amp; developpement, France (Санофі-Авентіс решерш е девелопман, Франція)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«Санофі-Авентіс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Default="007C5B1F" w:rsidP="007C5B1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Місце, на якому планується проведення клінічного випробування:</w:t>
      </w:r>
    </w:p>
    <w:p w:rsidR="007C5B1F" w:rsidRDefault="007C5B1F" w:rsidP="007C5B1F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83"/>
      </w:tblGrid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C5B1F" w:rsidTr="007C5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1F" w:rsidRPr="003D54A0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 Бондаренко І.М.</w:t>
            </w:r>
          </w:p>
          <w:p w:rsidR="007C5B1F" w:rsidRDefault="007C5B1F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«Міська клінічна лікарня №4» Дніпровської міської ради,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хіміотерапії,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заклад «Дніпропетровська медична академія Міністерства охорони здоров’я України»,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онкології та медичної радіології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Дніпро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422103">
      <w:pPr>
        <w:jc w:val="both"/>
        <w:rPr>
          <w:rFonts w:ascii="Arial" w:eastAsiaTheme="minorHAnsi" w:hAnsi="Arial" w:cs="Arial"/>
          <w:sz w:val="20"/>
          <w:szCs w:val="20"/>
          <w:lang w:val="ru-RU" w:eastAsia="en-US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Дослідження для оцінки впливу препарату ALKS 3831 в порівнянні з оланзапіном на вагу тіла у дорослих пацієнтів молодого віку, які нещодавно захворіли на шизофренію, шизофреноформний розлад або біполярний розлад I типу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ALK3831-A307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5.0 (з інкорпорованою поправкою 4.0) від 10 січня 2018 року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«Алкермес, Інк.» (Alkermes, Inc.), США</w:t>
      </w:r>
    </w:p>
    <w:p w:rsidR="00422103" w:rsidRDefault="00002A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«Прем’єр Ресерч Україна» </w:t>
      </w:r>
    </w:p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7C5B1F" w:rsidRPr="00355686" w:rsidRDefault="007C5B1F" w:rsidP="007C5B1F">
      <w:pPr>
        <w:jc w:val="center"/>
        <w:rPr>
          <w:rFonts w:ascii="Arial" w:hAnsi="Arial" w:cs="Arial"/>
          <w:b/>
          <w:sz w:val="20"/>
          <w:szCs w:val="20"/>
        </w:rPr>
      </w:pPr>
      <w:r w:rsidRPr="00355686">
        <w:rPr>
          <w:rFonts w:ascii="Arial" w:hAnsi="Arial" w:cs="Arial"/>
          <w:b/>
          <w:sz w:val="20"/>
          <w:szCs w:val="20"/>
        </w:rPr>
        <w:t>Місця, на яких планується проведення клінічного випробування:</w:t>
      </w:r>
    </w:p>
    <w:p w:rsidR="007C5B1F" w:rsidRPr="00355686" w:rsidRDefault="007C5B1F" w:rsidP="007C5B1F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55686"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7C5B1F" w:rsidRPr="00355686" w:rsidRDefault="007C5B1F" w:rsidP="001C37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5686">
              <w:rPr>
                <w:rFonts w:ascii="Arial" w:hAnsi="Arial" w:cs="Arial"/>
                <w:iCs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заст. гол. лікаря Косенкова І.В.</w:t>
            </w:r>
          </w:p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bCs/>
                <w:sz w:val="20"/>
                <w:szCs w:val="20"/>
              </w:rPr>
              <w:t>Комунальне некомерційне підприємство «Черкаська обласна психіатрична лікарня Черкаської обласної ради», жіноче відділення № 11, чоловіче відділення № 12, м. Сміла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tabs>
                <w:tab w:val="left" w:pos="18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к.м.н. Демченко В.А.</w:t>
            </w:r>
          </w:p>
          <w:p w:rsidR="007C5B1F" w:rsidRPr="00355686" w:rsidRDefault="007C5B1F" w:rsidP="001C3717">
            <w:pPr>
              <w:tabs>
                <w:tab w:val="left" w:pos="18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Київська міська психоневрологічна лікарня №2, консультативний відділ, м. Київ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зав. від. Фільц Ю.О.</w:t>
            </w:r>
          </w:p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Комунальний заклад Львівської обласної ради «Львівська обласна клінічна психіатрична лікарня», відділення №25, м. Львів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д.м.н., проф. Лінський І.В.</w:t>
            </w:r>
          </w:p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 xml:space="preserve">Комунальне некомерційне підприємство Харківської обласної ради «Обласна клінічна психіатрична лікарня №3», центр невідкладної психіатрії, м. Харків  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гол. лікар Паламарчук П.В.</w:t>
            </w:r>
          </w:p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 xml:space="preserve">Комунальний заклад «Херсонська обласна психіатрична лікарня» Херсонської обласної ради, чоловіче психіатричне відділення №3 та жіноче психіатричне відділення №10,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55686">
              <w:rPr>
                <w:rFonts w:ascii="Arial" w:hAnsi="Arial" w:cs="Arial"/>
                <w:sz w:val="20"/>
                <w:szCs w:val="20"/>
              </w:rPr>
              <w:t>с. Степанівка, м. Херсон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д.м.н., проф. Скрипніков А.М.</w:t>
            </w:r>
          </w:p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 xml:space="preserve">Комунальне підприємство «Полтавська обласна клінічна психіатрична лікарня імені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55686">
              <w:rPr>
                <w:rFonts w:ascii="Arial" w:hAnsi="Arial" w:cs="Arial"/>
                <w:sz w:val="20"/>
                <w:szCs w:val="20"/>
              </w:rPr>
              <w:t xml:space="preserve">О.Ф. Мальцева Полтавської </w:t>
            </w:r>
            <w:r>
              <w:rPr>
                <w:rFonts w:ascii="Arial" w:hAnsi="Arial" w:cs="Arial"/>
                <w:sz w:val="20"/>
                <w:szCs w:val="20"/>
              </w:rPr>
              <w:t xml:space="preserve">обласної ради», відділення 2-а </w:t>
            </w:r>
            <w:r w:rsidRPr="00355686">
              <w:rPr>
                <w:rFonts w:ascii="Arial" w:hAnsi="Arial" w:cs="Arial"/>
                <w:sz w:val="20"/>
                <w:szCs w:val="20"/>
              </w:rPr>
              <w:t>(чоловіче загальнопсихіатричне), відділення 5-б (жіноче загальнопсихіатричне), Українська медична стоматологічна академія, кафедра психіатрії, наркології та медичної психології, м. Полтава</w:t>
            </w:r>
          </w:p>
        </w:tc>
      </w:tr>
      <w:tr w:rsidR="007C5B1F" w:rsidRPr="00355686" w:rsidTr="007C5B1F">
        <w:tc>
          <w:tcPr>
            <w:tcW w:w="716" w:type="dxa"/>
          </w:tcPr>
          <w:p w:rsidR="007C5B1F" w:rsidRPr="00355686" w:rsidRDefault="007C5B1F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23" w:type="dxa"/>
          </w:tcPr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зав. від. Самсонова Л.О.</w:t>
            </w:r>
          </w:p>
          <w:p w:rsidR="007C5B1F" w:rsidRPr="00355686" w:rsidRDefault="007C5B1F" w:rsidP="001C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686">
              <w:rPr>
                <w:rFonts w:ascii="Arial" w:hAnsi="Arial" w:cs="Arial"/>
                <w:sz w:val="20"/>
                <w:szCs w:val="20"/>
              </w:rPr>
              <w:t>Комунальний заклад Львівської обласної ради «Львівський обласний клінічний психоневрологічний диспансер», цілодобове стаціонарне відділення №2, м. Львів</w:t>
            </w:r>
          </w:p>
        </w:tc>
      </w:tr>
    </w:tbl>
    <w:p w:rsidR="007C5B1F" w:rsidRDefault="007C5B1F">
      <w:pPr>
        <w:jc w:val="both"/>
        <w:rPr>
          <w:rFonts w:ascii="Arial" w:hAnsi="Arial" w:cs="Arial"/>
          <w:sz w:val="20"/>
          <w:szCs w:val="20"/>
        </w:rPr>
      </w:pPr>
    </w:p>
    <w:p w:rsidR="00422103" w:rsidRDefault="00422103">
      <w:pPr>
        <w:jc w:val="both"/>
        <w:rPr>
          <w:rFonts w:ascii="Arial" w:hAnsi="Arial" w:cs="Arial"/>
          <w:sz w:val="20"/>
          <w:szCs w:val="20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Брошура дослідника </w:t>
      </w:r>
      <w:r>
        <w:rPr>
          <w:rFonts w:ascii="Arial" w:hAnsi="Arial" w:cs="Arial"/>
          <w:b/>
          <w:sz w:val="20"/>
          <w:szCs w:val="20"/>
          <w:lang w:val="en-US" w:eastAsia="de-DE"/>
        </w:rPr>
        <w:t>PF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-06801591 від серпня 2019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«Відкрите розширене дослідження фази </w:t>
      </w:r>
      <w:r>
        <w:rPr>
          <w:rFonts w:ascii="Arial" w:hAnsi="Arial" w:cs="Arial"/>
          <w:sz w:val="20"/>
          <w:szCs w:val="20"/>
          <w:lang w:val="en-US" w:eastAsia="de-DE"/>
        </w:rPr>
        <w:t>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з підвищенням дози та подовженим періодом, для вивчення дії препарату </w:t>
      </w:r>
      <w:r>
        <w:rPr>
          <w:rFonts w:ascii="Arial" w:hAnsi="Arial" w:cs="Arial"/>
          <w:sz w:val="20"/>
          <w:szCs w:val="20"/>
          <w:lang w:val="en-US" w:eastAsia="de-DE"/>
        </w:rPr>
        <w:t>PF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-06801591 при лікуванні пацієнтів із місцево-поширеною або метастатичною меланомою, плоскоклітинним раком голови та шиї, раком яєчників, саркомою, недрібноклітинним раком легень, уротеліальною карциномою або інши</w:t>
      </w:r>
      <w:r w:rsidR="007C5B1F">
        <w:rPr>
          <w:rFonts w:ascii="Arial" w:hAnsi="Arial" w:cs="Arial"/>
          <w:sz w:val="20"/>
          <w:szCs w:val="20"/>
          <w:lang w:val="ru-RU" w:eastAsia="de-DE"/>
        </w:rPr>
        <w:t>ми солідними пухлинами»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B</w:t>
      </w:r>
      <w:r w:rsidRPr="007C5B1F">
        <w:rPr>
          <w:rFonts w:ascii="Arial" w:hAnsi="Arial" w:cs="Arial"/>
          <w:sz w:val="20"/>
          <w:szCs w:val="20"/>
          <w:lang w:val="ru-RU" w:eastAsia="de-DE"/>
        </w:rPr>
        <w:t>8011001, з інкорпорованою поправкою 4 від 07 серпня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Пфайзер Інк, США [</w:t>
      </w:r>
      <w:r>
        <w:rPr>
          <w:rFonts w:ascii="Arial" w:hAnsi="Arial" w:cs="Arial"/>
          <w:sz w:val="20"/>
          <w:szCs w:val="20"/>
          <w:lang w:val="en-US" w:eastAsia="de-DE"/>
        </w:rPr>
        <w:t>Pfizer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]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«ІНВЕНТІВ ХЕЛС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Брошура дослідника досліджуваного лікарського засобу Біластин, краплі очні, версія 4.0 від 15 липня 2019 року англійською мовою; Інформаційний листок пацієнта/Форма інформованої згоди, версія 2.1 від 18.09.2019 українською мовою для України на основі остаточної майстер версії англійською мовою 2.0 від 22.08.2019; Інформаційний листок пацієнта/Форма інформованої згоди остаточна майстер версія 2.0 від 22.08.2019 англійською мовою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Багатоцентрове, рандомізоване, подвійно сліпе, плацебо-контрольоване дослідження ІІІ фази, що проводиться у паралельних групах, для оцінки безпечності, переносимості та ефективності у дорослих препарату біластин, краплі очні, 0,6% розчин, </w:t>
      </w:r>
      <w:r>
        <w:rPr>
          <w:rFonts w:ascii="Arial" w:hAnsi="Arial" w:cs="Arial"/>
          <w:sz w:val="20"/>
          <w:szCs w:val="20"/>
          <w:lang w:val="en-US" w:eastAsia="de-DE"/>
        </w:rPr>
        <w:t>BOFT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-0418-</w:t>
      </w:r>
      <w:r>
        <w:rPr>
          <w:rFonts w:ascii="Arial" w:hAnsi="Arial" w:cs="Arial"/>
          <w:sz w:val="20"/>
          <w:szCs w:val="20"/>
          <w:lang w:val="en-US" w:eastAsia="de-DE"/>
        </w:rPr>
        <w:t>SAFE</w:t>
      </w:r>
      <w:r w:rsidRPr="007C5B1F">
        <w:rPr>
          <w:rFonts w:ascii="Arial" w:hAnsi="Arial" w:cs="Arial"/>
          <w:sz w:val="20"/>
          <w:szCs w:val="20"/>
          <w:lang w:val="ru-RU" w:eastAsia="de-DE"/>
        </w:rPr>
        <w:t>, остаточна версія 1.0, 20.06.2018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ФАЕС ФАРМА С.А. (</w:t>
      </w:r>
      <w:r>
        <w:rPr>
          <w:rFonts w:ascii="Arial" w:hAnsi="Arial" w:cs="Arial"/>
          <w:sz w:val="20"/>
          <w:szCs w:val="20"/>
          <w:lang w:val="en-US" w:eastAsia="de-DE"/>
        </w:rPr>
        <w:t>FAES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FARMA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.), Іспанія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«Скоуп Інтернешнл АГ», Німеччина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Інформаційний листок і форма інформованої згоди для дорослих, версія 5.0 від 09 вересня 2019 року українською та російською мовами; Інформаційний листок і форма інформованої згоди батьків на участь дитини в дослідженні, версія 5.0 від 09 вересня 2019 року українською та російською мовами.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«Рандомізоване подвійне сліпе дослідження фази 2 з визначенням діапазону доз для вивчення фармакокінетики, безпечності та переносимості ведолізумабу при внутрішньовенному введенні в пацієнтів дитячого віку з виразковим колітом або хворобою Крона.</w:t>
      </w:r>
      <w:r>
        <w:rPr>
          <w:rFonts w:ascii="Arial" w:hAnsi="Arial" w:cs="Arial"/>
          <w:sz w:val="20"/>
          <w:szCs w:val="20"/>
          <w:lang w:val="en-US" w:eastAsia="de-DE"/>
        </w:rPr>
        <w:br/>
        <w:t>Рандомізоване подвійне сліпе дослідження фази 2 з визначенням діапазону доз ведолізумабу при внутрішньовенному введенні в пацієнтів дитячого віку з виразковим колітом або хворобою Крона», MLN0002-2003, з включеною поправкою 03 від 17 січня 2018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Takeda Development Centre Europe, Ltd., Сполучене Королівство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ТОВАРИСТВО З ОБМЕЖЕНОЮ ВІДПОВІДАЛЬНІСТЮ «ФАРМАСЬЮТІКАЛ РІСЕРЧ АССОУШИЕЙТС УКРАЇНА» (ТОВ «ФРА УКРАЇНА»)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Оновлений протокол клінічного випробування версія 6 від 20 серпня 2019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«Рандомізоване, відкрите, багатоцентрове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фази Дурвалумабу та Тремелімумабу в якості першої лінії лікування пацієнтів з поширеним гепатоцелюлярним раком (</w:t>
      </w:r>
      <w:r>
        <w:rPr>
          <w:rFonts w:ascii="Arial" w:hAnsi="Arial" w:cs="Arial"/>
          <w:sz w:val="20"/>
          <w:szCs w:val="20"/>
          <w:lang w:val="en-US" w:eastAsia="de-DE"/>
        </w:rPr>
        <w:t>HIMALAYA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)», </w:t>
      </w:r>
      <w:r>
        <w:rPr>
          <w:rFonts w:ascii="Arial" w:hAnsi="Arial" w:cs="Arial"/>
          <w:sz w:val="20"/>
          <w:szCs w:val="20"/>
          <w:lang w:val="en-US" w:eastAsia="de-DE"/>
        </w:rPr>
        <w:t>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419</w:t>
      </w:r>
      <w:r>
        <w:rPr>
          <w:rFonts w:ascii="Arial" w:hAnsi="Arial" w:cs="Arial"/>
          <w:sz w:val="20"/>
          <w:szCs w:val="20"/>
          <w:lang w:val="en-US" w:eastAsia="de-DE"/>
        </w:rPr>
        <w:t>CC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00002, версія 5.0 від 17 грудня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AstraZeneca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AB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Sweden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«АСТРАЗЕНЕКА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Оновлені розділи Р.1 «Опис та склад лікарського засобу» та Р.8 «Стабільність» із звітами зі стабільності Досьє досліджуваного лікарського засобу Упадацитиніб (АВТ-494) 15 мг та 30 мг (</w:t>
      </w:r>
      <w:r>
        <w:rPr>
          <w:rFonts w:ascii="Arial" w:hAnsi="Arial" w:cs="Arial"/>
          <w:b/>
          <w:sz w:val="20"/>
          <w:szCs w:val="20"/>
          <w:lang w:val="en-US" w:eastAsia="de-DE"/>
        </w:rPr>
        <w:t>WG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Pivotal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), версія від 06 вересня 2019 року; Подовження терміну придатності досліджуваного лікарського засобу Упадацитиніб (</w:t>
      </w:r>
      <w:r>
        <w:rPr>
          <w:rFonts w:ascii="Arial" w:hAnsi="Arial" w:cs="Arial"/>
          <w:b/>
          <w:sz w:val="20"/>
          <w:szCs w:val="20"/>
          <w:lang w:val="en-US" w:eastAsia="de-DE"/>
        </w:rPr>
        <w:t>ABT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-494) 15 мг та 30 мг (</w:t>
      </w:r>
      <w:r>
        <w:rPr>
          <w:rFonts w:ascii="Arial" w:hAnsi="Arial" w:cs="Arial"/>
          <w:b/>
          <w:sz w:val="20"/>
          <w:szCs w:val="20"/>
          <w:lang w:val="en-US" w:eastAsia="de-DE"/>
        </w:rPr>
        <w:t>WG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Pivotal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) до 48 місяців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«Багатоцентрове, тривале подовжене дослідження ІІІ фази з оцінки безпечності та ефективності Упадацитинібу (</w:t>
      </w:r>
      <w:r>
        <w:rPr>
          <w:rFonts w:ascii="Arial" w:hAnsi="Arial" w:cs="Arial"/>
          <w:sz w:val="20"/>
          <w:szCs w:val="20"/>
          <w:lang w:val="en-US" w:eastAsia="de-DE"/>
        </w:rPr>
        <w:t>ABT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-494) у пацієнтів з виразковим колітом», </w:t>
      </w:r>
      <w:r>
        <w:rPr>
          <w:rFonts w:ascii="Arial" w:hAnsi="Arial" w:cs="Arial"/>
          <w:sz w:val="20"/>
          <w:szCs w:val="20"/>
          <w:lang w:val="en-US" w:eastAsia="de-DE"/>
        </w:rPr>
        <w:t>M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14-533, з інкорпорованими Адміністративними змінами 1 і 3 та Поправками 0.01, 1, 2 і 3 від 21 серпня 2018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AbbVie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ЕббВі Біофармасьютікалз ГмбХ, Швейцарія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lastRenderedPageBreak/>
        <w:t xml:space="preserve">Залучення додаткових виробників досліджуваного лікарського засобу Силденафіл/ Силденафілу цитрат (РЕВАЦИО®), таблетки, вкриті плівковою оболонкою, по 5 мг, 20 мг, 80 мг, та плацебо: </w:t>
      </w:r>
      <w:r>
        <w:rPr>
          <w:rFonts w:ascii="Arial" w:hAnsi="Arial" w:cs="Arial"/>
          <w:b/>
          <w:sz w:val="20"/>
          <w:szCs w:val="20"/>
          <w:lang w:val="en-US" w:eastAsia="de-DE"/>
        </w:rPr>
        <w:t>Eumedica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NV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SA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), Бельгія; </w:t>
      </w:r>
      <w:r>
        <w:rPr>
          <w:rFonts w:ascii="Arial" w:hAnsi="Arial" w:cs="Arial"/>
          <w:b/>
          <w:sz w:val="20"/>
          <w:szCs w:val="20"/>
          <w:lang w:val="en-US" w:eastAsia="de-DE"/>
        </w:rPr>
        <w:t>Fisher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Services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GmbH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, Німеччина; </w:t>
      </w:r>
      <w:r>
        <w:rPr>
          <w:rFonts w:ascii="Arial" w:hAnsi="Arial" w:cs="Arial"/>
          <w:b/>
          <w:sz w:val="20"/>
          <w:szCs w:val="20"/>
          <w:lang w:val="en-US" w:eastAsia="de-DE"/>
        </w:rPr>
        <w:t>Fisher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Services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UK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Limited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, Велика Британія; </w:t>
      </w:r>
      <w:r>
        <w:rPr>
          <w:rFonts w:ascii="Arial" w:hAnsi="Arial" w:cs="Arial"/>
          <w:b/>
          <w:sz w:val="20"/>
          <w:szCs w:val="20"/>
          <w:lang w:val="en-US" w:eastAsia="de-DE"/>
        </w:rPr>
        <w:t>Pfizer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Ireland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Pharmaceuticals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, Ірландія; Оновлення секцій Досьє досліджуваного лікарського засобу Силденафіл/ Силденафілу цитрат (РЕВАЦИО®), а саме: 2.3 «Вступ», від 07 жовтня 2019 року; </w:t>
      </w: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.3.1. </w:t>
      </w:r>
      <w:r>
        <w:rPr>
          <w:rFonts w:ascii="Arial" w:hAnsi="Arial" w:cs="Arial"/>
          <w:b/>
          <w:sz w:val="20"/>
          <w:szCs w:val="20"/>
          <w:lang w:val="en-US" w:eastAsia="de-DE"/>
        </w:rPr>
        <w:t>«Виробник(и)», від 09 вересня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«Багатонаціональне - багатоцентрове дослідження оцінки впливу силденафілу для перорального прийому на смертність у дорослих з легеневою артеріальною гіпертензією (ЛАГ)», 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1481324, версія з інкорпорованою поправкою №1 від 18 листопада 2014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«Файзер Інк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.»/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Pfizer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«ПАРЕКСЕЛ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Розділ 2.3 «Вступ» Досьє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JNJ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-63623872 та плацебо від 03 жовтня 2019 року, англійською мовою; Розділ 3.2.</w:t>
      </w: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.8 «Стабільність» Досьє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JNJ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-63623872 від 30 вересня 2019 року, англійською мовою; Розділ 3.2.</w:t>
      </w: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.8 «Стабільність» Досьє досліджуваного лікарського засобу плацебо від 30 вересня 2019 року, англійською мовою; подовження терміну придатності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JNJ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-63623872 та плацебо до 36 місяців; подовження тривалості клінічного дослідження в Україні до 30 квітня 2021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Рандомізоване, подвійне сліпе, плацебо-контрольоване, багатоцентрове дослідження фази 3 з оцінки ефективності та безпечності препарату пімодівір у поєднанні зі стандартною терапією в пацієнтів підліткового, дорослого та похилого віку, з інфекцією грипу А, яких було госпіталізовано, 63623872</w:t>
      </w:r>
      <w:r>
        <w:rPr>
          <w:rFonts w:ascii="Arial" w:hAnsi="Arial" w:cs="Arial"/>
          <w:sz w:val="20"/>
          <w:szCs w:val="20"/>
          <w:lang w:val="en-US" w:eastAsia="de-DE"/>
        </w:rPr>
        <w:t>FLZ</w:t>
      </w:r>
      <w:r w:rsidRPr="007C5B1F">
        <w:rPr>
          <w:rFonts w:ascii="Arial" w:hAnsi="Arial" w:cs="Arial"/>
          <w:sz w:val="20"/>
          <w:szCs w:val="20"/>
          <w:lang w:val="ru-RU" w:eastAsia="de-DE"/>
        </w:rPr>
        <w:t>3001, з поправкою 2/</w:t>
      </w:r>
      <w:r>
        <w:rPr>
          <w:rFonts w:ascii="Arial" w:hAnsi="Arial" w:cs="Arial"/>
          <w:sz w:val="20"/>
          <w:szCs w:val="20"/>
          <w:lang w:val="en-US" w:eastAsia="de-DE"/>
        </w:rPr>
        <w:t>UKR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-1 від 20 червня 2019 року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«Янссен Фармасьютіка Ен.Ві.», Бельгія (</w:t>
      </w:r>
      <w:r>
        <w:rPr>
          <w:rFonts w:ascii="Arial" w:hAnsi="Arial" w:cs="Arial"/>
          <w:sz w:val="20"/>
          <w:szCs w:val="20"/>
          <w:lang w:val="en-US" w:eastAsia="de-DE"/>
        </w:rPr>
        <w:t>Janssen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Pharmaceutica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NV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Belgium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«АЙК’ЮВІА РДС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клінічного випробування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5069-</w:t>
      </w:r>
      <w:r>
        <w:rPr>
          <w:rFonts w:ascii="Arial" w:hAnsi="Arial" w:cs="Arial"/>
          <w:b/>
          <w:sz w:val="20"/>
          <w:szCs w:val="20"/>
          <w:lang w:val="en-US" w:eastAsia="de-DE"/>
        </w:rPr>
        <w:t>OA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-1849, версія </w:t>
      </w:r>
      <w:r>
        <w:rPr>
          <w:rFonts w:ascii="Arial" w:hAnsi="Arial" w:cs="Arial"/>
          <w:b/>
          <w:sz w:val="20"/>
          <w:szCs w:val="20"/>
          <w:lang w:val="en-US" w:eastAsia="de-DE"/>
        </w:rPr>
        <w:t>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5069-</w:t>
      </w:r>
      <w:r>
        <w:rPr>
          <w:rFonts w:ascii="Arial" w:hAnsi="Arial" w:cs="Arial"/>
          <w:b/>
          <w:sz w:val="20"/>
          <w:szCs w:val="20"/>
          <w:lang w:val="en-US" w:eastAsia="de-DE"/>
        </w:rPr>
        <w:t>OA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-1849 з поправкою 1, </w:t>
      </w:r>
      <w:r>
        <w:rPr>
          <w:rFonts w:ascii="Arial" w:hAnsi="Arial" w:cs="Arial"/>
          <w:b/>
          <w:sz w:val="20"/>
          <w:szCs w:val="20"/>
          <w:lang w:val="en-US" w:eastAsia="de-DE"/>
        </w:rPr>
        <w:t>VV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RIM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-00083543-1.0 від 04 вересня 2019 року, англійською мовою; Інформація для пацієнта і форма інформованої згоди, версія 2.1.0 від 17 жовтня 2019 року версія для України на основі Загальної Основної ФІЗ </w:t>
      </w:r>
      <w:r>
        <w:rPr>
          <w:rFonts w:ascii="Arial" w:hAnsi="Arial" w:cs="Arial"/>
          <w:b/>
          <w:sz w:val="20"/>
          <w:szCs w:val="20"/>
          <w:lang w:val="en-US" w:eastAsia="de-DE"/>
        </w:rPr>
        <w:t>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5069-</w:t>
      </w:r>
      <w:r>
        <w:rPr>
          <w:rFonts w:ascii="Arial" w:hAnsi="Arial" w:cs="Arial"/>
          <w:b/>
          <w:sz w:val="20"/>
          <w:szCs w:val="20"/>
          <w:lang w:val="en-US" w:eastAsia="de-DE"/>
        </w:rPr>
        <w:t>OA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-1849, версія 2.0 англійською, українською та російською мовами; Інформація для пацієнта і форма інформованої згоди для вагітної партнерки, версія 2.1.0 від 07 жовтня 2019 року версія для України на основі ФІЗ </w:t>
      </w:r>
      <w:r>
        <w:rPr>
          <w:rFonts w:ascii="Arial" w:hAnsi="Arial" w:cs="Arial"/>
          <w:b/>
          <w:sz w:val="20"/>
          <w:szCs w:val="20"/>
          <w:lang w:val="en-US" w:eastAsia="de-DE"/>
        </w:rPr>
        <w:t>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5069-</w:t>
      </w:r>
      <w:r>
        <w:rPr>
          <w:rFonts w:ascii="Arial" w:hAnsi="Arial" w:cs="Arial"/>
          <w:b/>
          <w:sz w:val="20"/>
          <w:szCs w:val="20"/>
          <w:lang w:val="en-US" w:eastAsia="de-DE"/>
        </w:rPr>
        <w:t>OA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-1849 для вагітної партнерки, версія 2.0 англійською, українською та російською мовами; Додаток до Інформації для пацієнта і форми інформованої згоди, версія 2.1.0 від 17 жовтня 2019 року версія для України на основі Основної ФІЗ </w:t>
      </w:r>
      <w:r>
        <w:rPr>
          <w:rFonts w:ascii="Arial" w:hAnsi="Arial" w:cs="Arial"/>
          <w:b/>
          <w:sz w:val="20"/>
          <w:szCs w:val="20"/>
          <w:lang w:val="en-US" w:eastAsia="de-DE"/>
        </w:rPr>
        <w:t>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5069-</w:t>
      </w:r>
      <w:r>
        <w:rPr>
          <w:rFonts w:ascii="Arial" w:hAnsi="Arial" w:cs="Arial"/>
          <w:b/>
          <w:sz w:val="20"/>
          <w:szCs w:val="20"/>
          <w:lang w:val="en-US" w:eastAsia="de-DE"/>
        </w:rPr>
        <w:t>OA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-1849, версія 2.0 англійською, українською та російською мовами; Брошура дослідника </w:t>
      </w:r>
      <w:r>
        <w:rPr>
          <w:rFonts w:ascii="Arial" w:hAnsi="Arial" w:cs="Arial"/>
          <w:b/>
          <w:sz w:val="20"/>
          <w:szCs w:val="20"/>
          <w:lang w:val="en-US" w:eastAsia="de-DE"/>
        </w:rPr>
        <w:t>REGN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5069, версія </w:t>
      </w:r>
      <w:r>
        <w:rPr>
          <w:rFonts w:ascii="Arial" w:hAnsi="Arial" w:cs="Arial"/>
          <w:b/>
          <w:sz w:val="20"/>
          <w:szCs w:val="20"/>
          <w:lang w:val="en-US" w:eastAsia="de-DE"/>
        </w:rPr>
        <w:t>VV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RIM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-00089745-1.0, редакція 3, від 21 жовтня 2019 року, англійською мовою; Продовження терміну проведення дослідження в Україні та світі до 30 листопада 2021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Рандомізоване, подвійне-сліпе, плацебо-контрольоване дослідження з введенням багатократних доз з метою оцінки безпеки та ефективності </w:t>
      </w:r>
      <w:r>
        <w:rPr>
          <w:rFonts w:ascii="Arial" w:hAnsi="Arial" w:cs="Arial"/>
          <w:sz w:val="20"/>
          <w:szCs w:val="20"/>
          <w:lang w:val="en-US" w:eastAsia="de-DE"/>
        </w:rPr>
        <w:t>REGN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5069 у пацієнтів з болем, викликаним остеоартритом колінного суглоба, </w:t>
      </w:r>
      <w:r>
        <w:rPr>
          <w:rFonts w:ascii="Arial" w:hAnsi="Arial" w:cs="Arial"/>
          <w:sz w:val="20"/>
          <w:szCs w:val="20"/>
          <w:lang w:val="en-US" w:eastAsia="de-DE"/>
        </w:rPr>
        <w:t>R</w:t>
      </w:r>
      <w:r w:rsidRPr="007C5B1F">
        <w:rPr>
          <w:rFonts w:ascii="Arial" w:hAnsi="Arial" w:cs="Arial"/>
          <w:sz w:val="20"/>
          <w:szCs w:val="20"/>
          <w:lang w:val="ru-RU" w:eastAsia="de-DE"/>
        </w:rPr>
        <w:t>5069-</w:t>
      </w:r>
      <w:r>
        <w:rPr>
          <w:rFonts w:ascii="Arial" w:hAnsi="Arial" w:cs="Arial"/>
          <w:sz w:val="20"/>
          <w:szCs w:val="20"/>
          <w:lang w:val="en-US" w:eastAsia="de-DE"/>
        </w:rPr>
        <w:t>OA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-1849, версія </w:t>
      </w:r>
      <w:r>
        <w:rPr>
          <w:rFonts w:ascii="Arial" w:hAnsi="Arial" w:cs="Arial"/>
          <w:sz w:val="20"/>
          <w:szCs w:val="20"/>
          <w:lang w:val="en-US" w:eastAsia="de-DE"/>
        </w:rPr>
        <w:t>VV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RIM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-00062663-1.0, від 30 січня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Редженерон Фармасьютікалс,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Інк.,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США / </w:t>
      </w:r>
      <w:r>
        <w:rPr>
          <w:rFonts w:ascii="Arial" w:hAnsi="Arial" w:cs="Arial"/>
          <w:sz w:val="20"/>
          <w:szCs w:val="20"/>
          <w:lang w:val="en-US" w:eastAsia="de-DE"/>
        </w:rPr>
        <w:t>Regeneron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Pharmaceuticals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«АРЕНСІЯ ЕКСПЛОРАТОРІ МЕДІСІН», Україна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Поправка № 1 до брошури дослідника лікарського засобу дупілумаб (</w:t>
      </w:r>
      <w:r>
        <w:rPr>
          <w:rFonts w:ascii="Arial" w:hAnsi="Arial" w:cs="Arial"/>
          <w:b/>
          <w:sz w:val="20"/>
          <w:szCs w:val="20"/>
          <w:lang w:val="en-US" w:eastAsia="de-DE"/>
        </w:rPr>
        <w:t>SAR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231893/ </w:t>
      </w:r>
      <w:r>
        <w:rPr>
          <w:rFonts w:ascii="Arial" w:hAnsi="Arial" w:cs="Arial"/>
          <w:b/>
          <w:sz w:val="20"/>
          <w:szCs w:val="20"/>
          <w:lang w:val="en-US" w:eastAsia="de-DE"/>
        </w:rPr>
        <w:t>REGN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668), версії №13 від 19 червня 2019р, версія 1 від 21 серпня 2019 року, англ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ійською та українською мовами;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Оновлена брошура дослідника лікарського засобу дупілумаб (</w:t>
      </w:r>
      <w:r>
        <w:rPr>
          <w:rFonts w:ascii="Arial" w:hAnsi="Arial" w:cs="Arial"/>
          <w:b/>
          <w:sz w:val="20"/>
          <w:szCs w:val="20"/>
          <w:lang w:val="en-US" w:eastAsia="de-DE"/>
        </w:rPr>
        <w:t>SAR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231893/ </w:t>
      </w:r>
      <w:r>
        <w:rPr>
          <w:rFonts w:ascii="Arial" w:hAnsi="Arial" w:cs="Arial"/>
          <w:b/>
          <w:sz w:val="20"/>
          <w:szCs w:val="20"/>
          <w:lang w:val="en-US" w:eastAsia="de-DE"/>
        </w:rPr>
        <w:t>REGN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668), версія №13 з поправкою 1 від 21 серпня 2019р., англійською мовою;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br/>
        <w:t xml:space="preserve">Збільшення кількості досліджуваних в Україні з 44 до 52 осіб;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br/>
        <w:t xml:space="preserve">Подовження тривалості проведення дослідження в Україні до 01 січня 2022 року;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br/>
        <w:t>Включення додаткового місця пров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едення клінічного дослідження;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Зміна назви місця проведення кліні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чного дослідження;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Рекомендації щодо транспортування досліджуваного препарату, версія 2.0 від 25 січня 2018 року, англійською, українською та російською мовами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Однорічне дослідження для оцінки довгострокової безпеки та переносимості дупілумабу у пацієнтів з астмою дитячого віку, які брали участь у попередньому клінічному дослідженні дупілумабу для лікування астми, </w:t>
      </w:r>
      <w:r>
        <w:rPr>
          <w:rFonts w:ascii="Arial" w:hAnsi="Arial" w:cs="Arial"/>
          <w:sz w:val="20"/>
          <w:szCs w:val="20"/>
          <w:lang w:val="en-US" w:eastAsia="de-DE"/>
        </w:rPr>
        <w:t>LTS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14424, з поправкою №02, версія 1 від 09 липня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sanofi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aventis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recherche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developpement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France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(Санофі-Авентіс решерш е девелопман, Франція)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«Санофі-Авентіс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009"/>
      </w:tblGrid>
      <w:tr w:rsidR="00422103" w:rsidTr="00AC0B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AC0B11" w:rsidTr="00AC0B1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11" w:rsidRPr="00805700" w:rsidRDefault="00AC0B11" w:rsidP="00AC0B11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11" w:rsidRPr="00805700" w:rsidRDefault="00AC0B11" w:rsidP="00AC0B11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Литвинова Т.В.</w:t>
            </w:r>
          </w:p>
          <w:p w:rsidR="00AC0B11" w:rsidRPr="00805700" w:rsidRDefault="00AC0B11" w:rsidP="00AC0B11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Комунальне підприємство «Криворізька міська клінічна лікарня №8» Криворізької міської ради», дитяче пульмонологічне відділення, Державний заклад «Дніпропетровська медична академія Міністерства охорони здоров’я України», кафедра педіатрії, сімейної медицини та клінічної лабораторної діагностики факультету післядипломної освіти, м. Кривий Ріг</w:t>
            </w:r>
          </w:p>
        </w:tc>
      </w:tr>
    </w:tbl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AC0B11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>д.м.н., проф. Ільченко С.І.</w:t>
            </w:r>
          </w:p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Комунальний заклад «Дніпровська міська дитяча клінічна лікарня №2» Дніпровської </w:t>
            </w:r>
            <w:r w:rsidRPr="008057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обласної </w:t>
            </w: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>ради, кардіо-пульмонологічне відділення, Державний заклад «Дніпропетровська медична академія Міністерства охорони здоров’я України», кафедра пропедевтики дитячих хвороб, м. Дніпро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>д.м.н., проф. Ільченко С.І.</w:t>
            </w:r>
          </w:p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Комунальний заклад «Дніпровська міська дитяча клінічна лікарня №2» Дніпровської </w:t>
            </w:r>
            <w:r w:rsidRPr="008057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міської </w:t>
            </w: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>ради, кардіо-пульмонологічне відділення, Державний заклад «Дніпропетровська медична академія Міністерства охорони здоров’я України», кафедра пропедевтики дитячих хвороб, м. Дніпро</w:t>
            </w:r>
          </w:p>
        </w:tc>
      </w:tr>
    </w:tbl>
    <w:p w:rsidR="00422103" w:rsidRPr="00AC0B11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</w:t>
      </w:r>
      <w:r>
        <w:rPr>
          <w:rFonts w:ascii="Arial" w:hAnsi="Arial" w:cs="Arial"/>
          <w:b/>
          <w:sz w:val="20"/>
          <w:szCs w:val="20"/>
          <w:lang w:val="en-US" w:eastAsia="de-DE"/>
        </w:rPr>
        <w:t>RLY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5016-206</w:t>
      </w: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з поправкою 4 від 20 травня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 2019 року, англійською мовою;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Брошура дослідника (Патиромер для оральної суспензії), версія 12 від липня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 2019 року, англійською мовою;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Форма інформованої згоди на участь у клінічному дослідженні для батьків учасника дослідження з Когорти 2, версія для України 3.0 від 30 травня 2019 року, укр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аїнською та російською мовами;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Форма згоди для малолітніх учасників (віком від 6 до 11 років), версія для України 2.0 від 25 червня 2019 року, укр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аїнською та російською мовами;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Текст перекидного буклету для обговорення інформованої згоди, версія 3 від 06 червня 2019 року, укр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аїнською та російською мовами;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Текст брошури для набору пацієнтів – Батьки, версія 4 від 06 червня 2019 року, ук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>раїнською та російською мовами;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Досьє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RLY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5016 для оральної суспензії, версія 4.0 від березня</w:t>
      </w:r>
      <w:r w:rsidR="00AC0B11">
        <w:rPr>
          <w:rFonts w:ascii="Arial" w:hAnsi="Arial" w:cs="Arial"/>
          <w:b/>
          <w:sz w:val="20"/>
          <w:szCs w:val="20"/>
          <w:lang w:val="ru-RU" w:eastAsia="de-DE"/>
        </w:rPr>
        <w:t xml:space="preserve"> 2019 року, англійською мовою;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Залучення додаткової виробничої ділянки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RLY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5016: </w:t>
      </w:r>
      <w:r>
        <w:rPr>
          <w:rFonts w:ascii="Arial" w:hAnsi="Arial" w:cs="Arial"/>
          <w:b/>
          <w:sz w:val="20"/>
          <w:szCs w:val="20"/>
          <w:lang w:val="en-US" w:eastAsia="de-DE"/>
        </w:rPr>
        <w:t>Almac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Services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Ireland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 </w:t>
      </w:r>
      <w:r>
        <w:rPr>
          <w:rFonts w:ascii="Arial" w:hAnsi="Arial" w:cs="Arial"/>
          <w:b/>
          <w:sz w:val="20"/>
          <w:szCs w:val="20"/>
          <w:lang w:val="en-US" w:eastAsia="de-DE"/>
        </w:rPr>
        <w:t>Limited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Ірландія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Відкрите дослідження різних доз фази 2 для оцінки фармакодинамічних ефектів, безпечності та переносимості патиромера, що використовується в якості пероральної суспензії у діте</w:t>
      </w:r>
      <w:r w:rsidR="00AC0B11">
        <w:rPr>
          <w:rFonts w:ascii="Arial" w:hAnsi="Arial" w:cs="Arial"/>
          <w:sz w:val="20"/>
          <w:szCs w:val="20"/>
          <w:lang w:val="ru-RU" w:eastAsia="de-DE"/>
        </w:rPr>
        <w:t>й та підлітків віком від 2 до &lt;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18 років з хронічним захворюванням нирок і гіперкаліємією (</w:t>
      </w:r>
      <w:r>
        <w:rPr>
          <w:rFonts w:ascii="Arial" w:hAnsi="Arial" w:cs="Arial"/>
          <w:sz w:val="20"/>
          <w:szCs w:val="20"/>
          <w:lang w:val="en-US" w:eastAsia="de-DE"/>
        </w:rPr>
        <w:t>EMERALD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), </w:t>
      </w:r>
      <w:r>
        <w:rPr>
          <w:rFonts w:ascii="Arial" w:hAnsi="Arial" w:cs="Arial"/>
          <w:sz w:val="20"/>
          <w:szCs w:val="20"/>
          <w:lang w:val="en-US" w:eastAsia="de-DE"/>
        </w:rPr>
        <w:t>RLY</w:t>
      </w:r>
      <w:r w:rsidRPr="007C5B1F">
        <w:rPr>
          <w:rFonts w:ascii="Arial" w:hAnsi="Arial" w:cs="Arial"/>
          <w:sz w:val="20"/>
          <w:szCs w:val="20"/>
          <w:lang w:val="ru-RU" w:eastAsia="de-DE"/>
        </w:rPr>
        <w:t>5016-206</w:t>
      </w:r>
      <w:r>
        <w:rPr>
          <w:rFonts w:ascii="Arial" w:hAnsi="Arial" w:cs="Arial"/>
          <w:sz w:val="20"/>
          <w:szCs w:val="20"/>
          <w:lang w:val="en-US" w:eastAsia="de-DE"/>
        </w:rPr>
        <w:t>p</w:t>
      </w:r>
      <w:r w:rsidRPr="007C5B1F">
        <w:rPr>
          <w:rFonts w:ascii="Arial" w:hAnsi="Arial" w:cs="Arial"/>
          <w:sz w:val="20"/>
          <w:szCs w:val="20"/>
          <w:lang w:val="ru-RU" w:eastAsia="de-DE"/>
        </w:rPr>
        <w:t>, з поправкою 3.0 від 27 жовтня 2017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«Реліпса, Інк.» (</w:t>
      </w:r>
      <w:r>
        <w:rPr>
          <w:rFonts w:ascii="Arial" w:hAnsi="Arial" w:cs="Arial"/>
          <w:sz w:val="20"/>
          <w:szCs w:val="20"/>
          <w:lang w:val="en-US" w:eastAsia="de-DE"/>
        </w:rPr>
        <w:t>Relypsa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.),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«Прем’єр Ресерч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Щоденник прийому препарату екстреної медицини_0169_</w:t>
      </w:r>
      <w:r>
        <w:rPr>
          <w:rFonts w:ascii="Arial" w:hAnsi="Arial" w:cs="Arial"/>
          <w:b/>
          <w:sz w:val="20"/>
          <w:szCs w:val="20"/>
          <w:lang w:val="en-US" w:eastAsia="de-DE"/>
        </w:rPr>
        <w:t>Midodrine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_</w:t>
      </w:r>
      <w:r>
        <w:rPr>
          <w:rFonts w:ascii="Arial" w:hAnsi="Arial" w:cs="Arial"/>
          <w:b/>
          <w:sz w:val="20"/>
          <w:szCs w:val="20"/>
          <w:lang w:val="en-US" w:eastAsia="de-DE"/>
        </w:rPr>
        <w:t>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1 від 30 січня 2019 року, українською мовою; Щоденник прийому препарату екстреної медицини_0169_</w:t>
      </w:r>
      <w:r>
        <w:rPr>
          <w:rFonts w:ascii="Arial" w:hAnsi="Arial" w:cs="Arial"/>
          <w:b/>
          <w:sz w:val="20"/>
          <w:szCs w:val="20"/>
          <w:lang w:val="en-US" w:eastAsia="de-DE"/>
        </w:rPr>
        <w:t>Midodrine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_</w:t>
      </w:r>
      <w:r>
        <w:rPr>
          <w:rFonts w:ascii="Arial" w:hAnsi="Arial" w:cs="Arial"/>
          <w:b/>
          <w:sz w:val="20"/>
          <w:szCs w:val="20"/>
          <w:lang w:val="en-US" w:eastAsia="de-DE"/>
        </w:rPr>
        <w:t>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1 від 30 січня 2019 року, російською мовою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«Багатоцентрове, рандомізоване, подвійне сліпе, плацебо-контрольоване 4-тижневе дослідження фази 3, що проводиться в паралельних групах, для вивчення препарату </w:t>
      </w:r>
      <w:r>
        <w:rPr>
          <w:rFonts w:ascii="Arial" w:hAnsi="Arial" w:cs="Arial"/>
          <w:sz w:val="20"/>
          <w:szCs w:val="20"/>
          <w:lang w:val="en-US" w:eastAsia="de-DE"/>
        </w:rPr>
        <w:t>TD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-9855 при лікуванні симптоматичної нейрогенної ортостатичної гіпотензії в пацієнтів із первинною вегетативною недостатністю», 0169, версія 1.0 з поправкою 2 від 04 березня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Theravance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Biopharma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Ireland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Limited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, Ірландія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</w:t>
      </w:r>
      <w:r>
        <w:rPr>
          <w:rFonts w:ascii="Arial" w:hAnsi="Arial" w:cs="Arial"/>
          <w:sz w:val="20"/>
          <w:szCs w:val="20"/>
          <w:lang w:val="en-US" w:eastAsia="de-DE"/>
        </w:rPr>
        <w:t xml:space="preserve">«АЙК’ЮВІА РДС 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Зміна місця проведення випробування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- 52-тижневе, рандомізоване, подвійне сліпе, міжнародне, багатоцентрове дослідження з 4 паралельними групами для оцінки ефективності та безпеки 3 доз препарату CHF 6532 (10, 25 або 50 мг двічі на добу) у порівнянні з плацебо, які призначаються додатково до стандартної терапії у пацієнтів з неконтрольованою тяжкою еозинофільною астмою, CLI-06532AA1-01, версія 2.0 від 07.02.2019 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Chiesi Farmaceutici S.p.A., Італія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«ЧІЛТЕРН ІНТЕРНЕШНЛ УКРАЇНА»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AC0B11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>к.м.н. Трищук Н.М.</w:t>
            </w:r>
          </w:p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Навчально-науковий медичний комплекс «Університетська клініка» Харківського національного медичного університету, </w:t>
            </w:r>
            <w:r w:rsidRPr="0080570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відділення соматичної патології, Національний фармацевтичний університет, кафедра фармакотерапії</w:t>
            </w: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>, м. Харків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к.м.н. Трищук Н.М.</w:t>
            </w:r>
          </w:p>
          <w:p w:rsidR="00AC0B11" w:rsidRPr="00805700" w:rsidRDefault="00AC0B11" w:rsidP="00AC0B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70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Навчально-науковий медичний комплекс «Університетська клініка» Харківського національного медичного університету</w:t>
            </w: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05700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консультативно-діагностична </w:t>
            </w:r>
            <w:proofErr w:type="gramStart"/>
            <w:r w:rsidRPr="00805700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поліклініка</w:t>
            </w:r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 xml:space="preserve">,   </w:t>
            </w:r>
            <w:proofErr w:type="gramEnd"/>
            <w:r w:rsidRPr="0080570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80570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м. Харків</w:t>
            </w:r>
          </w:p>
        </w:tc>
      </w:tr>
    </w:tbl>
    <w:p w:rsidR="00422103" w:rsidRPr="00AC0B11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Оновлений протокол клінічного дослідження з внесеною поправкою 06, версія 1 від 17 вересня 2019р., англійською мовою; Оновлений протокол клінічного дослідження з внесеною поправкою 05, версія 1 від 14 серпня 2019р., англійською мовою; Поправка № 1 до брошури дослідника лікарського засобу дупілумаб (</w:t>
      </w:r>
      <w:r>
        <w:rPr>
          <w:rFonts w:ascii="Arial" w:hAnsi="Arial" w:cs="Arial"/>
          <w:b/>
          <w:sz w:val="20"/>
          <w:szCs w:val="20"/>
          <w:lang w:val="en-US" w:eastAsia="de-DE"/>
        </w:rPr>
        <w:t>SAR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231893/ </w:t>
      </w:r>
      <w:r>
        <w:rPr>
          <w:rFonts w:ascii="Arial" w:hAnsi="Arial" w:cs="Arial"/>
          <w:b/>
          <w:sz w:val="20"/>
          <w:szCs w:val="20"/>
          <w:lang w:val="en-US" w:eastAsia="de-DE"/>
        </w:rPr>
        <w:t>REGN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668), версії №13 від 19 червня 2019р, версія 1 від 21 серпня 2019 року, англійською та українською мовами; Оновлена брошура дослідника лікарського засобу дупілумаб (</w:t>
      </w:r>
      <w:r>
        <w:rPr>
          <w:rFonts w:ascii="Arial" w:hAnsi="Arial" w:cs="Arial"/>
          <w:b/>
          <w:sz w:val="20"/>
          <w:szCs w:val="20"/>
          <w:lang w:val="en-US" w:eastAsia="de-DE"/>
        </w:rPr>
        <w:t>SAR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231893/ </w:t>
      </w:r>
      <w:r>
        <w:rPr>
          <w:rFonts w:ascii="Arial" w:hAnsi="Arial" w:cs="Arial"/>
          <w:b/>
          <w:sz w:val="20"/>
          <w:szCs w:val="20"/>
          <w:lang w:val="en-US" w:eastAsia="de-DE"/>
        </w:rPr>
        <w:t>REGN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668), версія №13 з поправкою 1 від 21 серпня 2019р., англійською мовою; Зміна назви місця проведення клінічного дослідження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Рандомізоване, подвійне сліпе, плацебо-контрольоване, у паралельних групах, опорне дослідження тривалістю 52 тижні з метою оцінки ефективності, безпеки та переносимості дупілумабу у пацієнтів з середньоважким або важким хронічним обструктивним захворюванням легень (ХОЗЛ) із запаленням 2 типу, </w:t>
      </w:r>
      <w:r>
        <w:rPr>
          <w:rFonts w:ascii="Arial" w:hAnsi="Arial" w:cs="Arial"/>
          <w:sz w:val="20"/>
          <w:szCs w:val="20"/>
          <w:lang w:val="en-US" w:eastAsia="de-DE"/>
        </w:rPr>
        <w:t>EFC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15804, з внесеною Поправкою 04, версія 1 від 18 березня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sanofi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aventis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recherche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developpement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France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(Санофі-Авентіс решерш е девелопман, Франція)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«Санофі-Авентіс Україна»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AC0B11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805700" w:rsidRDefault="00AC0B11" w:rsidP="00AC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>к.м.н. Вишнивецький І.І.</w:t>
            </w:r>
          </w:p>
          <w:p w:rsidR="00AC0B11" w:rsidRPr="00805700" w:rsidRDefault="00AC0B11" w:rsidP="00AC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>Комунальна устано</w:t>
            </w:r>
            <w:r>
              <w:rPr>
                <w:rFonts w:ascii="Arial" w:hAnsi="Arial" w:cs="Arial"/>
                <w:sz w:val="20"/>
                <w:szCs w:val="20"/>
              </w:rPr>
              <w:t>ва Центральна міська лікарня №1</w:t>
            </w:r>
            <w:r w:rsidRPr="00805700">
              <w:rPr>
                <w:rFonts w:ascii="Arial" w:hAnsi="Arial" w:cs="Arial"/>
                <w:sz w:val="20"/>
                <w:szCs w:val="20"/>
              </w:rPr>
              <w:t xml:space="preserve"> м.</w:t>
            </w:r>
            <w:r>
              <w:rPr>
                <w:rFonts w:ascii="Arial" w:hAnsi="Arial" w:cs="Arial"/>
                <w:sz w:val="20"/>
                <w:szCs w:val="20"/>
              </w:rPr>
              <w:t xml:space="preserve"> Житомира</w:t>
            </w:r>
            <w:r w:rsidRPr="00805700">
              <w:rPr>
                <w:rFonts w:ascii="Arial" w:hAnsi="Arial" w:cs="Arial"/>
                <w:sz w:val="20"/>
                <w:szCs w:val="20"/>
              </w:rPr>
              <w:t>, Консул</w:t>
            </w:r>
            <w:r>
              <w:rPr>
                <w:rFonts w:ascii="Arial" w:hAnsi="Arial" w:cs="Arial"/>
                <w:sz w:val="20"/>
                <w:szCs w:val="20"/>
              </w:rPr>
              <w:t>ьтативно-лікувальне відділення «Науково-дослідницький центр»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</w:t>
            </w:r>
            <w:r w:rsidRPr="00805700">
              <w:rPr>
                <w:rFonts w:ascii="Arial" w:hAnsi="Arial" w:cs="Arial"/>
                <w:sz w:val="20"/>
                <w:szCs w:val="20"/>
              </w:rPr>
              <w:t>м. Житомир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805700" w:rsidRDefault="00AC0B11" w:rsidP="00AC0B1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 xml:space="preserve">к.м.н.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Вишнивецький І.І.</w:t>
            </w:r>
          </w:p>
          <w:p w:rsidR="00AC0B11" w:rsidRPr="00805700" w:rsidRDefault="00AC0B11" w:rsidP="00AC0B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 xml:space="preserve">Комунальне </w:t>
            </w:r>
            <w:r>
              <w:rPr>
                <w:rFonts w:ascii="Arial" w:hAnsi="Arial" w:cs="Arial"/>
                <w:sz w:val="20"/>
                <w:szCs w:val="20"/>
              </w:rPr>
              <w:t>підприємство «</w:t>
            </w:r>
            <w:r w:rsidRPr="00805700">
              <w:rPr>
                <w:rFonts w:ascii="Arial" w:hAnsi="Arial" w:cs="Arial"/>
                <w:sz w:val="20"/>
                <w:szCs w:val="20"/>
              </w:rPr>
              <w:t>Лікарня №1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05700">
              <w:rPr>
                <w:rFonts w:ascii="Arial" w:hAnsi="Arial" w:cs="Arial"/>
                <w:sz w:val="20"/>
                <w:szCs w:val="20"/>
              </w:rPr>
              <w:t xml:space="preserve"> Житомирської міської ради, консул</w:t>
            </w:r>
            <w:r>
              <w:rPr>
                <w:rFonts w:ascii="Arial" w:hAnsi="Arial" w:cs="Arial"/>
                <w:sz w:val="20"/>
                <w:szCs w:val="20"/>
              </w:rPr>
              <w:t>ьтативно-лікувальне відділення «Науково-дослідницький центр»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805700">
              <w:rPr>
                <w:rFonts w:ascii="Arial" w:hAnsi="Arial" w:cs="Arial"/>
                <w:sz w:val="20"/>
                <w:szCs w:val="20"/>
              </w:rPr>
              <w:t>м. Житомир</w:t>
            </w:r>
          </w:p>
        </w:tc>
      </w:tr>
    </w:tbl>
    <w:p w:rsidR="00422103" w:rsidRPr="00AC0B11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Оновлений Протокол клінічного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001-2001, редакція 3.0 від 28 серпня 2019 р. Синопсис оновленого протоколу клінічного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001-2001, редакція 3.0 від 28 серпня 2019 р., переклад з англійської мови на українську мову від 02 жовтня 2019 р. Інформація для пацієнта та форма інформованої згоди, остаточна редакція 3.0 для України від 23 вересня 2019 р., остаточний переклад з англійської мови на російську мову від 16 жовтня 2019 р., остаточний переклад з англійської мови на українську мову від 16 жовтня 2019 р. Листівка з подякою пацієнту, редакція 1.0 для України від 19 вересня 2019 р., остаточний переклад з англійської мови на російську мову від 02 жовтня 2019 р., остаточний переклад з англійської мови на українську мову від 02 жовтня 2019 р. Досьє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001 (</w:t>
      </w:r>
      <w:r>
        <w:rPr>
          <w:rFonts w:ascii="Arial" w:hAnsi="Arial" w:cs="Arial"/>
          <w:b/>
          <w:sz w:val="20"/>
          <w:szCs w:val="20"/>
          <w:lang w:val="en-US" w:eastAsia="de-DE"/>
        </w:rPr>
        <w:t>IMPD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): розділ "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 Лікарська Субстанція /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 </w:t>
      </w:r>
      <w:r>
        <w:rPr>
          <w:rFonts w:ascii="Arial" w:hAnsi="Arial" w:cs="Arial"/>
          <w:b/>
          <w:sz w:val="20"/>
          <w:szCs w:val="20"/>
          <w:lang w:val="en-US" w:eastAsia="de-DE"/>
        </w:rPr>
        <w:t>Drug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Substance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", редакція 6.0 від 31 травня 2019 р.; розділ "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 20 мг Таблетки, вкриті плівковою оболонкою /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001 20 </w:t>
      </w:r>
      <w:r>
        <w:rPr>
          <w:rFonts w:ascii="Arial" w:hAnsi="Arial" w:cs="Arial"/>
          <w:b/>
          <w:sz w:val="20"/>
          <w:szCs w:val="20"/>
          <w:lang w:val="en-US" w:eastAsia="de-DE"/>
        </w:rPr>
        <w:t>mg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Film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coated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Tablets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", редакція 6.0 від 31 травня 2019 р.; розділ "Відповідне Плацебо до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 Таблетки, вкриті плівковою оболонкою / </w:t>
      </w:r>
      <w:r>
        <w:rPr>
          <w:rFonts w:ascii="Arial" w:hAnsi="Arial" w:cs="Arial"/>
          <w:b/>
          <w:sz w:val="20"/>
          <w:szCs w:val="20"/>
          <w:lang w:val="en-US" w:eastAsia="de-DE"/>
        </w:rPr>
        <w:t>Matching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Placebo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to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001 </w:t>
      </w:r>
      <w:r>
        <w:rPr>
          <w:rFonts w:ascii="Arial" w:hAnsi="Arial" w:cs="Arial"/>
          <w:b/>
          <w:sz w:val="20"/>
          <w:szCs w:val="20"/>
          <w:lang w:val="en-US" w:eastAsia="de-DE"/>
        </w:rPr>
        <w:t>Film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coated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Tablets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", редакція 5.0 від 31 травня 2019 р.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До клінічного випробування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«Багатоцентрове рандомізоване, подвійно сліпе, плацебо-контрольоване дослідження фази 2</w:t>
      </w:r>
      <w:r>
        <w:rPr>
          <w:rFonts w:ascii="Arial" w:hAnsi="Arial" w:cs="Arial"/>
          <w:sz w:val="20"/>
          <w:szCs w:val="20"/>
          <w:lang w:val="en-US" w:eastAsia="de-DE"/>
        </w:rPr>
        <w:t>b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, що проводиться з метою визначення оптимальної дози та оцінки безпечності й ефективності препарату </w:t>
      </w:r>
      <w:r>
        <w:rPr>
          <w:rFonts w:ascii="Arial" w:hAnsi="Arial" w:cs="Arial"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001 як підтримуючої терапії для дорослих пацієнтів із астмою середнього та тяжкого ступеня», </w:t>
      </w:r>
      <w:r>
        <w:rPr>
          <w:rFonts w:ascii="Arial" w:hAnsi="Arial" w:cs="Arial"/>
          <w:sz w:val="20"/>
          <w:szCs w:val="20"/>
          <w:lang w:val="en-US" w:eastAsia="de-DE"/>
        </w:rPr>
        <w:t>GB</w:t>
      </w:r>
      <w:r w:rsidRPr="009F647B">
        <w:rPr>
          <w:rFonts w:ascii="Arial" w:hAnsi="Arial" w:cs="Arial"/>
          <w:sz w:val="20"/>
          <w:szCs w:val="20"/>
          <w:lang w:eastAsia="de-DE"/>
        </w:rPr>
        <w:t>001-2001, редакція 2.0.0 від 28 лютого 2019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"ДжиБі 001 Інкорпорейтед" [</w:t>
      </w:r>
      <w:r>
        <w:rPr>
          <w:rFonts w:ascii="Arial" w:hAnsi="Arial" w:cs="Arial"/>
          <w:sz w:val="20"/>
          <w:szCs w:val="20"/>
          <w:lang w:val="en-US" w:eastAsia="de-DE"/>
        </w:rPr>
        <w:t>GB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001,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.],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«ПІ ЕС АЙ-УКРАЇНА»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клінічного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ROR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PH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-303 (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811-303) з інкорпорованою поправкою 3 від 28 червня 2019 року, англійською мовою; Зміна Спонсора клінічного дослідження з «Арена Фармасьютікалз, Інк.» (</w:t>
      </w:r>
      <w:r>
        <w:rPr>
          <w:rFonts w:ascii="Arial" w:hAnsi="Arial" w:cs="Arial"/>
          <w:b/>
          <w:sz w:val="20"/>
          <w:szCs w:val="20"/>
          <w:lang w:val="en-US" w:eastAsia="de-DE"/>
        </w:rPr>
        <w:t>Arena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Pharmaceuticals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.) на Юнайтед Терап’ютікс Корпорейшн» (</w:t>
      </w:r>
      <w:r>
        <w:rPr>
          <w:rFonts w:ascii="Arial" w:hAnsi="Arial" w:cs="Arial"/>
          <w:b/>
          <w:sz w:val="20"/>
          <w:szCs w:val="20"/>
          <w:lang w:val="en-US" w:eastAsia="de-DE"/>
        </w:rPr>
        <w:t>United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Therapeutics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Corporation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); Оновлення кодованого номеру Протоколу клінічного випробування з 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811-303 на </w:t>
      </w:r>
      <w:r>
        <w:rPr>
          <w:rFonts w:ascii="Arial" w:hAnsi="Arial" w:cs="Arial"/>
          <w:b/>
          <w:sz w:val="20"/>
          <w:szCs w:val="20"/>
          <w:lang w:val="en-US" w:eastAsia="de-DE"/>
        </w:rPr>
        <w:t>ROR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PH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-303(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811-303); Брошура дослідника Ралінепаг (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811), видання 8.0 від 21 січня 2019 року, англійською мовою; Досьє досліджуваного лікарського засобу Ралінепаг, від 30 квітня 2019 року, англійською мовою; Зразок маркування препарату Ралінепаг (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811) для блістеру, від 01 липня 2019 року, українською мовою; Зразок маркування препарату Ралінепаг (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811) для коробки, від 01 липня 2019 року, українською мовою; подовження терміну придатності Ралінепаг (</w:t>
      </w:r>
      <w:r>
        <w:rPr>
          <w:rFonts w:ascii="Arial" w:hAnsi="Arial" w:cs="Arial"/>
          <w:b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811) до 24 місяців; Зменшення кількості досліджуваних в Україні від попередньо запланованої на 4 особи (з 22 до 18 осіб).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ADVANCE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EXTENSION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відкрите розширене дослідження з оцінки довгострокової ефективності та безпечності ралінепагу в пацієнтів із легеневою артеріальною гіпертензією, </w:t>
      </w:r>
      <w:r>
        <w:rPr>
          <w:rFonts w:ascii="Arial" w:hAnsi="Arial" w:cs="Arial"/>
          <w:sz w:val="20"/>
          <w:szCs w:val="20"/>
          <w:lang w:val="en-US" w:eastAsia="de-DE"/>
        </w:rPr>
        <w:t>APD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811-303, з інкорпорованою поправкою 1 від 10 липня 2018 року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lastRenderedPageBreak/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«Арена Фармасьютікалз, Інк.» (</w:t>
      </w:r>
      <w:r>
        <w:rPr>
          <w:rFonts w:ascii="Arial" w:hAnsi="Arial" w:cs="Arial"/>
          <w:sz w:val="20"/>
          <w:szCs w:val="20"/>
          <w:lang w:val="en-US" w:eastAsia="de-DE"/>
        </w:rPr>
        <w:t>Arena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Pharmaceuticals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.),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«АЙК’ЮВІА РДС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Зміна місця проведення клінічного випробування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Дослідження фази 1 у паралельних групах для оцінки безпеки, переносимості та фармакокінетики/дії після введення різних одноразових доз препарату MOR106 (який вводиться підшкірно або внутрішньовенно) здоровим досліджуваним чоловічої статі (рандомізованим, відкритим методом), а також досліджуваним, які страждають на атопічний дерматит від середнього до тяжкого ступеня, (багаторазове підшкірне введення доз рандомізованим, плацебо-контрольованим, подвійним сліпим методом протягом 12 тижнів). , MOR106-CL-102, версія 3.0 фінальна від 14 лютого 2019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Galapagos NV, Бельгія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 «Аренсія Експлораторі Медісін», Україна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Pr="00AC0B11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11"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Pr="00AC0B11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B11"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AC0B11" w:rsidTr="00AC0B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AC0B11" w:rsidRDefault="00AC0B11" w:rsidP="00AC0B1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AC0B11">
              <w:rPr>
                <w:rStyle w:val="cs9b0062616"/>
                <w:b w:val="0"/>
              </w:rPr>
              <w:t>лікар Литвиненко Б.В.</w:t>
            </w:r>
          </w:p>
          <w:p w:rsidR="00AC0B11" w:rsidRPr="00AC0B11" w:rsidRDefault="00AC0B11" w:rsidP="00AC0B1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AC0B11">
              <w:rPr>
                <w:rStyle w:val="cs9b0062616"/>
                <w:b w:val="0"/>
              </w:rPr>
              <w:t>Медичний центр товариства з обмеженою відповідальністю «Компанія «Адоніс», відділ клінічних досліджень №1, Київська область, Києво-Святошинський район, с. Капітанівка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11" w:rsidRPr="00AC0B11" w:rsidRDefault="00AC0B11" w:rsidP="00AC0B11">
            <w:pPr>
              <w:pStyle w:val="csf06cd379"/>
              <w:rPr>
                <w:rFonts w:ascii="Arial" w:hAnsi="Arial" w:cs="Arial"/>
                <w:b/>
                <w:sz w:val="20"/>
                <w:szCs w:val="20"/>
              </w:rPr>
            </w:pPr>
            <w:r w:rsidRPr="00AC0B11">
              <w:rPr>
                <w:rStyle w:val="cs9b0062616"/>
                <w:b w:val="0"/>
              </w:rPr>
              <w:t xml:space="preserve">лікар Литвиненко Б.В. </w:t>
            </w:r>
          </w:p>
          <w:p w:rsidR="00AC0B11" w:rsidRPr="00AC0B11" w:rsidRDefault="00AC0B11" w:rsidP="00AC0B1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AC0B11">
              <w:rPr>
                <w:rStyle w:val="cs9b0062616"/>
                <w:b w:val="0"/>
              </w:rPr>
              <w:t>Медичний центр товариства з обмеженою відповідальністю «Гармонія краси», відділення клінічних випробувань, м. Київ</w:t>
            </w:r>
          </w:p>
        </w:tc>
      </w:tr>
    </w:tbl>
    <w:p w:rsidR="00422103" w:rsidRPr="00AC0B11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710A09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710A09">
        <w:rPr>
          <w:rFonts w:ascii="Arial" w:hAnsi="Arial" w:cs="Arial"/>
          <w:b/>
          <w:sz w:val="20"/>
          <w:szCs w:val="20"/>
          <w:lang w:eastAsia="de-DE"/>
        </w:rPr>
        <w:t>Брошура для дослідника з препарату Понесимод (</w:t>
      </w:r>
      <w:r>
        <w:rPr>
          <w:rFonts w:ascii="Arial" w:hAnsi="Arial" w:cs="Arial"/>
          <w:b/>
          <w:sz w:val="20"/>
          <w:szCs w:val="20"/>
          <w:lang w:val="en-US" w:eastAsia="de-DE"/>
        </w:rPr>
        <w:t>ACT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-128800), р</w:t>
      </w:r>
      <w:r w:rsidR="00710A09" w:rsidRPr="00710A09">
        <w:rPr>
          <w:rFonts w:ascii="Arial" w:hAnsi="Arial" w:cs="Arial"/>
          <w:b/>
          <w:sz w:val="20"/>
          <w:szCs w:val="20"/>
          <w:lang w:eastAsia="de-DE"/>
        </w:rPr>
        <w:t xml:space="preserve">едакція 14 від червня 2019 р.; 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Додаток до Досьє досліджуваного лікарського засобу - "Додання виробничих ділянок відповідальних за контроль якості випуску, пакування та маркування досліджуваного лікарського засобу / </w:t>
      </w:r>
      <w:r>
        <w:rPr>
          <w:rFonts w:ascii="Arial" w:hAnsi="Arial" w:cs="Arial"/>
          <w:b/>
          <w:sz w:val="20"/>
          <w:szCs w:val="20"/>
          <w:lang w:val="en-US" w:eastAsia="de-DE"/>
        </w:rPr>
        <w:t>Addition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of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Release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Site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Packaging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/</w:t>
      </w:r>
      <w:r>
        <w:rPr>
          <w:rFonts w:ascii="Arial" w:hAnsi="Arial" w:cs="Arial"/>
          <w:b/>
          <w:sz w:val="20"/>
          <w:szCs w:val="20"/>
          <w:lang w:val="en-US" w:eastAsia="de-DE"/>
        </w:rPr>
        <w:t>Labeling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Site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for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IMP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`</w:t>
      </w:r>
      <w:r>
        <w:rPr>
          <w:rFonts w:ascii="Arial" w:hAnsi="Arial" w:cs="Arial"/>
          <w:b/>
          <w:sz w:val="20"/>
          <w:szCs w:val="20"/>
          <w:lang w:val="en-US" w:eastAsia="de-DE"/>
        </w:rPr>
        <w:t>s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"; 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br/>
        <w:t>Додання нової / альтернативної виробничої ділянки "</w:t>
      </w:r>
      <w:r>
        <w:rPr>
          <w:rFonts w:ascii="Arial" w:hAnsi="Arial" w:cs="Arial"/>
          <w:b/>
          <w:sz w:val="20"/>
          <w:szCs w:val="20"/>
          <w:lang w:val="en-US" w:eastAsia="de-DE"/>
        </w:rPr>
        <w:t>Janssen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Pharmaceutica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NV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", Бельгія, відповідальної за контроль якості випуску, за пакування та маркування досліджуваного лікарського засобу (Понесимод (</w:t>
      </w:r>
      <w:r>
        <w:rPr>
          <w:rFonts w:ascii="Arial" w:hAnsi="Arial" w:cs="Arial"/>
          <w:b/>
          <w:sz w:val="20"/>
          <w:szCs w:val="20"/>
          <w:lang w:val="en-US" w:eastAsia="de-DE"/>
        </w:rPr>
        <w:t>ACT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-128800) таблетки, вкриті плівковою оболонкою); 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br/>
        <w:t>Додання нових / альтернативних виробничих ділянок: "</w:t>
      </w:r>
      <w:r>
        <w:rPr>
          <w:rFonts w:ascii="Arial" w:hAnsi="Arial" w:cs="Arial"/>
          <w:b/>
          <w:sz w:val="20"/>
          <w:szCs w:val="20"/>
          <w:lang w:val="en-US" w:eastAsia="de-DE"/>
        </w:rPr>
        <w:t>Fisher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Services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GmbH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", Швейцарія; "</w:t>
      </w:r>
      <w:r>
        <w:rPr>
          <w:rFonts w:ascii="Arial" w:hAnsi="Arial" w:cs="Arial"/>
          <w:b/>
          <w:sz w:val="20"/>
          <w:szCs w:val="20"/>
          <w:lang w:val="en-US" w:eastAsia="de-DE"/>
        </w:rPr>
        <w:t>Fisher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Services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UK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Limited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", Велика Британія; "</w:t>
      </w:r>
      <w:r>
        <w:rPr>
          <w:rFonts w:ascii="Arial" w:hAnsi="Arial" w:cs="Arial"/>
          <w:b/>
          <w:sz w:val="20"/>
          <w:szCs w:val="20"/>
          <w:lang w:val="en-US" w:eastAsia="de-DE"/>
        </w:rPr>
        <w:t>Fisher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Services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Inc</w:t>
      </w:r>
      <w:r w:rsidR="00710A09">
        <w:rPr>
          <w:rFonts w:ascii="Arial" w:hAnsi="Arial" w:cs="Arial"/>
          <w:b/>
          <w:sz w:val="20"/>
          <w:szCs w:val="20"/>
          <w:lang w:eastAsia="de-DE"/>
        </w:rPr>
        <w:t xml:space="preserve">.", США; 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"</w:t>
      </w:r>
      <w:r>
        <w:rPr>
          <w:rFonts w:ascii="Arial" w:hAnsi="Arial" w:cs="Arial"/>
          <w:b/>
          <w:sz w:val="20"/>
          <w:szCs w:val="20"/>
          <w:lang w:val="en-US" w:eastAsia="de-DE"/>
        </w:rPr>
        <w:t>Catalent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Pharma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Solutions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LLC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", США, відповідальних за пакування та маркування досліджуваного лікарського засобу (Понесимод (</w:t>
      </w:r>
      <w:r>
        <w:rPr>
          <w:rFonts w:ascii="Arial" w:hAnsi="Arial" w:cs="Arial"/>
          <w:b/>
          <w:sz w:val="20"/>
          <w:szCs w:val="20"/>
          <w:lang w:val="en-US" w:eastAsia="de-DE"/>
        </w:rPr>
        <w:t>ACT</w:t>
      </w:r>
      <w:r w:rsidRPr="00710A09">
        <w:rPr>
          <w:rFonts w:ascii="Arial" w:hAnsi="Arial" w:cs="Arial"/>
          <w:b/>
          <w:sz w:val="20"/>
          <w:szCs w:val="20"/>
          <w:lang w:eastAsia="de-DE"/>
        </w:rPr>
        <w:t>-128800) таблетки, вкриті плівковою оболонкою).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До клінічного випробування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"Багатоцентрове рандомізоване, подвійно сліпе дослідження, що проводиться в паралельних групах хворих на рецидивуючий ремітуючий розсіяний склероз із метою вивчення безпечності, переносимості й ефективності препарату понесимод (агоніста рецепторів </w:t>
      </w:r>
      <w:r>
        <w:rPr>
          <w:rFonts w:ascii="Arial" w:hAnsi="Arial" w:cs="Arial"/>
          <w:sz w:val="20"/>
          <w:szCs w:val="20"/>
          <w:lang w:val="en-US" w:eastAsia="de-DE"/>
        </w:rPr>
        <w:t>S</w:t>
      </w:r>
      <w:r w:rsidRPr="009F647B">
        <w:rPr>
          <w:rFonts w:ascii="Arial" w:hAnsi="Arial" w:cs="Arial"/>
          <w:sz w:val="20"/>
          <w:szCs w:val="20"/>
          <w:lang w:eastAsia="de-DE"/>
        </w:rPr>
        <w:t>1</w:t>
      </w:r>
      <w:r>
        <w:rPr>
          <w:rFonts w:ascii="Arial" w:hAnsi="Arial" w:cs="Arial"/>
          <w:sz w:val="20"/>
          <w:szCs w:val="20"/>
          <w:lang w:val="en-US" w:eastAsia="de-DE"/>
        </w:rPr>
        <w:t>P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1 для перорального прийому) при тривалому застосуванні в дозах 10, 20 і 40 мг на добу (продовження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AC</w:t>
      </w:r>
      <w:r w:rsidRPr="009F647B">
        <w:rPr>
          <w:rFonts w:ascii="Arial" w:hAnsi="Arial" w:cs="Arial"/>
          <w:sz w:val="20"/>
          <w:szCs w:val="20"/>
          <w:lang w:eastAsia="de-DE"/>
        </w:rPr>
        <w:t>-058</w:t>
      </w:r>
      <w:r>
        <w:rPr>
          <w:rFonts w:ascii="Arial" w:hAnsi="Arial" w:cs="Arial"/>
          <w:sz w:val="20"/>
          <w:szCs w:val="20"/>
          <w:lang w:val="en-US" w:eastAsia="de-DE"/>
        </w:rPr>
        <w:t>B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201)", </w:t>
      </w:r>
      <w:r>
        <w:rPr>
          <w:rFonts w:ascii="Arial" w:hAnsi="Arial" w:cs="Arial"/>
          <w:sz w:val="20"/>
          <w:szCs w:val="20"/>
          <w:lang w:val="en-US" w:eastAsia="de-DE"/>
        </w:rPr>
        <w:t>AC</w:t>
      </w:r>
      <w:r w:rsidRPr="009F647B">
        <w:rPr>
          <w:rFonts w:ascii="Arial" w:hAnsi="Arial" w:cs="Arial"/>
          <w:sz w:val="20"/>
          <w:szCs w:val="20"/>
          <w:lang w:eastAsia="de-DE"/>
        </w:rPr>
        <w:t>-058</w:t>
      </w:r>
      <w:r>
        <w:rPr>
          <w:rFonts w:ascii="Arial" w:hAnsi="Arial" w:cs="Arial"/>
          <w:sz w:val="20"/>
          <w:szCs w:val="20"/>
          <w:lang w:val="en-US" w:eastAsia="de-DE"/>
        </w:rPr>
        <w:t>B</w:t>
      </w:r>
      <w:r w:rsidRPr="009F647B">
        <w:rPr>
          <w:rFonts w:ascii="Arial" w:hAnsi="Arial" w:cs="Arial"/>
          <w:sz w:val="20"/>
          <w:szCs w:val="20"/>
          <w:lang w:eastAsia="de-DE"/>
        </w:rPr>
        <w:t>202, остаточна редакція 8 від 29 березня 2017 р. з інкорпорованою Поправкою 7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Спонсор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Актеліон Фармасьютікалз Лтд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Заявник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</w:t>
      </w:r>
      <w:r w:rsidR="00710A09" w:rsidRPr="009F647B">
        <w:rPr>
          <w:rFonts w:ascii="Arial" w:hAnsi="Arial" w:cs="Arial"/>
          <w:sz w:val="20"/>
          <w:szCs w:val="20"/>
          <w:lang w:eastAsia="de-DE"/>
        </w:rPr>
        <w:t>ТОВАРИСТВО З ОБМЕЖЕНОЮ ВІДПОВІДАЛЬНІСТЮ «ПІ ЕС АЙ-УКРАЇНА»</w:t>
      </w:r>
    </w:p>
    <w:p w:rsidR="00422103" w:rsidRPr="009F647B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Оновлений протокол клінічного випробування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M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14-234 з інкорпорованими Адміністративними змінами 1 і 2 та Поправками 0.01, 0.02, 1, 2, 3, 3.01 та 4 від 24 квітня 2019 року Брошура дослідника для досліджуваного лікарського засобу Упадацитиніб (</w:t>
      </w:r>
      <w:r>
        <w:rPr>
          <w:rFonts w:ascii="Arial" w:hAnsi="Arial" w:cs="Arial"/>
          <w:b/>
          <w:sz w:val="20"/>
          <w:szCs w:val="20"/>
          <w:lang w:val="en-US" w:eastAsia="de-DE"/>
        </w:rPr>
        <w:t>ABT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-494), версія 9 від 20 березня 2019 року; Інформація для пацієнта та інформована згода на участь у науковому дослідженні та необов’язковому дослідженні, версія 5.0 для України від 05 червня 2019 року, українською та російською мовами; Додання альтернативної форми випуску досліджуваного лікарського засобу Упадацитиніб (АВТ-494), 45 мг; Зразок маркування досліджуваного лікарського засобу Упадацитиніб (АВТ-494), 45 мг або вкритої плівковою оболонкою таблетки плацебо (українською мовою)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До клінічного випробування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Багатоцентрове, рандомізоване, подвійне сліпе, плацебо-контрольоване дослідження з оцінки безпечності та ефективності препарату Упадацитиніб (АВТ-494) для індукційної та підтримуючої терапії у пацієнтів з середньотяжкою або тяжкою формами активного виразкового коліту, </w:t>
      </w:r>
      <w:r>
        <w:rPr>
          <w:rFonts w:ascii="Arial" w:hAnsi="Arial" w:cs="Arial"/>
          <w:sz w:val="20"/>
          <w:szCs w:val="20"/>
          <w:lang w:val="en-US" w:eastAsia="de-DE"/>
        </w:rPr>
        <w:t>M</w:t>
      </w:r>
      <w:r w:rsidRPr="009F647B">
        <w:rPr>
          <w:rFonts w:ascii="Arial" w:hAnsi="Arial" w:cs="Arial"/>
          <w:sz w:val="20"/>
          <w:szCs w:val="20"/>
          <w:lang w:eastAsia="de-DE"/>
        </w:rPr>
        <w:t>14-234, з інкорпорованими Адміністративними змінами 1 і 2 та Поправками 0.01, 0.02, 1, 2 і 3 від 3 липня 2018 року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Спонсор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AbbVie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Заявник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ЕббВі Біофармасьютікалз ГмбХ, Швейцарія </w:t>
      </w:r>
    </w:p>
    <w:p w:rsidR="00422103" w:rsidRPr="009F647B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Оновлений протокол клінічного випробування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BPI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-2358-103, поправка протоколу 9.0 від 28 травня 2019 р. Зміна заявника клінічного дослідження з ТОВ «Чілтерн Інтернешнл Україна» на ТОВ «СанаКліс», Україна; Брошура дослідника </w:t>
      </w:r>
      <w:r>
        <w:rPr>
          <w:rFonts w:ascii="Arial" w:hAnsi="Arial" w:cs="Arial"/>
          <w:b/>
          <w:sz w:val="20"/>
          <w:szCs w:val="20"/>
          <w:lang w:val="en-US" w:eastAsia="de-DE"/>
        </w:rPr>
        <w:t>Plinabulin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BPI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-2358) </w:t>
      </w:r>
      <w:r>
        <w:rPr>
          <w:rFonts w:ascii="Arial" w:hAnsi="Arial" w:cs="Arial"/>
          <w:b/>
          <w:sz w:val="20"/>
          <w:szCs w:val="20"/>
          <w:lang w:val="en-US" w:eastAsia="de-DE"/>
        </w:rPr>
        <w:t>injections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, версія 012.0 від 18 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lastRenderedPageBreak/>
        <w:t xml:space="preserve">березня 2019 р.; Інформація для пацієнта і форма інформованої згоди для пацієнтів адаптована для України версія 2 від 09 серпня 2019 р., англійською мовою.; Інформація для пацієнта і форма інформованої згоди для пацієнтів адаптована для України версія 2 від 09 серпня 2019 р., українською мовою. Інформація для пацієнта і форма інформованої згоди для пацієнтів адаптована для України версія 2 від 09 серпня 2019 р., російською мовою. Уточнення найменування спонсора з </w:t>
      </w:r>
      <w:r>
        <w:rPr>
          <w:rFonts w:ascii="Arial" w:hAnsi="Arial" w:cs="Arial"/>
          <w:b/>
          <w:sz w:val="20"/>
          <w:szCs w:val="20"/>
          <w:lang w:val="en-US" w:eastAsia="de-DE"/>
        </w:rPr>
        <w:t>BeyondSpring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Pharmaceuticals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Inc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., США на </w:t>
      </w:r>
      <w:r>
        <w:rPr>
          <w:rFonts w:ascii="Arial" w:hAnsi="Arial" w:cs="Arial"/>
          <w:b/>
          <w:sz w:val="20"/>
          <w:szCs w:val="20"/>
          <w:lang w:val="en-US" w:eastAsia="de-DE"/>
        </w:rPr>
        <w:t>BeyondSpring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Pharmaceuticals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Inc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r>
        <w:rPr>
          <w:rFonts w:ascii="Arial" w:hAnsi="Arial" w:cs="Arial"/>
          <w:b/>
          <w:sz w:val="20"/>
          <w:szCs w:val="20"/>
          <w:lang w:val="en-US" w:eastAsia="de-DE"/>
        </w:rPr>
        <w:t>(БійондСпринг Фармасьютікалз, Інк.), США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Рандомізоване, просте сліпе дослідження фази 3 для оцінювання другої або третьої лінії хіміотерапії доцетакселом + плінабуліном у порівнянні з доцетакселом + плацебо у пацієнтів з поширеним недрібноклітинним раком легень, які мають принаймні одне вимірюване вогнище ураження у легенях (DUBLIN-3), BPI-2358-103, протокол з поправкою 6.0 від 16 жовтня 2017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BeyondSpring Pharmaceuticals, Inc. (БійондСпринг Фармасьютікалз, Інк.), США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 "СанаКліс", Україна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Брошура дослідника для досліджуваного лікарського засобу JNJ-64304500, видання 3 від 24 липня 2019 року; Інформація для пацієнта і Форма інформованої згоди, Модельна версія для України (для Частини ІІ дослідження) / версія 6.0 / 12 вересня 2019 року (українською та російською мовами); Зміна відповідального дослідника та зміна назви місця проведення випробування.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«Рандомізоване подвійне сліпе плацебо-контрольоване багатоцентрове дослідження фази 2b, що проводиться у паралельних групах з метою оцінки безпечності та ефективності застосування препарату JNJ-64304500 у пацієнтів з хворобою </w:t>
      </w:r>
      <w:r w:rsidRPr="007C5B1F">
        <w:rPr>
          <w:rFonts w:ascii="Arial" w:hAnsi="Arial" w:cs="Arial"/>
          <w:sz w:val="20"/>
          <w:szCs w:val="20"/>
          <w:lang w:val="ru-RU" w:eastAsia="de-DE"/>
        </w:rPr>
        <w:t>Крона в активній фазі від середнього до важкого ступеня тяжкості», 64304500</w:t>
      </w:r>
      <w:r>
        <w:rPr>
          <w:rFonts w:ascii="Arial" w:hAnsi="Arial" w:cs="Arial"/>
          <w:sz w:val="20"/>
          <w:szCs w:val="20"/>
          <w:lang w:val="en-US" w:eastAsia="de-DE"/>
        </w:rPr>
        <w:t>CRD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2001, з інкорпорованою поправкою 5 від 17 січня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«Янссен-Сілаг Інтернешнл НВ", Бельгія» / </w:t>
      </w:r>
      <w:r>
        <w:rPr>
          <w:rFonts w:ascii="Arial" w:hAnsi="Arial" w:cs="Arial"/>
          <w:sz w:val="20"/>
          <w:szCs w:val="20"/>
          <w:lang w:val="en-US" w:eastAsia="de-DE"/>
        </w:rPr>
        <w:t>Janssen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Silag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International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NV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«ПАРЕКСЕЛ Україна»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710A09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805700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>к.м.н. Лозинський Ю.С.</w:t>
            </w:r>
          </w:p>
          <w:p w:rsidR="00710A09" w:rsidRPr="00805700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>Льв</w:t>
            </w:r>
            <w:r>
              <w:rPr>
                <w:rFonts w:ascii="Arial" w:hAnsi="Arial" w:cs="Arial"/>
                <w:sz w:val="20"/>
                <w:szCs w:val="20"/>
              </w:rPr>
              <w:t>івська обласна клінічна лікарня</w:t>
            </w:r>
            <w:r w:rsidRPr="00805700">
              <w:rPr>
                <w:rFonts w:ascii="Arial" w:hAnsi="Arial" w:cs="Arial"/>
                <w:sz w:val="20"/>
                <w:szCs w:val="20"/>
              </w:rPr>
              <w:t>, проктологічне</w:t>
            </w:r>
            <w:r>
              <w:rPr>
                <w:rFonts w:ascii="Arial" w:hAnsi="Arial" w:cs="Arial"/>
                <w:sz w:val="20"/>
                <w:szCs w:val="20"/>
              </w:rPr>
              <w:t xml:space="preserve"> від</w:t>
            </w:r>
            <w:r w:rsidRPr="007D5905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ілення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805700">
              <w:rPr>
                <w:rFonts w:ascii="Arial" w:hAnsi="Arial" w:cs="Arial"/>
                <w:sz w:val="20"/>
                <w:szCs w:val="20"/>
              </w:rPr>
              <w:t xml:space="preserve">Львівський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національний </w:t>
            </w:r>
            <w:r w:rsidRPr="00805700">
              <w:rPr>
                <w:rFonts w:ascii="Arial" w:hAnsi="Arial" w:cs="Arial"/>
                <w:sz w:val="20"/>
                <w:szCs w:val="20"/>
              </w:rPr>
              <w:t>медичн</w:t>
            </w:r>
            <w:r>
              <w:rPr>
                <w:rFonts w:ascii="Arial" w:hAnsi="Arial" w:cs="Arial"/>
                <w:sz w:val="20"/>
                <w:szCs w:val="20"/>
              </w:rPr>
              <w:t>ий університет імені Данила Гали</w:t>
            </w:r>
            <w:r w:rsidRPr="00805700">
              <w:rPr>
                <w:rFonts w:ascii="Arial" w:hAnsi="Arial" w:cs="Arial"/>
                <w:sz w:val="20"/>
                <w:szCs w:val="20"/>
              </w:rPr>
              <w:t>цького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кафедра </w:t>
            </w:r>
            <w:r w:rsidRPr="00805700">
              <w:rPr>
                <w:rFonts w:ascii="Arial" w:hAnsi="Arial" w:cs="Arial"/>
                <w:sz w:val="20"/>
                <w:szCs w:val="20"/>
              </w:rPr>
              <w:t>хірургії №1</w:t>
            </w:r>
            <w:r>
              <w:rPr>
                <w:rFonts w:ascii="Arial" w:hAnsi="Arial" w:cs="Arial"/>
                <w:sz w:val="20"/>
                <w:szCs w:val="20"/>
              </w:rPr>
              <w:t xml:space="preserve"> з курсом проктології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805700">
              <w:rPr>
                <w:rFonts w:ascii="Arial" w:hAnsi="Arial" w:cs="Arial"/>
                <w:sz w:val="20"/>
                <w:szCs w:val="20"/>
              </w:rPr>
              <w:t>м. Львів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805700" w:rsidRDefault="00710A09" w:rsidP="00710A0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 xml:space="preserve">к.м.н.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Леошик О.В.</w:t>
            </w:r>
          </w:p>
          <w:p w:rsidR="00710A09" w:rsidRPr="00805700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>Комунальне некомерційне підприє</w:t>
            </w:r>
            <w:r>
              <w:rPr>
                <w:rFonts w:ascii="Arial" w:hAnsi="Arial" w:cs="Arial"/>
                <w:sz w:val="20"/>
                <w:szCs w:val="20"/>
              </w:rPr>
              <w:t>мство Львівської обласної ради «</w:t>
            </w:r>
            <w:r w:rsidRPr="00805700">
              <w:rPr>
                <w:rFonts w:ascii="Arial" w:hAnsi="Arial" w:cs="Arial"/>
                <w:sz w:val="20"/>
                <w:szCs w:val="20"/>
              </w:rPr>
              <w:t>Льв</w:t>
            </w:r>
            <w:r>
              <w:rPr>
                <w:rFonts w:ascii="Arial" w:hAnsi="Arial" w:cs="Arial"/>
                <w:sz w:val="20"/>
                <w:szCs w:val="20"/>
              </w:rPr>
              <w:t>івська обласна клінічна лікарня»</w:t>
            </w:r>
            <w:r w:rsidRPr="00805700">
              <w:rPr>
                <w:rFonts w:ascii="Arial" w:hAnsi="Arial" w:cs="Arial"/>
                <w:sz w:val="20"/>
                <w:szCs w:val="20"/>
              </w:rPr>
              <w:t>, проктологічне відділення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05700">
              <w:rPr>
                <w:rFonts w:ascii="Arial" w:hAnsi="Arial" w:cs="Arial"/>
                <w:sz w:val="20"/>
                <w:szCs w:val="20"/>
              </w:rPr>
              <w:t xml:space="preserve">Львівський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національний </w:t>
            </w:r>
            <w:r w:rsidRPr="00805700">
              <w:rPr>
                <w:rFonts w:ascii="Arial" w:hAnsi="Arial" w:cs="Arial"/>
                <w:sz w:val="20"/>
                <w:szCs w:val="20"/>
              </w:rPr>
              <w:t>медичн</w:t>
            </w:r>
            <w:r>
              <w:rPr>
                <w:rFonts w:ascii="Arial" w:hAnsi="Arial" w:cs="Arial"/>
                <w:sz w:val="20"/>
                <w:szCs w:val="20"/>
              </w:rPr>
              <w:t>ий університет імені Данила Гали</w:t>
            </w:r>
            <w:r w:rsidRPr="00805700">
              <w:rPr>
                <w:rFonts w:ascii="Arial" w:hAnsi="Arial" w:cs="Arial"/>
                <w:sz w:val="20"/>
                <w:szCs w:val="20"/>
              </w:rPr>
              <w:t>цького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кафедра </w:t>
            </w:r>
            <w:r w:rsidRPr="00805700">
              <w:rPr>
                <w:rFonts w:ascii="Arial" w:hAnsi="Arial" w:cs="Arial"/>
                <w:sz w:val="20"/>
                <w:szCs w:val="20"/>
              </w:rPr>
              <w:t>хірургії №1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Pr="00805700">
              <w:rPr>
                <w:rFonts w:ascii="Arial" w:hAnsi="Arial" w:cs="Arial"/>
                <w:sz w:val="20"/>
                <w:szCs w:val="20"/>
              </w:rPr>
              <w:t>м. Львів</w:t>
            </w:r>
          </w:p>
        </w:tc>
      </w:tr>
    </w:tbl>
    <w:p w:rsidR="00422103" w:rsidRPr="00710A09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Оновлений Протокол з інкорпорованою поправкою 6 від 05 вересня 2019 року англійською мовою; Брошура дослідника досліджуваного лікарського засобу Філготініб (</w:t>
      </w:r>
      <w:r>
        <w:rPr>
          <w:rFonts w:ascii="Arial" w:hAnsi="Arial" w:cs="Arial"/>
          <w:b/>
          <w:sz w:val="20"/>
          <w:szCs w:val="20"/>
          <w:lang w:val="en-US" w:eastAsia="de-DE"/>
        </w:rPr>
        <w:t>GS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-6034), видання 13 від 30 серпня 2019 року англійською мовою; Інформаційний листок та форма інформованої згоди пацієнта, версія 7.1.0 від 23 вересня 2019 року українською та російською мовами; Подовження тривалості проведення клінічного випробування в Україні до 29 березня 2030 року.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До клінічного випробування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«Довгострокове подовжене дослідження для оцінки безпеки філготінібу у пацієнтів із хворобою Крона», </w:t>
      </w:r>
      <w:r>
        <w:rPr>
          <w:rFonts w:ascii="Arial" w:hAnsi="Arial" w:cs="Arial"/>
          <w:sz w:val="20"/>
          <w:szCs w:val="20"/>
          <w:lang w:val="en-US" w:eastAsia="de-DE"/>
        </w:rPr>
        <w:t>GS</w:t>
      </w:r>
      <w:r w:rsidRPr="009F647B">
        <w:rPr>
          <w:rFonts w:ascii="Arial" w:hAnsi="Arial" w:cs="Arial"/>
          <w:sz w:val="20"/>
          <w:szCs w:val="20"/>
          <w:lang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US</w:t>
      </w:r>
      <w:r w:rsidRPr="009F647B">
        <w:rPr>
          <w:rFonts w:ascii="Arial" w:hAnsi="Arial" w:cs="Arial"/>
          <w:sz w:val="20"/>
          <w:szCs w:val="20"/>
          <w:lang w:eastAsia="de-DE"/>
        </w:rPr>
        <w:t>-419-3896, з інкорпорованою поправкою 5 від 09 листопада 2018 року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Спонсор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Gilead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Sciences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9F647B">
        <w:rPr>
          <w:rFonts w:ascii="Arial" w:hAnsi="Arial" w:cs="Arial"/>
          <w:sz w:val="20"/>
          <w:szCs w:val="20"/>
          <w:lang w:eastAsia="de-DE"/>
        </w:rPr>
        <w:t>., США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Заявник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ТОВАРИСТВО З ОБМЕЖЕНОЮ ВІДПОВІДАЛЬНІСТЮ «ФАРМАСЬЮТІКАЛ РІСЕРЧ АССОУШИЕЙТС УКРАЇНА» (ТОВ «ФРА УКРАЇНА») </w:t>
      </w:r>
    </w:p>
    <w:p w:rsidR="00422103" w:rsidRPr="009F647B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Залучення додаткових місць проведення клінічного випробування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«Багатоцентрове, Рандомізоване, Подвійне сліпе, Плацебо- та Активно-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Перебігу», </w:t>
      </w:r>
      <w:r>
        <w:rPr>
          <w:rFonts w:ascii="Arial" w:hAnsi="Arial" w:cs="Arial"/>
          <w:sz w:val="20"/>
          <w:szCs w:val="20"/>
          <w:lang w:val="en-US" w:eastAsia="de-DE"/>
        </w:rPr>
        <w:t>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6</w:t>
      </w:r>
      <w:r>
        <w:rPr>
          <w:rFonts w:ascii="Arial" w:hAnsi="Arial" w:cs="Arial"/>
          <w:sz w:val="20"/>
          <w:szCs w:val="20"/>
          <w:lang w:val="en-US" w:eastAsia="de-DE"/>
        </w:rPr>
        <w:t>T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MC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AMA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М, ініціальна версія від 25 березня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Елі Ліллі енд Компані, США / </w:t>
      </w:r>
      <w:r>
        <w:rPr>
          <w:rFonts w:ascii="Arial" w:hAnsi="Arial" w:cs="Arial"/>
          <w:sz w:val="20"/>
          <w:szCs w:val="20"/>
          <w:lang w:val="en-US" w:eastAsia="de-DE"/>
        </w:rPr>
        <w:t>Eli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Lilly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Company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Елі Ліллі Восток СА, Швейцарія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009"/>
      </w:tblGrid>
      <w:tr w:rsidR="00422103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Станіславчук М.А.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Вінницька обласна клінічна лікарня ім.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М.І. Пирогова,</w:t>
            </w:r>
            <w:r w:rsidRPr="00370C5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обласний спеціалізований клінічний гастроентерологічний центр,</w:t>
            </w:r>
            <w:r w:rsidRPr="00370C5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Вінницький національний медичний університет ім. М.І. Пирогова, </w:t>
            </w:r>
            <w:r w:rsidRPr="00370C57">
              <w:rPr>
                <w:rFonts w:ascii="Arial" w:hAnsi="Arial" w:cs="Arial"/>
                <w:iCs/>
                <w:sz w:val="20"/>
                <w:szCs w:val="20"/>
              </w:rPr>
              <w:t>кафедра внутрішньої медицини №1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м. Вінниця 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lastRenderedPageBreak/>
              <w:t>2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лікар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Юрків А.Є.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Комунальна установа «Одеська обласна клінічна лікарня»,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обласний гастроентерологічний центр, хірургічне відділення,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м. Одеса </w:t>
            </w:r>
          </w:p>
        </w:tc>
      </w:tr>
    </w:tbl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Оновлений Протокол з інкорпорованою поправкою 7 від 22 серпня 2019 року англійською мовою; Брошура дослідника досліджуваного лікарського засобу Філготініб (GS-6034), видання 13 від 30 серпня 2019 року англійською мовою; Інформаційний листок та форма інформованої згоди для учасника дослідження, версія 8.1.0 від 23 вересня 2019 року українською та російською мовами; Подовження тривалості проведення клінічного випробування в Україні до 30 листопада 2021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«Комбіновані, подвійно-сліпі, рандомізовані, плацебо-контрольовані дослідження фази 3 для оцінки ефективності й безпечності філготінібу для стимулювання та збереження ремісії у пацієнтів із хворобою 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Крона середнього та тяжкого ступеня активності», </w:t>
      </w:r>
      <w:r>
        <w:rPr>
          <w:rFonts w:ascii="Arial" w:hAnsi="Arial" w:cs="Arial"/>
          <w:sz w:val="20"/>
          <w:szCs w:val="20"/>
          <w:lang w:val="en-US" w:eastAsia="de-DE"/>
        </w:rPr>
        <w:t>GS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US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-419-3895, з інкорпорованою поправкою 6 від 07 лютого 2019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Gilead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Sciences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«ФАРМАСЬЮТІКАЛ РІСЕРЧ АССОУШИЕЙТС УКРАЇНА» (ТОВ «ФРА УКРАЇНА»)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клінічного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01-3102, редакція 7.0 від 22 травня 2019 р. Синопсис оновленого протоколу, редакція 7.0 від 22 травня 2019 р., переклад з англійської мови на українську мову від 07 червня 2019 р. Інформаційний листок і форма інформованої згоди, остаточна редакція 5.0 для України від 10 вересня 2019 р., остаточний переклад з англійської мови на російську мову від 08 жовтня2019 р., остаточний переклад з англійської мови на українську мову від 08 жовтня 2019 р. Інформаційний листок і форма інформованої згоди (дозволу) на участь у програмі спостереження за вагітністю учасниці дослідження, фінансованого компанією «Селджен», остаточна редакція №1.0 для України від 09 вересня 2019 р., остаточний переклад з англійської мови на російську мову від 18 жовтня 2019 р., остаточний переклад з англійської мови на українську мову від 18 жовтня 2019 р. Інформаційний листок і форма інформованої згоди (дозволу) на участь у програмі спостереження за вагітністю партнерки учасника дослідження, фінансованого компанією «Селджен», остаточна редакція №1.0 для України від 09 вересня 2019 р., остаточний переклад з англійської мови на російську мову від 18 жовтня 2019 р., остаточний переклад з англійської мови на українську мову від 18 жовтня 2019 р. Шкала сонливості Епворта (</w:t>
      </w:r>
      <w:r>
        <w:rPr>
          <w:rFonts w:ascii="Arial" w:hAnsi="Arial" w:cs="Arial"/>
          <w:b/>
          <w:sz w:val="20"/>
          <w:szCs w:val="20"/>
          <w:lang w:val="en-US" w:eastAsia="de-DE"/>
        </w:rPr>
        <w:t>ESS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), валідована редакція від 22 січня 2018 р. російською мовою для України, валідована редакція від 22 січня 2018 р. українською мовою для України. Анкета щодо тривоги та депресії в клінічних умовах (</w:t>
      </w:r>
      <w:r>
        <w:rPr>
          <w:rFonts w:ascii="Arial" w:hAnsi="Arial" w:cs="Arial"/>
          <w:b/>
          <w:sz w:val="20"/>
          <w:szCs w:val="20"/>
          <w:lang w:val="en-US" w:eastAsia="de-DE"/>
        </w:rPr>
        <w:t>HADS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), валідована редакція від 13 лютого 2017 р. російською мовою для України, валідована редакція від 13 березня 2017 р. українською мовою для України. Брошура для дослідника з препарату </w:t>
      </w:r>
      <w:r>
        <w:rPr>
          <w:rFonts w:ascii="Arial" w:hAnsi="Arial" w:cs="Arial"/>
          <w:b/>
          <w:sz w:val="20"/>
          <w:szCs w:val="20"/>
          <w:lang w:val="en-US" w:eastAsia="de-DE"/>
        </w:rPr>
        <w:t>Ozanimod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1063), редакція 11.0 від 26 квітня 2019 р. Розділ "Якість / </w:t>
      </w:r>
      <w:r>
        <w:rPr>
          <w:rFonts w:ascii="Arial" w:hAnsi="Arial" w:cs="Arial"/>
          <w:b/>
          <w:sz w:val="20"/>
          <w:szCs w:val="20"/>
          <w:lang w:val="en-US" w:eastAsia="de-DE"/>
        </w:rPr>
        <w:t>Quality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" Досьє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Ozanimod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1063), редакція 8.0 від 28 травня 2019 р. Оцінка співвідношення користі та ризику (</w:t>
      </w:r>
      <w:r>
        <w:rPr>
          <w:rFonts w:ascii="Arial" w:hAnsi="Arial" w:cs="Arial"/>
          <w:b/>
          <w:sz w:val="20"/>
          <w:szCs w:val="20"/>
          <w:lang w:val="en-US" w:eastAsia="de-DE"/>
        </w:rPr>
        <w:t>Benefit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Risk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Assessment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 для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01-3102, редакція 5.0 від 18 травня 2019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Відкрите, багатоцентрове, розширене дослідження фази 3 для вивчення перорального застосування </w:t>
      </w:r>
      <w:r>
        <w:rPr>
          <w:rFonts w:ascii="Arial" w:hAnsi="Arial" w:cs="Arial"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1063 в якості терапії у пацієнтів з помірни</w:t>
      </w:r>
      <w:r w:rsidR="00710A09">
        <w:rPr>
          <w:rFonts w:ascii="Arial" w:hAnsi="Arial" w:cs="Arial"/>
          <w:sz w:val="20"/>
          <w:szCs w:val="20"/>
          <w:lang w:val="ru-RU" w:eastAsia="de-DE"/>
        </w:rPr>
        <w:t>м або тяжким виразковим колітом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01-3102, редакція 6.0 від 13 грудня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«Селджен Інтернешнл ІІ, Сарл» (</w:t>
      </w:r>
      <w:r>
        <w:rPr>
          <w:rFonts w:ascii="Arial" w:hAnsi="Arial" w:cs="Arial"/>
          <w:sz w:val="20"/>
          <w:szCs w:val="20"/>
          <w:lang w:val="en-US" w:eastAsia="de-DE"/>
        </w:rPr>
        <w:t>Celgene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International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Sarl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 («</w:t>
      </w:r>
      <w:r>
        <w:rPr>
          <w:rFonts w:ascii="Arial" w:hAnsi="Arial" w:cs="Arial"/>
          <w:sz w:val="20"/>
          <w:szCs w:val="20"/>
          <w:lang w:val="en-US" w:eastAsia="de-DE"/>
        </w:rPr>
        <w:t>CI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С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»), Швейцарія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«ПІ ЕС АЙ-УКРАЇНА»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Брошура дослідника Етролізумаб, версія 13 від вересня 2019 року, англійською мовою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Багатоцентрове, рандомізоване, подвійне-сліпе, плацебо-контрольоване дослідження фази 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для оцінки ефективності та безпечності препарату етролізумаб в якості індукції і підтримуючого лікування пацієнтів з хворобою Крона в активній фазі від середнього до тяжкого ступеня важкості,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29144, версія 7 від 24 квітня 2019 року; Відкрите розширене дослідження із спостереженням безпеки пацієнтів з хворобою крона в активній фазі від середнього до тяжкого ступеня важкості, які раніше приймали участь у протоколі етролізумаб фаза 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29144,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29145, версія 6 від 29 квітня 2019 року; Відкрите розширене дослідження та моніторинг безпеки у пацієнтів з виразковим колітом середнього або важкого ступеня, які раніше брали участь у дослідженнях фази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/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препарату етролізумаб,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28951, версія 9 від 12 лютого 2019 року; Рандомізоване, подвійне-сліпе, з подвійною імітацією, плацебо-контрольоване, багатоцентрове дослідження фази ІІІ для оцінки ефективності (індукції ремісії) та безпеки препарату етролізумаб у порівнянні з препаратом адалімумаб та плацебо у пацієнтів з виразковим колітом середнього або важкого ступеня, які раніше не застосовували інгібітори фактору некрозу пухлини (фнп),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28948 , версія 8 від 15 березня 2019 року ; Рандомізоване, подвійне-сліпе, з подвійною імітацією, плацебо-контрольоване, багатоцентрове дослідження фази ІІІ для оцінки ефективності (індукції ремісії) та безпеки препарату етролізумаб у </w:t>
      </w:r>
      <w:r w:rsidRPr="007C5B1F">
        <w:rPr>
          <w:rFonts w:ascii="Arial" w:hAnsi="Arial" w:cs="Arial"/>
          <w:sz w:val="20"/>
          <w:szCs w:val="20"/>
          <w:lang w:val="ru-RU" w:eastAsia="de-DE"/>
        </w:rPr>
        <w:lastRenderedPageBreak/>
        <w:t xml:space="preserve">порівнянні з препаратом адалімумаб та плацебо у пацієнтів з виразковим колітом середнього або важкого ступеня, які раніше не застосовували інгібітори фактору некрозу пухлини (фнп),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28949 , версія 8 від 15 березня 2019 року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«Ф. ХОФФМАНН-ЛЯ РОШ ЛТД», Швейцарія (</w:t>
      </w:r>
      <w:r>
        <w:rPr>
          <w:rFonts w:ascii="Arial" w:hAnsi="Arial" w:cs="Arial"/>
          <w:sz w:val="20"/>
          <w:szCs w:val="20"/>
          <w:lang w:val="en-US" w:eastAsia="de-DE"/>
        </w:rPr>
        <w:t>F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 </w:t>
      </w:r>
      <w:r>
        <w:rPr>
          <w:rFonts w:ascii="Arial" w:hAnsi="Arial" w:cs="Arial"/>
          <w:sz w:val="20"/>
          <w:szCs w:val="20"/>
          <w:lang w:val="en-US" w:eastAsia="de-DE"/>
        </w:rPr>
        <w:t>HOFFMANN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LAROCHELTD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Switzerland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"АЙК'ЮВІА РДС Україна"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клінічного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01-3101, редакція 7.0 від 20 травня 2019 р. Синопсис оновленого протоколу, редакція 7.0 від 20 травня 2019 р., переклад з англійської мови на українську мову від 11 червня 2019 р. Когорта 2: Інформаційний листок і форма інформованої згоди, остаточна редакція 6.0 для України від 10 вересня 2019 р., остаточний переклад з англійської мови на російську мову від 21 жовтня 2019 р., остаточний переклад з англійської мови на українську мову від 21 жовтня 2019 р. Інформаційний листок і форма інформованої згоди (дозволу) на участь у програмі спостереження за вагітністю учасниці дослідження, фінансованого компанією «Селджен», остаточна редакція №1.0 для України від 09 вересня 2019 р., остаточний переклад з англійської мови на російську мову від 16 жовтня 2019 р., остаточний переклад з англійської мови на українську мову від 16 жовтня 2019 р. Інформаційний листок і форма інформованої згоди (дозволу) на участь у програмі спостереження за вагітністю партнерки учасника дослідження, фінансованого компанією «Селджен», остаточна редакція №1.0 для України від 09 вересня 2019 р., остаточний переклад з англійської мови на російську мову від 16 жовтня 2019 р., остаточний переклад з англійської мови на українську мову від 16 жовтня 2019 р. Брошура для дослідника з препарату </w:t>
      </w:r>
      <w:r>
        <w:rPr>
          <w:rFonts w:ascii="Arial" w:hAnsi="Arial" w:cs="Arial"/>
          <w:b/>
          <w:sz w:val="20"/>
          <w:szCs w:val="20"/>
          <w:lang w:val="en-US" w:eastAsia="de-DE"/>
        </w:rPr>
        <w:t>Ozanimod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1063), редакція 11.0 від 26 квітня 2019 р. Розділ "Якість / </w:t>
      </w:r>
      <w:r>
        <w:rPr>
          <w:rFonts w:ascii="Arial" w:hAnsi="Arial" w:cs="Arial"/>
          <w:b/>
          <w:sz w:val="20"/>
          <w:szCs w:val="20"/>
          <w:lang w:val="en-US" w:eastAsia="de-DE"/>
        </w:rPr>
        <w:t>Quality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" Досьє досліджуваного лікарського засобу </w:t>
      </w:r>
      <w:r>
        <w:rPr>
          <w:rFonts w:ascii="Arial" w:hAnsi="Arial" w:cs="Arial"/>
          <w:b/>
          <w:sz w:val="20"/>
          <w:szCs w:val="20"/>
          <w:lang w:val="en-US" w:eastAsia="de-DE"/>
        </w:rPr>
        <w:t>Ozanimod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1063), редакція 8.0 від 28 травня 2019 р. Оцінка співвідношення користі та ризику (</w:t>
      </w:r>
      <w:r>
        <w:rPr>
          <w:rFonts w:ascii="Arial" w:hAnsi="Arial" w:cs="Arial"/>
          <w:b/>
          <w:sz w:val="20"/>
          <w:szCs w:val="20"/>
          <w:lang w:val="en-US" w:eastAsia="de-DE"/>
        </w:rPr>
        <w:t>Benefit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Risk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Assessment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 для дослідження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01-3101, редакція 5.0 від 18 травня 2019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Багатоцентрове, рандомізоване, подвійне сліпе, плацебо-контрольоване дослідження фази 3 перорального застосування </w:t>
      </w:r>
      <w:r>
        <w:rPr>
          <w:rFonts w:ascii="Arial" w:hAnsi="Arial" w:cs="Arial"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1063 в якості індукційної або підтримуючої терапії у пацієнтів з помірним або тяжким виразковим колітом, </w:t>
      </w:r>
      <w:r>
        <w:rPr>
          <w:rFonts w:ascii="Arial" w:hAnsi="Arial" w:cs="Arial"/>
          <w:sz w:val="20"/>
          <w:szCs w:val="20"/>
          <w:lang w:val="en-US" w:eastAsia="de-DE"/>
        </w:rPr>
        <w:t>RPC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01-3101, редакція 6.0 від 16 листопада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«Селджен Інтернешнл ІІ, Сарл» (</w:t>
      </w:r>
      <w:r>
        <w:rPr>
          <w:rFonts w:ascii="Arial" w:hAnsi="Arial" w:cs="Arial"/>
          <w:sz w:val="20"/>
          <w:szCs w:val="20"/>
          <w:lang w:val="en-US" w:eastAsia="de-DE"/>
        </w:rPr>
        <w:t>Celgene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International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Sarl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 («</w:t>
      </w:r>
      <w:r>
        <w:rPr>
          <w:rFonts w:ascii="Arial" w:hAnsi="Arial" w:cs="Arial"/>
          <w:sz w:val="20"/>
          <w:szCs w:val="20"/>
          <w:lang w:val="en-US" w:eastAsia="de-DE"/>
        </w:rPr>
        <w:t>CI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С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»), Швейцарія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«ПІ ЕС АЙ-УКРАЇНА»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Брошура дослідника Етролізумаб, версія 13 від вересня 2019 року, англійською мовою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Рандомізоване, подвійне-сліпе, плацебо-контрольоване, багатоцентрове дослідження фази ІІІ для оцінки ефективності (підтримання ремісії) та безпеки препарату етролізумаб у порівнянні з плацебо у пацієнтів з активним виразковим колітом середнього або важкого ступеня, які раніше не застосовували інгібітори фактору некрозу пухлини, </w:t>
      </w:r>
      <w:r>
        <w:rPr>
          <w:rFonts w:ascii="Arial" w:hAnsi="Arial" w:cs="Arial"/>
          <w:sz w:val="20"/>
          <w:szCs w:val="20"/>
          <w:lang w:val="en-US" w:eastAsia="de-DE"/>
        </w:rPr>
        <w:t>GA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29102, версія 7 від 27 серпня 2018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«Ф. Хоффманн-Ля Рош Лтд», Швейцарія (</w:t>
      </w:r>
      <w:r>
        <w:rPr>
          <w:rFonts w:ascii="Arial" w:hAnsi="Arial" w:cs="Arial"/>
          <w:sz w:val="20"/>
          <w:szCs w:val="20"/>
          <w:lang w:val="en-US" w:eastAsia="de-DE"/>
        </w:rPr>
        <w:t>F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 </w:t>
      </w:r>
      <w:r>
        <w:rPr>
          <w:rFonts w:ascii="Arial" w:hAnsi="Arial" w:cs="Arial"/>
          <w:sz w:val="20"/>
          <w:szCs w:val="20"/>
          <w:lang w:val="en-US" w:eastAsia="de-DE"/>
        </w:rPr>
        <w:t>Hoffmann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La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Roche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Ltd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Switzerland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«АЙК’ЮВІА РДС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Плакат для пацієнтів, версія </w:t>
      </w:r>
      <w:r>
        <w:rPr>
          <w:rFonts w:ascii="Arial" w:hAnsi="Arial" w:cs="Arial"/>
          <w:b/>
          <w:sz w:val="20"/>
          <w:szCs w:val="20"/>
          <w:lang w:val="en-US" w:eastAsia="de-DE"/>
        </w:rPr>
        <w:t>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1.1</w:t>
      </w:r>
      <w:r>
        <w:rPr>
          <w:rFonts w:ascii="Arial" w:hAnsi="Arial" w:cs="Arial"/>
          <w:b/>
          <w:sz w:val="20"/>
          <w:szCs w:val="20"/>
          <w:lang w:val="en-US" w:eastAsia="de-DE"/>
        </w:rPr>
        <w:t>UKR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(</w:t>
      </w:r>
      <w:r>
        <w:rPr>
          <w:rFonts w:ascii="Arial" w:hAnsi="Arial" w:cs="Arial"/>
          <w:b/>
          <w:sz w:val="20"/>
          <w:szCs w:val="20"/>
          <w:lang w:val="en-US" w:eastAsia="de-DE"/>
        </w:rPr>
        <w:t>uk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) від 23 травня 2019 року, переклад українською мовою від 25 жовтня 2019 року; Плакат для пацієнтів, версія </w:t>
      </w:r>
      <w:r>
        <w:rPr>
          <w:rFonts w:ascii="Arial" w:hAnsi="Arial" w:cs="Arial"/>
          <w:b/>
          <w:sz w:val="20"/>
          <w:szCs w:val="20"/>
          <w:lang w:val="en-US" w:eastAsia="de-DE"/>
        </w:rPr>
        <w:t>V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1.1</w:t>
      </w:r>
      <w:r>
        <w:rPr>
          <w:rFonts w:ascii="Arial" w:hAnsi="Arial" w:cs="Arial"/>
          <w:b/>
          <w:sz w:val="20"/>
          <w:szCs w:val="20"/>
          <w:lang w:val="en-US" w:eastAsia="de-DE"/>
        </w:rPr>
        <w:t>UKR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(</w:t>
      </w:r>
      <w:r>
        <w:rPr>
          <w:rFonts w:ascii="Arial" w:hAnsi="Arial" w:cs="Arial"/>
          <w:b/>
          <w:sz w:val="20"/>
          <w:szCs w:val="20"/>
          <w:lang w:val="en-US" w:eastAsia="de-DE"/>
        </w:rPr>
        <w:t>ru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) від 23 травня 2019 року, переклад російською мовою від 25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Screening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Follow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Up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українською мовою від 09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Screening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Follow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Up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російською мовою від 11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Treatment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Period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українською мовою від 09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Treatment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Period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російською мовою від 11 жовтня 2019 року.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«Рандомізоване, плацебо-контрольоване, подвійне сліпе дослідження фази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що проводиться в чотирьох групах з підбором доз із метою оцінки ефективності та безпечності препарату </w:t>
      </w:r>
      <w:r>
        <w:rPr>
          <w:rFonts w:ascii="Arial" w:hAnsi="Arial" w:cs="Arial"/>
          <w:sz w:val="20"/>
          <w:szCs w:val="20"/>
          <w:lang w:val="en-US" w:eastAsia="de-DE"/>
        </w:rPr>
        <w:t>SHR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0302 порівняно із плацебо в пацієнтів з активною хворобою Крона від середнього до важкого ступеня», </w:t>
      </w:r>
      <w:r>
        <w:rPr>
          <w:rFonts w:ascii="Arial" w:hAnsi="Arial" w:cs="Arial"/>
          <w:sz w:val="20"/>
          <w:szCs w:val="20"/>
          <w:lang w:val="en-US" w:eastAsia="de-DE"/>
        </w:rPr>
        <w:t>RSJ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10201, версія 3.0 від 31 липня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Реістоун Біофарма Компані Лімітед (</w:t>
      </w:r>
      <w:r>
        <w:rPr>
          <w:rFonts w:ascii="Arial" w:hAnsi="Arial" w:cs="Arial"/>
          <w:sz w:val="20"/>
          <w:szCs w:val="20"/>
          <w:lang w:val="en-US" w:eastAsia="de-DE"/>
        </w:rPr>
        <w:t>Reistone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Biopharma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Company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Limited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),</w:t>
      </w:r>
      <w:r>
        <w:rPr>
          <w:rFonts w:ascii="Arial" w:hAnsi="Arial" w:cs="Arial"/>
          <w:sz w:val="20"/>
          <w:szCs w:val="20"/>
          <w:lang w:val="en-US" w:eastAsia="de-DE"/>
        </w:rPr>
        <w:t>China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«АЙК’ЮВІА РДС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Screening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Day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1, версія 2 від 08 жовтня 2019 року, переклад українською мовою від 11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Screening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Day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1, версія 2 від 08 жовтня 2019 року, переклад російською мовою від 08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Screening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Follow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Up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, версія 2 від 08 жовтня 2019 року, переклад українською 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lastRenderedPageBreak/>
        <w:t>мовою від 11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Screening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and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Follow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Up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російською мовою від 08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Treatment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Period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українською мовою від 11 жовтня 2019 року; Зразок зображення на екрані електронного пристрою_</w:t>
      </w:r>
      <w:r>
        <w:rPr>
          <w:rFonts w:ascii="Arial" w:hAnsi="Arial" w:cs="Arial"/>
          <w:b/>
          <w:sz w:val="20"/>
          <w:szCs w:val="20"/>
          <w:lang w:val="en-US" w:eastAsia="de-DE"/>
        </w:rPr>
        <w:t>Diary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Treatment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Period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, версія 2 від 08 жовтня 2019 року, переклад російською мовою від 08 жовтня 2019 року.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«Рандомізоване, плацебо-контрольоване, подвійне сліпе дослідження фази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що проводиться в 4 групах із підбором доз із метою оцінки ефективності та безпечності препарату </w:t>
      </w:r>
      <w:r>
        <w:rPr>
          <w:rFonts w:ascii="Arial" w:hAnsi="Arial" w:cs="Arial"/>
          <w:sz w:val="20"/>
          <w:szCs w:val="20"/>
          <w:lang w:val="en-US" w:eastAsia="de-DE"/>
        </w:rPr>
        <w:t>SHR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0302 порівняно з плацебо в пацієнтів із активним виразковим колітом від середнього до тяжкого ступеня», </w:t>
      </w:r>
      <w:r>
        <w:rPr>
          <w:rFonts w:ascii="Arial" w:hAnsi="Arial" w:cs="Arial"/>
          <w:sz w:val="20"/>
          <w:szCs w:val="20"/>
          <w:lang w:val="en-US" w:eastAsia="de-DE"/>
        </w:rPr>
        <w:t>RSJ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10101, версія 3.0 від 31 липня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Реістоун Біофарма Компані Лімітед (</w:t>
      </w:r>
      <w:r>
        <w:rPr>
          <w:rFonts w:ascii="Arial" w:hAnsi="Arial" w:cs="Arial"/>
          <w:sz w:val="20"/>
          <w:szCs w:val="20"/>
          <w:lang w:val="en-US" w:eastAsia="de-DE"/>
        </w:rPr>
        <w:t>Reistone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Biopharma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Company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Limited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),</w:t>
      </w:r>
      <w:r>
        <w:rPr>
          <w:rFonts w:ascii="Arial" w:hAnsi="Arial" w:cs="Arial"/>
          <w:sz w:val="20"/>
          <w:szCs w:val="20"/>
          <w:lang w:val="en-US" w:eastAsia="de-DE"/>
        </w:rPr>
        <w:t>China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Підприємство з 100% іноземною інвестицією «АЙК’ЮВІА РДС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Залучення нових місць проведення клінічного випробування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Відкрите дослідження 1</w:t>
      </w:r>
      <w:r>
        <w:rPr>
          <w:rFonts w:ascii="Arial" w:hAnsi="Arial" w:cs="Arial"/>
          <w:sz w:val="20"/>
          <w:szCs w:val="20"/>
          <w:lang w:val="en-US" w:eastAsia="de-DE"/>
        </w:rPr>
        <w:t>b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фази з одноразовим введенням дози для оцінки фармакокінетики, безпеки та переносимості МК-7655А у педіатричних пацієнтів віком від народження до 18 років з підтвердженою або підозрюваною грамнегативною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інфекцією.,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-7655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-020, версія з інкорпорованою поправкою 01 від 11 січня 2019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"Мерк Шарп Енд Доум Корп.", дочірнє підприємство"Мерк Енд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Ко.,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Інк." </w:t>
      </w:r>
      <w:r>
        <w:rPr>
          <w:rFonts w:ascii="Arial" w:hAnsi="Arial" w:cs="Arial"/>
          <w:sz w:val="20"/>
          <w:szCs w:val="20"/>
          <w:lang w:val="en-US" w:eastAsia="de-DE"/>
        </w:rPr>
        <w:t>(Merck Sharp &amp; Dohme Corp., a subsidiary of Merck &amp; Co., Inc.),США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«МСД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009"/>
      </w:tblGrid>
      <w:tr w:rsidR="00422103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д.м.н.,проф.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Похилько В.І.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підприємство «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Дитяча міська клінічна л</w:t>
            </w:r>
            <w:r>
              <w:rPr>
                <w:rFonts w:ascii="Arial" w:hAnsi="Arial" w:cs="Arial"/>
                <w:iCs/>
                <w:sz w:val="20"/>
                <w:szCs w:val="20"/>
              </w:rPr>
              <w:t>ікарня Полтавської міської ради»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відділення анестезіології та інтенсивної терапії 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Українська медична стоматологічна академія, 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педіатрії №1 з пропедевтикою та неонатологією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 м. Полтава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Дементьєва Н.А.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Комунальний заклад </w:t>
            </w:r>
            <w:r>
              <w:rPr>
                <w:rFonts w:ascii="Arial" w:hAnsi="Arial" w:cs="Arial"/>
                <w:iCs/>
                <w:sz w:val="20"/>
                <w:szCs w:val="20"/>
              </w:rPr>
              <w:t>«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Дніпропетровська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обласна дитяча клінічна лікарня»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Дніпропетровської обласної ради»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відділення анестезіології для новонароджених на 10 ліжок з блоком для недоношених та хворих на 10 ліжок,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м. Дніпро</w:t>
            </w:r>
          </w:p>
        </w:tc>
      </w:tr>
    </w:tbl>
    <w:p w:rsidR="00422103" w:rsidRPr="00710A09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Оновлена Брошура Дослідника, </w:t>
      </w:r>
      <w:r>
        <w:rPr>
          <w:rFonts w:ascii="Arial" w:hAnsi="Arial" w:cs="Arial"/>
          <w:b/>
          <w:sz w:val="20"/>
          <w:szCs w:val="20"/>
          <w:lang w:val="en-US" w:eastAsia="de-DE"/>
        </w:rPr>
        <w:t>Semaglutide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subcutaneous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administration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Project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: </w:t>
      </w:r>
      <w:r>
        <w:rPr>
          <w:rFonts w:ascii="Arial" w:hAnsi="Arial" w:cs="Arial"/>
          <w:b/>
          <w:sz w:val="20"/>
          <w:szCs w:val="20"/>
          <w:lang w:val="en-US" w:eastAsia="de-DE"/>
        </w:rPr>
        <w:t>NN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9536, </w:t>
      </w:r>
      <w:r>
        <w:rPr>
          <w:rFonts w:ascii="Arial" w:hAnsi="Arial" w:cs="Arial"/>
          <w:b/>
          <w:sz w:val="20"/>
          <w:szCs w:val="20"/>
          <w:lang w:val="en-US" w:eastAsia="de-DE"/>
        </w:rPr>
        <w:t>NN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9931 </w:t>
      </w:r>
      <w:r>
        <w:rPr>
          <w:rFonts w:ascii="Arial" w:hAnsi="Arial" w:cs="Arial"/>
          <w:b/>
          <w:sz w:val="20"/>
          <w:szCs w:val="20"/>
          <w:lang w:val="en-US" w:eastAsia="de-DE"/>
        </w:rPr>
        <w:t>Semaglutide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for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Weight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Management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Semaglutide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for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Non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alcoholic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Steatohepatitis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NASH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>), видання 5, фінальна версія 1.0 від 20 вересня 2019 року, англійською мовою; Додаток 1, “</w:t>
      </w:r>
      <w:r>
        <w:rPr>
          <w:rFonts w:ascii="Arial" w:hAnsi="Arial" w:cs="Arial"/>
          <w:b/>
          <w:sz w:val="20"/>
          <w:szCs w:val="20"/>
          <w:lang w:val="en-US" w:eastAsia="de-DE"/>
        </w:rPr>
        <w:t>Nonclinical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Study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Tabulations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>”, фінальна версія 1.0 від 20 вересня 2019 року, англійською мовою ; Додаток 2, “</w:t>
      </w:r>
      <w:r>
        <w:rPr>
          <w:rFonts w:ascii="Arial" w:hAnsi="Arial" w:cs="Arial"/>
          <w:b/>
          <w:sz w:val="20"/>
          <w:szCs w:val="20"/>
          <w:lang w:val="en-US" w:eastAsia="de-DE"/>
        </w:rPr>
        <w:t>Summary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of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Data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from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Completed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Clinical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Trials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>”, фінальна версія 1.0 від 20 вересня 2019 року, англійською мовою; Додаток 3, “</w:t>
      </w:r>
      <w:r>
        <w:rPr>
          <w:rFonts w:ascii="Arial" w:hAnsi="Arial" w:cs="Arial"/>
          <w:b/>
          <w:sz w:val="20"/>
          <w:szCs w:val="20"/>
          <w:lang w:val="en-US" w:eastAsia="de-DE"/>
        </w:rPr>
        <w:t>Tables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of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Adverse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Events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>”, фінальна версія 1.0 від 20 вересня 2019 року, англійською мовою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9F647B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9F647B">
        <w:rPr>
          <w:rFonts w:ascii="Arial" w:hAnsi="Arial" w:cs="Arial"/>
          <w:sz w:val="20"/>
          <w:szCs w:val="20"/>
          <w:lang w:val="ru-RU" w:eastAsia="de-DE"/>
        </w:rPr>
        <w:t xml:space="preserve"> - "Ефективність та безпека семаглутиду 2.4 мг при прийомі один раз на тиждень у пацієнтів з надмірною вагою або ожирінням, які досягли цільової дози протягом ввідного періоду", </w:t>
      </w:r>
      <w:r>
        <w:rPr>
          <w:rFonts w:ascii="Arial" w:hAnsi="Arial" w:cs="Arial"/>
          <w:sz w:val="20"/>
          <w:szCs w:val="20"/>
          <w:lang w:val="en-US" w:eastAsia="de-DE"/>
        </w:rPr>
        <w:t>NN</w:t>
      </w:r>
      <w:r w:rsidRPr="009F647B">
        <w:rPr>
          <w:rFonts w:ascii="Arial" w:hAnsi="Arial" w:cs="Arial"/>
          <w:sz w:val="20"/>
          <w:szCs w:val="20"/>
          <w:lang w:val="ru-RU" w:eastAsia="de-DE"/>
        </w:rPr>
        <w:t>9536-4376, фінальна версія 3.0 від 06 червня 2018 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Novo Nordisk A/S, Denmark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«Ново Нордіск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Оновлена Брошура дослідника, версія 10.1 від 11 грудня 2018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«Рандомізоване, відкрите, багатоцентрове фази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дослідження безпеки та ефективності препарату </w:t>
      </w:r>
      <w:r>
        <w:rPr>
          <w:rFonts w:ascii="Arial" w:hAnsi="Arial" w:cs="Arial"/>
          <w:sz w:val="20"/>
          <w:szCs w:val="20"/>
          <w:lang w:val="en-US" w:eastAsia="de-DE"/>
        </w:rPr>
        <w:t>IMCgp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100 в порівнянні з лікуванням, вибраним дослідником у </w:t>
      </w:r>
      <w:r>
        <w:rPr>
          <w:rFonts w:ascii="Arial" w:hAnsi="Arial" w:cs="Arial"/>
          <w:sz w:val="20"/>
          <w:szCs w:val="20"/>
          <w:lang w:val="en-US" w:eastAsia="de-DE"/>
        </w:rPr>
        <w:t>HLA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*0201 позитивних пацієнтів з поширеною увеальною меланомою, які раніше не отримували лікування», </w:t>
      </w:r>
      <w:r>
        <w:rPr>
          <w:rFonts w:ascii="Arial" w:hAnsi="Arial" w:cs="Arial"/>
          <w:sz w:val="20"/>
          <w:szCs w:val="20"/>
          <w:lang w:val="en-US" w:eastAsia="de-DE"/>
        </w:rPr>
        <w:t>IMCgp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100-202, Версія 4.0 від 20 грудня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Immunocore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Ltd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United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Kingdom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«СІНТЕРАКТХКР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Зміна Відповідального дослідника Колесніка Олексія Петровича на Голобородько Олександра Олександровича, включення дослідника-координатора та зміна відділення, на базі якого проводиться вищезазначене клінічне дослідження, з торакального відділення, на онкохіміотерапевтичне відділення Комунальної установи «Запорізький обласний клінічний онкологічний диспансер» Запорізької обласної ради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«Міжнародне, багатоцентрове, рандомізоване дослідження фази 3 препарату тезетаксел у поєднанні зі зниженою дозою препарату капецитабін порівняно з монотерапією капецитабіном у пацієнтів із </w:t>
      </w:r>
      <w:r>
        <w:rPr>
          <w:rFonts w:ascii="Arial" w:hAnsi="Arial" w:cs="Arial"/>
          <w:sz w:val="20"/>
          <w:szCs w:val="20"/>
          <w:lang w:val="en-US" w:eastAsia="de-DE"/>
        </w:rPr>
        <w:t>HER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2-негативним, гормон-рецептор-позитивним, місцевопоширеним або </w:t>
      </w:r>
      <w:r w:rsidRPr="007C5B1F">
        <w:rPr>
          <w:rFonts w:ascii="Arial" w:hAnsi="Arial" w:cs="Arial"/>
          <w:sz w:val="20"/>
          <w:szCs w:val="20"/>
          <w:lang w:val="ru-RU" w:eastAsia="de-DE"/>
        </w:rPr>
        <w:lastRenderedPageBreak/>
        <w:t xml:space="preserve">метастатичним раком молочної залози, які раніше отримували лікування препаратом із групи таксанів», </w:t>
      </w:r>
      <w:r>
        <w:rPr>
          <w:rFonts w:ascii="Arial" w:hAnsi="Arial" w:cs="Arial"/>
          <w:sz w:val="20"/>
          <w:szCs w:val="20"/>
          <w:lang w:val="en-US" w:eastAsia="de-DE"/>
        </w:rPr>
        <w:t>ODO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TE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B</w:t>
      </w:r>
      <w:r w:rsidRPr="007C5B1F">
        <w:rPr>
          <w:rFonts w:ascii="Arial" w:hAnsi="Arial" w:cs="Arial"/>
          <w:sz w:val="20"/>
          <w:szCs w:val="20"/>
          <w:lang w:val="ru-RU" w:eastAsia="de-DE"/>
        </w:rPr>
        <w:t>301, версія 5.0 з інкорпорованою поправкою 4 від 21 серпня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Одонейт Терап’ютікс,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Інк.,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США [</w:t>
      </w:r>
      <w:r>
        <w:rPr>
          <w:rFonts w:ascii="Arial" w:hAnsi="Arial" w:cs="Arial"/>
          <w:sz w:val="20"/>
          <w:szCs w:val="20"/>
          <w:lang w:val="en-US" w:eastAsia="de-DE"/>
        </w:rPr>
        <w:t>Odonate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Therapeutics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]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«Біомапас»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710A09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805700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>д.м.н. Колеснік О.П.</w:t>
            </w:r>
          </w:p>
          <w:p w:rsidR="00710A09" w:rsidRPr="00805700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</w:t>
            </w:r>
            <w:r w:rsidRPr="00805700">
              <w:rPr>
                <w:rFonts w:ascii="Arial" w:hAnsi="Arial" w:cs="Arial"/>
                <w:sz w:val="20"/>
                <w:szCs w:val="20"/>
              </w:rPr>
              <w:t>Запорізький обласний к</w:t>
            </w:r>
            <w:r>
              <w:rPr>
                <w:rFonts w:ascii="Arial" w:hAnsi="Arial" w:cs="Arial"/>
                <w:sz w:val="20"/>
                <w:szCs w:val="20"/>
              </w:rPr>
              <w:t>лінічний онкологічний диспансер»</w:t>
            </w:r>
            <w:r w:rsidRPr="00805700">
              <w:rPr>
                <w:rFonts w:ascii="Arial" w:hAnsi="Arial" w:cs="Arial"/>
                <w:sz w:val="20"/>
                <w:szCs w:val="20"/>
              </w:rPr>
              <w:t xml:space="preserve"> Запорізької обласної ради, торакальне відділення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                        </w:t>
            </w:r>
            <w:r w:rsidRPr="00805700">
              <w:rPr>
                <w:rFonts w:ascii="Arial" w:hAnsi="Arial" w:cs="Arial"/>
                <w:sz w:val="20"/>
                <w:szCs w:val="20"/>
              </w:rPr>
              <w:t>м. Запоріжжя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805700" w:rsidRDefault="00710A09" w:rsidP="00710A0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sz w:val="20"/>
                <w:szCs w:val="20"/>
              </w:rPr>
              <w:t xml:space="preserve">к.м.н.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Голобородько О.О.</w:t>
            </w:r>
          </w:p>
          <w:p w:rsidR="00710A09" w:rsidRPr="00805700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</w:t>
            </w:r>
            <w:r w:rsidRPr="00805700">
              <w:rPr>
                <w:rFonts w:ascii="Arial" w:hAnsi="Arial" w:cs="Arial"/>
                <w:sz w:val="20"/>
                <w:szCs w:val="20"/>
              </w:rPr>
              <w:t>Запорізький обласний к</w:t>
            </w:r>
            <w:r>
              <w:rPr>
                <w:rFonts w:ascii="Arial" w:hAnsi="Arial" w:cs="Arial"/>
                <w:sz w:val="20"/>
                <w:szCs w:val="20"/>
              </w:rPr>
              <w:t>лінічний онкологічний диспансер»</w:t>
            </w:r>
            <w:r w:rsidRPr="00805700">
              <w:rPr>
                <w:rFonts w:ascii="Arial" w:hAnsi="Arial" w:cs="Arial"/>
                <w:sz w:val="20"/>
                <w:szCs w:val="20"/>
              </w:rPr>
              <w:t xml:space="preserve"> Запорізької обласної ради, онкохіміотерапевтичне відділення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805700">
              <w:rPr>
                <w:rFonts w:ascii="Arial" w:hAnsi="Arial" w:cs="Arial"/>
                <w:sz w:val="20"/>
                <w:szCs w:val="20"/>
              </w:rPr>
              <w:t>м. Запоріжжя</w:t>
            </w:r>
          </w:p>
        </w:tc>
      </w:tr>
    </w:tbl>
    <w:p w:rsidR="00422103" w:rsidRPr="00710A09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Брошура дослідника </w:t>
      </w:r>
      <w:r>
        <w:rPr>
          <w:rFonts w:ascii="Arial" w:hAnsi="Arial" w:cs="Arial"/>
          <w:b/>
          <w:sz w:val="20"/>
          <w:szCs w:val="20"/>
          <w:lang w:val="en-US" w:eastAsia="de-DE"/>
        </w:rPr>
        <w:t>RO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5541267, </w:t>
      </w:r>
      <w:r>
        <w:rPr>
          <w:rFonts w:ascii="Arial" w:hAnsi="Arial" w:cs="Arial"/>
          <w:b/>
          <w:sz w:val="20"/>
          <w:szCs w:val="20"/>
          <w:lang w:val="en-US" w:eastAsia="de-DE"/>
        </w:rPr>
        <w:t>Tecentriq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 w:eastAsia="de-DE"/>
        </w:rPr>
        <w:t>atezolizumab</w:t>
      </w:r>
      <w:r w:rsidRPr="009F647B">
        <w:rPr>
          <w:rFonts w:ascii="Arial" w:hAnsi="Arial" w:cs="Arial"/>
          <w:b/>
          <w:sz w:val="20"/>
          <w:szCs w:val="20"/>
          <w:lang w:eastAsia="de-DE"/>
        </w:rPr>
        <w:t>), версія 15 від липня 2019 року, англійською мовою.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До клінічного випробування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- 3я фаза, відкрите, рандомізоване дослідження для оцінки ефективності та безпеки препарату Атезолізумаб (</w:t>
      </w:r>
      <w:r>
        <w:rPr>
          <w:rFonts w:ascii="Arial" w:hAnsi="Arial" w:cs="Arial"/>
          <w:sz w:val="20"/>
          <w:szCs w:val="20"/>
          <w:lang w:val="en-US" w:eastAsia="de-DE"/>
        </w:rPr>
        <w:t>ANTI</w:t>
      </w:r>
      <w:r w:rsidRPr="009F647B">
        <w:rPr>
          <w:rFonts w:ascii="Arial" w:hAnsi="Arial" w:cs="Arial"/>
          <w:sz w:val="20"/>
          <w:szCs w:val="20"/>
          <w:lang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PD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L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1 антитіло)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</w:t>
      </w:r>
      <w:r>
        <w:rPr>
          <w:rFonts w:ascii="Arial" w:hAnsi="Arial" w:cs="Arial"/>
          <w:sz w:val="20"/>
          <w:szCs w:val="20"/>
          <w:lang w:val="en-US" w:eastAsia="de-DE"/>
        </w:rPr>
        <w:t>IB</w:t>
      </w:r>
      <w:r w:rsidRPr="009F647B">
        <w:rPr>
          <w:rFonts w:ascii="Arial" w:hAnsi="Arial" w:cs="Arial"/>
          <w:sz w:val="20"/>
          <w:szCs w:val="20"/>
          <w:lang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IIIA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стадії, </w:t>
      </w:r>
      <w:r>
        <w:rPr>
          <w:rFonts w:ascii="Arial" w:hAnsi="Arial" w:cs="Arial"/>
          <w:sz w:val="20"/>
          <w:szCs w:val="20"/>
          <w:lang w:val="en-US" w:eastAsia="de-DE"/>
        </w:rPr>
        <w:t>GO</w:t>
      </w:r>
      <w:r w:rsidRPr="009F647B">
        <w:rPr>
          <w:rFonts w:ascii="Arial" w:hAnsi="Arial" w:cs="Arial"/>
          <w:sz w:val="20"/>
          <w:szCs w:val="20"/>
          <w:lang w:eastAsia="de-DE"/>
        </w:rPr>
        <w:t>29527, версія 7 від 30 жовтня 2018 року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Спонсор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F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. </w:t>
      </w:r>
      <w:r>
        <w:rPr>
          <w:rFonts w:ascii="Arial" w:hAnsi="Arial" w:cs="Arial"/>
          <w:sz w:val="20"/>
          <w:szCs w:val="20"/>
          <w:lang w:val="en-US" w:eastAsia="de-DE"/>
        </w:rPr>
        <w:t>Hoffmann</w:t>
      </w:r>
      <w:r w:rsidRPr="009F647B">
        <w:rPr>
          <w:rFonts w:ascii="Arial" w:hAnsi="Arial" w:cs="Arial"/>
          <w:sz w:val="20"/>
          <w:szCs w:val="20"/>
          <w:lang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La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Roche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Ltd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Switzerland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(«Ф. Хоффманн-Ля Рош Лтд», Швейцарія)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Заявник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Товариство з Обмеженою Відповідальністю «Контрактно-Дослідницька Організація Іннофарм-Україна» </w:t>
      </w:r>
    </w:p>
    <w:p w:rsidR="00422103" w:rsidRPr="009F647B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9F647B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Брошура пацієнта, версія 1.0 українською мовою для України від 02 січня 2019 року; Брошура пацієнта, версія 1.0 російською мовою для України від 02 січня 2019 року; Листівка для пацієнта, версія 1.0 українською мовою для України від 02 січня 2019 року; Листівка для пацієнта, версія 1.0 російською мовою для України від 02 січня 2019 року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До клінічного випробування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Рандомізоване, багатоцентрове, подвійно сліпе, міжнародне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фази для вивчення ефективності та безпечності комбінованої терапії дурвалумабом із олапарібом у порівнянні з монотерапією дурвалумабом у якості підтримувальної терапії у пацієнтів з недрібноклітинним раком легенів </w:t>
      </w:r>
      <w:r>
        <w:rPr>
          <w:rFonts w:ascii="Arial" w:hAnsi="Arial" w:cs="Arial"/>
          <w:sz w:val="20"/>
          <w:szCs w:val="20"/>
          <w:lang w:val="en-US" w:eastAsia="de-DE"/>
        </w:rPr>
        <w:t>IV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стадії, які отримували терапію першої лінії, в яких хвороба не прогресувала після стандартної хіміотерапії препаратом платини з дурвалумабом (дослідження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ORION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)., </w:t>
      </w:r>
      <w:r>
        <w:rPr>
          <w:rFonts w:ascii="Arial" w:hAnsi="Arial" w:cs="Arial"/>
          <w:sz w:val="20"/>
          <w:szCs w:val="20"/>
          <w:lang w:val="en-US" w:eastAsia="de-DE"/>
        </w:rPr>
        <w:t>D</w:t>
      </w:r>
      <w:r w:rsidRPr="009F647B">
        <w:rPr>
          <w:rFonts w:ascii="Arial" w:hAnsi="Arial" w:cs="Arial"/>
          <w:sz w:val="20"/>
          <w:szCs w:val="20"/>
          <w:lang w:eastAsia="de-DE"/>
        </w:rPr>
        <w:t>9102</w:t>
      </w:r>
      <w:r>
        <w:rPr>
          <w:rFonts w:ascii="Arial" w:hAnsi="Arial" w:cs="Arial"/>
          <w:sz w:val="20"/>
          <w:szCs w:val="20"/>
          <w:lang w:val="en-US" w:eastAsia="de-DE"/>
        </w:rPr>
        <w:t>C</w:t>
      </w:r>
      <w:r w:rsidRPr="009F647B">
        <w:rPr>
          <w:rFonts w:ascii="Arial" w:hAnsi="Arial" w:cs="Arial"/>
          <w:sz w:val="20"/>
          <w:szCs w:val="20"/>
          <w:lang w:eastAsia="de-DE"/>
        </w:rPr>
        <w:t>00001, версія 2.0 від 17 вересня 2018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Спонсор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AstraZeneca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AB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, Швеція </w:t>
      </w:r>
    </w:p>
    <w:p w:rsidR="00422103" w:rsidRPr="009F647B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  <w:r w:rsidRPr="009F647B">
        <w:rPr>
          <w:rFonts w:ascii="Arial" w:hAnsi="Arial" w:cs="Arial"/>
          <w:b/>
          <w:sz w:val="20"/>
          <w:szCs w:val="20"/>
          <w:lang w:eastAsia="de-DE"/>
        </w:rPr>
        <w:t>Заявник</w:t>
      </w:r>
      <w:r w:rsidRPr="009F647B">
        <w:rPr>
          <w:rFonts w:ascii="Arial" w:hAnsi="Arial" w:cs="Arial"/>
          <w:sz w:val="20"/>
          <w:szCs w:val="20"/>
          <w:lang w:eastAsia="de-DE"/>
        </w:rPr>
        <w:t xml:space="preserve"> - ТОВ «Чілтерн Інтернешнл Україна» </w:t>
      </w:r>
    </w:p>
    <w:p w:rsidR="00422103" w:rsidRPr="009F647B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Оновлений протокол клінічного випробування М14-031 з інкорпорованою Адміністративною зміною 1, Поправкою 0.01 (тільки для Франції), Місцевою Поправкою 1 для Японії та Глобальними Поправками 1, 2, 3, 4, 5 та 6 від 24 вересня 2019 року; Інформація для пацієнта та інформована згоди на участь у науковому дослідженні, версія 7 для України від 10 жовтня 2019 року українською та російською мовами.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"Багатоцентрове, рандомізоване, подвійне сліпе дослідження фази 3, у якому вивчається бортезоміб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пацієнтів, які не отримували лікування інгібіторами протеасом", </w:t>
      </w:r>
      <w:r>
        <w:rPr>
          <w:rFonts w:ascii="Arial" w:hAnsi="Arial" w:cs="Arial"/>
          <w:sz w:val="20"/>
          <w:szCs w:val="20"/>
          <w:lang w:val="en-US" w:eastAsia="de-DE"/>
        </w:rPr>
        <w:t>M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14-031, з інкорпорованою Адміністративною зміною 1, Поправкою 0.01 (тільки для Франції), Місцевою Поправкою 1 для Японії та Глобальними Поправками 1, 2, 3, 4 та 5 від 15 березня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ЕббВі Інк, США / </w:t>
      </w:r>
      <w:r>
        <w:rPr>
          <w:rFonts w:ascii="Arial" w:hAnsi="Arial" w:cs="Arial"/>
          <w:sz w:val="20"/>
          <w:szCs w:val="20"/>
          <w:lang w:val="en-US" w:eastAsia="de-DE"/>
        </w:rPr>
        <w:t>AbbVie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ЕббВі Біофармасьютікалз ГмбХ, Швейцарія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Оновлений протокол клінічного випробування POL6326-009, версія 3.0 від 15 липня 2019р., англійською мовою; Брошура дослідника досліджуваного лікарського засобу Баліксафортид (POL6326), версія 11.0 від 03 липня 2019р., англійською мовою; Інформація для пацієнта і форма інформованої згоди для України, англійською мовою, версія 2.1.0 від 17 жовтня 2019р.; Інформація для пацієнта і форма інформованої згоди для України, українською мовою, версія 2.1.0 від 17 жовтня 2019р.; Інформація для пацієнта і форма інформованої згоди для України, російською мовою, версія 2.1.0 від 17 жовтня 2019р.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Міжнародне, багатоцентрове, рандомізоване, відкрите дослідження 3-ої фази для порівняння комбінації Баліксафортиду з Ерібуліном та самостійного застосування Ерібуліну у пацієнтів із HER2 негативним, місцево-рецидивуючим або метастатичним раком молочної залози., POL6326-009, версія 2.0 від 29 листопада 2018 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Polyphor Ltd, Switzerland/ Поліфор Лтд, Швейцарія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lastRenderedPageBreak/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Товариство з Обмеженою Відповідальністю «Контрактно-Дослідницька Організація Іннофарм-Україна»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Брошура дослідника Венетоклакс, видання 10 від 22 лютого 2019 року, англійською мовою; Брошура дослідника Венетоклакс, видання 11 від 19 липня 2019 року, англійською мовою; Інформаційний листок і форма згоди, версія V7.0UKR(uk)1.0 від 16 вересня 2019 року, переклад українською мовою від 15 жовтня 2019 року; Інформаційний листок і форма згоди, версія V7.0UKR(ru) від 16 вересня 2019 року, переклад російською мовою 15 жовтня 2019 року; Ідентифікаційна картка пацієнта, версія 2.0, 2 квітня 2019 року_UKR(uk), українською мовою; Ідентифікаційна картка пацієнта, версія 2.0, 2 квітня 2019 року_UKR(ru), російською мовою; Щоденник пацієнта_остаточний варіант_версія 3_22 травня 2019 року_UKR(uk)01, українською мовою; Щоденник пацієнта_остаточний варіант_версія 3_22 травня 2019 року_UKR(ru), російською мовою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Дослідження фази 3 з оцінки застосування ібрутиніба в комбінації з венетоклаксом у пацієнтів з мантійноклітинною лімфомою (МКЛ), PCYC-1143-CA, з інкорпорованою поправкою 1 від 17 листопада 2017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Pharmacyclics LLC, США (входить в групу компаній «AbbVie»)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Підприємство з 100% іноземною інвестицією «АЙК’ЮВІА РДС 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Брошура дослідника RO5541267, Tecentriq (atezolizumab), версія 15 від липня 2019 року, англійською мовою; Коротка характеристика лікарського засобу Alimta, Алімта, Пеметрексед, Pemetrexed, порошок для концентрату для розчину для інфузій, англійською мовою; Коротка характеристика лікарського засобу Cisplatin, Цисплатин, концентрат для розчину для інфузій, від 09 січня 2015 року, англійською мовою.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Відкрите, рандомізоване дослідження 3ї фази Атезолізумабу (MPDL3280A, антитіло до PD-L1) в комбінації зі схемою Карбоплатин або Цисплатин + Пеметрексед у порівнянні зі схемою лікування Карбоплатин або Цисплатин + Пеметрексед у пацієнтів з неплоскоклітинним недрібноклітинним раком легень IV стадії, які раніше не отримували хіміотерапії, GO29438, версія 6 від 02 листопада 2018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F. Hoffmann-La Roche Ltd, Switzerland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Товариство з Обмеженою Відповідальністю «Контрактно-Дослідницька Організація Іннофарм-Україна»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 xml:space="preserve">Включення додаткового місця проведення випробування 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«Рандомізоване, відкрите дослідження фази 3 із вивчення ін’єкційного ліпосомального іринотекану (ОНІВАЙД®) порівняно з топотеканом у пацієнтів із дрібноклітинним раком легені, який прогресував під час або після терапії першої лінії на основі препаратів платини», MM-398-01-03-04, версія 4.0 від 14 вересня 2018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Ipsen Bioscience Inc., США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Підприємство з 100% іноземною інвестицією «АЙК’ЮВІА РДС 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009"/>
      </w:tblGrid>
      <w:tr w:rsidR="00422103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лікар Сінєльніков І.В.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Комунальне підприємство «Волинський обласний медичний центр онкології» Волинської обласної ради,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онкологічне хіміотерапевтичне відділення,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м. Луцьк</w:t>
            </w:r>
          </w:p>
        </w:tc>
      </w:tr>
    </w:tbl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Брошура дослідника (Pregabalin), версія від серпня 2019 року.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«12-ти місячне відкрите дослідження з оцінки безпечності та переносимості Прегабаліну як додаткової терапії у дітей віком від 1 місяця до 16 років з нападами, що характеризуються парціальним початком, та у дітей і дорослих пацієнтів віком від 5 до 65 років з первинно- генералізованими тоніко-клонічними нападами», A0081106, версія з інкорпорованою поправкою 2 від 07 травня 2014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«Файзер Інк.»/ Pfizer Inc. 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 «ПАРЕКСЕЛ 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 xml:space="preserve">Оновлений протокол INCMGA 0012-101, поправка 6 від 28 червня 2019 р.; Зміна назви клінічного випробування; INCMGA 0012-101 (колишній номер протоколу: CP-MGA012-01) Інформація для пацієнта та Форма інформованої згоди – розширення когорти, для України українською мовою, версія 6.0 від 02 серпня 2019 року, на основі англійської майстер-версії 5.0 від 31 липня 2019 року; INCMGA 0012-101 (колишній номер протоколу: CP-MGA012-01) Інформація для пацієнта та Форма інформованої згоди – розширення когорти, для України російською мовою, версія 6.0 від 02 серпня 2019 року, на основі англійської майстер-версії 5.0 від 31 липня </w:t>
      </w:r>
      <w:r>
        <w:rPr>
          <w:rFonts w:ascii="Arial" w:hAnsi="Arial" w:cs="Arial"/>
          <w:b/>
          <w:sz w:val="20"/>
          <w:szCs w:val="20"/>
          <w:lang w:val="en-US" w:eastAsia="de-DE"/>
        </w:rPr>
        <w:lastRenderedPageBreak/>
        <w:t>2019 року; INCMGA 0012-101 (колишній номер протоколу: CP-MGA012-01) Інформації для пацієнта та Форми інформованої згоди – когорта Н, для України українською мовою, версія 1.0 від 05 серпня 2019 року, на основі англійської майстер-версії 3.0 від 03 липня 2019 року; INCMGA 0012-101 (колишній номер протоколу: CP-MGA012-01) Інформації для пацієнта та Форми інформованої згоди – когорта Н, для України російською мовою, версія 1.0 від 05 серпня 2019 року, на основі англійської майстер-версії 3.0 від 03 липня 2019 року; Зміна назви місця проведення клінічного випробування.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Фаза 1, дослідження безпеки, переносимості та фармакокінетики INCMGA00012 (колишня назва MGA012) у пацієнтів з солідними пухлинами на пізніх стадіях розвитку хвороби, INCMGA 0012-101, поправка 5 від 29 червня 2018 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"Інсайт Корпорейшн" (Incyte Corporation),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«КЦР Україна»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Pr="00710A09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Pr="00710A09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710A09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710A09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лікар Курочкін А.В.</w:t>
            </w:r>
          </w:p>
          <w:p w:rsidR="00710A09" w:rsidRPr="00710A09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Обласний комунальний заклад Сумський обласний клінічний онкологічний диспансер, онкоторакальне відділення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710A09">
              <w:rPr>
                <w:rFonts w:ascii="Arial" w:hAnsi="Arial" w:cs="Arial"/>
                <w:sz w:val="20"/>
                <w:szCs w:val="20"/>
              </w:rPr>
              <w:t>м. Суми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710A09" w:rsidRDefault="00710A09" w:rsidP="00710A0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 xml:space="preserve">лікар 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>Курочкін А.В.</w:t>
            </w:r>
          </w:p>
          <w:p w:rsidR="00710A09" w:rsidRPr="00710A09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Комунальне некомерційне підприємство Сумської обласної ради Сумський обласний клінічний онкологічний диспансер, онкоторакальне відділення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710A09">
              <w:rPr>
                <w:rFonts w:ascii="Arial" w:hAnsi="Arial" w:cs="Arial"/>
                <w:sz w:val="20"/>
                <w:szCs w:val="20"/>
              </w:rPr>
              <w:t>м. Суми</w:t>
            </w:r>
          </w:p>
        </w:tc>
      </w:tr>
    </w:tbl>
    <w:p w:rsidR="00422103" w:rsidRPr="00710A09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Залучення додаткових місць проведення випробування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«Однорічне плацебо-контрольоване дослідження III фази з оцінки ефективності та безпеки таблетки для сублінгвальної імунотерапії (SLIT-tablet) при алергії на кліща домашнього пилу у дітей (5–11 років) з ринітом/ринокон'юнктивітом, викликаним кліщем домашнього пилу, з або без астми», MT-12, версія 3.0 від 21 травня 2019 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АЛК-Абелло А/С, Данія (ALK-Abello A/S, Denmark)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 «МБ Квест», Україна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009"/>
      </w:tblGrid>
      <w:tr w:rsidR="00422103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422103" w:rsidRDefault="00002AC4">
            <w:pPr>
              <w:pStyle w:val="a4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д.м.н.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Речкіна О.О.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Національний інститут фтизіатрії і пульмонології ім. Ф.Г. Яновського Національної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академії медичних наук України»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 відділення дитячої пульмонології та алергології, м. Київ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Лапшин В.Ф.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Інститут педіатрії, акушерства і гінекології імені академіка О.М. Лук'янової Національної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академії медичних наук України»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наукова група проблем алергії та імунореабілітації дітей відділення захворювань органів дихання та респіраторних алергозів у дітей,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м. Київ</w:t>
            </w:r>
          </w:p>
        </w:tc>
      </w:tr>
      <w:tr w:rsidR="00710A09" w:rsidTr="00710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 w:rsidRPr="00805700"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Безруков Л.О.</w:t>
            </w:r>
          </w:p>
          <w:p w:rsidR="00710A09" w:rsidRPr="00805700" w:rsidRDefault="00710A09" w:rsidP="00710A09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Комунальна медична установа «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Обласна д</w:t>
            </w:r>
            <w:r>
              <w:rPr>
                <w:rFonts w:ascii="Arial" w:hAnsi="Arial" w:cs="Arial"/>
                <w:iCs/>
                <w:sz w:val="20"/>
                <w:szCs w:val="20"/>
              </w:rPr>
              <w:t>итяча клінічна лікарня»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пульмонологічне відділення,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 xml:space="preserve">Вищий державний навчальний заклад України «Буковинський державний медичний університет», </w:t>
            </w:r>
            <w:r w:rsidRPr="0080570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педіатрії та дитячих інфекційних хвороб</w:t>
            </w:r>
            <w:r w:rsidRPr="00805700">
              <w:rPr>
                <w:rFonts w:ascii="Arial" w:hAnsi="Arial" w:cs="Arial"/>
                <w:iCs/>
                <w:sz w:val="20"/>
                <w:szCs w:val="20"/>
              </w:rPr>
              <w:t>, м. Чернівці</w:t>
            </w:r>
          </w:p>
        </w:tc>
      </w:tr>
    </w:tbl>
    <w:p w:rsidR="00422103" w:rsidRPr="00710A09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Зміна назви місця проведення клінічного випробування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Відкрите, з підбором режиму дозування і підтвердженням концепції,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CX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-072, </w:t>
      </w:r>
      <w:r>
        <w:rPr>
          <w:rFonts w:ascii="Arial" w:hAnsi="Arial" w:cs="Arial"/>
          <w:sz w:val="20"/>
          <w:szCs w:val="20"/>
          <w:lang w:val="en-US" w:eastAsia="de-DE"/>
        </w:rPr>
        <w:t>PD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L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1 </w:t>
      </w:r>
      <w:r>
        <w:rPr>
          <w:rFonts w:ascii="Arial" w:hAnsi="Arial" w:cs="Arial"/>
          <w:sz w:val="20"/>
          <w:szCs w:val="20"/>
          <w:lang w:val="en-US" w:eastAsia="de-DE"/>
        </w:rPr>
        <w:t>Probody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™ </w:t>
      </w:r>
      <w:r>
        <w:rPr>
          <w:rFonts w:ascii="Arial" w:hAnsi="Arial" w:cs="Arial"/>
          <w:sz w:val="20"/>
          <w:szCs w:val="20"/>
          <w:lang w:val="en-US" w:eastAsia="de-DE"/>
        </w:rPr>
        <w:t>Therapeutic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в якості монотерапії та в комбінації з </w:t>
      </w:r>
      <w:r>
        <w:rPr>
          <w:rFonts w:ascii="Arial" w:hAnsi="Arial" w:cs="Arial"/>
          <w:sz w:val="20"/>
          <w:szCs w:val="20"/>
          <w:lang w:val="en-US" w:eastAsia="de-DE"/>
        </w:rPr>
        <w:t>Yervoy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® (Іпілімумаб) або із </w:t>
      </w:r>
      <w:r>
        <w:rPr>
          <w:rFonts w:ascii="Arial" w:hAnsi="Arial" w:cs="Arial"/>
          <w:sz w:val="20"/>
          <w:szCs w:val="20"/>
          <w:lang w:val="en-US" w:eastAsia="de-DE"/>
        </w:rPr>
        <w:t>Zelboraf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® (Вемурафеніб) у пацієнтів із прогресуючими чи рецидивуючими формами солідних пухлин або лімфомами, </w:t>
      </w:r>
      <w:r>
        <w:rPr>
          <w:rFonts w:ascii="Arial" w:hAnsi="Arial" w:cs="Arial"/>
          <w:sz w:val="20"/>
          <w:szCs w:val="20"/>
          <w:lang w:val="en-US" w:eastAsia="de-DE"/>
        </w:rPr>
        <w:t>CTMX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M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-072-001, модуль протоколу від 16.06.2016р. з інкорпорованою поправкою 06 від 02.11.2018р.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«ЦитомЕкс Терап’ютікс, Інк.» [</w:t>
      </w:r>
      <w:r>
        <w:rPr>
          <w:rFonts w:ascii="Arial" w:hAnsi="Arial" w:cs="Arial"/>
          <w:sz w:val="20"/>
          <w:szCs w:val="20"/>
          <w:lang w:val="en-US" w:eastAsia="de-DE"/>
        </w:rPr>
        <w:t>CytomX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Therapeutics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.],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«МЕДПЕЙС УКРАЇНА» </w:t>
      </w:r>
    </w:p>
    <w:p w:rsidR="00422103" w:rsidRDefault="00422103">
      <w:pPr>
        <w:rPr>
          <w:rFonts w:cstheme="minorBidi"/>
        </w:rPr>
      </w:pPr>
    </w:p>
    <w:p w:rsidR="00422103" w:rsidRDefault="00002AC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Запропонована заміна місця проведення випробування (відповідального дослідника)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422103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03" w:rsidRDefault="00002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710A09" w:rsidTr="00710A0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710A09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 xml:space="preserve">д.м.н., проф. Бондаренко І.М. </w:t>
            </w:r>
          </w:p>
          <w:p w:rsidR="00710A09" w:rsidRPr="00710A09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Комунальний заклад «Дніпропетровська міська багатопрофільна клінічна лікарня №4» Дніпропетровської обласної ради, відділення хіміотерапії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710A09">
              <w:rPr>
                <w:rFonts w:ascii="Arial" w:hAnsi="Arial" w:cs="Arial"/>
                <w:sz w:val="20"/>
                <w:szCs w:val="20"/>
              </w:rPr>
              <w:t xml:space="preserve">Державний заклад «Дніпропетровська медична академія </w:t>
            </w:r>
            <w:r w:rsidRPr="00710A09">
              <w:rPr>
                <w:rFonts w:ascii="Arial" w:hAnsi="Arial" w:cs="Arial"/>
                <w:sz w:val="20"/>
                <w:szCs w:val="20"/>
              </w:rPr>
              <w:lastRenderedPageBreak/>
              <w:t>Міністерства охорони здоров’я України»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кафедра </w:t>
            </w:r>
            <w:r w:rsidRPr="00710A09">
              <w:rPr>
                <w:rFonts w:ascii="Arial" w:hAnsi="Arial" w:cs="Arial"/>
                <w:sz w:val="20"/>
                <w:szCs w:val="20"/>
              </w:rPr>
              <w:t>онкології та медичної радіології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710A09">
              <w:rPr>
                <w:rFonts w:ascii="Arial" w:hAnsi="Arial" w:cs="Arial"/>
                <w:sz w:val="20"/>
                <w:szCs w:val="20"/>
              </w:rPr>
              <w:t>Дніпро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09" w:rsidRPr="00710A09" w:rsidRDefault="00710A09" w:rsidP="00710A0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lastRenderedPageBreak/>
              <w:t xml:space="preserve">д.м.н., проф. 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Бондаренко І.М. </w:t>
            </w:r>
          </w:p>
          <w:p w:rsidR="00710A09" w:rsidRPr="00710A09" w:rsidRDefault="00710A09" w:rsidP="00710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0A09">
              <w:rPr>
                <w:rFonts w:ascii="Arial" w:hAnsi="Arial" w:cs="Arial"/>
                <w:sz w:val="20"/>
                <w:szCs w:val="20"/>
              </w:rPr>
              <w:t>Комунальний заклад «Міська клінічна лікарня №4» Дніпровської міської ради, відділення хіміотерапії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710A09">
              <w:rPr>
                <w:rFonts w:ascii="Arial" w:hAnsi="Arial" w:cs="Arial"/>
                <w:sz w:val="20"/>
                <w:szCs w:val="20"/>
              </w:rPr>
              <w:t>Державний заклад «Дніпропетровська медична академія Міністерства охорони здоров‘я України»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710A09">
              <w:rPr>
                <w:rFonts w:ascii="Arial" w:hAnsi="Arial" w:cs="Arial"/>
                <w:sz w:val="20"/>
                <w:szCs w:val="20"/>
              </w:rPr>
              <w:lastRenderedPageBreak/>
              <w:t>кафедра онкології та медичної радіології</w:t>
            </w:r>
            <w:r w:rsidRPr="00710A09">
              <w:rPr>
                <w:rFonts w:ascii="Arial" w:hAnsi="Arial" w:cs="Arial"/>
                <w:iCs/>
                <w:sz w:val="20"/>
                <w:szCs w:val="20"/>
              </w:rPr>
              <w:t xml:space="preserve">,                </w:t>
            </w:r>
            <w:r w:rsidRPr="00710A09">
              <w:rPr>
                <w:rFonts w:ascii="Arial" w:hAnsi="Arial" w:cs="Arial"/>
                <w:sz w:val="20"/>
                <w:szCs w:val="20"/>
              </w:rPr>
              <w:t>м. Дніпро</w:t>
            </w:r>
          </w:p>
        </w:tc>
      </w:tr>
    </w:tbl>
    <w:p w:rsidR="00422103" w:rsidRPr="00710A09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Збільшення кількості досліджуваних в Україні з 21 до 26 осіб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Довгострокове розширене дослідження з оцінки безпеки та ефективності препарату </w:t>
      </w:r>
      <w:r>
        <w:rPr>
          <w:rFonts w:ascii="Arial" w:hAnsi="Arial" w:cs="Arial"/>
          <w:sz w:val="20"/>
          <w:szCs w:val="20"/>
          <w:lang w:val="en-US" w:eastAsia="de-DE"/>
        </w:rPr>
        <w:t>SAR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442168 у учасників дослідження з рецидивуючим розсіяним склерозом, </w:t>
      </w:r>
      <w:r>
        <w:rPr>
          <w:rFonts w:ascii="Arial" w:hAnsi="Arial" w:cs="Arial"/>
          <w:sz w:val="20"/>
          <w:szCs w:val="20"/>
          <w:lang w:val="en-US" w:eastAsia="de-DE"/>
        </w:rPr>
        <w:t>LTS</w:t>
      </w:r>
      <w:r w:rsidRPr="007C5B1F">
        <w:rPr>
          <w:rFonts w:ascii="Arial" w:hAnsi="Arial" w:cs="Arial"/>
          <w:sz w:val="20"/>
          <w:szCs w:val="20"/>
          <w:lang w:val="ru-RU" w:eastAsia="de-DE"/>
        </w:rPr>
        <w:t>16004, з внесеною поправкою 02, версія 2 від 30 серпня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Genzyme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Corporation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(Джензайм Корпорейшн, США)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«Санофі-Авентіс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Оновлений протокол з інкорпорованою поправкою 6 від 05 вересня 2019 року англійською мовою. Брошура дослідника досліджуваного лікарського засобу Філготініб (</w:t>
      </w:r>
      <w:r>
        <w:rPr>
          <w:rFonts w:ascii="Arial" w:hAnsi="Arial" w:cs="Arial"/>
          <w:b/>
          <w:sz w:val="20"/>
          <w:szCs w:val="20"/>
          <w:lang w:val="en-US" w:eastAsia="de-DE"/>
        </w:rPr>
        <w:t>GS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-6034), видання 13 від 30 серпня 2019 року англійською мовою; Інформаційний листок та форма інформованої згоди пацієнта, версія 7.1.0 від 19 вересня 2019 року українською та російською мовами; Подовження тривалості проведення клінічного випробування в Україні до 30 листопада 2026 року.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Довготривале подовжене дослідження для оцінки безпеки філготінібу в пацієнтів із виразковим колітом, </w:t>
      </w:r>
      <w:r>
        <w:rPr>
          <w:rFonts w:ascii="Arial" w:hAnsi="Arial" w:cs="Arial"/>
          <w:sz w:val="20"/>
          <w:szCs w:val="20"/>
          <w:lang w:val="en-US" w:eastAsia="de-DE"/>
        </w:rPr>
        <w:t>GS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</w:t>
      </w:r>
      <w:r>
        <w:rPr>
          <w:rFonts w:ascii="Arial" w:hAnsi="Arial" w:cs="Arial"/>
          <w:sz w:val="20"/>
          <w:szCs w:val="20"/>
          <w:lang w:val="en-US" w:eastAsia="de-DE"/>
        </w:rPr>
        <w:t>US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-418-3899, з інкорпорованою поправкою 5 від 09 листопада 2018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Gilead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Sciences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«ФАРМАСЬЮТІКАЛ РІСЕРЧ АССОУШИЕЙТС УКРАЇНА» (ТОВ «ФРА УКРАЇНА»)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Інформаційний листок та документ про інформовану згоду на майбутнє біомедичне дослідження для пацієнта, Україна, українською мовою, версія МК-3475-671.01 від 21 жовтня 2019 року; Інформаційний листок та документ про інформовану згоду на майбутнє біомедичне дослідження для пацієнта, Україна російською мовою, версія МК-3475-671.01 від 21 жовтня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Рандомізоване, подвійне-сліпе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фази двохкомпонентної хіміотерапії препаратами платини в комбінації з пембролізумабом (МК-3475) або без нього, в якості неоад'ювантної / ад’ювантної терапії для пацієнтів з операбельним недрібноклітинним раком легень </w:t>
      </w:r>
      <w:r>
        <w:rPr>
          <w:rFonts w:ascii="Arial" w:hAnsi="Arial" w:cs="Arial"/>
          <w:sz w:val="20"/>
          <w:szCs w:val="20"/>
          <w:lang w:val="en-US" w:eastAsia="de-DE"/>
        </w:rPr>
        <w:t>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IIIA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та 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В (Т3-4</w:t>
      </w:r>
      <w:r>
        <w:rPr>
          <w:rFonts w:ascii="Arial" w:hAnsi="Arial" w:cs="Arial"/>
          <w:sz w:val="20"/>
          <w:szCs w:val="20"/>
          <w:lang w:val="en-US" w:eastAsia="de-DE"/>
        </w:rPr>
        <w:t>N</w:t>
      </w:r>
      <w:r w:rsidRPr="007C5B1F">
        <w:rPr>
          <w:rFonts w:ascii="Arial" w:hAnsi="Arial" w:cs="Arial"/>
          <w:sz w:val="20"/>
          <w:szCs w:val="20"/>
          <w:lang w:val="ru-RU" w:eastAsia="de-DE"/>
        </w:rPr>
        <w:t>2) стадій (НДРЛ) (</w:t>
      </w:r>
      <w:r>
        <w:rPr>
          <w:rFonts w:ascii="Arial" w:hAnsi="Arial" w:cs="Arial"/>
          <w:sz w:val="20"/>
          <w:szCs w:val="20"/>
          <w:lang w:val="en-US" w:eastAsia="de-DE"/>
        </w:rPr>
        <w:t>KEYNOTE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-671), </w:t>
      </w:r>
      <w:r>
        <w:rPr>
          <w:rFonts w:ascii="Arial" w:hAnsi="Arial" w:cs="Arial"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-3475-671, з інкорпорованою поправкою 05 від 18 липня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«Мерк Шарп Енд Доум Корп.», дочірнє підприємство «Мерк Енд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Ко.,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Інк.», США (</w:t>
      </w:r>
      <w:r>
        <w:rPr>
          <w:rFonts w:ascii="Arial" w:hAnsi="Arial" w:cs="Arial"/>
          <w:sz w:val="20"/>
          <w:szCs w:val="20"/>
          <w:lang w:val="en-US" w:eastAsia="de-DE"/>
        </w:rPr>
        <w:t>Merck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Sharp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Dohme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Corp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subsidiary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of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Merck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Co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 «МСД 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Зміна тривалості випробування у світі та в Україні з 4-го кварталу 2019 року до 3-го кварталу 2020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«Міжнародне, багатоцентрове, рандомізоване, відкрите дослідження фази 3 препарату </w:t>
      </w:r>
      <w:r>
        <w:rPr>
          <w:rFonts w:ascii="Arial" w:hAnsi="Arial" w:cs="Arial"/>
          <w:sz w:val="20"/>
          <w:szCs w:val="20"/>
          <w:lang w:val="en-US" w:eastAsia="de-DE"/>
        </w:rPr>
        <w:t>MEDI</w:t>
      </w:r>
      <w:r w:rsidRPr="007C5B1F">
        <w:rPr>
          <w:rFonts w:ascii="Arial" w:hAnsi="Arial" w:cs="Arial"/>
          <w:sz w:val="20"/>
          <w:szCs w:val="20"/>
          <w:lang w:val="ru-RU" w:eastAsia="de-DE"/>
        </w:rPr>
        <w:t>4736 в комбінації з Тремелімумабом у порівнянні зі стандартною платиновмісною хіміотерапією для 1-ї лінії лікування пацієнтів з поширеним або метастатичним недрібноклітинним раком легенів (НДКРЛ) (</w:t>
      </w:r>
      <w:r>
        <w:rPr>
          <w:rFonts w:ascii="Arial" w:hAnsi="Arial" w:cs="Arial"/>
          <w:sz w:val="20"/>
          <w:szCs w:val="20"/>
          <w:lang w:val="en-US" w:eastAsia="de-DE"/>
        </w:rPr>
        <w:t>NEPTUNE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)», </w:t>
      </w:r>
      <w:r>
        <w:rPr>
          <w:rFonts w:ascii="Arial" w:hAnsi="Arial" w:cs="Arial"/>
          <w:sz w:val="20"/>
          <w:szCs w:val="20"/>
          <w:lang w:val="en-US" w:eastAsia="de-DE"/>
        </w:rPr>
        <w:t>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419</w:t>
      </w:r>
      <w:r>
        <w:rPr>
          <w:rFonts w:ascii="Arial" w:hAnsi="Arial" w:cs="Arial"/>
          <w:sz w:val="20"/>
          <w:szCs w:val="20"/>
          <w:lang w:val="en-US" w:eastAsia="de-DE"/>
        </w:rPr>
        <w:t>AC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00003, версія 8.0 від 03 квітня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AstraZeneca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AB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Sweden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«АСТРАЗЕНЕКА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Подовження терміну проведення клінічного випробування в Україні до 31.12.2021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“Довгострокове, багатоцентрове, відкрите дослідження без контрольної групи, що є продовженням дослідження МЕРІТ-1, для оцінки безпеки, переносимості та ефективності Мацітентану у пацієнтів з неоперабельною хронічною тромбоемболічною легеневою гіпертензією (ХТЛГ)”, </w:t>
      </w:r>
      <w:r>
        <w:rPr>
          <w:rFonts w:ascii="Arial" w:hAnsi="Arial" w:cs="Arial"/>
          <w:sz w:val="20"/>
          <w:szCs w:val="20"/>
          <w:lang w:val="en-US" w:eastAsia="de-DE"/>
        </w:rPr>
        <w:t>AC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-055</w:t>
      </w:r>
      <w:r>
        <w:rPr>
          <w:rFonts w:ascii="Arial" w:hAnsi="Arial" w:cs="Arial"/>
          <w:sz w:val="20"/>
          <w:szCs w:val="20"/>
          <w:lang w:val="en-US" w:eastAsia="de-DE"/>
        </w:rPr>
        <w:t>E</w:t>
      </w:r>
      <w:r w:rsidRPr="007C5B1F">
        <w:rPr>
          <w:rFonts w:ascii="Arial" w:hAnsi="Arial" w:cs="Arial"/>
          <w:sz w:val="20"/>
          <w:szCs w:val="20"/>
          <w:lang w:val="ru-RU" w:eastAsia="de-DE"/>
        </w:rPr>
        <w:t>202 (</w:t>
      </w:r>
      <w:r>
        <w:rPr>
          <w:rFonts w:ascii="Arial" w:hAnsi="Arial" w:cs="Arial"/>
          <w:sz w:val="20"/>
          <w:szCs w:val="20"/>
          <w:lang w:val="en-US" w:eastAsia="de-DE"/>
        </w:rPr>
        <w:t>MERIT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-2), версія 1 від 29.10.2013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Актеліон Фармасьютікалс, Лтд. </w:t>
      </w:r>
      <w:r>
        <w:rPr>
          <w:rFonts w:ascii="Arial" w:hAnsi="Arial" w:cs="Arial"/>
          <w:sz w:val="20"/>
          <w:szCs w:val="20"/>
          <w:lang w:val="en-US" w:eastAsia="de-DE"/>
        </w:rPr>
        <w:t>Actelion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Pharmaceuticals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Ltd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Switzerland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 «МБ Квест»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Досьє досліджуваного лікарського засобу (</w:t>
      </w:r>
      <w:r>
        <w:rPr>
          <w:rFonts w:ascii="Arial" w:hAnsi="Arial" w:cs="Arial"/>
          <w:b/>
          <w:sz w:val="20"/>
          <w:szCs w:val="20"/>
          <w:lang w:val="en-US" w:eastAsia="de-DE"/>
        </w:rPr>
        <w:t>IMPD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): Розділ "Дані з якості Афабіцин (</w:t>
      </w:r>
      <w:r>
        <w:rPr>
          <w:rFonts w:ascii="Arial" w:hAnsi="Arial" w:cs="Arial"/>
          <w:b/>
          <w:sz w:val="20"/>
          <w:szCs w:val="20"/>
          <w:lang w:val="en-US" w:eastAsia="de-DE"/>
        </w:rPr>
        <w:t>Debio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1450), 240 мг таблетки, вкриті плівковою оболонкою / </w:t>
      </w:r>
      <w:r>
        <w:rPr>
          <w:rFonts w:ascii="Arial" w:hAnsi="Arial" w:cs="Arial"/>
          <w:b/>
          <w:sz w:val="20"/>
          <w:szCs w:val="20"/>
          <w:lang w:val="en-US" w:eastAsia="de-DE"/>
        </w:rPr>
        <w:t>Quality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Data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Afabicin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240 </w:t>
      </w:r>
      <w:r>
        <w:rPr>
          <w:rFonts w:ascii="Arial" w:hAnsi="Arial" w:cs="Arial"/>
          <w:b/>
          <w:sz w:val="20"/>
          <w:szCs w:val="20"/>
          <w:lang w:val="en-US" w:eastAsia="de-DE"/>
        </w:rPr>
        <w:t>mg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Film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</w:t>
      </w:r>
      <w:r>
        <w:rPr>
          <w:rFonts w:ascii="Arial" w:hAnsi="Arial" w:cs="Arial"/>
          <w:b/>
          <w:sz w:val="20"/>
          <w:szCs w:val="20"/>
          <w:lang w:val="en-US" w:eastAsia="de-DE"/>
        </w:rPr>
        <w:t>Coated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de-DE"/>
        </w:rPr>
        <w:t>Tablets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", редакція 5 - від жовтня 2019 р. Подовження строку придатності Афабіцину (</w:t>
      </w:r>
      <w:r>
        <w:rPr>
          <w:rFonts w:ascii="Arial" w:hAnsi="Arial" w:cs="Arial"/>
          <w:b/>
          <w:sz w:val="20"/>
          <w:szCs w:val="20"/>
          <w:lang w:val="en-US" w:eastAsia="de-DE"/>
        </w:rPr>
        <w:t>Debio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1450), 240 мг таблетки, вкриті плівковою оболонкою до 36 місяців. </w:t>
      </w:r>
      <w:r>
        <w:rPr>
          <w:rFonts w:ascii="Arial" w:hAnsi="Arial" w:cs="Arial"/>
          <w:b/>
          <w:sz w:val="20"/>
          <w:szCs w:val="20"/>
          <w:lang w:val="en-US" w:eastAsia="de-DE"/>
        </w:rPr>
        <w:t>Подовження періоду проведення клінічного випробування в Україні до 31.12.2021 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"Рандомізоване відкрите дослідження з активним контролем, що проводиться з метою оцінки безпечності, переносимості й ефективності афабіцину для внутрішньовенного / перорального застосування при лікуванні пацієнтів зі стафілококовими інфекціями </w:t>
      </w:r>
      <w:r>
        <w:rPr>
          <w:rFonts w:ascii="Arial" w:hAnsi="Arial" w:cs="Arial"/>
          <w:sz w:val="20"/>
          <w:szCs w:val="20"/>
          <w:lang w:val="en-US" w:eastAsia="de-DE"/>
        </w:rPr>
        <w:lastRenderedPageBreak/>
        <w:t>кісток або суглобів", Debio 1450-BJI-205, остаточна редакція 4.0 з інтегрованою Поправкою 1 від 17 грудня 2018 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"Дебіофарм Інтернешнл СА" [Debiopharm International SA], Швейцарія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«ПІ ЕС АЙ-УКРАЇНА»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Збільшення кількості досліджуваних в Україні від попередньо запланованої на 15 осіб (з 35 до 50)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«Рандомізоване, подвійне сліпе, плацебо-контрольоване дослідження ІІІ фази порівняння пембролізумабу (</w:t>
      </w:r>
      <w:r>
        <w:rPr>
          <w:rFonts w:ascii="Arial" w:hAnsi="Arial" w:cs="Arial"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-3475) з хіміотерапією та хіміотерапією з плацебо для терапії першої лінії при персистуючому, рецидивному або метастатичному раку шийки матки (</w:t>
      </w:r>
      <w:r>
        <w:rPr>
          <w:rFonts w:ascii="Arial" w:hAnsi="Arial" w:cs="Arial"/>
          <w:sz w:val="20"/>
          <w:szCs w:val="20"/>
          <w:lang w:val="en-US" w:eastAsia="de-DE"/>
        </w:rPr>
        <w:t>KEYNOTE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-826)», </w:t>
      </w:r>
      <w:r>
        <w:rPr>
          <w:rFonts w:ascii="Arial" w:hAnsi="Arial" w:cs="Arial"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-3475-826, з інкорпорованою поправкою 02 від 25 червня 2019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«Мерк Шарп Енд Доум Корп.», дочірнє підприємство «Мерк Енд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Ко.,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Інк.», США (</w:t>
      </w:r>
      <w:r>
        <w:rPr>
          <w:rFonts w:ascii="Arial" w:hAnsi="Arial" w:cs="Arial"/>
          <w:sz w:val="20"/>
          <w:szCs w:val="20"/>
          <w:lang w:val="en-US" w:eastAsia="de-DE"/>
        </w:rPr>
        <w:t>Merck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Sharp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Dohme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Corp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subsidiary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of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Merck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Co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) 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ТОВ «МСД Україна» </w:t>
      </w: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Подовження тривалості проведення клінічного випробування в Україні до 31 серпня 2020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"Багатоцентрове, проспективне, рандомізоване подвійно сліпе дослідження </w:t>
      </w:r>
      <w:r>
        <w:rPr>
          <w:rFonts w:ascii="Arial" w:hAnsi="Arial" w:cs="Arial"/>
          <w:sz w:val="20"/>
          <w:szCs w:val="20"/>
          <w:lang w:val="en-US" w:eastAsia="de-DE"/>
        </w:rPr>
        <w:t>III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фази з порівняльної оцінки ефективності, переносимості та безпечності комбінованого препарату сулопенему етзадроксилу та пробенециду для перорального прийому та ципрофлоксацину для перорального прийому при лікуванні дорослих пацієнток із неускладненими інфекціями сечовивідних шляхів.", </w:t>
      </w:r>
      <w:r>
        <w:rPr>
          <w:rFonts w:ascii="Arial" w:hAnsi="Arial" w:cs="Arial"/>
          <w:sz w:val="20"/>
          <w:szCs w:val="20"/>
          <w:lang w:val="en-US" w:eastAsia="de-DE"/>
        </w:rPr>
        <w:t>IT</w:t>
      </w:r>
      <w:r w:rsidRPr="007C5B1F">
        <w:rPr>
          <w:rFonts w:ascii="Arial" w:hAnsi="Arial" w:cs="Arial"/>
          <w:sz w:val="20"/>
          <w:szCs w:val="20"/>
          <w:lang w:val="ru-RU" w:eastAsia="de-DE"/>
        </w:rPr>
        <w:t>001-301, редакція з Поправкою 1 від 07 червня 2018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"Ітерум Терапьютикс Інтернешнл Лімітед" [</w:t>
      </w:r>
      <w:r>
        <w:rPr>
          <w:rFonts w:ascii="Arial" w:hAnsi="Arial" w:cs="Arial"/>
          <w:sz w:val="20"/>
          <w:szCs w:val="20"/>
          <w:lang w:val="en-US" w:eastAsia="de-DE"/>
        </w:rPr>
        <w:t>Iterum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Therapeutics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International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Limited</w:t>
      </w:r>
      <w:r w:rsidRPr="007C5B1F">
        <w:rPr>
          <w:rFonts w:ascii="Arial" w:hAnsi="Arial" w:cs="Arial"/>
          <w:sz w:val="20"/>
          <w:szCs w:val="20"/>
          <w:lang w:val="ru-RU" w:eastAsia="de-DE"/>
        </w:rPr>
        <w:t>], Ірландія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«ПІ ЕС АЙ-УКРАЇНА»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en-US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клінічного випробування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-7655</w:t>
      </w:r>
      <w:r>
        <w:rPr>
          <w:rFonts w:ascii="Arial" w:hAnsi="Arial" w:cs="Arial"/>
          <w:b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-020 з інкорпорованою поправкою </w:t>
      </w:r>
      <w:r>
        <w:rPr>
          <w:rFonts w:ascii="Arial" w:hAnsi="Arial" w:cs="Arial"/>
          <w:b/>
          <w:sz w:val="20"/>
          <w:szCs w:val="20"/>
          <w:lang w:val="en-US" w:eastAsia="de-DE"/>
        </w:rPr>
        <w:t>02 від 22 серпня 2019 року, англійською мовою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>
        <w:rPr>
          <w:rFonts w:ascii="Arial" w:hAnsi="Arial" w:cs="Arial"/>
          <w:b/>
          <w:sz w:val="20"/>
          <w:szCs w:val="20"/>
          <w:lang w:val="en-US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Відкрите дослідження 1b фази з одноразовим введенням дози для оцінки фармакокінетики, безпеки та переносимості МК-7655А у педіатричних пацієнтів віком від народження до 18 років з підтвердженою або підозрюваною грамнегативною інфекцією., MK-7655A-020, версія з інкорпорованою поправкою 01 від 11 січня 2019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>
        <w:rPr>
          <w:rFonts w:ascii="Arial" w:hAnsi="Arial" w:cs="Arial"/>
          <w:sz w:val="20"/>
          <w:szCs w:val="20"/>
          <w:lang w:val="en-US" w:eastAsia="de-DE"/>
        </w:rPr>
        <w:t xml:space="preserve"> - "Мерк Шарп Енд Доум Корп.", дочірнє підприємство"Мерк Енд Ко.,Інк." (Merck Sharp &amp; Dohme Corp., a subsidiary of Merck &amp; Co., Inc.),США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«МСД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Оновлений протокол клінічного випробування </w:t>
      </w:r>
      <w:r>
        <w:rPr>
          <w:rFonts w:ascii="Arial" w:hAnsi="Arial" w:cs="Arial"/>
          <w:b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>-7655А-016, з інкорпорованою поправкою 02 від 18 вересня 2019 року, англійською мовою; Інформація та документ про інформовану згоду для пацієнта, версія 03 від 03 жовтня 2019 року, українською мовою; Інформація та документ про інформовану згоду для пацієнта, версія 03 від 03 жовтня 2019 року, російською мовою.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«Міжнародне, рандомізоване, подвійне сліпе клінічне дослідження ІІІ фази з використанням активного препарату порівняння для оцінки безпеки, переносимості та ефективності іміпенему/циластатину/релебактаму (</w:t>
      </w:r>
      <w:r>
        <w:rPr>
          <w:rFonts w:ascii="Arial" w:hAnsi="Arial" w:cs="Arial"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-7655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) у порівнянні з піперациліном/тазобактамом у пацієнтів із внутрішньолікарняною бактеріальною пневмонією або вентилятор-асоційованою бактеріальною пневмонією», </w:t>
      </w:r>
      <w:r>
        <w:rPr>
          <w:rFonts w:ascii="Arial" w:hAnsi="Arial" w:cs="Arial"/>
          <w:sz w:val="20"/>
          <w:szCs w:val="20"/>
          <w:lang w:val="en-US" w:eastAsia="de-DE"/>
        </w:rPr>
        <w:t>MK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-7655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-016, версія з інкорпорованою поправкою 01 від 29 серпня 2018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«Мерк Шарп Енд Доум Корп.», дочірнє підприємство «Мерк Енд </w:t>
      </w:r>
      <w:proofErr w:type="gramStart"/>
      <w:r w:rsidRPr="007C5B1F">
        <w:rPr>
          <w:rFonts w:ascii="Arial" w:hAnsi="Arial" w:cs="Arial"/>
          <w:sz w:val="20"/>
          <w:szCs w:val="20"/>
          <w:lang w:val="ru-RU" w:eastAsia="de-DE"/>
        </w:rPr>
        <w:t>Ко.,</w:t>
      </w:r>
      <w:proofErr w:type="gramEnd"/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Інк.», США (</w:t>
      </w:r>
      <w:r>
        <w:rPr>
          <w:rFonts w:ascii="Arial" w:hAnsi="Arial" w:cs="Arial"/>
          <w:sz w:val="20"/>
          <w:szCs w:val="20"/>
          <w:lang w:val="en-US" w:eastAsia="de-DE"/>
        </w:rPr>
        <w:t>Merck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Sharp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Dohme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Corp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subsidiary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of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Merck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&amp; </w:t>
      </w:r>
      <w:r>
        <w:rPr>
          <w:rFonts w:ascii="Arial" w:hAnsi="Arial" w:cs="Arial"/>
          <w:sz w:val="20"/>
          <w:szCs w:val="20"/>
          <w:lang w:val="en-US" w:eastAsia="de-DE"/>
        </w:rPr>
        <w:t>Co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., </w:t>
      </w:r>
      <w:r>
        <w:rPr>
          <w:rFonts w:ascii="Arial" w:hAnsi="Arial" w:cs="Arial"/>
          <w:sz w:val="20"/>
          <w:szCs w:val="20"/>
          <w:lang w:val="en-US" w:eastAsia="de-DE"/>
        </w:rPr>
        <w:t>USA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)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«МСД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Брошура дослідника гадопікленол (</w:t>
      </w:r>
      <w:r>
        <w:rPr>
          <w:rFonts w:ascii="Arial" w:hAnsi="Arial" w:cs="Arial"/>
          <w:b/>
          <w:sz w:val="20"/>
          <w:szCs w:val="20"/>
          <w:lang w:val="en-US" w:eastAsia="de-DE"/>
        </w:rPr>
        <w:t>gadopiclenol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03277), версія 8 від 3 травня 2019 р. Інформація для батьків пацієнта та форма згоди на участь у дослідженні, фінальна версія 5.0 від 11 червня 2019 р. для України українською та російською мовами, на основі англійської Мастер версії 4.0 від 3 червня 2019 р.; Інформація для пацієнта (який досяг повноліття) та форма згоди на участь у дослідженні, фінальна версія 5.0 від 11 червня 2019 р. для України українською та російською мовами, на основі англійської Мастер версії 4.0 від 3 червня 2019 р.; Інформація для пацієнта та форма згоди для підлітків віком 15-17 років на участь у дослідженні, фінальна версія 5.0 від 11 червня 2019 р. для України українською та російською мовами, на основі англійської Мастер версії 4.0 від 3 червня 2019 р.; Інформація для пацієнта та форма згоди для дитини віком 11-14 років на участь у дослідженні, фінальна версія 4.0 від 11 червня р. для України українською та російською мовами, на основі англійської Мастер версії 4.0 від 3 червня 2019 р.; 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lastRenderedPageBreak/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Дослідження фармакокінетики, безпеки та ефективності нового контрастного агента на основі гадолінію, гадопікленола, у педіатричних хворих віком від 2 до 17 років, яким призначено МРТ з контрастом, </w:t>
      </w:r>
      <w:r>
        <w:rPr>
          <w:rFonts w:ascii="Arial" w:hAnsi="Arial" w:cs="Arial"/>
          <w:sz w:val="20"/>
          <w:szCs w:val="20"/>
          <w:lang w:val="en-US" w:eastAsia="de-DE"/>
        </w:rPr>
        <w:t>GDX</w:t>
      </w:r>
      <w:r w:rsidRPr="007C5B1F">
        <w:rPr>
          <w:rFonts w:ascii="Arial" w:hAnsi="Arial" w:cs="Arial"/>
          <w:sz w:val="20"/>
          <w:szCs w:val="20"/>
          <w:lang w:val="ru-RU" w:eastAsia="de-DE"/>
        </w:rPr>
        <w:t>-44-007, версія 3.0 з інкорпорованою Поправкою 2 від 19 березня 2019 р.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ГЕРБЕ, Франція (</w:t>
      </w:r>
      <w:r>
        <w:rPr>
          <w:rFonts w:ascii="Arial" w:hAnsi="Arial" w:cs="Arial"/>
          <w:sz w:val="20"/>
          <w:szCs w:val="20"/>
          <w:lang w:val="en-US" w:eastAsia="de-DE"/>
        </w:rPr>
        <w:t>GUERBET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France</w:t>
      </w:r>
      <w:r w:rsidRPr="007C5B1F">
        <w:rPr>
          <w:rFonts w:ascii="Arial" w:hAnsi="Arial" w:cs="Arial"/>
          <w:sz w:val="20"/>
          <w:szCs w:val="20"/>
          <w:lang w:val="ru-RU" w:eastAsia="de-DE"/>
        </w:rPr>
        <w:t>)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</w:t>
      </w:r>
      <w:r>
        <w:rPr>
          <w:rFonts w:ascii="Arial" w:hAnsi="Arial" w:cs="Arial"/>
          <w:sz w:val="20"/>
          <w:szCs w:val="20"/>
          <w:lang w:val="en-US" w:eastAsia="de-DE"/>
        </w:rPr>
        <w:t>OB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«КЦР Україна»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002AC4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lang w:val="ru-RU" w:eastAsia="de-DE"/>
        </w:rPr>
      </w:pPr>
      <w:r w:rsidRPr="007C5B1F">
        <w:rPr>
          <w:rFonts w:ascii="Arial" w:hAnsi="Arial" w:cs="Arial"/>
          <w:b/>
          <w:sz w:val="20"/>
          <w:szCs w:val="20"/>
          <w:lang w:val="ru-RU" w:eastAsia="de-DE"/>
        </w:rPr>
        <w:t>Оновлений Протокол клінічного випробування з поправкою 3 від 19 серпня 2019 року англійською мовою.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До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клінічного</w:t>
      </w:r>
      <w:r w:rsidRPr="007C5B1F">
        <w:rPr>
          <w:rFonts w:ascii="Arial" w:hAnsi="Arial" w:cs="Arial"/>
          <w:b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de-DE"/>
        </w:rPr>
        <w:t>випробування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«Рандомізоване, подвійне сліпе, плацебо-контрольоване, багатоцентрове дослідження для оцінки ефективності та безпечності використання ценобамату в якості ад’ювантної терапії у пацієнтів з первинно-генералізованими тоніко-клонічними нападами», </w:t>
      </w:r>
      <w:r>
        <w:rPr>
          <w:rFonts w:ascii="Arial" w:hAnsi="Arial" w:cs="Arial"/>
          <w:sz w:val="20"/>
          <w:szCs w:val="20"/>
          <w:lang w:val="en-US" w:eastAsia="de-DE"/>
        </w:rPr>
        <w:t>YKP</w:t>
      </w:r>
      <w:r w:rsidRPr="007C5B1F">
        <w:rPr>
          <w:rFonts w:ascii="Arial" w:hAnsi="Arial" w:cs="Arial"/>
          <w:sz w:val="20"/>
          <w:szCs w:val="20"/>
          <w:lang w:val="ru-RU" w:eastAsia="de-DE"/>
        </w:rPr>
        <w:t>3089</w:t>
      </w:r>
      <w:r>
        <w:rPr>
          <w:rFonts w:ascii="Arial" w:hAnsi="Arial" w:cs="Arial"/>
          <w:sz w:val="20"/>
          <w:szCs w:val="20"/>
          <w:lang w:val="en-US" w:eastAsia="de-DE"/>
        </w:rPr>
        <w:t>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025, з поправкою 1 від 20 липня 2018 року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Спонсор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</w:t>
      </w:r>
      <w:r>
        <w:rPr>
          <w:rFonts w:ascii="Arial" w:hAnsi="Arial" w:cs="Arial"/>
          <w:sz w:val="20"/>
          <w:szCs w:val="20"/>
          <w:lang w:val="en-US" w:eastAsia="de-DE"/>
        </w:rPr>
        <w:t>SK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Life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</w:t>
      </w:r>
      <w:r>
        <w:rPr>
          <w:rFonts w:ascii="Arial" w:hAnsi="Arial" w:cs="Arial"/>
          <w:sz w:val="20"/>
          <w:szCs w:val="20"/>
          <w:lang w:val="en-US" w:eastAsia="de-DE"/>
        </w:rPr>
        <w:t>Science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, </w:t>
      </w:r>
      <w:r>
        <w:rPr>
          <w:rFonts w:ascii="Arial" w:hAnsi="Arial" w:cs="Arial"/>
          <w:sz w:val="20"/>
          <w:szCs w:val="20"/>
          <w:lang w:val="en-US" w:eastAsia="de-DE"/>
        </w:rPr>
        <w:t>Inc</w:t>
      </w:r>
      <w:r w:rsidRPr="007C5B1F">
        <w:rPr>
          <w:rFonts w:ascii="Arial" w:hAnsi="Arial" w:cs="Arial"/>
          <w:sz w:val="20"/>
          <w:szCs w:val="20"/>
          <w:lang w:val="ru-RU" w:eastAsia="de-DE"/>
        </w:rPr>
        <w:t>., США</w:t>
      </w:r>
    </w:p>
    <w:p w:rsidR="00422103" w:rsidRPr="007C5B1F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sz w:val="20"/>
          <w:szCs w:val="20"/>
          <w:lang w:val="ru-RU" w:eastAsia="de-DE"/>
        </w:rPr>
        <w:t>Заявник</w:t>
      </w:r>
      <w:r w:rsidRPr="007C5B1F">
        <w:rPr>
          <w:rFonts w:ascii="Arial" w:hAnsi="Arial" w:cs="Arial"/>
          <w:sz w:val="20"/>
          <w:szCs w:val="20"/>
          <w:lang w:val="ru-RU" w:eastAsia="de-DE"/>
        </w:rPr>
        <w:t xml:space="preserve"> - ТОВАРИСТВО З ОБМЕЖЕНОЮ ВІДПОВІДАЛЬНІСТЮ «ФАРМАСЬЮТІКАЛ РІСЕРЧ АССОУШИЕЙТС УКРАЇНА» (ТОВ «ФРА УКРАЇНА») </w:t>
      </w:r>
    </w:p>
    <w:p w:rsidR="00422103" w:rsidRPr="007C5B1F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ru-RU" w:eastAsia="de-DE"/>
        </w:rPr>
      </w:pPr>
    </w:p>
    <w:p w:rsidR="00422103" w:rsidRPr="007C5B1F" w:rsidRDefault="00422103">
      <w:pPr>
        <w:rPr>
          <w:rFonts w:ascii="Arial" w:hAnsi="Arial" w:cs="Arial"/>
          <w:sz w:val="20"/>
          <w:szCs w:val="20"/>
          <w:lang w:val="ru-RU" w:eastAsia="de-DE"/>
        </w:rPr>
        <w:sectPr w:rsidR="00422103" w:rsidRPr="007C5B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22103" w:rsidRPr="007C5B1F" w:rsidRDefault="00002AC4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Додаток</w:t>
      </w:r>
      <w:r w:rsidR="005B50B0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422103" w:rsidRPr="007C5B1F" w:rsidRDefault="00422103">
      <w:pPr>
        <w:jc w:val="right"/>
        <w:rPr>
          <w:rFonts w:ascii="Arial" w:eastAsiaTheme="minorHAnsi" w:hAnsi="Arial" w:cs="Arial"/>
          <w:b/>
          <w:bCs/>
          <w:sz w:val="20"/>
          <w:szCs w:val="20"/>
          <w:lang w:val="ru-RU" w:eastAsia="en-US"/>
        </w:rPr>
      </w:pPr>
    </w:p>
    <w:p w:rsidR="00422103" w:rsidRDefault="00002A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«Перелік протоколів клінічних випробувань лікарських засобів </w:t>
      </w:r>
      <w:r w:rsidR="00E044C8">
        <w:rPr>
          <w:rFonts w:ascii="Arial" w:hAnsi="Arial" w:cs="Arial"/>
          <w:b/>
          <w:bCs/>
          <w:sz w:val="20"/>
          <w:szCs w:val="20"/>
        </w:rPr>
        <w:t xml:space="preserve">розглянутих на засіданні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C5B1F">
        <w:rPr>
          <w:rFonts w:ascii="Arial" w:hAnsi="Arial" w:cs="Arial"/>
          <w:b/>
          <w:sz w:val="20"/>
          <w:szCs w:val="20"/>
          <w:lang w:val="ru-RU"/>
        </w:rPr>
        <w:t xml:space="preserve">НЕР № 21 від 28.11.2019, </w:t>
      </w:r>
      <w:r>
        <w:rPr>
          <w:rFonts w:ascii="Arial" w:hAnsi="Arial" w:cs="Arial"/>
          <w:b/>
          <w:bCs/>
          <w:sz w:val="20"/>
          <w:szCs w:val="20"/>
        </w:rPr>
        <w:t>відмовлено у затвердженн</w:t>
      </w:r>
      <w:r w:rsidR="005B50B0">
        <w:rPr>
          <w:rFonts w:ascii="Arial" w:hAnsi="Arial" w:cs="Arial"/>
          <w:b/>
          <w:bCs/>
          <w:sz w:val="20"/>
          <w:szCs w:val="20"/>
        </w:rPr>
        <w:t>і згідно чинного законодавства»</w:t>
      </w:r>
    </w:p>
    <w:p w:rsidR="00422103" w:rsidRPr="007C5B1F" w:rsidRDefault="00422103">
      <w:pPr>
        <w:rPr>
          <w:rFonts w:ascii="Arial" w:hAnsi="Arial" w:cs="Arial"/>
          <w:sz w:val="20"/>
          <w:szCs w:val="20"/>
          <w:lang w:val="ru-RU" w:eastAsia="de-DE"/>
        </w:rPr>
      </w:pPr>
    </w:p>
    <w:p w:rsidR="00422103" w:rsidRDefault="00002AC4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7C5B1F">
        <w:rPr>
          <w:rFonts w:ascii="Arial" w:hAnsi="Arial" w:cs="Arial"/>
          <w:sz w:val="20"/>
          <w:szCs w:val="20"/>
          <w:lang w:val="ru-RU"/>
        </w:rPr>
        <w:t xml:space="preserve">«Рандомізоване, подвійне сліпе, плацебо-контрольоване, багатоцентрове клінічне дослідження </w:t>
      </w:r>
      <w:r>
        <w:rPr>
          <w:rFonts w:ascii="Arial" w:hAnsi="Arial" w:cs="Arial"/>
          <w:sz w:val="20"/>
          <w:szCs w:val="20"/>
          <w:lang w:val="en-US"/>
        </w:rPr>
        <w:t>II</w:t>
      </w:r>
      <w:r w:rsidRPr="007C5B1F">
        <w:rPr>
          <w:rFonts w:ascii="Arial" w:hAnsi="Arial" w:cs="Arial"/>
          <w:sz w:val="20"/>
          <w:szCs w:val="20"/>
          <w:lang w:val="ru-RU"/>
        </w:rPr>
        <w:t xml:space="preserve"> фази з метою вивчення ефективності, безпечності та фармакокінетики препарату </w:t>
      </w:r>
      <w:r>
        <w:rPr>
          <w:rFonts w:ascii="Arial" w:hAnsi="Arial" w:cs="Arial"/>
          <w:sz w:val="20"/>
          <w:szCs w:val="20"/>
          <w:lang w:val="en-US"/>
        </w:rPr>
        <w:t>KBP</w:t>
      </w:r>
      <w:r w:rsidRPr="007C5B1F">
        <w:rPr>
          <w:rFonts w:ascii="Arial" w:hAnsi="Arial" w:cs="Arial"/>
          <w:sz w:val="20"/>
          <w:szCs w:val="20"/>
          <w:lang w:val="ru-RU"/>
        </w:rPr>
        <w:t xml:space="preserve">-5074 у пацієнтів з хронічною хворобою нирок від середнього до тяжкого ступеня та неконтрольованою гіпертензією </w:t>
      </w:r>
      <w:r>
        <w:rPr>
          <w:rFonts w:ascii="Arial" w:hAnsi="Arial" w:cs="Arial"/>
          <w:sz w:val="20"/>
          <w:szCs w:val="20"/>
          <w:lang w:val="en-US"/>
        </w:rPr>
        <w:t xml:space="preserve">(BLOCK/CKD)» 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KBP5074-2-001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поправка 2, версія 4.0 від 16 квітня 2019р.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«КейБіПі Біосайєнсіз Ко., Лтд.» (KBP BioSciences Co., Ltd.), USA.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«ВОРЛДВАЙД КЛІНІКАЛ ТРАІЛС УКР» </w:t>
      </w:r>
    </w:p>
    <w:p w:rsidR="005B50B0" w:rsidRDefault="005B50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5B50B0" w:rsidRDefault="005B50B0" w:rsidP="005B50B0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планувалося проведення клінічного випробування:</w:t>
      </w:r>
    </w:p>
    <w:p w:rsidR="005B50B0" w:rsidRDefault="005B50B0" w:rsidP="005B50B0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72"/>
      </w:tblGrid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к.м.н., доц. Годлевська О.М.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«Міська клінічна лікарня швидкої та невідкладної медичної допомоги ім. проф. О.І. Мещанінова» Харківської міської ради,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перше терапевтичне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Харківська медична академія післядипломної освіти, 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>кафедра терапії, нефрології та загальної практики-сімейної медицини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Харків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Корж О.М.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Медико-санітарна частина Приватного акціонерного товариства «Харківський тракторний завод»,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терапевтичне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Харкiвська медична академiя пiслядипломної освiти,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загальн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ої практики – сімейної медицини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Харків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Золотайкіна В.І.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«Міська клінічна лікарня №27» Харківської міської ради,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інтенсивної терапії,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Харків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Фуштей І.М.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«Міська лікарня №10» Запорізької міської ради,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терапевтичне відділення,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заклад «Запорізька медична академія післядипломної освіти Міністерства охорони здоров’я України», 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терапії, клінічної фармакології та ендокринології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Запоріжжя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зав. від.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Ісаєва Г.С.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«Національний інститут терапії імені Л.Т. Малої Національної академії медичних наук України»,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 комплексного зниження ризику хронічних неінфекційних захворювань на базі терапевтичного відділення,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Харків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Жарінова В.Ю.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«Інститут геронтології ім. Д.Ф. Чеботарьова НАМН України»,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кардіологічне відділення відділу клінічної фізіології та патології внутрішніх органів,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Київ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Семенових П.С.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«Національний інститут терапії імені Л.Т. Малої Національної академії медичних наук України»,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 профілактики та лікування хвороб нирок при коморбідних станах на базі відділення гіпертензії та захворювань нирок,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Харків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Міщенко Л.А.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Державна установа «Національний науковий центр «Інститут кардіології імені акад.                     М.Д. Стражеска» НАМН України,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 гіпертонічної хвороби,</w:t>
            </w:r>
            <w:r w:rsidRPr="003D54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Київ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Pr="003D54A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Мартинюк Л.П.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Тернопільська університетська лікарня,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нефрології,</w:t>
            </w:r>
            <w:r w:rsidRPr="003D54A0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вищий навчальний заклад «Тернопільський національний медичний університет ім. І.Я. Горбачевського», </w:t>
            </w:r>
            <w:r w:rsidRPr="00017497">
              <w:rPr>
                <w:rFonts w:ascii="Arial" w:hAnsi="Arial" w:cs="Arial"/>
                <w:iCs/>
                <w:sz w:val="20"/>
                <w:szCs w:val="20"/>
                <w:lang w:val="ru-RU"/>
              </w:rPr>
              <w:t>кафедра внутрішньої медицини №3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Тернопіль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лікар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Коломійчук Н.О.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Олександрівська клінічна лікарня м. Києва,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Комунальне некомерційне підприємство «Київський міський центр нефрології та діалізу» виконавчого органу Київської міської ради (Київської державної адміністрації) , відділення госпітальної нефрології та діалізу №2,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м. Київ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д.м.н., проф.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Вакалюк І.П.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Комунальний заклад «Івано-Франківський обласний клінічний кардіологічний центр»,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відділення хронічної ішемічної хвороби серця,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Державний вищий навчальний заклад «Івано-Франківський національний медичний університет»,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кафедра внутрішньої медицини №2 та медсестринства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м. Івано-Франківськ</w:t>
            </w:r>
          </w:p>
        </w:tc>
      </w:tr>
    </w:tbl>
    <w:p w:rsidR="005B50B0" w:rsidRDefault="005B50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422103" w:rsidRPr="005B50B0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</w:p>
    <w:p w:rsidR="00422103" w:rsidRPr="009F647B" w:rsidRDefault="00002AC4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9F647B">
        <w:rPr>
          <w:rFonts w:ascii="Arial" w:hAnsi="Arial" w:cs="Arial"/>
          <w:sz w:val="20"/>
          <w:szCs w:val="20"/>
          <w:lang w:val="en-US"/>
        </w:rPr>
        <w:t>«</w:t>
      </w:r>
      <w:r w:rsidRPr="007C5B1F">
        <w:rPr>
          <w:rFonts w:ascii="Arial" w:hAnsi="Arial" w:cs="Arial"/>
          <w:sz w:val="20"/>
          <w:szCs w:val="20"/>
          <w:lang w:val="ru-RU"/>
        </w:rPr>
        <w:t>Рандомізоване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подвійне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сліпе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плацебо</w:t>
      </w:r>
      <w:r w:rsidRPr="009F647B">
        <w:rPr>
          <w:rFonts w:ascii="Arial" w:hAnsi="Arial" w:cs="Arial"/>
          <w:sz w:val="20"/>
          <w:szCs w:val="20"/>
          <w:lang w:val="en-US"/>
        </w:rPr>
        <w:t>-</w:t>
      </w:r>
      <w:r w:rsidRPr="007C5B1F">
        <w:rPr>
          <w:rFonts w:ascii="Arial" w:hAnsi="Arial" w:cs="Arial"/>
          <w:sz w:val="20"/>
          <w:szCs w:val="20"/>
          <w:lang w:val="ru-RU"/>
        </w:rPr>
        <w:t>контрольоване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(</w:t>
      </w:r>
      <w:r w:rsidRPr="007C5B1F">
        <w:rPr>
          <w:rFonts w:ascii="Arial" w:hAnsi="Arial" w:cs="Arial"/>
          <w:sz w:val="20"/>
          <w:szCs w:val="20"/>
          <w:lang w:val="ru-RU"/>
        </w:rPr>
        <w:t>у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рамках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груп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дозування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) </w:t>
      </w:r>
      <w:r w:rsidRPr="007C5B1F">
        <w:rPr>
          <w:rFonts w:ascii="Arial" w:hAnsi="Arial" w:cs="Arial"/>
          <w:sz w:val="20"/>
          <w:szCs w:val="20"/>
          <w:lang w:val="ru-RU"/>
        </w:rPr>
        <w:t>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активним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контролем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(</w:t>
      </w:r>
      <w:r w:rsidRPr="007C5B1F">
        <w:rPr>
          <w:rFonts w:ascii="Arial" w:hAnsi="Arial" w:cs="Arial"/>
          <w:sz w:val="20"/>
          <w:szCs w:val="20"/>
          <w:lang w:val="ru-RU"/>
        </w:rPr>
        <w:t>групою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, </w:t>
      </w:r>
      <w:r w:rsidRPr="007C5B1F">
        <w:rPr>
          <w:rFonts w:ascii="Arial" w:hAnsi="Arial" w:cs="Arial"/>
          <w:sz w:val="20"/>
          <w:szCs w:val="20"/>
          <w:lang w:val="ru-RU"/>
        </w:rPr>
        <w:t>що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отримує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еплеренон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) </w:t>
      </w:r>
      <w:r w:rsidRPr="007C5B1F">
        <w:rPr>
          <w:rFonts w:ascii="Arial" w:hAnsi="Arial" w:cs="Arial"/>
          <w:sz w:val="20"/>
          <w:szCs w:val="20"/>
          <w:lang w:val="ru-RU"/>
        </w:rPr>
        <w:t>дослідження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для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вивчення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безпечності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, </w:t>
      </w:r>
      <w:r w:rsidRPr="007C5B1F">
        <w:rPr>
          <w:rFonts w:ascii="Arial" w:hAnsi="Arial" w:cs="Arial"/>
          <w:sz w:val="20"/>
          <w:szCs w:val="20"/>
          <w:lang w:val="ru-RU"/>
        </w:rPr>
        <w:t>переносимості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, </w:t>
      </w:r>
      <w:r w:rsidRPr="007C5B1F">
        <w:rPr>
          <w:rFonts w:ascii="Arial" w:hAnsi="Arial" w:cs="Arial"/>
          <w:sz w:val="20"/>
          <w:szCs w:val="20"/>
          <w:lang w:val="ru-RU"/>
        </w:rPr>
        <w:t>фармакокінетики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та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фармакодинаміки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4 </w:t>
      </w:r>
      <w:r w:rsidRPr="007C5B1F">
        <w:rPr>
          <w:rFonts w:ascii="Arial" w:hAnsi="Arial" w:cs="Arial"/>
          <w:sz w:val="20"/>
          <w:szCs w:val="20"/>
          <w:lang w:val="ru-RU"/>
        </w:rPr>
        <w:t>пероральних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доз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BI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690517 </w:t>
      </w:r>
      <w:r w:rsidRPr="007C5B1F">
        <w:rPr>
          <w:rFonts w:ascii="Arial" w:hAnsi="Arial" w:cs="Arial"/>
          <w:sz w:val="20"/>
          <w:szCs w:val="20"/>
          <w:lang w:val="ru-RU"/>
        </w:rPr>
        <w:t>при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його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прийомі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протягом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28 </w:t>
      </w:r>
      <w:r w:rsidRPr="007C5B1F">
        <w:rPr>
          <w:rFonts w:ascii="Arial" w:hAnsi="Arial" w:cs="Arial"/>
          <w:sz w:val="20"/>
          <w:szCs w:val="20"/>
          <w:lang w:val="ru-RU"/>
        </w:rPr>
        <w:t>днів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пацієнтками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і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пацієнтами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з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діабетичною</w:t>
      </w:r>
      <w:r w:rsidRPr="009F647B">
        <w:rPr>
          <w:rFonts w:ascii="Arial" w:hAnsi="Arial" w:cs="Arial"/>
          <w:sz w:val="20"/>
          <w:szCs w:val="20"/>
          <w:lang w:val="en-US"/>
        </w:rPr>
        <w:t xml:space="preserve"> </w:t>
      </w:r>
      <w:r w:rsidRPr="007C5B1F">
        <w:rPr>
          <w:rFonts w:ascii="Arial" w:hAnsi="Arial" w:cs="Arial"/>
          <w:sz w:val="20"/>
          <w:szCs w:val="20"/>
          <w:lang w:val="ru-RU"/>
        </w:rPr>
        <w:t>нефропатією</w:t>
      </w:r>
      <w:r w:rsidRPr="009F647B">
        <w:rPr>
          <w:rFonts w:ascii="Arial" w:hAnsi="Arial" w:cs="Arial"/>
          <w:sz w:val="20"/>
          <w:szCs w:val="20"/>
          <w:lang w:val="en-US"/>
        </w:rPr>
        <w:t>»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1378-0008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версія 5.0 від 30 травня 2018 року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«Берінгер Інгельхайм Інтернешнл ГмбХ», Німеччина / «Boehringer Ingelheim International GmbH», Germany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ТОВ «ПАРЕКСЕЛ Україна» </w:t>
      </w:r>
    </w:p>
    <w:p w:rsidR="005B50B0" w:rsidRDefault="005B50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5B50B0" w:rsidRDefault="005B50B0" w:rsidP="005B50B0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Місця, на яких планувалося проведення клінічного випробування:</w:t>
      </w:r>
    </w:p>
    <w:p w:rsidR="005B50B0" w:rsidRDefault="005B50B0" w:rsidP="005B50B0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72"/>
      </w:tblGrid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П.І.Б. відповідального дослідника</w:t>
            </w:r>
          </w:p>
          <w:p w:rsidR="005B50B0" w:rsidRDefault="005B50B0" w:rsidP="001C3717">
            <w:pPr>
              <w:pStyle w:val="a8"/>
              <w:tabs>
                <w:tab w:val="left" w:pos="708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Назва місц</w:t>
            </w: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я </w:t>
            </w:r>
            <w:r>
              <w:rPr>
                <w:rFonts w:ascii="Arial" w:hAnsi="Arial" w:cs="Arial"/>
                <w:sz w:val="20"/>
                <w:szCs w:val="20"/>
              </w:rPr>
              <w:t>проведення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клінічного випробування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лікар Куськало П.М.</w:t>
            </w:r>
          </w:p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Комунальна установа «Обласна клінічна лікарня імені О.Ф. Гербачевського»</w:t>
            </w:r>
            <w:r w:rsidRPr="00D919E4">
              <w:rPr>
                <w:rFonts w:ascii="Arial" w:hAnsi="Arial" w:cs="Arial"/>
                <w:sz w:val="20"/>
                <w:szCs w:val="20"/>
              </w:rPr>
              <w:t xml:space="preserve"> Житомирської обласної ра</w:t>
            </w:r>
            <w:r>
              <w:rPr>
                <w:rFonts w:ascii="Arial" w:hAnsi="Arial" w:cs="Arial"/>
                <w:sz w:val="20"/>
                <w:szCs w:val="20"/>
              </w:rPr>
              <w:t>ди, ендокринологічне відділення</w:t>
            </w:r>
            <w:r w:rsidRPr="00D919E4">
              <w:rPr>
                <w:rFonts w:ascii="Arial" w:hAnsi="Arial" w:cs="Arial"/>
                <w:sz w:val="20"/>
                <w:szCs w:val="20"/>
              </w:rPr>
              <w:t>, м. Житомир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д.м.н., проф. Маньковский Б.М.</w:t>
            </w:r>
          </w:p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Поліклініка Управління медичний послуг та реабілітації Державної ак</w:t>
            </w:r>
            <w:r>
              <w:rPr>
                <w:rFonts w:ascii="Arial" w:hAnsi="Arial" w:cs="Arial"/>
                <w:sz w:val="20"/>
                <w:szCs w:val="20"/>
              </w:rPr>
              <w:t>ціонерної холдингової компанії «Артем», відділення денного стаціонару</w:t>
            </w:r>
            <w:r w:rsidRPr="00D919E4">
              <w:rPr>
                <w:rFonts w:ascii="Arial" w:hAnsi="Arial" w:cs="Arial"/>
                <w:sz w:val="20"/>
                <w:szCs w:val="20"/>
              </w:rPr>
              <w:t>, м. Київ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лікар Псюк Н.А.</w:t>
            </w:r>
          </w:p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Приватне мале підприємство, медичний центр «</w:t>
            </w:r>
            <w:r>
              <w:rPr>
                <w:rFonts w:ascii="Arial" w:hAnsi="Arial" w:cs="Arial"/>
                <w:sz w:val="20"/>
                <w:szCs w:val="20"/>
              </w:rPr>
              <w:t>Пульс», терапевтичне відділення</w:t>
            </w:r>
            <w:r w:rsidRPr="00D919E4">
              <w:rPr>
                <w:rFonts w:ascii="Arial" w:hAnsi="Arial" w:cs="Arial"/>
                <w:sz w:val="20"/>
                <w:szCs w:val="20"/>
              </w:rPr>
              <w:t>, м. Вінниця</w:t>
            </w:r>
          </w:p>
        </w:tc>
      </w:tr>
      <w:tr w:rsidR="005B50B0" w:rsidTr="005B50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B0" w:rsidRDefault="005B50B0" w:rsidP="001C3717">
            <w:pPr>
              <w:pStyle w:val="a8"/>
              <w:tabs>
                <w:tab w:val="left" w:pos="708"/>
              </w:tabs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к.м.н. Томашкевич Г.І.</w:t>
            </w:r>
          </w:p>
          <w:p w:rsidR="005B50B0" w:rsidRPr="00D919E4" w:rsidRDefault="005B50B0" w:rsidP="001C3717">
            <w:pPr>
              <w:tabs>
                <w:tab w:val="left" w:pos="4065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9E4">
              <w:rPr>
                <w:rFonts w:ascii="Arial" w:hAnsi="Arial" w:cs="Arial"/>
                <w:sz w:val="20"/>
                <w:szCs w:val="20"/>
              </w:rPr>
              <w:t>Комуна</w:t>
            </w:r>
            <w:r>
              <w:rPr>
                <w:rFonts w:ascii="Arial" w:hAnsi="Arial" w:cs="Arial"/>
                <w:sz w:val="20"/>
                <w:szCs w:val="20"/>
              </w:rPr>
              <w:t>льне некомерційне підприємство «</w:t>
            </w:r>
            <w:r w:rsidRPr="00D919E4">
              <w:rPr>
                <w:rFonts w:ascii="Arial" w:hAnsi="Arial" w:cs="Arial"/>
                <w:sz w:val="20"/>
                <w:szCs w:val="20"/>
              </w:rPr>
              <w:t>Вінни</w:t>
            </w:r>
            <w:r>
              <w:rPr>
                <w:rFonts w:ascii="Arial" w:hAnsi="Arial" w:cs="Arial"/>
                <w:sz w:val="20"/>
                <w:szCs w:val="20"/>
              </w:rPr>
              <w:t>цька міська клінічна лікарня №1»</w:t>
            </w:r>
            <w:r w:rsidRPr="00D919E4">
              <w:rPr>
                <w:rFonts w:ascii="Arial" w:hAnsi="Arial" w:cs="Arial"/>
                <w:sz w:val="20"/>
                <w:szCs w:val="20"/>
              </w:rPr>
              <w:t>, терапевтичне відділення, Вінницький національний медичний університет імені М.І. Пирогова, кафедра пропеде</w:t>
            </w:r>
            <w:r>
              <w:rPr>
                <w:rFonts w:ascii="Arial" w:hAnsi="Arial" w:cs="Arial"/>
                <w:sz w:val="20"/>
                <w:szCs w:val="20"/>
              </w:rPr>
              <w:t>втики внутрішньої медицини</w:t>
            </w:r>
            <w:r w:rsidRPr="00D919E4">
              <w:rPr>
                <w:rFonts w:ascii="Arial" w:hAnsi="Arial" w:cs="Arial"/>
                <w:sz w:val="20"/>
                <w:szCs w:val="20"/>
              </w:rPr>
              <w:t>, м. Вінниця</w:t>
            </w:r>
          </w:p>
        </w:tc>
      </w:tr>
    </w:tbl>
    <w:p w:rsidR="005B50B0" w:rsidRDefault="005B50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422103" w:rsidRPr="005B50B0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  <w:lang w:eastAsia="de-DE"/>
        </w:rPr>
      </w:pPr>
    </w:p>
    <w:p w:rsidR="00422103" w:rsidRPr="009F647B" w:rsidRDefault="00002AC4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F647B">
        <w:rPr>
          <w:rFonts w:ascii="Arial" w:hAnsi="Arial" w:cs="Arial"/>
          <w:sz w:val="20"/>
          <w:szCs w:val="20"/>
        </w:rPr>
        <w:t>Рандомізоване, відкрите, контрольоване дослідження ІІІ фази для оцінки ефективності, безпечності, фармакокінетики та фармакодинаміки етелкалцетиду при його багаторазовому введенні у дітей віком від 28 днів до &lt; 18 років із вторинним гіперпаратиреозом та хронічним захворюванням нирок, яким проводять підтримуючий гемодіаліз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Код дослідження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20140315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Версія протоколу</w:t>
      </w:r>
      <w:r>
        <w:rPr>
          <w:rFonts w:ascii="Arial" w:hAnsi="Arial" w:cs="Arial"/>
          <w:sz w:val="20"/>
          <w:szCs w:val="20"/>
        </w:rPr>
        <w:t xml:space="preserve"> - інкорпорований поправкою 2 від 27 серпня 2018 року 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Спонсор</w:t>
      </w:r>
      <w:r>
        <w:rPr>
          <w:rFonts w:ascii="Arial" w:hAnsi="Arial" w:cs="Arial"/>
          <w:sz w:val="20"/>
          <w:szCs w:val="20"/>
        </w:rPr>
        <w:t xml:space="preserve"> - «Амжен Інк.» (Amgen Inc.), США</w:t>
      </w:r>
    </w:p>
    <w:p w:rsidR="00422103" w:rsidRDefault="00002AC4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Заявник</w:t>
      </w:r>
      <w:r>
        <w:rPr>
          <w:rFonts w:ascii="Arial" w:hAnsi="Arial" w:cs="Arial"/>
          <w:sz w:val="20"/>
          <w:szCs w:val="20"/>
        </w:rPr>
        <w:t xml:space="preserve"> - Підприємство з 100% іноземною інвестицією «АЙК’ЮВІА РДС Україна» </w:t>
      </w:r>
    </w:p>
    <w:p w:rsidR="005B50B0" w:rsidRDefault="005B50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5B50B0" w:rsidRPr="00B34A5A" w:rsidRDefault="005B50B0" w:rsidP="005B50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Місця, на яких планувало</w:t>
      </w:r>
      <w:r w:rsidRPr="00B34A5A">
        <w:rPr>
          <w:rFonts w:ascii="Arial" w:hAnsi="Arial" w:cs="Arial"/>
          <w:b/>
          <w:sz w:val="20"/>
          <w:szCs w:val="20"/>
        </w:rPr>
        <w:t>ся проведення клінічного випробування:</w:t>
      </w:r>
    </w:p>
    <w:p w:rsidR="005B50B0" w:rsidRDefault="005B50B0" w:rsidP="005B50B0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5B50B0" w:rsidRPr="00B34A5A" w:rsidTr="005B50B0">
        <w:tc>
          <w:tcPr>
            <w:tcW w:w="562" w:type="dxa"/>
          </w:tcPr>
          <w:p w:rsidR="005B50B0" w:rsidRPr="00B34A5A" w:rsidRDefault="005B50B0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5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067" w:type="dxa"/>
          </w:tcPr>
          <w:p w:rsidR="005B50B0" w:rsidRPr="00B029CC" w:rsidRDefault="005B50B0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C">
              <w:rPr>
                <w:rFonts w:ascii="Arial" w:hAnsi="Arial" w:cs="Arial"/>
                <w:sz w:val="20"/>
                <w:szCs w:val="20"/>
              </w:rPr>
              <w:t>П.</w:t>
            </w:r>
            <w:r>
              <w:rPr>
                <w:rFonts w:ascii="Arial" w:hAnsi="Arial" w:cs="Arial"/>
                <w:sz w:val="20"/>
                <w:szCs w:val="20"/>
              </w:rPr>
              <w:t>І.Б. відповідального дослідника</w:t>
            </w:r>
            <w:r w:rsidRPr="00B02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50B0" w:rsidRPr="00B029CC" w:rsidRDefault="005B50B0" w:rsidP="001C371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29CC">
              <w:rPr>
                <w:rFonts w:ascii="Arial" w:hAnsi="Arial" w:cs="Arial"/>
                <w:sz w:val="20"/>
                <w:szCs w:val="20"/>
              </w:rPr>
              <w:t>Назва місця проведення клінічного випробування</w:t>
            </w:r>
          </w:p>
        </w:tc>
      </w:tr>
      <w:tr w:rsidR="005B50B0" w:rsidRPr="00B34A5A" w:rsidTr="005B50B0">
        <w:tc>
          <w:tcPr>
            <w:tcW w:w="562" w:type="dxa"/>
            <w:tcBorders>
              <w:bottom w:val="single" w:sz="4" w:space="0" w:color="auto"/>
            </w:tcBorders>
          </w:tcPr>
          <w:p w:rsidR="005B50B0" w:rsidRPr="00B34A5A" w:rsidRDefault="005B50B0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5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5B50B0" w:rsidRPr="00F81EEC" w:rsidRDefault="005B50B0" w:rsidP="001C3717">
            <w:pPr>
              <w:widowControl w:val="0"/>
              <w:tabs>
                <w:tab w:val="left" w:pos="54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52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81E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д.м.н., проф. Макєєва Н.І.</w:t>
            </w:r>
          </w:p>
          <w:p w:rsidR="005B50B0" w:rsidRPr="00F81EEC" w:rsidRDefault="005B50B0" w:rsidP="001C3717">
            <w:pPr>
              <w:pStyle w:val="a4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81E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Комуна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льне некомерційне підприємство «</w:t>
            </w:r>
            <w:r w:rsidRPr="00F81E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Міс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ька клінічна дитяча лікарня №16» </w:t>
            </w:r>
            <w:r w:rsidRPr="00F81E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Харківської міської ради, відділення інтенсивної терапії, Харківський національний медичний університет, кафедра педіатрії №2 м. Харків</w:t>
            </w:r>
          </w:p>
        </w:tc>
      </w:tr>
      <w:tr w:rsidR="005B50B0" w:rsidRPr="00B34A5A" w:rsidTr="005B50B0">
        <w:tc>
          <w:tcPr>
            <w:tcW w:w="562" w:type="dxa"/>
            <w:tcBorders>
              <w:bottom w:val="single" w:sz="4" w:space="0" w:color="auto"/>
            </w:tcBorders>
          </w:tcPr>
          <w:p w:rsidR="005B50B0" w:rsidRPr="00B34A5A" w:rsidRDefault="005B50B0" w:rsidP="001C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5B50B0" w:rsidRPr="00F81EEC" w:rsidRDefault="005B50B0" w:rsidP="001C3717">
            <w:pPr>
              <w:rPr>
                <w:rFonts w:ascii="Arial" w:hAnsi="Arial" w:cs="Arial"/>
                <w:sz w:val="20"/>
                <w:szCs w:val="20"/>
              </w:rPr>
            </w:pPr>
            <w:r w:rsidRPr="00F81EEC">
              <w:rPr>
                <w:rFonts w:ascii="Arial" w:hAnsi="Arial" w:cs="Arial"/>
                <w:sz w:val="20"/>
                <w:szCs w:val="20"/>
              </w:rPr>
              <w:t>зав.від. Пономарьова М.А.</w:t>
            </w:r>
          </w:p>
          <w:p w:rsidR="005B50B0" w:rsidRPr="00D75235" w:rsidRDefault="005B50B0" w:rsidP="001C3717">
            <w:pPr>
              <w:widowControl w:val="0"/>
              <w:tabs>
                <w:tab w:val="left" w:pos="540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81EEC">
              <w:rPr>
                <w:rFonts w:ascii="Arial" w:hAnsi="Arial" w:cs="Arial"/>
                <w:sz w:val="20"/>
                <w:szCs w:val="20"/>
              </w:rPr>
              <w:t>Національна дитяча с</w:t>
            </w:r>
            <w:r>
              <w:rPr>
                <w:rFonts w:ascii="Arial" w:hAnsi="Arial" w:cs="Arial"/>
                <w:sz w:val="20"/>
                <w:szCs w:val="20"/>
              </w:rPr>
              <w:t>пеціалізована лікарня «ОХМАТДИТ»</w:t>
            </w:r>
            <w:r w:rsidRPr="00F81EEC">
              <w:rPr>
                <w:rFonts w:ascii="Arial" w:hAnsi="Arial" w:cs="Arial"/>
                <w:sz w:val="20"/>
                <w:szCs w:val="20"/>
              </w:rPr>
              <w:t xml:space="preserve"> МОЗ України, відділення інтенсивної та еферентної терапії хронічних інтоксикацій зі </w:t>
            </w:r>
            <w:r>
              <w:rPr>
                <w:rFonts w:ascii="Arial" w:hAnsi="Arial" w:cs="Arial"/>
                <w:sz w:val="20"/>
                <w:szCs w:val="20"/>
              </w:rPr>
              <w:t>стаціонаром денного перебування</w:t>
            </w:r>
            <w:r w:rsidRPr="00F81EEC">
              <w:rPr>
                <w:rFonts w:ascii="Arial" w:hAnsi="Arial" w:cs="Arial"/>
                <w:sz w:val="20"/>
                <w:szCs w:val="20"/>
              </w:rPr>
              <w:t>, м. Київ</w:t>
            </w:r>
          </w:p>
        </w:tc>
      </w:tr>
    </w:tbl>
    <w:p w:rsidR="005B50B0" w:rsidRDefault="005B50B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422103" w:rsidRDefault="00422103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22103">
      <w:footerReference w:type="default" r:id="rId13"/>
      <w:pgSz w:w="11906" w:h="16838"/>
      <w:pgMar w:top="1134" w:right="850" w:bottom="1134" w:left="1418" w:header="70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03" w:rsidRDefault="00002AC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22103" w:rsidRDefault="00002AC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03" w:rsidRDefault="00422103">
    <w:pPr>
      <w:pStyle w:val="a4"/>
      <w:tabs>
        <w:tab w:val="center" w:pos="4819"/>
        <w:tab w:val="right" w:pos="9639"/>
      </w:tabs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01257268"/>
      <w:docPartObj>
        <w:docPartGallery w:val="Page Numbers (Bottom of Page)"/>
        <w:docPartUnique/>
      </w:docPartObj>
    </w:sdtPr>
    <w:sdtEndPr/>
    <w:sdtContent>
      <w:p w:rsidR="00422103" w:rsidRDefault="00422103">
        <w:pPr>
          <w:pStyle w:val="a4"/>
          <w:tabs>
            <w:tab w:val="center" w:pos="4677"/>
            <w:tab w:val="right" w:pos="9355"/>
          </w:tabs>
          <w:rPr>
            <w:rFonts w:ascii="Times New Roman" w:hAnsi="Times New Roman" w:cs="Times New Roman"/>
            <w:sz w:val="20"/>
            <w:szCs w:val="20"/>
            <w:lang w:val="en-US"/>
          </w:rPr>
        </w:pPr>
      </w:p>
      <w:p w:rsidR="00422103" w:rsidRDefault="00002AC4">
        <w:pPr>
          <w:pStyle w:val="a4"/>
          <w:tabs>
            <w:tab w:val="center" w:pos="4677"/>
            <w:tab w:val="right" w:pos="9355"/>
          </w:tabs>
          <w:jc w:val="right"/>
          <w:rPr>
            <w:rFonts w:ascii="Arial" w:eastAsiaTheme="minorHAnsi" w:hAnsi="Arial" w:cs="Arial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647B" w:rsidRPr="009F647B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03" w:rsidRDefault="00422103">
    <w:pPr>
      <w:pStyle w:val="a4"/>
      <w:tabs>
        <w:tab w:val="center" w:pos="4819"/>
        <w:tab w:val="right" w:pos="9639"/>
      </w:tabs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914508824"/>
      <w:docPartObj>
        <w:docPartGallery w:val="Page Numbers (Bottom of Page)"/>
        <w:docPartUnique/>
      </w:docPartObj>
    </w:sdtPr>
    <w:sdtEndPr/>
    <w:sdtContent>
      <w:p w:rsidR="00422103" w:rsidRDefault="00002AC4">
        <w:pPr>
          <w:pStyle w:val="a4"/>
          <w:tabs>
            <w:tab w:val="center" w:pos="4819"/>
            <w:tab w:val="right" w:pos="9639"/>
          </w:tabs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647B" w:rsidRPr="009F647B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2103" w:rsidRDefault="00422103">
    <w:pPr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03" w:rsidRDefault="00002AC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22103" w:rsidRDefault="00002AC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03" w:rsidRDefault="00422103">
    <w:pPr>
      <w:pStyle w:val="a4"/>
      <w:tabs>
        <w:tab w:val="center" w:pos="4819"/>
        <w:tab w:val="right" w:pos="9639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03" w:rsidRDefault="00422103">
    <w:pPr>
      <w:pStyle w:val="a4"/>
      <w:tabs>
        <w:tab w:val="center" w:pos="4819"/>
        <w:tab w:val="right" w:pos="9639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03" w:rsidRDefault="00422103">
    <w:pPr>
      <w:pStyle w:val="a4"/>
      <w:tabs>
        <w:tab w:val="center" w:pos="4819"/>
        <w:tab w:val="right" w:pos="963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85F0A"/>
    <w:multiLevelType w:val="hybridMultilevel"/>
    <w:tmpl w:val="49EC386A"/>
    <w:lvl w:ilvl="0" w:tplc="C75A6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27F68"/>
    <w:multiLevelType w:val="hybridMultilevel"/>
    <w:tmpl w:val="49EC386A"/>
    <w:lvl w:ilvl="0" w:tplc="C75A6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1F"/>
    <w:rsid w:val="00002AC4"/>
    <w:rsid w:val="00422103"/>
    <w:rsid w:val="00591DE7"/>
    <w:rsid w:val="005B50B0"/>
    <w:rsid w:val="00710A09"/>
    <w:rsid w:val="007C5B1F"/>
    <w:rsid w:val="009B409B"/>
    <w:rsid w:val="009F647B"/>
    <w:rsid w:val="00AC0B11"/>
    <w:rsid w:val="00E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F193629-E279-4967-84E1-FE68A018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Pr>
      <w:lang w:eastAsia="ru-RU"/>
    </w:rPr>
  </w:style>
  <w:style w:type="paragraph" w:styleId="a4">
    <w:name w:val="Normal (Web)"/>
    <w:aliases w:val="Обычный (Web)"/>
    <w:basedOn w:val="a"/>
    <w:link w:val="a3"/>
    <w:unhideWhenUsed/>
    <w:qFormat/>
    <w:pPr>
      <w:contextualSpacing/>
    </w:pPr>
    <w:rPr>
      <w:rFonts w:ascii="Segoe UI" w:hAnsi="Segoe UI" w:cs="Segoe UI"/>
      <w:sz w:val="18"/>
      <w:szCs w:val="18"/>
    </w:rPr>
  </w:style>
  <w:style w:type="character" w:customStyle="1" w:styleId="a5">
    <w:name w:val="Текст примечания Знак"/>
    <w:aliases w:val="Примечание Знак"/>
    <w:basedOn w:val="a0"/>
    <w:link w:val="a6"/>
    <w:uiPriority w:val="99"/>
    <w:locked/>
    <w:rPr>
      <w:rFonts w:ascii="Times New Roman" w:hAnsi="Times New Roman" w:cs="Times New Roman" w:hint="default"/>
      <w:sz w:val="28"/>
      <w:szCs w:val="20"/>
    </w:rPr>
  </w:style>
  <w:style w:type="paragraph" w:styleId="a6">
    <w:name w:val="annotation text"/>
    <w:aliases w:val="Примечание"/>
    <w:basedOn w:val="a"/>
    <w:link w:val="a5"/>
    <w:uiPriority w:val="99"/>
    <w:semiHidden/>
    <w:unhideWhenUsed/>
    <w:qFormat/>
    <w:pPr>
      <w:contextualSpacing/>
    </w:pPr>
    <w:rPr>
      <w:sz w:val="28"/>
      <w:szCs w:val="20"/>
    </w:rPr>
  </w:style>
  <w:style w:type="character" w:customStyle="1" w:styleId="1">
    <w:name w:val="Текст примечания Знак1"/>
    <w:aliases w:val="Примечание Знак1"/>
    <w:basedOn w:val="a0"/>
    <w:uiPriority w:val="99"/>
    <w:semiHidden/>
    <w:rPr>
      <w:rFonts w:ascii="Times New Roman" w:eastAsia="Times New Roman" w:hAnsi="Times New Roman" w:cs="Times New Roman" w:hint="default"/>
      <w:lang w:eastAsia="ru-RU"/>
    </w:rPr>
  </w:style>
  <w:style w:type="character" w:customStyle="1" w:styleId="a7">
    <w:name w:val="Верхний колонтитул Знак"/>
    <w:basedOn w:val="a0"/>
    <w:link w:val="a8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locked/>
    <w:rPr>
      <w:rFonts w:ascii="Segoe UI" w:eastAsia="Times New Roman" w:hAnsi="Segoe UI" w:cs="Segoe UI" w:hint="default"/>
      <w:sz w:val="18"/>
      <w:szCs w:val="18"/>
    </w:rPr>
  </w:style>
  <w:style w:type="paragraph" w:customStyle="1" w:styleId="msolistparagraph0">
    <w:name w:val="msolistparagraph0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listparagraph0cxspfirst">
    <w:name w:val="msolistparagraph0cxspfirst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listparagraph0cxspmiddle">
    <w:name w:val="msolistparagraph0cxspmiddle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listparagraph0cxsplast">
    <w:name w:val="msolistparagraph0cxsplast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normalcxspmiddlecxspmiddlecxspmiddle">
    <w:name w:val="msonormalcxspmiddlecxspmiddlecxspmiddle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normalcxspmiddlecxspmiddlecxspmiddlecxspmiddle">
    <w:name w:val="msonormalcxspmiddlecxspmiddlecxspmiddlecxspmiddle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normalcxspmiddlecxspmiddlecxspmiddlecxspmiddlecxsplast">
    <w:name w:val="msonormalcxspmiddlecxspmiddlecxspmiddlecxspmiddlecxsplast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listparagraph1">
    <w:name w:val="msolistparagraph"/>
    <w:basedOn w:val="a"/>
    <w:uiPriority w:val="34"/>
    <w:semiHidden/>
    <w:qFormat/>
    <w:pPr>
      <w:ind w:left="720"/>
      <w:contextualSpacing/>
    </w:pPr>
  </w:style>
  <w:style w:type="paragraph" w:customStyle="1" w:styleId="msonormalcxspmiddle">
    <w:name w:val="msonormalcxspmiddle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customStyle="1" w:styleId="msonormalcxsplast">
    <w:name w:val="msonormalcxsplast"/>
    <w:basedOn w:val="a"/>
    <w:uiPriority w:val="34"/>
    <w:semiHidden/>
    <w:qFormat/>
    <w:pPr>
      <w:spacing w:before="100" w:beforeAutospacing="1" w:after="100" w:afterAutospacing="1"/>
      <w:contextualSpacing/>
    </w:pPr>
  </w:style>
  <w:style w:type="paragraph" w:styleId="a8">
    <w:name w:val="header"/>
    <w:basedOn w:val="a"/>
    <w:link w:val="a7"/>
    <w:unhideWhenUsed/>
    <w:pPr>
      <w:tabs>
        <w:tab w:val="center" w:pos="4819"/>
        <w:tab w:val="right" w:pos="9639"/>
      </w:tabs>
    </w:pPr>
  </w:style>
  <w:style w:type="character" w:customStyle="1" w:styleId="10">
    <w:name w:val="Верхний колонтитул Знак1"/>
    <w:basedOn w:val="a0"/>
    <w:semiHidden/>
    <w:rPr>
      <w:rFonts w:ascii="Times New Roman" w:eastAsia="Times New Roman" w:hAnsi="Times New Roman" w:cs="Times New Roman" w:hint="default"/>
      <w:sz w:val="24"/>
      <w:szCs w:val="24"/>
    </w:rPr>
  </w:style>
  <w:style w:type="paragraph" w:styleId="aa">
    <w:name w:val="footer"/>
    <w:basedOn w:val="a"/>
    <w:link w:val="a9"/>
    <w:uiPriority w:val="99"/>
    <w:unhideWhenUsed/>
    <w:pPr>
      <w:tabs>
        <w:tab w:val="center" w:pos="4819"/>
        <w:tab w:val="right" w:pos="9639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eastAsia="Times New Roman" w:hAnsi="Times New Roman" w:cs="Times New Roman" w:hint="default"/>
      <w:sz w:val="24"/>
      <w:szCs w:val="24"/>
    </w:rPr>
  </w:style>
  <w:style w:type="paragraph" w:styleId="ac">
    <w:name w:val="Balloon Text"/>
    <w:basedOn w:val="a"/>
    <w:link w:val="ab"/>
    <w:semiHidden/>
    <w:unhideWhenUsed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semiHidden/>
    <w:rPr>
      <w:rFonts w:ascii="Segoe UI" w:eastAsia="Times New Roman" w:hAnsi="Segoe UI" w:cs="Segoe UI" w:hint="default"/>
      <w:sz w:val="18"/>
      <w:szCs w:val="18"/>
    </w:rPr>
  </w:style>
  <w:style w:type="table" w:styleId="ad">
    <w:name w:val="Table Grid"/>
    <w:basedOn w:val="a1"/>
    <w:uiPriority w:val="5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AC0B11"/>
    <w:pPr>
      <w:jc w:val="both"/>
    </w:pPr>
    <w:rPr>
      <w:rFonts w:eastAsiaTheme="minorEastAsia"/>
    </w:rPr>
  </w:style>
  <w:style w:type="paragraph" w:customStyle="1" w:styleId="csf06cd379">
    <w:name w:val="csf06cd379"/>
    <w:basedOn w:val="a"/>
    <w:rsid w:val="00AC0B11"/>
    <w:pPr>
      <w:jc w:val="both"/>
    </w:pPr>
    <w:rPr>
      <w:rFonts w:eastAsiaTheme="minorEastAsia"/>
    </w:rPr>
  </w:style>
  <w:style w:type="character" w:customStyle="1" w:styleId="cs9b0062616">
    <w:name w:val="cs9b0062616"/>
    <w:basedOn w:val="a0"/>
    <w:rsid w:val="00AC0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11343</Words>
  <Characters>77661</Characters>
  <Application>Microsoft Office Word</Application>
  <DocSecurity>0</DocSecurity>
  <Lines>647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Jasko</dc:creator>
  <cp:keywords/>
  <dc:description/>
  <cp:lastModifiedBy>Сілантьєва Ольга Василівна</cp:lastModifiedBy>
  <cp:revision>4</cp:revision>
  <cp:lastPrinted>2015-06-26T09:09:00Z</cp:lastPrinted>
  <dcterms:created xsi:type="dcterms:W3CDTF">2019-11-28T09:50:00Z</dcterms:created>
  <dcterms:modified xsi:type="dcterms:W3CDTF">2019-11-29T07:58:00Z</dcterms:modified>
</cp:coreProperties>
</file>