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5A1C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р</w:t>
      </w:r>
      <w:r w:rsidR="00386F23">
        <w:rPr>
          <w:rFonts w:ascii="Arial" w:hAnsi="Arial" w:cs="Arial"/>
          <w:b/>
          <w:sz w:val="20"/>
          <w:szCs w:val="20"/>
          <w:lang w:val="ru-RU" w:eastAsia="ru-RU"/>
        </w:rPr>
        <w:t>озгля</w:t>
      </w:r>
      <w:r w:rsidR="0057474B">
        <w:rPr>
          <w:rFonts w:ascii="Arial" w:hAnsi="Arial" w:cs="Arial"/>
          <w:b/>
          <w:sz w:val="20"/>
          <w:szCs w:val="20"/>
          <w:lang w:val="ru-RU" w:eastAsia="ru-RU"/>
        </w:rPr>
        <w:t>нутих</w:t>
      </w:r>
      <w:proofErr w:type="spellEnd"/>
      <w:r w:rsidR="0057474B"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 w:rsidR="0057474B">
        <w:rPr>
          <w:rFonts w:ascii="Arial" w:hAnsi="Arial" w:cs="Arial"/>
          <w:b/>
          <w:sz w:val="20"/>
          <w:szCs w:val="20"/>
          <w:lang w:val="ru-RU" w:eastAsia="ru-RU"/>
        </w:rPr>
        <w:t>засіданні</w:t>
      </w:r>
      <w:proofErr w:type="spellEnd"/>
      <w:r w:rsidR="0057474B">
        <w:rPr>
          <w:rFonts w:ascii="Arial" w:hAnsi="Arial" w:cs="Arial"/>
          <w:b/>
          <w:sz w:val="20"/>
          <w:szCs w:val="20"/>
          <w:lang w:val="ru-RU" w:eastAsia="ru-RU"/>
        </w:rPr>
        <w:t xml:space="preserve">     НТР № 2</w:t>
      </w:r>
      <w:r w:rsidR="00E21E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7474B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57474B">
        <w:rPr>
          <w:rFonts w:ascii="Arial" w:hAnsi="Arial" w:cs="Arial"/>
          <w:b/>
          <w:sz w:val="20"/>
          <w:szCs w:val="20"/>
          <w:lang w:val="ru-RU" w:eastAsia="ru-RU"/>
        </w:rPr>
        <w:t xml:space="preserve"> 21.01.2021</w:t>
      </w:r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217C3E" w:rsidRPr="00217C3E">
        <w:rPr>
          <w:rFonts w:ascii="Arial" w:hAnsi="Arial" w:cs="Arial"/>
          <w:b/>
          <w:sz w:val="20"/>
          <w:szCs w:val="20"/>
          <w:lang w:val="ru-RU"/>
        </w:rPr>
        <w:t xml:space="preserve">про </w:t>
      </w:r>
      <w:proofErr w:type="spellStart"/>
      <w:r w:rsidR="00217C3E" w:rsidRPr="00217C3E">
        <w:rPr>
          <w:rFonts w:ascii="Arial" w:hAnsi="Arial" w:cs="Arial"/>
          <w:b/>
          <w:sz w:val="20"/>
          <w:szCs w:val="20"/>
          <w:lang w:val="ru-RU"/>
        </w:rPr>
        <w:t>відмову</w:t>
      </w:r>
      <w:proofErr w:type="spellEnd"/>
      <w:r w:rsidR="00217C3E" w:rsidRPr="00217C3E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="00217C3E" w:rsidRPr="00217C3E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="00217C3E" w:rsidRPr="00217C3E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r w:rsidR="00217C3E" w:rsidRPr="00AE5A7B">
        <w:rPr>
          <w:rFonts w:ascii="Arial" w:hAnsi="Arial" w:cs="Arial"/>
          <w:b/>
          <w:sz w:val="20"/>
          <w:szCs w:val="20"/>
          <w:lang w:val="ru-RU" w:eastAsia="ru-RU"/>
        </w:rPr>
        <w:t>поправок</w:t>
      </w:r>
      <w:r w:rsidR="00503857">
        <w:rPr>
          <w:rFonts w:ascii="Arial" w:hAnsi="Arial" w:cs="Arial"/>
          <w:b/>
          <w:sz w:val="20"/>
          <w:szCs w:val="20"/>
          <w:lang w:val="ru-RU" w:eastAsia="ru-RU"/>
        </w:rPr>
        <w:t xml:space="preserve"> до </w:t>
      </w:r>
      <w:proofErr w:type="spellStart"/>
      <w:r w:rsidR="00503857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50385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03857">
        <w:rPr>
          <w:rFonts w:ascii="Arial" w:hAnsi="Arial" w:cs="Arial"/>
          <w:b/>
          <w:sz w:val="20"/>
          <w:szCs w:val="20"/>
          <w:lang w:val="ru-RU" w:eastAsia="ru-RU"/>
        </w:rPr>
        <w:t>міжнародних</w:t>
      </w:r>
      <w:proofErr w:type="spellEnd"/>
      <w:r w:rsidR="0050385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03857">
        <w:rPr>
          <w:rFonts w:ascii="Arial" w:hAnsi="Arial" w:cs="Arial"/>
          <w:b/>
          <w:sz w:val="20"/>
          <w:szCs w:val="20"/>
          <w:lang w:val="ru-RU" w:eastAsia="ru-RU"/>
        </w:rPr>
        <w:t>багатоцентрових</w:t>
      </w:r>
      <w:proofErr w:type="spellEnd"/>
      <w:r w:rsidR="0050385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03857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50385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03857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5C5A1C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5C5A1C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bookmarkStart w:id="0" w:name="_GoBack"/>
      <w:bookmarkEnd w:id="0"/>
    </w:p>
    <w:p w:rsidR="003C1AC1" w:rsidRPr="00354E58" w:rsidRDefault="000952F8" w:rsidP="003C1AC1">
      <w:pPr>
        <w:jc w:val="both"/>
        <w:rPr>
          <w:rStyle w:val="cs80d9435b41"/>
          <w:lang w:val="ru-RU"/>
        </w:rPr>
      </w:pPr>
      <w:r w:rsidRPr="00523226">
        <w:rPr>
          <w:rStyle w:val="cs9f0a40408"/>
          <w:b/>
          <w:lang w:val="uk-UA"/>
        </w:rPr>
        <w:t>1</w:t>
      </w:r>
      <w:r w:rsidR="00523226" w:rsidRPr="00523226">
        <w:rPr>
          <w:rStyle w:val="cs9f0a40408"/>
          <w:b/>
          <w:lang w:val="uk-UA"/>
        </w:rPr>
        <w:t>.</w:t>
      </w:r>
      <w:r w:rsidR="003C1AC1" w:rsidRPr="003C1AC1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Оновлений</w:t>
      </w:r>
      <w:proofErr w:type="spellEnd"/>
      <w:r w:rsidR="003C1AC1" w:rsidRPr="00354E58">
        <w:rPr>
          <w:rStyle w:val="cs9b0062641"/>
          <w:lang w:val="ru-RU"/>
        </w:rPr>
        <w:t xml:space="preserve"> Протокол </w:t>
      </w:r>
      <w:proofErr w:type="spellStart"/>
      <w:r w:rsidR="003C1AC1" w:rsidRPr="00354E58">
        <w:rPr>
          <w:rStyle w:val="cs9b0062641"/>
          <w:lang w:val="ru-RU"/>
        </w:rPr>
        <w:t>клінічного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MOM</w:t>
      </w:r>
      <w:r w:rsidR="003C1AC1" w:rsidRPr="00354E58">
        <w:rPr>
          <w:rStyle w:val="cs9b0062641"/>
          <w:lang w:val="ru-RU"/>
        </w:rPr>
        <w:t>-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281-006,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з </w:t>
      </w:r>
      <w:proofErr w:type="spellStart"/>
      <w:r w:rsidR="003C1AC1" w:rsidRPr="00354E58">
        <w:rPr>
          <w:rStyle w:val="cs9b0062641"/>
          <w:lang w:val="ru-RU"/>
        </w:rPr>
        <w:t>поправкою</w:t>
      </w:r>
      <w:proofErr w:type="spellEnd"/>
      <w:r w:rsidR="003C1AC1" w:rsidRPr="00354E58">
        <w:rPr>
          <w:rStyle w:val="cs9b0062641"/>
          <w:lang w:val="ru-RU"/>
        </w:rPr>
        <w:t xml:space="preserve"> 3.0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08 </w:t>
      </w:r>
      <w:proofErr w:type="spellStart"/>
      <w:r w:rsidR="003C1AC1" w:rsidRPr="00354E58">
        <w:rPr>
          <w:rStyle w:val="cs9b0062641"/>
          <w:lang w:val="ru-RU"/>
        </w:rPr>
        <w:t>вересня</w:t>
      </w:r>
      <w:proofErr w:type="spellEnd"/>
      <w:r w:rsidR="003C1AC1" w:rsidRPr="00354E58">
        <w:rPr>
          <w:rStyle w:val="cs9b0062641"/>
          <w:lang w:val="ru-RU"/>
        </w:rPr>
        <w:t xml:space="preserve"> 2020 року </w:t>
      </w:r>
      <w:proofErr w:type="spellStart"/>
      <w:r w:rsidR="003C1AC1" w:rsidRPr="00354E58">
        <w:rPr>
          <w:rStyle w:val="cs9b0062641"/>
          <w:lang w:val="ru-RU"/>
        </w:rPr>
        <w:t>англійською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Зміна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назви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клінічного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випробування</w:t>
      </w:r>
      <w:proofErr w:type="spellEnd"/>
      <w:r w:rsidR="003C1AC1" w:rsidRPr="00354E58">
        <w:rPr>
          <w:rStyle w:val="cs9b0062641"/>
          <w:lang w:val="ru-RU"/>
        </w:rPr>
        <w:t xml:space="preserve">: </w:t>
      </w:r>
      <w:proofErr w:type="spellStart"/>
      <w:r w:rsidR="003C1AC1" w:rsidRPr="00354E58">
        <w:rPr>
          <w:rStyle w:val="cs9b0062641"/>
          <w:lang w:val="ru-RU"/>
        </w:rPr>
        <w:t>Було</w:t>
      </w:r>
      <w:proofErr w:type="spellEnd"/>
      <w:r w:rsidR="003C1AC1" w:rsidRPr="00354E58">
        <w:rPr>
          <w:rStyle w:val="cs9b0062641"/>
          <w:lang w:val="ru-RU"/>
        </w:rPr>
        <w:t>: «</w:t>
      </w:r>
      <w:proofErr w:type="spellStart"/>
      <w:r w:rsidR="003C1AC1" w:rsidRPr="00354E58">
        <w:rPr>
          <w:rStyle w:val="cs9b0062641"/>
          <w:lang w:val="ru-RU"/>
        </w:rPr>
        <w:t>Ефективність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безпечність</w:t>
      </w:r>
      <w:proofErr w:type="spellEnd"/>
      <w:r w:rsidR="003C1AC1" w:rsidRPr="00354E58">
        <w:rPr>
          <w:rStyle w:val="cs9b0062641"/>
          <w:lang w:val="ru-RU"/>
        </w:rPr>
        <w:t xml:space="preserve"> препарату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 у </w:t>
      </w:r>
      <w:proofErr w:type="spellStart"/>
      <w:r w:rsidR="003C1AC1" w:rsidRPr="00354E58">
        <w:rPr>
          <w:rStyle w:val="cs9b0062641"/>
          <w:lang w:val="ru-RU"/>
        </w:rPr>
        <w:t>дорослих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пацієнтів</w:t>
      </w:r>
      <w:proofErr w:type="spellEnd"/>
      <w:r w:rsidR="003C1AC1" w:rsidRPr="00354E58">
        <w:rPr>
          <w:rStyle w:val="cs9b0062641"/>
          <w:lang w:val="ru-RU"/>
        </w:rPr>
        <w:t xml:space="preserve"> з </w:t>
      </w:r>
      <w:proofErr w:type="spellStart"/>
      <w:r w:rsidR="003C1AC1" w:rsidRPr="00354E58">
        <w:rPr>
          <w:rStyle w:val="cs9b0062641"/>
          <w:lang w:val="ru-RU"/>
        </w:rPr>
        <w:t>аутоімунною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гемолітичною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анемією</w:t>
      </w:r>
      <w:proofErr w:type="spellEnd"/>
      <w:r w:rsidR="003C1AC1" w:rsidRPr="00354E58">
        <w:rPr>
          <w:rStyle w:val="cs9b0062641"/>
          <w:lang w:val="ru-RU"/>
        </w:rPr>
        <w:t xml:space="preserve"> з </w:t>
      </w:r>
      <w:proofErr w:type="spellStart"/>
      <w:r w:rsidR="003C1AC1" w:rsidRPr="00354E58">
        <w:rPr>
          <w:rStyle w:val="cs9b0062641"/>
          <w:lang w:val="ru-RU"/>
        </w:rPr>
        <w:t>тепловими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антитілами</w:t>
      </w:r>
      <w:proofErr w:type="spellEnd"/>
      <w:r w:rsidR="003C1AC1" w:rsidRPr="00354E58">
        <w:rPr>
          <w:rStyle w:val="cs9b0062641"/>
          <w:lang w:val="ru-RU"/>
        </w:rPr>
        <w:t xml:space="preserve">: </w:t>
      </w:r>
      <w:proofErr w:type="spellStart"/>
      <w:r w:rsidR="003C1AC1" w:rsidRPr="00354E58">
        <w:rPr>
          <w:rStyle w:val="cs9b0062641"/>
          <w:lang w:val="ru-RU"/>
        </w:rPr>
        <w:t>багатоцентрове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рандомізоване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подвійне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сліпе</w:t>
      </w:r>
      <w:proofErr w:type="spellEnd"/>
      <w:r w:rsidR="003C1AC1" w:rsidRPr="00354E58">
        <w:rPr>
          <w:rStyle w:val="cs9b0062641"/>
          <w:lang w:val="ru-RU"/>
        </w:rPr>
        <w:t>, плацебо-</w:t>
      </w:r>
      <w:proofErr w:type="spellStart"/>
      <w:r w:rsidR="003C1AC1" w:rsidRPr="00354E58">
        <w:rPr>
          <w:rStyle w:val="cs9b0062641"/>
          <w:lang w:val="ru-RU"/>
        </w:rPr>
        <w:t>контрольоване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дослідження</w:t>
      </w:r>
      <w:proofErr w:type="spellEnd"/>
      <w:r w:rsidR="003C1AC1" w:rsidRPr="00354E58">
        <w:rPr>
          <w:rStyle w:val="cs9b0062641"/>
          <w:lang w:val="ru-RU"/>
        </w:rPr>
        <w:t>» Стало: «</w:t>
      </w:r>
      <w:proofErr w:type="spellStart"/>
      <w:r w:rsidR="003C1AC1" w:rsidRPr="00354E58">
        <w:rPr>
          <w:rStyle w:val="cs9b0062641"/>
          <w:lang w:val="ru-RU"/>
        </w:rPr>
        <w:t>Ефективність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безпечність</w:t>
      </w:r>
      <w:proofErr w:type="spellEnd"/>
      <w:r w:rsidR="003C1AC1" w:rsidRPr="00354E58">
        <w:rPr>
          <w:rStyle w:val="cs9b0062641"/>
          <w:lang w:val="ru-RU"/>
        </w:rPr>
        <w:t xml:space="preserve"> препарату М281 у </w:t>
      </w:r>
      <w:proofErr w:type="spellStart"/>
      <w:r w:rsidR="003C1AC1" w:rsidRPr="00354E58">
        <w:rPr>
          <w:rStyle w:val="cs9b0062641"/>
          <w:lang w:val="ru-RU"/>
        </w:rPr>
        <w:t>дорослих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пацієнтів</w:t>
      </w:r>
      <w:proofErr w:type="spellEnd"/>
      <w:r w:rsidR="003C1AC1" w:rsidRPr="00354E58">
        <w:rPr>
          <w:rStyle w:val="cs9b0062641"/>
          <w:lang w:val="ru-RU"/>
        </w:rPr>
        <w:t xml:space="preserve"> з </w:t>
      </w:r>
      <w:proofErr w:type="spellStart"/>
      <w:r w:rsidR="003C1AC1" w:rsidRPr="00354E58">
        <w:rPr>
          <w:rStyle w:val="cs9b0062641"/>
          <w:lang w:val="ru-RU"/>
        </w:rPr>
        <w:t>аутоімунною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гемолітичною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анемією</w:t>
      </w:r>
      <w:proofErr w:type="spellEnd"/>
      <w:r w:rsidR="003C1AC1" w:rsidRPr="00354E58">
        <w:rPr>
          <w:rStyle w:val="cs9b0062641"/>
          <w:lang w:val="ru-RU"/>
        </w:rPr>
        <w:t xml:space="preserve"> з </w:t>
      </w:r>
      <w:proofErr w:type="spellStart"/>
      <w:r w:rsidR="003C1AC1" w:rsidRPr="00354E58">
        <w:rPr>
          <w:rStyle w:val="cs9b0062641"/>
          <w:lang w:val="ru-RU"/>
        </w:rPr>
        <w:t>тепловими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антитілами</w:t>
      </w:r>
      <w:proofErr w:type="spellEnd"/>
      <w:r w:rsidR="003C1AC1" w:rsidRPr="00354E58">
        <w:rPr>
          <w:rStyle w:val="cs9b0062641"/>
          <w:lang w:val="ru-RU"/>
        </w:rPr>
        <w:t xml:space="preserve">: </w:t>
      </w:r>
      <w:proofErr w:type="spellStart"/>
      <w:r w:rsidR="003C1AC1" w:rsidRPr="00354E58">
        <w:rPr>
          <w:rStyle w:val="cs9b0062641"/>
          <w:lang w:val="ru-RU"/>
        </w:rPr>
        <w:t>багатоцентрове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рандомізоване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подвійне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сліпе</w:t>
      </w:r>
      <w:proofErr w:type="spellEnd"/>
      <w:r w:rsidR="003C1AC1" w:rsidRPr="00354E58">
        <w:rPr>
          <w:rStyle w:val="cs9b0062641"/>
          <w:lang w:val="ru-RU"/>
        </w:rPr>
        <w:t>, плацебо-</w:t>
      </w:r>
      <w:proofErr w:type="spellStart"/>
      <w:r w:rsidR="003C1AC1" w:rsidRPr="00354E58">
        <w:rPr>
          <w:rStyle w:val="cs9b0062641"/>
          <w:lang w:val="ru-RU"/>
        </w:rPr>
        <w:t>контрольоване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із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тривалим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відкритим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додатковим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дослідженням</w:t>
      </w:r>
      <w:proofErr w:type="spellEnd"/>
      <w:r w:rsidR="003C1AC1" w:rsidRPr="00354E58">
        <w:rPr>
          <w:rStyle w:val="cs9b0062641"/>
          <w:lang w:val="ru-RU"/>
        </w:rPr>
        <w:t xml:space="preserve">»; </w:t>
      </w:r>
      <w:proofErr w:type="spellStart"/>
      <w:r w:rsidR="003C1AC1" w:rsidRPr="00354E58">
        <w:rPr>
          <w:rStyle w:val="cs9b0062641"/>
          <w:lang w:val="ru-RU"/>
        </w:rPr>
        <w:t>Додання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міжнародної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непатентованої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назви</w:t>
      </w:r>
      <w:proofErr w:type="spellEnd"/>
      <w:r w:rsidR="003C1AC1" w:rsidRPr="00354E58">
        <w:rPr>
          <w:rStyle w:val="cs9b0062641"/>
          <w:lang w:val="ru-RU"/>
        </w:rPr>
        <w:t xml:space="preserve"> «</w:t>
      </w:r>
      <w:proofErr w:type="spellStart"/>
      <w:r w:rsidR="003C1AC1" w:rsidRPr="00354E58">
        <w:rPr>
          <w:rStyle w:val="cs9b0062641"/>
          <w:lang w:val="ru-RU"/>
        </w:rPr>
        <w:t>Ніпокалімаб</w:t>
      </w:r>
      <w:proofErr w:type="spellEnd"/>
      <w:r w:rsidR="003C1AC1" w:rsidRPr="00354E58">
        <w:rPr>
          <w:rStyle w:val="cs9b0062641"/>
          <w:lang w:val="ru-RU"/>
        </w:rPr>
        <w:t>/</w:t>
      </w:r>
      <w:proofErr w:type="spellStart"/>
      <w:r w:rsidR="003C1AC1">
        <w:rPr>
          <w:rStyle w:val="cs9b0062641"/>
        </w:rPr>
        <w:t>Nipocalimab</w:t>
      </w:r>
      <w:proofErr w:type="spellEnd"/>
      <w:r w:rsidR="003C1AC1" w:rsidRPr="00354E58">
        <w:rPr>
          <w:rStyle w:val="cs9b0062641"/>
          <w:lang w:val="ru-RU"/>
        </w:rPr>
        <w:t xml:space="preserve">» до </w:t>
      </w:r>
      <w:proofErr w:type="spellStart"/>
      <w:r w:rsidR="003C1AC1" w:rsidRPr="00354E58">
        <w:rPr>
          <w:rStyle w:val="cs9b0062641"/>
          <w:lang w:val="ru-RU"/>
        </w:rPr>
        <w:t>опису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: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мл; </w:t>
      </w:r>
      <w:proofErr w:type="spellStart"/>
      <w:r w:rsidR="003C1AC1" w:rsidRPr="00354E58">
        <w:rPr>
          <w:rStyle w:val="cs9b0062641"/>
          <w:lang w:val="ru-RU"/>
        </w:rPr>
        <w:t>Подовження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тривалості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проведення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клінічного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випробування</w:t>
      </w:r>
      <w:proofErr w:type="spellEnd"/>
      <w:r w:rsidR="003C1AC1" w:rsidRPr="00354E58">
        <w:rPr>
          <w:rStyle w:val="cs9b0062641"/>
          <w:lang w:val="ru-RU"/>
        </w:rPr>
        <w:t xml:space="preserve"> в </w:t>
      </w:r>
      <w:proofErr w:type="spellStart"/>
      <w:r w:rsidR="003C1AC1" w:rsidRPr="00354E58">
        <w:rPr>
          <w:rStyle w:val="cs9b0062641"/>
          <w:lang w:val="ru-RU"/>
        </w:rPr>
        <w:t>Україні</w:t>
      </w:r>
      <w:proofErr w:type="spellEnd"/>
      <w:r w:rsidR="003C1AC1" w:rsidRPr="00354E58">
        <w:rPr>
          <w:rStyle w:val="cs9b0062641"/>
          <w:lang w:val="ru-RU"/>
        </w:rPr>
        <w:t xml:space="preserve"> з 2 </w:t>
      </w:r>
      <w:proofErr w:type="spellStart"/>
      <w:r w:rsidR="003C1AC1" w:rsidRPr="00354E58">
        <w:rPr>
          <w:rStyle w:val="cs9b0062641"/>
          <w:lang w:val="ru-RU"/>
        </w:rPr>
        <w:t>років</w:t>
      </w:r>
      <w:proofErr w:type="spellEnd"/>
      <w:r w:rsidR="003C1AC1" w:rsidRPr="00354E58">
        <w:rPr>
          <w:rStyle w:val="cs9b0062641"/>
          <w:lang w:val="ru-RU"/>
        </w:rPr>
        <w:t xml:space="preserve"> до 3 </w:t>
      </w:r>
      <w:proofErr w:type="spellStart"/>
      <w:r w:rsidR="003C1AC1" w:rsidRPr="00354E58">
        <w:rPr>
          <w:rStyle w:val="cs9b0062641"/>
          <w:lang w:val="ru-RU"/>
        </w:rPr>
        <w:t>років</w:t>
      </w:r>
      <w:proofErr w:type="spellEnd"/>
      <w:r w:rsidR="003C1AC1" w:rsidRPr="00354E58">
        <w:rPr>
          <w:rStyle w:val="cs9b0062641"/>
          <w:lang w:val="ru-RU"/>
        </w:rPr>
        <w:t xml:space="preserve"> та 4 </w:t>
      </w:r>
      <w:proofErr w:type="spellStart"/>
      <w:r w:rsidR="003C1AC1" w:rsidRPr="00354E58">
        <w:rPr>
          <w:rStyle w:val="cs9b0062641"/>
          <w:lang w:val="ru-RU"/>
        </w:rPr>
        <w:t>місяців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Брошура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дослідника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Ніпокалімаб</w:t>
      </w:r>
      <w:proofErr w:type="spellEnd"/>
      <w:r w:rsidR="003C1AC1" w:rsidRPr="00354E58">
        <w:rPr>
          <w:rStyle w:val="cs9b0062641"/>
          <w:lang w:val="ru-RU"/>
        </w:rPr>
        <w:t xml:space="preserve"> (М281),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4.0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09 </w:t>
      </w:r>
      <w:proofErr w:type="spellStart"/>
      <w:r w:rsidR="003C1AC1" w:rsidRPr="00354E58">
        <w:rPr>
          <w:rStyle w:val="cs9b0062641"/>
          <w:lang w:val="ru-RU"/>
        </w:rPr>
        <w:t>серпня</w:t>
      </w:r>
      <w:proofErr w:type="spellEnd"/>
      <w:r w:rsidR="003C1AC1" w:rsidRPr="00354E58">
        <w:rPr>
          <w:rStyle w:val="cs9b0062641"/>
          <w:lang w:val="ru-RU"/>
        </w:rPr>
        <w:t xml:space="preserve"> 2019 року </w:t>
      </w:r>
      <w:proofErr w:type="spellStart"/>
      <w:r w:rsidR="003C1AC1" w:rsidRPr="00354E58">
        <w:rPr>
          <w:rStyle w:val="cs9b0062641"/>
          <w:lang w:val="ru-RU"/>
        </w:rPr>
        <w:t>англійською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Інформація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пацієнта</w:t>
      </w:r>
      <w:proofErr w:type="spellEnd"/>
      <w:r w:rsidR="003C1AC1" w:rsidRPr="00354E58">
        <w:rPr>
          <w:rStyle w:val="cs9b0062641"/>
          <w:lang w:val="ru-RU"/>
        </w:rPr>
        <w:t xml:space="preserve"> та форма </w:t>
      </w:r>
      <w:proofErr w:type="spellStart"/>
      <w:r w:rsidR="003C1AC1" w:rsidRPr="00354E58">
        <w:rPr>
          <w:rStyle w:val="cs9b0062641"/>
          <w:lang w:val="ru-RU"/>
        </w:rPr>
        <w:t>інформованої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згоди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6.1.0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05 </w:t>
      </w:r>
      <w:proofErr w:type="spellStart"/>
      <w:r w:rsidR="003C1AC1" w:rsidRPr="00354E58">
        <w:rPr>
          <w:rStyle w:val="cs9b0062641"/>
          <w:lang w:val="ru-RU"/>
        </w:rPr>
        <w:t>жовтня</w:t>
      </w:r>
      <w:proofErr w:type="spellEnd"/>
      <w:r w:rsidR="003C1AC1" w:rsidRPr="00354E58">
        <w:rPr>
          <w:rStyle w:val="cs9b0062641"/>
          <w:lang w:val="ru-RU"/>
        </w:rPr>
        <w:t xml:space="preserve"> 2020 року </w:t>
      </w:r>
      <w:proofErr w:type="spellStart"/>
      <w:r w:rsidR="003C1AC1" w:rsidRPr="00354E58">
        <w:rPr>
          <w:rStyle w:val="cs9b0062641"/>
          <w:lang w:val="ru-RU"/>
        </w:rPr>
        <w:t>українською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російською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мовами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Інформація</w:t>
      </w:r>
      <w:proofErr w:type="spellEnd"/>
      <w:r w:rsidR="003C1AC1" w:rsidRPr="00354E58">
        <w:rPr>
          <w:rStyle w:val="cs9b0062641"/>
          <w:lang w:val="ru-RU"/>
        </w:rPr>
        <w:t xml:space="preserve"> та форма </w:t>
      </w:r>
      <w:proofErr w:type="spellStart"/>
      <w:r w:rsidR="003C1AC1" w:rsidRPr="00354E58">
        <w:rPr>
          <w:rStyle w:val="cs9b0062641"/>
          <w:lang w:val="ru-RU"/>
        </w:rPr>
        <w:t>інформованої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згоди</w:t>
      </w:r>
      <w:proofErr w:type="spellEnd"/>
      <w:r w:rsidR="003C1AC1" w:rsidRPr="00354E58">
        <w:rPr>
          <w:rStyle w:val="cs9b0062641"/>
          <w:lang w:val="ru-RU"/>
        </w:rPr>
        <w:t xml:space="preserve"> на </w:t>
      </w:r>
      <w:proofErr w:type="spellStart"/>
      <w:r w:rsidR="003C1AC1" w:rsidRPr="00354E58">
        <w:rPr>
          <w:rStyle w:val="cs9b0062641"/>
          <w:lang w:val="ru-RU"/>
        </w:rPr>
        <w:t>збір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даних</w:t>
      </w:r>
      <w:proofErr w:type="spellEnd"/>
      <w:r w:rsidR="003C1AC1" w:rsidRPr="00354E58">
        <w:rPr>
          <w:rStyle w:val="cs9b0062641"/>
          <w:lang w:val="ru-RU"/>
        </w:rPr>
        <w:t xml:space="preserve"> про </w:t>
      </w:r>
      <w:proofErr w:type="spellStart"/>
      <w:r w:rsidR="003C1AC1" w:rsidRPr="00354E58">
        <w:rPr>
          <w:rStyle w:val="cs9b0062641"/>
          <w:lang w:val="ru-RU"/>
        </w:rPr>
        <w:t>учасницю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дослідження</w:t>
      </w:r>
      <w:proofErr w:type="spellEnd"/>
      <w:r w:rsidR="003C1AC1" w:rsidRPr="00354E58">
        <w:rPr>
          <w:rStyle w:val="cs9b0062641"/>
          <w:lang w:val="ru-RU"/>
        </w:rPr>
        <w:t xml:space="preserve">, яка </w:t>
      </w:r>
      <w:proofErr w:type="spellStart"/>
      <w:r w:rsidR="003C1AC1" w:rsidRPr="00354E58">
        <w:rPr>
          <w:rStyle w:val="cs9b0062641"/>
          <w:lang w:val="ru-RU"/>
        </w:rPr>
        <w:t>завагітніла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під</w:t>
      </w:r>
      <w:proofErr w:type="spellEnd"/>
      <w:r w:rsidR="003C1AC1" w:rsidRPr="00354E58">
        <w:rPr>
          <w:rStyle w:val="cs9b0062641"/>
          <w:lang w:val="ru-RU"/>
        </w:rPr>
        <w:t xml:space="preserve"> час </w:t>
      </w:r>
      <w:proofErr w:type="spellStart"/>
      <w:r w:rsidR="003C1AC1" w:rsidRPr="00354E58">
        <w:rPr>
          <w:rStyle w:val="cs9b0062641"/>
          <w:lang w:val="ru-RU"/>
        </w:rPr>
        <w:t>дослідження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або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вагітну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партнерку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учасника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їхню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новонароджену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дитину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2.4.0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20 лютого 2020 року </w:t>
      </w:r>
      <w:proofErr w:type="spellStart"/>
      <w:r w:rsidR="003C1AC1" w:rsidRPr="00354E58">
        <w:rPr>
          <w:rStyle w:val="cs9b0062641"/>
          <w:lang w:val="ru-RU"/>
        </w:rPr>
        <w:t>українською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російською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мовами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Оновлена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FACIT</w:t>
      </w:r>
      <w:r w:rsidR="003C1AC1" w:rsidRPr="00354E58">
        <w:rPr>
          <w:rStyle w:val="cs9b0062641"/>
          <w:lang w:val="ru-RU"/>
        </w:rPr>
        <w:t xml:space="preserve">, шкала </w:t>
      </w:r>
      <w:proofErr w:type="spellStart"/>
      <w:r w:rsidR="003C1AC1" w:rsidRPr="00354E58">
        <w:rPr>
          <w:rStyle w:val="cs9b0062641"/>
          <w:lang w:val="ru-RU"/>
        </w:rPr>
        <w:t>втоми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4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20 </w:t>
      </w:r>
      <w:proofErr w:type="spellStart"/>
      <w:r w:rsidR="003C1AC1" w:rsidRPr="00354E58">
        <w:rPr>
          <w:rStyle w:val="cs9b0062641"/>
          <w:lang w:val="ru-RU"/>
        </w:rPr>
        <w:t>вересня</w:t>
      </w:r>
      <w:proofErr w:type="spellEnd"/>
      <w:r w:rsidR="003C1AC1" w:rsidRPr="00354E58">
        <w:rPr>
          <w:rStyle w:val="cs9b0062641"/>
          <w:lang w:val="ru-RU"/>
        </w:rPr>
        <w:t xml:space="preserve"> 2018 р., </w:t>
      </w:r>
      <w:proofErr w:type="spellStart"/>
      <w:r w:rsidR="003C1AC1" w:rsidRPr="00354E58">
        <w:rPr>
          <w:rStyle w:val="cs9b0062641"/>
          <w:lang w:val="ru-RU"/>
        </w:rPr>
        <w:t>українською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Оновлена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FACIT</w:t>
      </w:r>
      <w:r w:rsidR="003C1AC1" w:rsidRPr="00354E58">
        <w:rPr>
          <w:rStyle w:val="cs9b0062641"/>
          <w:lang w:val="ru-RU"/>
        </w:rPr>
        <w:t xml:space="preserve">, шкала </w:t>
      </w:r>
      <w:proofErr w:type="spellStart"/>
      <w:r w:rsidR="003C1AC1" w:rsidRPr="00354E58">
        <w:rPr>
          <w:rStyle w:val="cs9b0062641"/>
          <w:lang w:val="ru-RU"/>
        </w:rPr>
        <w:t>втоми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4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16 </w:t>
      </w:r>
      <w:proofErr w:type="spellStart"/>
      <w:r w:rsidR="003C1AC1" w:rsidRPr="00354E58">
        <w:rPr>
          <w:rStyle w:val="cs9b0062641"/>
          <w:lang w:val="ru-RU"/>
        </w:rPr>
        <w:t>серпня</w:t>
      </w:r>
      <w:proofErr w:type="spellEnd"/>
      <w:r w:rsidR="003C1AC1" w:rsidRPr="00354E58">
        <w:rPr>
          <w:rStyle w:val="cs9b0062641"/>
          <w:lang w:val="ru-RU"/>
        </w:rPr>
        <w:t xml:space="preserve"> 2010 р., </w:t>
      </w:r>
      <w:proofErr w:type="spellStart"/>
      <w:r w:rsidR="003C1AC1" w:rsidRPr="00354E58">
        <w:rPr>
          <w:rStyle w:val="cs9b0062641"/>
          <w:lang w:val="ru-RU"/>
        </w:rPr>
        <w:t>російською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Загальна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оцінка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тяжкості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захворювання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пацієнтом</w:t>
      </w:r>
      <w:proofErr w:type="spellEnd"/>
      <w:r w:rsidR="003C1AC1" w:rsidRPr="00354E58">
        <w:rPr>
          <w:rStyle w:val="cs9b0062641"/>
          <w:lang w:val="ru-RU"/>
        </w:rPr>
        <w:t xml:space="preserve"> (</w:t>
      </w:r>
      <w:r w:rsidR="003C1AC1">
        <w:rPr>
          <w:rStyle w:val="cs9b0062641"/>
        </w:rPr>
        <w:t>PGIS</w:t>
      </w:r>
      <w:r w:rsidR="003C1AC1" w:rsidRPr="00354E58">
        <w:rPr>
          <w:rStyle w:val="cs9b0062641"/>
          <w:lang w:val="ru-RU"/>
        </w:rPr>
        <w:t xml:space="preserve">),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07 лютого 2020 року </w:t>
      </w:r>
      <w:proofErr w:type="spellStart"/>
      <w:r w:rsidR="003C1AC1" w:rsidRPr="00354E58">
        <w:rPr>
          <w:rStyle w:val="cs9b0062641"/>
          <w:lang w:val="ru-RU"/>
        </w:rPr>
        <w:t>українською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російською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мовами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Загальне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враження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пацієнта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щодо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зміни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свого</w:t>
      </w:r>
      <w:proofErr w:type="spellEnd"/>
      <w:r w:rsidR="003C1AC1" w:rsidRPr="00354E58">
        <w:rPr>
          <w:rStyle w:val="cs9b0062641"/>
          <w:lang w:val="ru-RU"/>
        </w:rPr>
        <w:t xml:space="preserve"> стану (</w:t>
      </w:r>
      <w:r w:rsidR="003C1AC1">
        <w:rPr>
          <w:rStyle w:val="cs9b0062641"/>
        </w:rPr>
        <w:t>PGIC</w:t>
      </w:r>
      <w:r w:rsidR="003C1AC1" w:rsidRPr="00354E58">
        <w:rPr>
          <w:rStyle w:val="cs9b0062641"/>
          <w:lang w:val="ru-RU"/>
        </w:rPr>
        <w:t xml:space="preserve">),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07 лютого 2020 року </w:t>
      </w:r>
      <w:proofErr w:type="spellStart"/>
      <w:r w:rsidR="003C1AC1" w:rsidRPr="00354E58">
        <w:rPr>
          <w:rStyle w:val="cs9b0062641"/>
          <w:lang w:val="ru-RU"/>
        </w:rPr>
        <w:t>українською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російською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мовами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r w:rsidR="003C1AC1">
        <w:rPr>
          <w:rStyle w:val="cs9b0062641"/>
        </w:rPr>
        <w:t>EQ</w:t>
      </w:r>
      <w:r w:rsidR="003C1AC1" w:rsidRPr="00354E58">
        <w:rPr>
          <w:rStyle w:val="cs9b0062641"/>
          <w:lang w:val="ru-RU"/>
        </w:rPr>
        <w:t>-5</w:t>
      </w:r>
      <w:r w:rsidR="003C1AC1">
        <w:rPr>
          <w:rStyle w:val="cs9b0062641"/>
        </w:rPr>
        <w:t>D</w:t>
      </w:r>
      <w:r w:rsidR="003C1AC1" w:rsidRPr="00354E58">
        <w:rPr>
          <w:rStyle w:val="cs9b0062641"/>
          <w:lang w:val="ru-RU"/>
        </w:rPr>
        <w:t>-5</w:t>
      </w:r>
      <w:r w:rsidR="003C1AC1">
        <w:rPr>
          <w:rStyle w:val="cs9b0062641"/>
        </w:rPr>
        <w:t>L</w:t>
      </w:r>
      <w:r w:rsidR="003C1AC1" w:rsidRPr="00354E58">
        <w:rPr>
          <w:rStyle w:val="cs9b0062641"/>
          <w:lang w:val="ru-RU"/>
        </w:rPr>
        <w:t xml:space="preserve">, Анкета </w:t>
      </w:r>
      <w:proofErr w:type="spellStart"/>
      <w:r w:rsidR="003C1AC1" w:rsidRPr="00354E58">
        <w:rPr>
          <w:rStyle w:val="cs9b0062641"/>
          <w:lang w:val="ru-RU"/>
        </w:rPr>
        <w:t>щодо</w:t>
      </w:r>
      <w:proofErr w:type="spellEnd"/>
      <w:r w:rsidR="003C1AC1" w:rsidRPr="00354E58">
        <w:rPr>
          <w:rStyle w:val="cs9b0062641"/>
          <w:lang w:val="ru-RU"/>
        </w:rPr>
        <w:t xml:space="preserve"> стану </w:t>
      </w:r>
      <w:proofErr w:type="spellStart"/>
      <w:r w:rsidR="003C1AC1" w:rsidRPr="00354E58">
        <w:rPr>
          <w:rStyle w:val="cs9b0062641"/>
          <w:lang w:val="ru-RU"/>
        </w:rPr>
        <w:t>здоров’я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2010 року </w:t>
      </w:r>
      <w:proofErr w:type="spellStart"/>
      <w:r w:rsidR="003C1AC1" w:rsidRPr="00354E58">
        <w:rPr>
          <w:rStyle w:val="cs9b0062641"/>
          <w:lang w:val="ru-RU"/>
        </w:rPr>
        <w:t>українською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України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r w:rsidR="003C1AC1">
        <w:rPr>
          <w:rStyle w:val="cs9b0062641"/>
        </w:rPr>
        <w:t>EQ</w:t>
      </w:r>
      <w:r w:rsidR="003C1AC1" w:rsidRPr="00354E58">
        <w:rPr>
          <w:rStyle w:val="cs9b0062641"/>
          <w:lang w:val="ru-RU"/>
        </w:rPr>
        <w:t>-5</w:t>
      </w:r>
      <w:r w:rsidR="003C1AC1">
        <w:rPr>
          <w:rStyle w:val="cs9b0062641"/>
        </w:rPr>
        <w:t>D</w:t>
      </w:r>
      <w:r w:rsidR="003C1AC1" w:rsidRPr="00354E58">
        <w:rPr>
          <w:rStyle w:val="cs9b0062641"/>
          <w:lang w:val="ru-RU"/>
        </w:rPr>
        <w:t>-5</w:t>
      </w:r>
      <w:r w:rsidR="003C1AC1">
        <w:rPr>
          <w:rStyle w:val="cs9b0062641"/>
        </w:rPr>
        <w:t>L</w:t>
      </w:r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Опитувальник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щодо</w:t>
      </w:r>
      <w:proofErr w:type="spellEnd"/>
      <w:r w:rsidR="003C1AC1" w:rsidRPr="00354E58">
        <w:rPr>
          <w:rStyle w:val="cs9b0062641"/>
          <w:lang w:val="ru-RU"/>
        </w:rPr>
        <w:t xml:space="preserve"> стану </w:t>
      </w:r>
      <w:proofErr w:type="spellStart"/>
      <w:r w:rsidR="003C1AC1" w:rsidRPr="00354E58">
        <w:rPr>
          <w:rStyle w:val="cs9b0062641"/>
          <w:lang w:val="ru-RU"/>
        </w:rPr>
        <w:t>здоров’я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2010 року </w:t>
      </w:r>
      <w:proofErr w:type="spellStart"/>
      <w:r w:rsidR="003C1AC1" w:rsidRPr="00354E58">
        <w:rPr>
          <w:rStyle w:val="cs9b0062641"/>
          <w:lang w:val="ru-RU"/>
        </w:rPr>
        <w:t>російською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України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Опитувальник</w:t>
      </w:r>
      <w:proofErr w:type="spellEnd"/>
      <w:r w:rsidR="003C1AC1" w:rsidRPr="00354E58">
        <w:rPr>
          <w:rStyle w:val="cs9b0062641"/>
          <w:lang w:val="ru-RU"/>
        </w:rPr>
        <w:t xml:space="preserve"> «Ваше </w:t>
      </w:r>
      <w:proofErr w:type="spellStart"/>
      <w:r w:rsidR="003C1AC1" w:rsidRPr="00354E58">
        <w:rPr>
          <w:rStyle w:val="cs9b0062641"/>
          <w:lang w:val="ru-RU"/>
        </w:rPr>
        <w:t>здоров’я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самопочуття</w:t>
      </w:r>
      <w:proofErr w:type="spellEnd"/>
      <w:r w:rsidR="003C1AC1" w:rsidRPr="00354E58">
        <w:rPr>
          <w:rStyle w:val="cs9b0062641"/>
          <w:lang w:val="ru-RU"/>
        </w:rPr>
        <w:t>» (</w:t>
      </w:r>
      <w:r w:rsidR="003C1AC1">
        <w:rPr>
          <w:rStyle w:val="cs9b0062641"/>
        </w:rPr>
        <w:t>SF</w:t>
      </w:r>
      <w:r w:rsidR="003C1AC1" w:rsidRPr="00354E58">
        <w:rPr>
          <w:rStyle w:val="cs9b0062641"/>
          <w:lang w:val="ru-RU"/>
        </w:rPr>
        <w:t>-12</w:t>
      </w:r>
      <w:r w:rsidR="003C1AC1">
        <w:rPr>
          <w:rStyle w:val="cs9b0062641"/>
        </w:rPr>
        <w:t>v</w:t>
      </w:r>
      <w:r w:rsidR="003C1AC1" w:rsidRPr="00354E58">
        <w:rPr>
          <w:rStyle w:val="cs9b0062641"/>
          <w:lang w:val="ru-RU"/>
        </w:rPr>
        <w:t xml:space="preserve">2)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2001, 2004 </w:t>
      </w:r>
      <w:proofErr w:type="spellStart"/>
      <w:r w:rsidR="003C1AC1" w:rsidRPr="00354E58">
        <w:rPr>
          <w:rStyle w:val="cs9b0062641"/>
          <w:lang w:val="ru-RU"/>
        </w:rPr>
        <w:t>років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українською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Опитувальник</w:t>
      </w:r>
      <w:proofErr w:type="spellEnd"/>
      <w:r w:rsidR="003C1AC1" w:rsidRPr="00354E58">
        <w:rPr>
          <w:rStyle w:val="cs9b0062641"/>
          <w:lang w:val="ru-RU"/>
        </w:rPr>
        <w:t xml:space="preserve"> «Ваше </w:t>
      </w:r>
      <w:proofErr w:type="spellStart"/>
      <w:r w:rsidR="003C1AC1" w:rsidRPr="00354E58">
        <w:rPr>
          <w:rStyle w:val="cs9b0062641"/>
          <w:lang w:val="ru-RU"/>
        </w:rPr>
        <w:t>здоров’я</w:t>
      </w:r>
      <w:proofErr w:type="spellEnd"/>
      <w:r w:rsidR="003C1AC1" w:rsidRPr="00354E58">
        <w:rPr>
          <w:rStyle w:val="cs9b0062641"/>
          <w:lang w:val="ru-RU"/>
        </w:rPr>
        <w:t xml:space="preserve"> та </w:t>
      </w:r>
      <w:proofErr w:type="spellStart"/>
      <w:r w:rsidR="003C1AC1" w:rsidRPr="00354E58">
        <w:rPr>
          <w:rStyle w:val="cs9b0062641"/>
          <w:lang w:val="ru-RU"/>
        </w:rPr>
        <w:t>самопочуття</w:t>
      </w:r>
      <w:proofErr w:type="spellEnd"/>
      <w:r w:rsidR="003C1AC1" w:rsidRPr="00354E58">
        <w:rPr>
          <w:rStyle w:val="cs9b0062641"/>
          <w:lang w:val="ru-RU"/>
        </w:rPr>
        <w:t>» (</w:t>
      </w:r>
      <w:r w:rsidR="003C1AC1">
        <w:rPr>
          <w:rStyle w:val="cs9b0062641"/>
        </w:rPr>
        <w:t>SF</w:t>
      </w:r>
      <w:r w:rsidR="003C1AC1" w:rsidRPr="00354E58">
        <w:rPr>
          <w:rStyle w:val="cs9b0062641"/>
          <w:lang w:val="ru-RU"/>
        </w:rPr>
        <w:t>-12</w:t>
      </w:r>
      <w:r w:rsidR="003C1AC1">
        <w:rPr>
          <w:rStyle w:val="cs9b0062641"/>
        </w:rPr>
        <w:t>v</w:t>
      </w:r>
      <w:r w:rsidR="003C1AC1" w:rsidRPr="00354E58">
        <w:rPr>
          <w:rStyle w:val="cs9b0062641"/>
          <w:lang w:val="ru-RU"/>
        </w:rPr>
        <w:t xml:space="preserve">2), </w:t>
      </w:r>
      <w:proofErr w:type="spellStart"/>
      <w:r w:rsidR="003C1AC1" w:rsidRPr="00354E58">
        <w:rPr>
          <w:rStyle w:val="cs9b0062641"/>
          <w:lang w:val="ru-RU"/>
        </w:rPr>
        <w:t>версія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останнього</w:t>
      </w:r>
      <w:proofErr w:type="spellEnd"/>
      <w:r w:rsidR="003C1AC1" w:rsidRPr="00354E58">
        <w:rPr>
          <w:rStyle w:val="cs9b0062641"/>
          <w:lang w:val="ru-RU"/>
        </w:rPr>
        <w:t xml:space="preserve"> перегляду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25 </w:t>
      </w:r>
      <w:proofErr w:type="spellStart"/>
      <w:r w:rsidR="003C1AC1" w:rsidRPr="00354E58">
        <w:rPr>
          <w:rStyle w:val="cs9b0062641"/>
          <w:lang w:val="ru-RU"/>
        </w:rPr>
        <w:t>липня</w:t>
      </w:r>
      <w:proofErr w:type="spellEnd"/>
      <w:r w:rsidR="003C1AC1" w:rsidRPr="00354E58">
        <w:rPr>
          <w:rStyle w:val="cs9b0062641"/>
          <w:lang w:val="ru-RU"/>
        </w:rPr>
        <w:t xml:space="preserve"> 2016 року </w:t>
      </w:r>
      <w:proofErr w:type="spellStart"/>
      <w:r w:rsidR="003C1AC1" w:rsidRPr="00354E58">
        <w:rPr>
          <w:rStyle w:val="cs9b0062641"/>
          <w:lang w:val="ru-RU"/>
        </w:rPr>
        <w:t>російською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Досьє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М281, </w:t>
      </w:r>
      <w:proofErr w:type="spellStart"/>
      <w:r w:rsidR="003C1AC1" w:rsidRPr="00354E58">
        <w:rPr>
          <w:rStyle w:val="cs9b0062641"/>
          <w:lang w:val="ru-RU"/>
        </w:rPr>
        <w:t>розділ</w:t>
      </w:r>
      <w:proofErr w:type="spellEnd"/>
      <w:r w:rsidR="003C1AC1" w:rsidRPr="00354E58">
        <w:rPr>
          <w:rStyle w:val="cs9b0062641"/>
          <w:lang w:val="ru-RU"/>
        </w:rPr>
        <w:t xml:space="preserve"> 2.1.</w:t>
      </w:r>
      <w:r w:rsidR="003C1AC1">
        <w:rPr>
          <w:rStyle w:val="cs9b0062641"/>
        </w:rPr>
        <w:t>S</w:t>
      </w:r>
      <w:r w:rsidR="003C1AC1" w:rsidRPr="00354E58">
        <w:rPr>
          <w:rStyle w:val="cs9b0062641"/>
          <w:lang w:val="ru-RU"/>
        </w:rPr>
        <w:t xml:space="preserve"> «</w:t>
      </w:r>
      <w:proofErr w:type="spellStart"/>
      <w:r w:rsidR="003C1AC1" w:rsidRPr="00354E58">
        <w:rPr>
          <w:rStyle w:val="cs9b0062641"/>
          <w:lang w:val="ru-RU"/>
        </w:rPr>
        <w:t>Субстанція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речовини</w:t>
      </w:r>
      <w:proofErr w:type="spellEnd"/>
      <w:r w:rsidR="003C1AC1" w:rsidRPr="00354E58">
        <w:rPr>
          <w:rStyle w:val="cs9b0062641"/>
          <w:lang w:val="ru-RU"/>
        </w:rPr>
        <w:t>» (“</w:t>
      </w:r>
      <w:r w:rsidR="003C1AC1">
        <w:rPr>
          <w:rStyle w:val="cs9b0062641"/>
        </w:rPr>
        <w:t>Drug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Substance</w:t>
      </w:r>
      <w:r w:rsidR="003C1AC1" w:rsidRPr="00354E58">
        <w:rPr>
          <w:rStyle w:val="cs9b0062641"/>
          <w:lang w:val="ru-RU"/>
        </w:rPr>
        <w:t xml:space="preserve">”),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вересня</w:t>
      </w:r>
      <w:proofErr w:type="spellEnd"/>
      <w:r w:rsidR="003C1AC1" w:rsidRPr="00354E58">
        <w:rPr>
          <w:rStyle w:val="cs9b0062641"/>
          <w:lang w:val="ru-RU"/>
        </w:rPr>
        <w:t xml:space="preserve"> 2020 р. </w:t>
      </w:r>
      <w:proofErr w:type="spellStart"/>
      <w:r w:rsidR="003C1AC1" w:rsidRPr="00354E58">
        <w:rPr>
          <w:rStyle w:val="cs9b0062641"/>
          <w:lang w:val="ru-RU"/>
        </w:rPr>
        <w:t>англійською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Досьє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М281, </w:t>
      </w:r>
      <w:proofErr w:type="spellStart"/>
      <w:r w:rsidR="003C1AC1" w:rsidRPr="00354E58">
        <w:rPr>
          <w:rStyle w:val="cs9b0062641"/>
          <w:lang w:val="ru-RU"/>
        </w:rPr>
        <w:t>розділ</w:t>
      </w:r>
      <w:proofErr w:type="spellEnd"/>
      <w:r w:rsidR="003C1AC1" w:rsidRPr="00354E58">
        <w:rPr>
          <w:rStyle w:val="cs9b0062641"/>
          <w:lang w:val="ru-RU"/>
        </w:rPr>
        <w:t xml:space="preserve"> 2.1.</w:t>
      </w:r>
      <w:r w:rsidR="003C1AC1">
        <w:rPr>
          <w:rStyle w:val="cs9b0062641"/>
        </w:rPr>
        <w:t>P</w:t>
      </w:r>
      <w:r w:rsidR="003C1AC1" w:rsidRPr="00354E58">
        <w:rPr>
          <w:rStyle w:val="cs9b0062641"/>
          <w:lang w:val="ru-RU"/>
        </w:rPr>
        <w:t xml:space="preserve"> «</w:t>
      </w:r>
      <w:proofErr w:type="spellStart"/>
      <w:r w:rsidR="003C1AC1" w:rsidRPr="00354E58">
        <w:rPr>
          <w:rStyle w:val="cs9b0062641"/>
          <w:lang w:val="ru-RU"/>
        </w:rPr>
        <w:t>Лікарський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засіб</w:t>
      </w:r>
      <w:proofErr w:type="spellEnd"/>
      <w:r w:rsidR="003C1AC1" w:rsidRPr="00354E58">
        <w:rPr>
          <w:rStyle w:val="cs9b0062641"/>
          <w:lang w:val="ru-RU"/>
        </w:rPr>
        <w:t>» (“</w:t>
      </w:r>
      <w:r w:rsidR="003C1AC1">
        <w:rPr>
          <w:rStyle w:val="cs9b0062641"/>
        </w:rPr>
        <w:t>Drug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Product</w:t>
      </w:r>
      <w:r w:rsidR="003C1AC1" w:rsidRPr="00354E58">
        <w:rPr>
          <w:rStyle w:val="cs9b0062641"/>
          <w:lang w:val="ru-RU"/>
        </w:rPr>
        <w:t xml:space="preserve">”),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вересня</w:t>
      </w:r>
      <w:proofErr w:type="spellEnd"/>
      <w:r w:rsidR="003C1AC1" w:rsidRPr="00354E58">
        <w:rPr>
          <w:rStyle w:val="cs9b0062641"/>
          <w:lang w:val="ru-RU"/>
        </w:rPr>
        <w:t xml:space="preserve"> 2020 р. </w:t>
      </w:r>
      <w:proofErr w:type="spellStart"/>
      <w:r w:rsidR="003C1AC1" w:rsidRPr="00354E58">
        <w:rPr>
          <w:rStyle w:val="cs9b0062641"/>
          <w:lang w:val="ru-RU"/>
        </w:rPr>
        <w:t>англійською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Досьє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М281, </w:t>
      </w:r>
      <w:proofErr w:type="spellStart"/>
      <w:r w:rsidR="003C1AC1" w:rsidRPr="00354E58">
        <w:rPr>
          <w:rStyle w:val="cs9b0062641"/>
          <w:lang w:val="ru-RU"/>
        </w:rPr>
        <w:t>розділ</w:t>
      </w:r>
      <w:proofErr w:type="spellEnd"/>
      <w:r w:rsidR="003C1AC1" w:rsidRPr="00354E58">
        <w:rPr>
          <w:rStyle w:val="cs9b0062641"/>
          <w:lang w:val="ru-RU"/>
        </w:rPr>
        <w:t xml:space="preserve"> 2.1.А «</w:t>
      </w:r>
      <w:proofErr w:type="spellStart"/>
      <w:r w:rsidR="003C1AC1" w:rsidRPr="00354E58">
        <w:rPr>
          <w:rStyle w:val="cs9b0062641"/>
          <w:lang w:val="ru-RU"/>
        </w:rPr>
        <w:t>Додатки</w:t>
      </w:r>
      <w:proofErr w:type="spellEnd"/>
      <w:r w:rsidR="003C1AC1" w:rsidRPr="00354E58">
        <w:rPr>
          <w:rStyle w:val="cs9b0062641"/>
          <w:lang w:val="ru-RU"/>
        </w:rPr>
        <w:t>» (“</w:t>
      </w:r>
      <w:r w:rsidR="003C1AC1">
        <w:rPr>
          <w:rStyle w:val="cs9b0062641"/>
        </w:rPr>
        <w:t>Appendices</w:t>
      </w:r>
      <w:r w:rsidR="003C1AC1" w:rsidRPr="00354E58">
        <w:rPr>
          <w:rStyle w:val="cs9b0062641"/>
          <w:lang w:val="ru-RU"/>
        </w:rPr>
        <w:t xml:space="preserve">”), </w:t>
      </w:r>
      <w:proofErr w:type="spellStart"/>
      <w:r w:rsidR="003C1AC1" w:rsidRPr="00354E58">
        <w:rPr>
          <w:rStyle w:val="cs9b0062641"/>
          <w:lang w:val="ru-RU"/>
        </w:rPr>
        <w:t>від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вересня</w:t>
      </w:r>
      <w:proofErr w:type="spellEnd"/>
      <w:r w:rsidR="003C1AC1" w:rsidRPr="00354E58">
        <w:rPr>
          <w:rStyle w:val="cs9b0062641"/>
          <w:lang w:val="ru-RU"/>
        </w:rPr>
        <w:t xml:space="preserve"> 2020 р. </w:t>
      </w:r>
      <w:proofErr w:type="spellStart"/>
      <w:r w:rsidR="003C1AC1" w:rsidRPr="00354E58">
        <w:rPr>
          <w:rStyle w:val="cs9b0062641"/>
          <w:lang w:val="ru-RU"/>
        </w:rPr>
        <w:t>англійською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мовою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Залучення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додаткової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виробничої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ділянки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мл: </w:t>
      </w:r>
      <w:r w:rsidR="003C1AC1">
        <w:rPr>
          <w:rStyle w:val="cs9b0062641"/>
        </w:rPr>
        <w:t>Vetter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Pharma</w:t>
      </w:r>
      <w:r w:rsidR="003C1AC1" w:rsidRPr="00354E58">
        <w:rPr>
          <w:rStyle w:val="cs9b0062641"/>
          <w:lang w:val="ru-RU"/>
        </w:rPr>
        <w:t>-</w:t>
      </w:r>
      <w:proofErr w:type="spellStart"/>
      <w:r w:rsidR="003C1AC1">
        <w:rPr>
          <w:rStyle w:val="cs9b0062641"/>
        </w:rPr>
        <w:t>Fertigung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>
        <w:rPr>
          <w:rStyle w:val="cs9b0062641"/>
        </w:rPr>
        <w:t>GmBH</w:t>
      </w:r>
      <w:proofErr w:type="spellEnd"/>
      <w:r w:rsidR="003C1AC1" w:rsidRPr="00354E58">
        <w:rPr>
          <w:rStyle w:val="cs9b0062641"/>
          <w:lang w:val="ru-RU"/>
        </w:rPr>
        <w:t xml:space="preserve"> &amp; </w:t>
      </w:r>
      <w:r w:rsidR="003C1AC1">
        <w:rPr>
          <w:rStyle w:val="cs9b0062641"/>
        </w:rPr>
        <w:t>Co</w:t>
      </w:r>
      <w:r w:rsidR="003C1AC1" w:rsidRPr="00354E58">
        <w:rPr>
          <w:rStyle w:val="cs9b0062641"/>
          <w:lang w:val="ru-RU"/>
        </w:rPr>
        <w:t xml:space="preserve">. </w:t>
      </w:r>
      <w:r w:rsidR="003C1AC1">
        <w:rPr>
          <w:rStyle w:val="cs9b0062641"/>
        </w:rPr>
        <w:t>KG</w:t>
      </w:r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>
        <w:rPr>
          <w:rStyle w:val="cs9b0062641"/>
        </w:rPr>
        <w:t>Mooswiesen</w:t>
      </w:r>
      <w:proofErr w:type="spellEnd"/>
      <w:r w:rsidR="003C1AC1" w:rsidRPr="00354E58">
        <w:rPr>
          <w:rStyle w:val="cs9b0062641"/>
          <w:lang w:val="ru-RU"/>
        </w:rPr>
        <w:t xml:space="preserve"> 2, 88214 </w:t>
      </w:r>
      <w:proofErr w:type="spellStart"/>
      <w:r w:rsidR="003C1AC1">
        <w:rPr>
          <w:rStyle w:val="cs9b0062641"/>
        </w:rPr>
        <w:t>Ravensburg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Німеччина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Залучення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додаткової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виробничої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ділянки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мл: </w:t>
      </w:r>
      <w:r w:rsidR="003C1AC1">
        <w:rPr>
          <w:rStyle w:val="cs9b0062641"/>
        </w:rPr>
        <w:t>Vetter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Pharma</w:t>
      </w:r>
      <w:r w:rsidR="003C1AC1" w:rsidRPr="00354E58">
        <w:rPr>
          <w:rStyle w:val="cs9b0062641"/>
          <w:lang w:val="ru-RU"/>
        </w:rPr>
        <w:t>-</w:t>
      </w:r>
      <w:proofErr w:type="spellStart"/>
      <w:r w:rsidR="003C1AC1">
        <w:rPr>
          <w:rStyle w:val="cs9b0062641"/>
        </w:rPr>
        <w:t>Fertigung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GmbH</w:t>
      </w:r>
      <w:r w:rsidR="003C1AC1" w:rsidRPr="00354E58">
        <w:rPr>
          <w:rStyle w:val="cs9b0062641"/>
          <w:lang w:val="ru-RU"/>
        </w:rPr>
        <w:t xml:space="preserve"> &amp; </w:t>
      </w:r>
      <w:r w:rsidR="003C1AC1">
        <w:rPr>
          <w:rStyle w:val="cs9b0062641"/>
        </w:rPr>
        <w:t>Co</w:t>
      </w:r>
      <w:r w:rsidR="003C1AC1" w:rsidRPr="00354E58">
        <w:rPr>
          <w:rStyle w:val="cs9b0062641"/>
          <w:lang w:val="ru-RU"/>
        </w:rPr>
        <w:t xml:space="preserve">. </w:t>
      </w:r>
      <w:r w:rsidR="003C1AC1">
        <w:rPr>
          <w:rStyle w:val="cs9b0062641"/>
        </w:rPr>
        <w:t>KG</w:t>
      </w:r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>
        <w:rPr>
          <w:rStyle w:val="cs9b0062641"/>
        </w:rPr>
        <w:t>Schuetzenstrasse</w:t>
      </w:r>
      <w:proofErr w:type="spellEnd"/>
      <w:r w:rsidR="003C1AC1" w:rsidRPr="00354E58">
        <w:rPr>
          <w:rStyle w:val="cs9b0062641"/>
          <w:lang w:val="ru-RU"/>
        </w:rPr>
        <w:t xml:space="preserve"> 87 </w:t>
      </w:r>
      <w:r w:rsidR="003C1AC1">
        <w:rPr>
          <w:rStyle w:val="cs9b0062641"/>
        </w:rPr>
        <w:t>and</w:t>
      </w:r>
      <w:r w:rsidR="003C1AC1" w:rsidRPr="00354E58">
        <w:rPr>
          <w:rStyle w:val="cs9b0062641"/>
          <w:lang w:val="ru-RU"/>
        </w:rPr>
        <w:t xml:space="preserve"> 99-101, 88212 </w:t>
      </w:r>
      <w:proofErr w:type="spellStart"/>
      <w:r w:rsidR="003C1AC1">
        <w:rPr>
          <w:rStyle w:val="cs9b0062641"/>
        </w:rPr>
        <w:t>Ravensburg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Німеччина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Залучення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додаткової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виробничої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ділянки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мл: </w:t>
      </w:r>
      <w:r w:rsidR="003C1AC1">
        <w:rPr>
          <w:rStyle w:val="cs9b0062641"/>
        </w:rPr>
        <w:t>Vetter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Pharma</w:t>
      </w:r>
      <w:r w:rsidR="003C1AC1" w:rsidRPr="00354E58">
        <w:rPr>
          <w:rStyle w:val="cs9b0062641"/>
          <w:lang w:val="ru-RU"/>
        </w:rPr>
        <w:t>-</w:t>
      </w:r>
      <w:proofErr w:type="spellStart"/>
      <w:r w:rsidR="003C1AC1">
        <w:rPr>
          <w:rStyle w:val="cs9b0062641"/>
        </w:rPr>
        <w:t>Fertigung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GmbH</w:t>
      </w:r>
      <w:r w:rsidR="003C1AC1" w:rsidRPr="00354E58">
        <w:rPr>
          <w:rStyle w:val="cs9b0062641"/>
          <w:lang w:val="ru-RU"/>
        </w:rPr>
        <w:t xml:space="preserve"> &amp; </w:t>
      </w:r>
      <w:r w:rsidR="003C1AC1">
        <w:rPr>
          <w:rStyle w:val="cs9b0062641"/>
        </w:rPr>
        <w:t>Co</w:t>
      </w:r>
      <w:r w:rsidR="003C1AC1" w:rsidRPr="00354E58">
        <w:rPr>
          <w:rStyle w:val="cs9b0062641"/>
          <w:lang w:val="ru-RU"/>
        </w:rPr>
        <w:t xml:space="preserve">. </w:t>
      </w:r>
      <w:r w:rsidR="003C1AC1">
        <w:rPr>
          <w:rStyle w:val="cs9b0062641"/>
        </w:rPr>
        <w:t>KG</w:t>
      </w:r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>
        <w:rPr>
          <w:rStyle w:val="cs9b0062641"/>
        </w:rPr>
        <w:t>Eisenbahnstrasse</w:t>
      </w:r>
      <w:proofErr w:type="spellEnd"/>
      <w:r w:rsidR="003C1AC1" w:rsidRPr="00354E58">
        <w:rPr>
          <w:rStyle w:val="cs9b0062641"/>
          <w:lang w:val="ru-RU"/>
        </w:rPr>
        <w:t xml:space="preserve"> 2-4, 88085 </w:t>
      </w:r>
      <w:proofErr w:type="spellStart"/>
      <w:r w:rsidR="003C1AC1">
        <w:rPr>
          <w:rStyle w:val="cs9b0062641"/>
        </w:rPr>
        <w:t>Langenargen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Німеччина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Залучення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додаткової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виробничої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ділянки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мл: </w:t>
      </w:r>
      <w:r w:rsidR="003C1AC1">
        <w:rPr>
          <w:rStyle w:val="cs9b0062641"/>
        </w:rPr>
        <w:t>Vetter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Pharma</w:t>
      </w:r>
      <w:r w:rsidR="003C1AC1" w:rsidRPr="00354E58">
        <w:rPr>
          <w:rStyle w:val="cs9b0062641"/>
          <w:lang w:val="ru-RU"/>
        </w:rPr>
        <w:t>-</w:t>
      </w:r>
      <w:proofErr w:type="spellStart"/>
      <w:r w:rsidR="003C1AC1">
        <w:rPr>
          <w:rStyle w:val="cs9b0062641"/>
        </w:rPr>
        <w:t>Fertigung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GmbH</w:t>
      </w:r>
      <w:r w:rsidR="003C1AC1" w:rsidRPr="00354E58">
        <w:rPr>
          <w:rStyle w:val="cs9b0062641"/>
          <w:lang w:val="ru-RU"/>
        </w:rPr>
        <w:t xml:space="preserve"> &amp; </w:t>
      </w:r>
      <w:r w:rsidR="003C1AC1">
        <w:rPr>
          <w:rStyle w:val="cs9b0062641"/>
        </w:rPr>
        <w:t>Co</w:t>
      </w:r>
      <w:r w:rsidR="003C1AC1" w:rsidRPr="00354E58">
        <w:rPr>
          <w:rStyle w:val="cs9b0062641"/>
          <w:lang w:val="ru-RU"/>
        </w:rPr>
        <w:t xml:space="preserve">. </w:t>
      </w:r>
      <w:r w:rsidR="003C1AC1">
        <w:rPr>
          <w:rStyle w:val="cs9b0062641"/>
        </w:rPr>
        <w:t>KG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Helmut</w:t>
      </w:r>
      <w:r w:rsidR="003C1AC1" w:rsidRPr="00354E58">
        <w:rPr>
          <w:rStyle w:val="cs9b0062641"/>
          <w:lang w:val="ru-RU"/>
        </w:rPr>
        <w:t>-</w:t>
      </w:r>
      <w:r w:rsidR="003C1AC1">
        <w:rPr>
          <w:rStyle w:val="cs9b0062641"/>
        </w:rPr>
        <w:t>Vetter</w:t>
      </w:r>
      <w:r w:rsidR="003C1AC1" w:rsidRPr="00354E58">
        <w:rPr>
          <w:rStyle w:val="cs9b0062641"/>
          <w:lang w:val="ru-RU"/>
        </w:rPr>
        <w:t>-</w:t>
      </w:r>
      <w:proofErr w:type="spellStart"/>
      <w:r w:rsidR="003C1AC1">
        <w:rPr>
          <w:rStyle w:val="cs9b0062641"/>
        </w:rPr>
        <w:t>Strasse</w:t>
      </w:r>
      <w:proofErr w:type="spellEnd"/>
      <w:r w:rsidR="003C1AC1" w:rsidRPr="00354E58">
        <w:rPr>
          <w:rStyle w:val="cs9b0062641"/>
          <w:lang w:val="ru-RU"/>
        </w:rPr>
        <w:t xml:space="preserve"> 10, 88213 </w:t>
      </w:r>
      <w:proofErr w:type="spellStart"/>
      <w:r w:rsidR="003C1AC1">
        <w:rPr>
          <w:rStyle w:val="cs9b0062641"/>
        </w:rPr>
        <w:t>Ravensburg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 w:rsidRPr="00354E58">
        <w:rPr>
          <w:rStyle w:val="cs9b0062641"/>
          <w:lang w:val="ru-RU"/>
        </w:rPr>
        <w:t>Німеччина</w:t>
      </w:r>
      <w:proofErr w:type="spellEnd"/>
      <w:r w:rsidR="003C1AC1" w:rsidRPr="00354E58">
        <w:rPr>
          <w:rStyle w:val="cs9b0062641"/>
          <w:lang w:val="ru-RU"/>
        </w:rPr>
        <w:t xml:space="preserve">; </w:t>
      </w:r>
      <w:proofErr w:type="spellStart"/>
      <w:r w:rsidR="003C1AC1" w:rsidRPr="00354E58">
        <w:rPr>
          <w:rStyle w:val="cs9b0062641"/>
          <w:lang w:val="ru-RU"/>
        </w:rPr>
        <w:t>Залучення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додаткової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виробничої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ділянки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мл: </w:t>
      </w:r>
      <w:r w:rsidR="003C1AC1">
        <w:rPr>
          <w:rStyle w:val="cs9b0062641"/>
        </w:rPr>
        <w:t>PPD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Development</w:t>
      </w:r>
      <w:r w:rsidR="003C1AC1" w:rsidRPr="00354E58">
        <w:rPr>
          <w:rStyle w:val="cs9b0062641"/>
          <w:lang w:val="ru-RU"/>
        </w:rPr>
        <w:t xml:space="preserve">, 8551 </w:t>
      </w:r>
      <w:r w:rsidR="003C1AC1">
        <w:rPr>
          <w:rStyle w:val="cs9b0062641"/>
        </w:rPr>
        <w:t>Research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Way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Suite</w:t>
      </w:r>
      <w:r w:rsidR="003C1AC1" w:rsidRPr="00354E58">
        <w:rPr>
          <w:rStyle w:val="cs9b0062641"/>
          <w:lang w:val="ru-RU"/>
        </w:rPr>
        <w:t xml:space="preserve"> 90, </w:t>
      </w:r>
      <w:r w:rsidR="003C1AC1">
        <w:rPr>
          <w:rStyle w:val="cs9b0062641"/>
        </w:rPr>
        <w:t>Middleton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WI</w:t>
      </w:r>
      <w:r w:rsidR="003C1AC1" w:rsidRPr="00354E58">
        <w:rPr>
          <w:rStyle w:val="cs9b0062641"/>
          <w:lang w:val="ru-RU"/>
        </w:rPr>
        <w:t xml:space="preserve"> 53562, США; </w:t>
      </w:r>
      <w:proofErr w:type="spellStart"/>
      <w:r w:rsidR="003C1AC1" w:rsidRPr="00354E58">
        <w:rPr>
          <w:rStyle w:val="cs9b0062641"/>
          <w:lang w:val="ru-RU"/>
        </w:rPr>
        <w:t>Зміна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назви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виробничої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ділянки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 з </w:t>
      </w:r>
      <w:proofErr w:type="spellStart"/>
      <w:r w:rsidR="003C1AC1">
        <w:rPr>
          <w:rStyle w:val="cs9b0062641"/>
        </w:rPr>
        <w:t>WuXi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>
        <w:rPr>
          <w:rStyle w:val="cs9b0062641"/>
        </w:rPr>
        <w:t>AppTec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Biopharmaceuticals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Co</w:t>
      </w:r>
      <w:r w:rsidR="003C1AC1" w:rsidRPr="00354E58">
        <w:rPr>
          <w:rStyle w:val="cs9b0062641"/>
          <w:lang w:val="ru-RU"/>
        </w:rPr>
        <w:t xml:space="preserve">., </w:t>
      </w:r>
      <w:r w:rsidR="003C1AC1">
        <w:rPr>
          <w:rStyle w:val="cs9b0062641"/>
        </w:rPr>
        <w:t>Ltd</w:t>
      </w:r>
      <w:r w:rsidR="003C1AC1" w:rsidRPr="00354E58">
        <w:rPr>
          <w:rStyle w:val="cs9b0062641"/>
          <w:lang w:val="ru-RU"/>
        </w:rPr>
        <w:t xml:space="preserve">., 108 </w:t>
      </w:r>
      <w:proofErr w:type="spellStart"/>
      <w:r w:rsidR="003C1AC1">
        <w:rPr>
          <w:rStyle w:val="cs9b0062641"/>
        </w:rPr>
        <w:t>Meiliang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Rd</w:t>
      </w:r>
      <w:r w:rsidR="003C1AC1" w:rsidRPr="00354E58">
        <w:rPr>
          <w:rStyle w:val="cs9b0062641"/>
          <w:lang w:val="ru-RU"/>
        </w:rPr>
        <w:t xml:space="preserve">., </w:t>
      </w:r>
      <w:proofErr w:type="spellStart"/>
      <w:r w:rsidR="003C1AC1">
        <w:rPr>
          <w:rStyle w:val="cs9b0062641"/>
        </w:rPr>
        <w:t>Mashan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Wuxi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City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China</w:t>
      </w:r>
      <w:r w:rsidR="003C1AC1" w:rsidRPr="00354E58">
        <w:rPr>
          <w:rStyle w:val="cs9b0062641"/>
          <w:lang w:val="ru-RU"/>
        </w:rPr>
        <w:t xml:space="preserve"> на </w:t>
      </w:r>
      <w:proofErr w:type="spellStart"/>
      <w:r w:rsidR="003C1AC1">
        <w:rPr>
          <w:rStyle w:val="cs9b0062641"/>
        </w:rPr>
        <w:t>WuXi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Biologics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Co</w:t>
      </w:r>
      <w:r w:rsidR="003C1AC1" w:rsidRPr="00354E58">
        <w:rPr>
          <w:rStyle w:val="cs9b0062641"/>
          <w:lang w:val="ru-RU"/>
        </w:rPr>
        <w:t xml:space="preserve">., </w:t>
      </w:r>
      <w:r w:rsidR="003C1AC1">
        <w:rPr>
          <w:rStyle w:val="cs9b0062641"/>
        </w:rPr>
        <w:t>Ltd</w:t>
      </w:r>
      <w:r w:rsidR="003C1AC1" w:rsidRPr="00354E58">
        <w:rPr>
          <w:rStyle w:val="cs9b0062641"/>
          <w:lang w:val="ru-RU"/>
        </w:rPr>
        <w:t xml:space="preserve">., 108 </w:t>
      </w:r>
      <w:proofErr w:type="spellStart"/>
      <w:r w:rsidR="003C1AC1">
        <w:rPr>
          <w:rStyle w:val="cs9b0062641"/>
        </w:rPr>
        <w:t>Meiliang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Road</w:t>
      </w:r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>
        <w:rPr>
          <w:rStyle w:val="cs9b0062641"/>
        </w:rPr>
        <w:t>Mashan</w:t>
      </w:r>
      <w:proofErr w:type="spellEnd"/>
      <w:r w:rsidR="003C1AC1" w:rsidRPr="00354E58">
        <w:rPr>
          <w:rStyle w:val="cs9b0062641"/>
          <w:lang w:val="ru-RU"/>
        </w:rPr>
        <w:t xml:space="preserve">, </w:t>
      </w:r>
      <w:proofErr w:type="spellStart"/>
      <w:r w:rsidR="003C1AC1">
        <w:rPr>
          <w:rStyle w:val="cs9b0062641"/>
        </w:rPr>
        <w:t>Binhu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District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Wuxi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Jiangsu</w:t>
      </w:r>
      <w:r w:rsidR="003C1AC1" w:rsidRPr="00354E58">
        <w:rPr>
          <w:rStyle w:val="cs9b0062641"/>
          <w:lang w:val="ru-RU"/>
        </w:rPr>
        <w:t xml:space="preserve"> 214092, Китай; </w:t>
      </w:r>
      <w:proofErr w:type="spellStart"/>
      <w:r w:rsidR="003C1AC1" w:rsidRPr="00354E58">
        <w:rPr>
          <w:rStyle w:val="cs9b0062641"/>
          <w:lang w:val="ru-RU"/>
        </w:rPr>
        <w:t>Зміна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адреси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виробничої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ділянки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досліджуваного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лікарського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засобу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 xml:space="preserve">281, </w:t>
      </w:r>
      <w:proofErr w:type="spellStart"/>
      <w:r w:rsidR="003C1AC1" w:rsidRPr="00354E58">
        <w:rPr>
          <w:rStyle w:val="cs9b0062641"/>
          <w:lang w:val="ru-RU"/>
        </w:rPr>
        <w:t>розчин</w:t>
      </w:r>
      <w:proofErr w:type="spellEnd"/>
      <w:r w:rsidR="003C1AC1" w:rsidRPr="00354E58">
        <w:rPr>
          <w:rStyle w:val="cs9b0062641"/>
          <w:lang w:val="ru-RU"/>
        </w:rPr>
        <w:t xml:space="preserve"> для </w:t>
      </w:r>
      <w:proofErr w:type="spellStart"/>
      <w:r w:rsidR="003C1AC1" w:rsidRPr="00354E58">
        <w:rPr>
          <w:rStyle w:val="cs9b0062641"/>
          <w:lang w:val="ru-RU"/>
        </w:rPr>
        <w:t>інфузій</w:t>
      </w:r>
      <w:proofErr w:type="spellEnd"/>
      <w:r w:rsidR="003C1AC1" w:rsidRPr="00354E58">
        <w:rPr>
          <w:rStyle w:val="cs9b0062641"/>
          <w:lang w:val="ru-RU"/>
        </w:rPr>
        <w:t xml:space="preserve">, 30 мг/мл, 1 флакон 20 мл, </w:t>
      </w:r>
      <w:proofErr w:type="spellStart"/>
      <w:r w:rsidR="003C1AC1">
        <w:rPr>
          <w:rStyle w:val="cs9b0062641"/>
        </w:rPr>
        <w:t>WuXi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Biologics</w:t>
      </w:r>
      <w:r w:rsidR="003C1AC1" w:rsidRPr="00354E58">
        <w:rPr>
          <w:rStyle w:val="cs9b0062641"/>
          <w:lang w:val="ru-RU"/>
        </w:rPr>
        <w:t xml:space="preserve"> (</w:t>
      </w:r>
      <w:r w:rsidR="003C1AC1">
        <w:rPr>
          <w:rStyle w:val="cs9b0062641"/>
        </w:rPr>
        <w:t>Shanghai</w:t>
      </w:r>
      <w:r w:rsidR="003C1AC1" w:rsidRPr="00354E58">
        <w:rPr>
          <w:rStyle w:val="cs9b0062641"/>
          <w:lang w:val="ru-RU"/>
        </w:rPr>
        <w:t xml:space="preserve">) </w:t>
      </w:r>
      <w:r w:rsidR="003C1AC1">
        <w:rPr>
          <w:rStyle w:val="cs9b0062641"/>
        </w:rPr>
        <w:t>Co</w:t>
      </w:r>
      <w:r w:rsidR="003C1AC1" w:rsidRPr="00354E58">
        <w:rPr>
          <w:rStyle w:val="cs9b0062641"/>
          <w:lang w:val="ru-RU"/>
        </w:rPr>
        <w:t xml:space="preserve">., </w:t>
      </w:r>
      <w:r w:rsidR="003C1AC1">
        <w:rPr>
          <w:rStyle w:val="cs9b0062641"/>
        </w:rPr>
        <w:t>Ltd</w:t>
      </w:r>
      <w:r w:rsidR="003C1AC1" w:rsidRPr="00354E58">
        <w:rPr>
          <w:rStyle w:val="cs9b0062641"/>
          <w:lang w:val="ru-RU"/>
        </w:rPr>
        <w:t xml:space="preserve">.: з 400 </w:t>
      </w:r>
      <w:proofErr w:type="spellStart"/>
      <w:r w:rsidR="003C1AC1">
        <w:rPr>
          <w:rStyle w:val="cs9b0062641"/>
        </w:rPr>
        <w:t>Fute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Middle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Rd</w:t>
      </w:r>
      <w:r w:rsidR="003C1AC1" w:rsidRPr="00354E58">
        <w:rPr>
          <w:rStyle w:val="cs9b0062641"/>
          <w:lang w:val="ru-RU"/>
        </w:rPr>
        <w:t xml:space="preserve">., </w:t>
      </w:r>
      <w:r w:rsidR="003C1AC1">
        <w:rPr>
          <w:rStyle w:val="cs9b0062641"/>
        </w:rPr>
        <w:t>Shanghai</w:t>
      </w:r>
      <w:r w:rsidR="003C1AC1" w:rsidRPr="00354E58">
        <w:rPr>
          <w:rStyle w:val="cs9b0062641"/>
          <w:lang w:val="ru-RU"/>
        </w:rPr>
        <w:t xml:space="preserve"> 200231, </w:t>
      </w:r>
      <w:r w:rsidR="003C1AC1">
        <w:rPr>
          <w:rStyle w:val="cs9b0062641"/>
        </w:rPr>
        <w:t>China</w:t>
      </w:r>
      <w:r w:rsidR="003C1AC1" w:rsidRPr="00354E58">
        <w:rPr>
          <w:rStyle w:val="cs9b0062641"/>
          <w:lang w:val="ru-RU"/>
        </w:rPr>
        <w:t xml:space="preserve"> на 31 </w:t>
      </w:r>
      <w:proofErr w:type="spellStart"/>
      <w:r w:rsidR="003C1AC1">
        <w:rPr>
          <w:rStyle w:val="cs9b0062641"/>
        </w:rPr>
        <w:t>Yiwei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Road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Pilot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Free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Trade</w:t>
      </w:r>
      <w:r w:rsidR="003C1AC1" w:rsidRPr="00354E58">
        <w:rPr>
          <w:rStyle w:val="cs9b0062641"/>
          <w:lang w:val="ru-RU"/>
        </w:rPr>
        <w:t xml:space="preserve"> </w:t>
      </w:r>
      <w:r w:rsidR="003C1AC1">
        <w:rPr>
          <w:rStyle w:val="cs9b0062641"/>
        </w:rPr>
        <w:t>Zone</w:t>
      </w:r>
      <w:r w:rsidR="003C1AC1" w:rsidRPr="00354E58">
        <w:rPr>
          <w:rStyle w:val="cs9b0062641"/>
          <w:lang w:val="ru-RU"/>
        </w:rPr>
        <w:t xml:space="preserve">, </w:t>
      </w:r>
      <w:r w:rsidR="003C1AC1">
        <w:rPr>
          <w:rStyle w:val="cs9b0062641"/>
        </w:rPr>
        <w:t>Shanghai</w:t>
      </w:r>
      <w:r w:rsidR="003C1AC1" w:rsidRPr="00354E58">
        <w:rPr>
          <w:rStyle w:val="cs9b0062641"/>
          <w:lang w:val="ru-RU"/>
        </w:rPr>
        <w:t xml:space="preserve">, 200131, Китай; </w:t>
      </w:r>
      <w:proofErr w:type="spellStart"/>
      <w:r w:rsidR="003C1AC1" w:rsidRPr="00354E58">
        <w:rPr>
          <w:rStyle w:val="cs9b0062641"/>
          <w:lang w:val="ru-RU"/>
        </w:rPr>
        <w:t>Залучення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додаткового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місця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проведення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клінічного</w:t>
      </w:r>
      <w:proofErr w:type="spellEnd"/>
      <w:r w:rsidR="003C1AC1" w:rsidRPr="00354E58">
        <w:rPr>
          <w:rStyle w:val="cs9b0062641"/>
          <w:lang w:val="ru-RU"/>
        </w:rPr>
        <w:t xml:space="preserve"> </w:t>
      </w:r>
      <w:proofErr w:type="spellStart"/>
      <w:r w:rsidR="003C1AC1" w:rsidRPr="00354E58">
        <w:rPr>
          <w:rStyle w:val="cs9b0062641"/>
          <w:lang w:val="ru-RU"/>
        </w:rPr>
        <w:t>випробування</w:t>
      </w:r>
      <w:proofErr w:type="spellEnd"/>
      <w:r w:rsidR="003C1AC1" w:rsidRPr="00354E58">
        <w:rPr>
          <w:rStyle w:val="cs9f0a404041"/>
          <w:lang w:val="ru-RU"/>
        </w:rPr>
        <w:t xml:space="preserve"> до протоколу </w:t>
      </w:r>
      <w:proofErr w:type="spellStart"/>
      <w:r w:rsidR="003C1AC1" w:rsidRPr="00354E58">
        <w:rPr>
          <w:rStyle w:val="cs9f0a404041"/>
          <w:lang w:val="ru-RU"/>
        </w:rPr>
        <w:t>клінічного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proofErr w:type="spellStart"/>
      <w:r w:rsidR="003C1AC1" w:rsidRPr="00354E58">
        <w:rPr>
          <w:rStyle w:val="cs9f0a404041"/>
          <w:lang w:val="ru-RU"/>
        </w:rPr>
        <w:t>дослідження</w:t>
      </w:r>
      <w:proofErr w:type="spellEnd"/>
      <w:r w:rsidR="003C1AC1" w:rsidRPr="00354E58">
        <w:rPr>
          <w:rStyle w:val="cs9f0a404041"/>
          <w:lang w:val="ru-RU"/>
        </w:rPr>
        <w:t xml:space="preserve"> «</w:t>
      </w:r>
      <w:proofErr w:type="spellStart"/>
      <w:r w:rsidR="003C1AC1" w:rsidRPr="00354E58">
        <w:rPr>
          <w:rStyle w:val="cs9f0a404041"/>
          <w:lang w:val="ru-RU"/>
        </w:rPr>
        <w:t>Ефективність</w:t>
      </w:r>
      <w:proofErr w:type="spellEnd"/>
      <w:r w:rsidR="003C1AC1" w:rsidRPr="00354E58">
        <w:rPr>
          <w:rStyle w:val="cs9f0a404041"/>
          <w:lang w:val="ru-RU"/>
        </w:rPr>
        <w:t xml:space="preserve"> та </w:t>
      </w:r>
      <w:proofErr w:type="spellStart"/>
      <w:r w:rsidR="003C1AC1" w:rsidRPr="00354E58">
        <w:rPr>
          <w:rStyle w:val="cs9f0a404041"/>
          <w:lang w:val="ru-RU"/>
        </w:rPr>
        <w:t>безпечність</w:t>
      </w:r>
      <w:proofErr w:type="spellEnd"/>
      <w:r w:rsidR="003C1AC1" w:rsidRPr="00354E58">
        <w:rPr>
          <w:rStyle w:val="cs9f0a404041"/>
          <w:lang w:val="ru-RU"/>
        </w:rPr>
        <w:t xml:space="preserve"> препарату 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>281</w:t>
      </w:r>
      <w:r w:rsidR="003C1AC1" w:rsidRPr="00354E58">
        <w:rPr>
          <w:rStyle w:val="cs9f0a404041"/>
          <w:lang w:val="ru-RU"/>
        </w:rPr>
        <w:t xml:space="preserve"> у </w:t>
      </w:r>
      <w:proofErr w:type="spellStart"/>
      <w:r w:rsidR="003C1AC1" w:rsidRPr="00354E58">
        <w:rPr>
          <w:rStyle w:val="cs9f0a404041"/>
          <w:lang w:val="ru-RU"/>
        </w:rPr>
        <w:t>дорослих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proofErr w:type="spellStart"/>
      <w:r w:rsidR="003C1AC1" w:rsidRPr="00354E58">
        <w:rPr>
          <w:rStyle w:val="cs9f0a404041"/>
          <w:lang w:val="ru-RU"/>
        </w:rPr>
        <w:t>пацієнтів</w:t>
      </w:r>
      <w:proofErr w:type="spellEnd"/>
      <w:r w:rsidR="003C1AC1" w:rsidRPr="00354E58">
        <w:rPr>
          <w:rStyle w:val="cs9f0a404041"/>
          <w:lang w:val="ru-RU"/>
        </w:rPr>
        <w:t xml:space="preserve"> з </w:t>
      </w:r>
      <w:proofErr w:type="spellStart"/>
      <w:r w:rsidR="003C1AC1" w:rsidRPr="00354E58">
        <w:rPr>
          <w:rStyle w:val="cs9f0a404041"/>
          <w:lang w:val="ru-RU"/>
        </w:rPr>
        <w:t>аутоімунною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proofErr w:type="spellStart"/>
      <w:r w:rsidR="003C1AC1" w:rsidRPr="00354E58">
        <w:rPr>
          <w:rStyle w:val="cs9f0a404041"/>
          <w:lang w:val="ru-RU"/>
        </w:rPr>
        <w:t>гемолітичною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proofErr w:type="spellStart"/>
      <w:r w:rsidR="003C1AC1" w:rsidRPr="00354E58">
        <w:rPr>
          <w:rStyle w:val="cs9f0a404041"/>
          <w:lang w:val="ru-RU"/>
        </w:rPr>
        <w:t>анемією</w:t>
      </w:r>
      <w:proofErr w:type="spellEnd"/>
      <w:r w:rsidR="003C1AC1" w:rsidRPr="00354E58">
        <w:rPr>
          <w:rStyle w:val="cs9f0a404041"/>
          <w:lang w:val="ru-RU"/>
        </w:rPr>
        <w:t xml:space="preserve"> з </w:t>
      </w:r>
      <w:proofErr w:type="spellStart"/>
      <w:r w:rsidR="003C1AC1" w:rsidRPr="00354E58">
        <w:rPr>
          <w:rStyle w:val="cs9f0a404041"/>
          <w:lang w:val="ru-RU"/>
        </w:rPr>
        <w:t>тепловими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proofErr w:type="spellStart"/>
      <w:r w:rsidR="003C1AC1" w:rsidRPr="00354E58">
        <w:rPr>
          <w:rStyle w:val="cs9f0a404041"/>
          <w:lang w:val="ru-RU"/>
        </w:rPr>
        <w:t>антитілами</w:t>
      </w:r>
      <w:proofErr w:type="spellEnd"/>
      <w:r w:rsidR="003C1AC1" w:rsidRPr="00354E58">
        <w:rPr>
          <w:rStyle w:val="cs9f0a404041"/>
          <w:lang w:val="ru-RU"/>
        </w:rPr>
        <w:t xml:space="preserve">: </w:t>
      </w:r>
      <w:proofErr w:type="spellStart"/>
      <w:r w:rsidR="003C1AC1" w:rsidRPr="00354E58">
        <w:rPr>
          <w:rStyle w:val="cs9f0a404041"/>
          <w:lang w:val="ru-RU"/>
        </w:rPr>
        <w:t>багатоцентрове</w:t>
      </w:r>
      <w:proofErr w:type="spellEnd"/>
      <w:r w:rsidR="003C1AC1" w:rsidRPr="00354E58">
        <w:rPr>
          <w:rStyle w:val="cs9f0a404041"/>
          <w:lang w:val="ru-RU"/>
        </w:rPr>
        <w:t xml:space="preserve">, </w:t>
      </w:r>
      <w:proofErr w:type="spellStart"/>
      <w:r w:rsidR="003C1AC1" w:rsidRPr="00354E58">
        <w:rPr>
          <w:rStyle w:val="cs9f0a404041"/>
          <w:lang w:val="ru-RU"/>
        </w:rPr>
        <w:t>рандомізоване</w:t>
      </w:r>
      <w:proofErr w:type="spellEnd"/>
      <w:r w:rsidR="003C1AC1" w:rsidRPr="00354E58">
        <w:rPr>
          <w:rStyle w:val="cs9f0a404041"/>
          <w:lang w:val="ru-RU"/>
        </w:rPr>
        <w:t xml:space="preserve">, </w:t>
      </w:r>
      <w:proofErr w:type="spellStart"/>
      <w:r w:rsidR="003C1AC1" w:rsidRPr="00354E58">
        <w:rPr>
          <w:rStyle w:val="cs9f0a404041"/>
          <w:lang w:val="ru-RU"/>
        </w:rPr>
        <w:t>подвійне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proofErr w:type="spellStart"/>
      <w:r w:rsidR="003C1AC1" w:rsidRPr="00354E58">
        <w:rPr>
          <w:rStyle w:val="cs9f0a404041"/>
          <w:lang w:val="ru-RU"/>
        </w:rPr>
        <w:t>сліпе</w:t>
      </w:r>
      <w:proofErr w:type="spellEnd"/>
      <w:r w:rsidR="003C1AC1" w:rsidRPr="00354E58">
        <w:rPr>
          <w:rStyle w:val="cs9f0a404041"/>
          <w:lang w:val="ru-RU"/>
        </w:rPr>
        <w:t>, плацебо-</w:t>
      </w:r>
      <w:proofErr w:type="spellStart"/>
      <w:r w:rsidR="003C1AC1" w:rsidRPr="00354E58">
        <w:rPr>
          <w:rStyle w:val="cs9f0a404041"/>
          <w:lang w:val="ru-RU"/>
        </w:rPr>
        <w:t>контрольоване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proofErr w:type="spellStart"/>
      <w:r w:rsidR="003C1AC1" w:rsidRPr="00354E58">
        <w:rPr>
          <w:rStyle w:val="cs9f0a404041"/>
          <w:lang w:val="ru-RU"/>
        </w:rPr>
        <w:t>дослідження</w:t>
      </w:r>
      <w:proofErr w:type="spellEnd"/>
      <w:r w:rsidR="003C1AC1" w:rsidRPr="00354E58">
        <w:rPr>
          <w:rStyle w:val="cs9f0a404041"/>
          <w:lang w:val="ru-RU"/>
        </w:rPr>
        <w:t xml:space="preserve">», код </w:t>
      </w:r>
      <w:proofErr w:type="spellStart"/>
      <w:r w:rsidR="003C1AC1" w:rsidRPr="00354E58">
        <w:rPr>
          <w:rStyle w:val="cs9f0a404041"/>
          <w:lang w:val="ru-RU"/>
        </w:rPr>
        <w:t>дослідження</w:t>
      </w:r>
      <w:proofErr w:type="spellEnd"/>
      <w:r w:rsidR="003C1AC1" w:rsidRPr="00354E58">
        <w:rPr>
          <w:rStyle w:val="cs9f0a404041"/>
          <w:lang w:val="ru-RU"/>
        </w:rPr>
        <w:t xml:space="preserve"> </w:t>
      </w:r>
      <w:r w:rsidR="003C1AC1">
        <w:rPr>
          <w:rStyle w:val="cs9b0062641"/>
        </w:rPr>
        <w:t>MOM</w:t>
      </w:r>
      <w:r w:rsidR="003C1AC1" w:rsidRPr="00354E58">
        <w:rPr>
          <w:rStyle w:val="cs9b0062641"/>
          <w:lang w:val="ru-RU"/>
        </w:rPr>
        <w:t>-</w:t>
      </w:r>
      <w:r w:rsidR="003C1AC1">
        <w:rPr>
          <w:rStyle w:val="cs9b0062641"/>
        </w:rPr>
        <w:t>M</w:t>
      </w:r>
      <w:r w:rsidR="003C1AC1" w:rsidRPr="00354E58">
        <w:rPr>
          <w:rStyle w:val="cs9b0062641"/>
          <w:lang w:val="ru-RU"/>
        </w:rPr>
        <w:t>281-006</w:t>
      </w:r>
      <w:r w:rsidR="003C1AC1" w:rsidRPr="00354E58">
        <w:rPr>
          <w:rStyle w:val="cs9f0a404041"/>
          <w:lang w:val="ru-RU"/>
        </w:rPr>
        <w:t xml:space="preserve">, </w:t>
      </w:r>
      <w:proofErr w:type="spellStart"/>
      <w:r w:rsidR="003C1AC1" w:rsidRPr="00354E58">
        <w:rPr>
          <w:rStyle w:val="cs9f0a404041"/>
          <w:lang w:val="ru-RU"/>
        </w:rPr>
        <w:t>версія</w:t>
      </w:r>
      <w:proofErr w:type="spellEnd"/>
      <w:r w:rsidR="003C1AC1" w:rsidRPr="00354E58">
        <w:rPr>
          <w:rStyle w:val="cs9f0a404041"/>
          <w:lang w:val="ru-RU"/>
        </w:rPr>
        <w:t xml:space="preserve"> з </w:t>
      </w:r>
      <w:proofErr w:type="spellStart"/>
      <w:r w:rsidR="003C1AC1" w:rsidRPr="00354E58">
        <w:rPr>
          <w:rStyle w:val="cs9f0a404041"/>
          <w:lang w:val="ru-RU"/>
        </w:rPr>
        <w:t>поправкою</w:t>
      </w:r>
      <w:proofErr w:type="spellEnd"/>
      <w:r w:rsidR="003C1AC1" w:rsidRPr="00354E58">
        <w:rPr>
          <w:rStyle w:val="cs9f0a404041"/>
          <w:lang w:val="ru-RU"/>
        </w:rPr>
        <w:t xml:space="preserve"> 1.3 </w:t>
      </w:r>
      <w:proofErr w:type="spellStart"/>
      <w:r w:rsidR="003C1AC1" w:rsidRPr="00354E58">
        <w:rPr>
          <w:rStyle w:val="cs9f0a404041"/>
          <w:lang w:val="ru-RU"/>
        </w:rPr>
        <w:t>від</w:t>
      </w:r>
      <w:proofErr w:type="spellEnd"/>
      <w:r w:rsidR="003C1AC1" w:rsidRPr="00354E58">
        <w:rPr>
          <w:rStyle w:val="cs9f0a404041"/>
          <w:lang w:val="ru-RU"/>
        </w:rPr>
        <w:t xml:space="preserve"> 08 </w:t>
      </w:r>
      <w:proofErr w:type="spellStart"/>
      <w:r w:rsidR="003C1AC1" w:rsidRPr="00354E58">
        <w:rPr>
          <w:rStyle w:val="cs9f0a404041"/>
          <w:lang w:val="ru-RU"/>
        </w:rPr>
        <w:t>серпня</w:t>
      </w:r>
      <w:proofErr w:type="spellEnd"/>
      <w:r w:rsidR="003C1AC1" w:rsidRPr="00354E58">
        <w:rPr>
          <w:rStyle w:val="cs9f0a404041"/>
          <w:lang w:val="ru-RU"/>
        </w:rPr>
        <w:t xml:space="preserve"> 2019 року; спонсор - Момента </w:t>
      </w:r>
      <w:proofErr w:type="spellStart"/>
      <w:r w:rsidR="003C1AC1" w:rsidRPr="00354E58">
        <w:rPr>
          <w:rStyle w:val="cs9f0a404041"/>
          <w:lang w:val="ru-RU"/>
        </w:rPr>
        <w:t>Фармасьютікалс</w:t>
      </w:r>
      <w:proofErr w:type="spellEnd"/>
      <w:r w:rsidR="003C1AC1" w:rsidRPr="00354E58">
        <w:rPr>
          <w:rStyle w:val="cs9f0a404041"/>
          <w:lang w:val="ru-RU"/>
        </w:rPr>
        <w:t xml:space="preserve">, </w:t>
      </w:r>
      <w:proofErr w:type="spellStart"/>
      <w:r w:rsidR="003C1AC1" w:rsidRPr="00354E58">
        <w:rPr>
          <w:rStyle w:val="cs9f0a404041"/>
          <w:lang w:val="ru-RU"/>
        </w:rPr>
        <w:t>Інк</w:t>
      </w:r>
      <w:proofErr w:type="spellEnd"/>
      <w:r w:rsidR="003C1AC1" w:rsidRPr="00354E58">
        <w:rPr>
          <w:rStyle w:val="cs9f0a404041"/>
          <w:lang w:val="ru-RU"/>
        </w:rPr>
        <w:t xml:space="preserve">., США (Момента </w:t>
      </w:r>
      <w:proofErr w:type="spellStart"/>
      <w:r w:rsidR="003C1AC1" w:rsidRPr="00354E58">
        <w:rPr>
          <w:rStyle w:val="cs9f0a404041"/>
          <w:lang w:val="ru-RU"/>
        </w:rPr>
        <w:t>Фармасьютікалс</w:t>
      </w:r>
      <w:proofErr w:type="spellEnd"/>
      <w:r w:rsidR="003C1AC1" w:rsidRPr="00354E58">
        <w:rPr>
          <w:rStyle w:val="cs9f0a404041"/>
          <w:lang w:val="ru-RU"/>
        </w:rPr>
        <w:t>, США)/</w:t>
      </w:r>
      <w:r w:rsidR="003C1AC1">
        <w:rPr>
          <w:rStyle w:val="cs9f0a404041"/>
        </w:rPr>
        <w:t>Momenta</w:t>
      </w:r>
      <w:r w:rsidR="003C1AC1" w:rsidRPr="00354E58">
        <w:rPr>
          <w:rStyle w:val="cs9f0a404041"/>
          <w:lang w:val="ru-RU"/>
        </w:rPr>
        <w:t xml:space="preserve"> </w:t>
      </w:r>
      <w:r w:rsidR="003C1AC1">
        <w:rPr>
          <w:rStyle w:val="cs9f0a404041"/>
        </w:rPr>
        <w:t>Pharmaceuticals</w:t>
      </w:r>
      <w:r w:rsidR="003C1AC1" w:rsidRPr="00354E58">
        <w:rPr>
          <w:rStyle w:val="cs9f0a404041"/>
          <w:lang w:val="ru-RU"/>
        </w:rPr>
        <w:t xml:space="preserve">, </w:t>
      </w:r>
      <w:proofErr w:type="spellStart"/>
      <w:r w:rsidR="003C1AC1">
        <w:rPr>
          <w:rStyle w:val="cs9f0a404041"/>
        </w:rPr>
        <w:t>Inc</w:t>
      </w:r>
      <w:proofErr w:type="spellEnd"/>
      <w:r w:rsidR="003C1AC1" w:rsidRPr="00354E58">
        <w:rPr>
          <w:rStyle w:val="cs9f0a404041"/>
          <w:lang w:val="ru-RU"/>
        </w:rPr>
        <w:t xml:space="preserve">., </w:t>
      </w:r>
      <w:r w:rsidR="003C1AC1">
        <w:rPr>
          <w:rStyle w:val="cs9f0a404041"/>
        </w:rPr>
        <w:t>USA</w:t>
      </w:r>
      <w:r w:rsidR="003C1AC1" w:rsidRPr="00354E58">
        <w:rPr>
          <w:rStyle w:val="cs9f0a404041"/>
          <w:lang w:val="ru-RU"/>
        </w:rPr>
        <w:t xml:space="preserve"> (</w:t>
      </w:r>
      <w:r w:rsidR="003C1AC1">
        <w:rPr>
          <w:rStyle w:val="cs9f0a404041"/>
        </w:rPr>
        <w:t>Momenta</w:t>
      </w:r>
      <w:r w:rsidR="003C1AC1" w:rsidRPr="00354E58">
        <w:rPr>
          <w:rStyle w:val="cs9f0a404041"/>
          <w:lang w:val="ru-RU"/>
        </w:rPr>
        <w:t xml:space="preserve"> </w:t>
      </w:r>
      <w:r w:rsidR="003C1AC1">
        <w:rPr>
          <w:rStyle w:val="cs9f0a404041"/>
        </w:rPr>
        <w:t>Pharmaceuticals</w:t>
      </w:r>
      <w:r w:rsidR="003C1AC1" w:rsidRPr="00354E58">
        <w:rPr>
          <w:rStyle w:val="cs9f0a404041"/>
          <w:lang w:val="ru-RU"/>
        </w:rPr>
        <w:t xml:space="preserve">, </w:t>
      </w:r>
      <w:r w:rsidR="003C1AC1">
        <w:rPr>
          <w:rStyle w:val="cs9f0a404041"/>
        </w:rPr>
        <w:t>USA</w:t>
      </w:r>
      <w:r w:rsidR="003C1AC1" w:rsidRPr="00354E58">
        <w:rPr>
          <w:rStyle w:val="cs9f0a404041"/>
          <w:lang w:val="ru-RU"/>
        </w:rPr>
        <w:t>)</w:t>
      </w:r>
    </w:p>
    <w:p w:rsidR="003C1AC1" w:rsidRPr="00354E58" w:rsidRDefault="003C1AC1" w:rsidP="003C1AC1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354E5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354E58">
        <w:rPr>
          <w:rFonts w:ascii="Arial" w:hAnsi="Arial" w:cs="Arial"/>
          <w:sz w:val="20"/>
          <w:szCs w:val="20"/>
          <w:lang w:val="ru-RU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3C1AC1" w:rsidRPr="00354E58" w:rsidRDefault="003C1AC1" w:rsidP="003C1AC1">
      <w:pPr>
        <w:pStyle w:val="cs80d9435b"/>
        <w:rPr>
          <w:lang w:val="ru-RU"/>
        </w:rPr>
      </w:pPr>
      <w:r>
        <w:rPr>
          <w:rStyle w:val="cs9f0a404041"/>
        </w:rPr>
        <w:t> </w:t>
      </w:r>
    </w:p>
    <w:p w:rsidR="003C1AC1" w:rsidRPr="000741BD" w:rsidRDefault="003C1AC1" w:rsidP="003C1A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 w:eastAsia="ru-RU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813"/>
        <w:gridCol w:w="4814"/>
      </w:tblGrid>
      <w:tr w:rsidR="003C1AC1" w:rsidTr="00A9347F">
        <w:tc>
          <w:tcPr>
            <w:tcW w:w="4839" w:type="dxa"/>
          </w:tcPr>
          <w:p w:rsidR="003C1AC1" w:rsidRDefault="003C1AC1" w:rsidP="00A93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255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БУЛО</w:t>
            </w:r>
          </w:p>
        </w:tc>
        <w:tc>
          <w:tcPr>
            <w:tcW w:w="4840" w:type="dxa"/>
          </w:tcPr>
          <w:p w:rsidR="003C1AC1" w:rsidRDefault="003C1AC1" w:rsidP="00A93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B255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СТАЛО</w:t>
            </w:r>
          </w:p>
        </w:tc>
      </w:tr>
      <w:tr w:rsidR="003C1AC1" w:rsidTr="00A9347F">
        <w:tc>
          <w:tcPr>
            <w:tcW w:w="4839" w:type="dxa"/>
          </w:tcPr>
          <w:p w:rsidR="003C1AC1" w:rsidRPr="000741BD" w:rsidRDefault="003C1AC1" w:rsidP="00A93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Ефективність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та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безпечність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препарату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М281 у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дорослих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пацієнтів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аутоімунною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гемолітичною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анемією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тепловими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антитілами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багатоцентрове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рандомізоване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подвійне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сліпе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плацебо-контрольоване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C1AC1" w:rsidRDefault="003C1AC1" w:rsidP="00A93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</w:tcPr>
          <w:p w:rsidR="003C1AC1" w:rsidRPr="000741BD" w:rsidRDefault="003C1AC1" w:rsidP="00A93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Ефективність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та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безпечність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препарату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М281 у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дорослих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пацієнтів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аутоімунною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гемолітичною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анемією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тепловими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антитілами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багатоцентрове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рандомізоване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подвійне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сліпе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плацебо-контрольоване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тривалим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відкритим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додатковим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дослідженням</w:t>
            </w:r>
            <w:proofErr w:type="spellEnd"/>
            <w:r w:rsidRPr="000741B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C1AC1" w:rsidRDefault="003C1AC1" w:rsidP="00A93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3C1AC1" w:rsidRPr="000741BD" w:rsidRDefault="003C1AC1" w:rsidP="003C1A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</w:pPr>
    </w:p>
    <w:tbl>
      <w:tblPr>
        <w:tblStyle w:val="ae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8959"/>
      </w:tblGrid>
      <w:tr w:rsidR="003C1AC1" w:rsidRPr="000741BD" w:rsidTr="00A934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C1" w:rsidRPr="003209EF" w:rsidRDefault="003C1AC1" w:rsidP="003C1AC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C1" w:rsidRPr="003209EF" w:rsidRDefault="003C1AC1" w:rsidP="00A9347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:rsidR="003C1AC1" w:rsidRPr="003209EF" w:rsidRDefault="003C1AC1" w:rsidP="00A9347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азва</w:t>
            </w:r>
            <w:proofErr w:type="spellEnd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місця</w:t>
            </w:r>
            <w:proofErr w:type="spellEnd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проведення</w:t>
            </w:r>
            <w:proofErr w:type="spellEnd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клінічного</w:t>
            </w:r>
            <w:proofErr w:type="spellEnd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3C1AC1" w:rsidRPr="000741BD" w:rsidTr="00A934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C1" w:rsidRPr="003209EF" w:rsidRDefault="003C1AC1" w:rsidP="003C1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C1" w:rsidRPr="003209EF" w:rsidRDefault="003C1AC1" w:rsidP="00A934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Кисельова</w:t>
            </w:r>
            <w:proofErr w:type="spellEnd"/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</w:t>
            </w:r>
            <w:r w:rsidRPr="003209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C1AC1" w:rsidRPr="003209EF" w:rsidRDefault="003C1AC1" w:rsidP="00A9347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«Ок!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Клінік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+»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обмеженою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Міжнародний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інститут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клінічних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досліджень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стаціонарне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відділ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гематології</w:t>
            </w:r>
            <w:proofErr w:type="spellEnd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3209EF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</w:tbl>
    <w:p w:rsidR="003C1AC1" w:rsidRPr="00354E58" w:rsidRDefault="003C1AC1" w:rsidP="003C1AC1">
      <w:pPr>
        <w:ind w:left="360"/>
        <w:jc w:val="both"/>
        <w:rPr>
          <w:rFonts w:ascii="Arial" w:hAnsi="Arial" w:cs="Arial"/>
          <w:sz w:val="20"/>
          <w:szCs w:val="20"/>
          <w:lang w:val="ru-RU"/>
        </w:rPr>
      </w:pPr>
    </w:p>
    <w:p w:rsidR="009B74AE" w:rsidRPr="003C1AC1" w:rsidRDefault="009B74AE" w:rsidP="00523226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9B74AE" w:rsidRPr="003C1AC1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03857" w:rsidRPr="0050385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E03F7"/>
    <w:rsid w:val="00217C3E"/>
    <w:rsid w:val="002A169C"/>
    <w:rsid w:val="00386F23"/>
    <w:rsid w:val="003C1AC1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8B2087"/>
    <w:rsid w:val="009934BB"/>
    <w:rsid w:val="009B74AE"/>
    <w:rsid w:val="00A36ED7"/>
    <w:rsid w:val="00B66F28"/>
    <w:rsid w:val="00B77163"/>
    <w:rsid w:val="00C23AFA"/>
    <w:rsid w:val="00C270AD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DFBE24C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19CB-F015-44DE-B074-05963B76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32</cp:revision>
  <cp:lastPrinted>2021-01-20T08:16:00Z</cp:lastPrinted>
  <dcterms:created xsi:type="dcterms:W3CDTF">2020-10-12T07:26:00Z</dcterms:created>
  <dcterms:modified xsi:type="dcterms:W3CDTF">2021-01-20T08:24:00Z</dcterms:modified>
</cp:coreProperties>
</file>