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1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протоколів 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розглянутих на засіданн</w:t>
      </w:r>
      <w:r w:rsidR="00D6575C">
        <w:rPr>
          <w:rFonts w:ascii="Arial" w:hAnsi="Arial" w:cs="Arial"/>
          <w:b/>
          <w:sz w:val="20"/>
          <w:szCs w:val="20"/>
          <w:lang w:val="uk-UA"/>
        </w:rPr>
        <w:t>і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НЕР № </w:t>
      </w:r>
      <w:r w:rsidR="00D6575C">
        <w:rPr>
          <w:rFonts w:ascii="Arial" w:hAnsi="Arial" w:cs="Arial"/>
          <w:b/>
          <w:sz w:val="20"/>
          <w:szCs w:val="20"/>
          <w:lang w:val="uk-UA"/>
        </w:rPr>
        <w:t>02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uk-UA"/>
        </w:rPr>
        <w:t>1</w:t>
      </w:r>
      <w:r w:rsidR="00D6575C">
        <w:rPr>
          <w:rFonts w:ascii="Arial" w:hAnsi="Arial" w:cs="Arial"/>
          <w:b/>
          <w:sz w:val="20"/>
          <w:szCs w:val="20"/>
          <w:lang w:val="uk-UA"/>
        </w:rPr>
        <w:t>5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D6575C">
        <w:rPr>
          <w:rFonts w:ascii="Arial" w:hAnsi="Arial" w:cs="Arial"/>
          <w:b/>
          <w:sz w:val="20"/>
          <w:szCs w:val="20"/>
          <w:lang w:val="uk-UA"/>
        </w:rPr>
        <w:t>02</w:t>
      </w:r>
      <w:r w:rsidRPr="005856F3">
        <w:rPr>
          <w:rFonts w:ascii="Arial" w:hAnsi="Arial" w:cs="Arial"/>
          <w:b/>
          <w:sz w:val="20"/>
          <w:szCs w:val="20"/>
          <w:lang w:val="uk-UA"/>
        </w:rPr>
        <w:t>.202</w:t>
      </w:r>
      <w:r w:rsidR="00D6575C">
        <w:rPr>
          <w:rFonts w:ascii="Arial" w:hAnsi="Arial" w:cs="Arial"/>
          <w:b/>
          <w:sz w:val="20"/>
          <w:szCs w:val="20"/>
          <w:lang w:val="uk-UA"/>
        </w:rPr>
        <w:t>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6575C" w:rsidRDefault="00725C9C" w:rsidP="00D6575C">
      <w:pPr>
        <w:jc w:val="both"/>
        <w:rPr>
          <w:rStyle w:val="cs80d9435b1"/>
          <w:lang w:val="uk-UA"/>
        </w:rPr>
      </w:pPr>
      <w:bookmarkStart w:id="0" w:name="_GoBack"/>
      <w:bookmarkEnd w:id="0"/>
      <w:r w:rsidRPr="003E1783">
        <w:rPr>
          <w:rStyle w:val="cs7d567a251"/>
          <w:b w:val="0"/>
          <w:color w:val="000000" w:themeColor="text1"/>
          <w:lang w:val="uk-UA"/>
        </w:rPr>
        <w:t>1.</w:t>
      </w:r>
      <w:r w:rsidRPr="00725C9C">
        <w:rPr>
          <w:rStyle w:val="cs7d567a251"/>
          <w:color w:val="000000" w:themeColor="text1"/>
          <w:lang w:val="uk-UA"/>
        </w:rPr>
        <w:t xml:space="preserve"> </w:t>
      </w:r>
      <w:r w:rsidR="00D6575C">
        <w:rPr>
          <w:rStyle w:val="cs9f0a40401"/>
          <w:lang w:val="uk-UA"/>
        </w:rPr>
        <w:t>«</w:t>
      </w:r>
      <w:proofErr w:type="spellStart"/>
      <w:r w:rsidR="00D6575C">
        <w:rPr>
          <w:rStyle w:val="cs9f0a40401"/>
          <w:lang w:val="uk-UA"/>
        </w:rPr>
        <w:t>Рандомізоване</w:t>
      </w:r>
      <w:proofErr w:type="spellEnd"/>
      <w:r w:rsidR="00D6575C">
        <w:rPr>
          <w:rStyle w:val="cs9f0a40401"/>
          <w:lang w:val="uk-UA"/>
        </w:rPr>
        <w:t xml:space="preserve">, плацебо-контрольоване, подвійне сліпе дослідження для оцінки безпечності й ефективності </w:t>
      </w:r>
      <w:proofErr w:type="spellStart"/>
      <w:r w:rsidR="00D6575C">
        <w:rPr>
          <w:rStyle w:val="cs9b006261"/>
          <w:lang w:val="uk-UA"/>
        </w:rPr>
        <w:t>Рабексимоду</w:t>
      </w:r>
      <w:proofErr w:type="spellEnd"/>
      <w:r w:rsidR="00D6575C">
        <w:rPr>
          <w:rStyle w:val="cs9f0a40401"/>
          <w:lang w:val="uk-UA"/>
        </w:rPr>
        <w:t xml:space="preserve"> порівняно зі стандартним лікуванням у пацієнтів з </w:t>
      </w:r>
      <w:proofErr w:type="spellStart"/>
      <w:r w:rsidR="00D6575C">
        <w:rPr>
          <w:rStyle w:val="cs9f0a40401"/>
          <w:lang w:val="uk-UA"/>
        </w:rPr>
        <w:t>коронавірусною</w:t>
      </w:r>
      <w:proofErr w:type="spellEnd"/>
      <w:r w:rsidR="00D6575C">
        <w:rPr>
          <w:rStyle w:val="cs9f0a40401"/>
          <w:lang w:val="uk-UA"/>
        </w:rPr>
        <w:t xml:space="preserve"> хворобою середнього ступеня важкості (</w:t>
      </w:r>
      <w:r w:rsidR="00D6575C">
        <w:rPr>
          <w:rStyle w:val="cs9f0a40401"/>
        </w:rPr>
        <w:t>COVID</w:t>
      </w:r>
      <w:r w:rsidR="00D6575C">
        <w:rPr>
          <w:rStyle w:val="cs9f0a40401"/>
          <w:lang w:val="uk-UA"/>
        </w:rPr>
        <w:t xml:space="preserve">-19)», код дослідження </w:t>
      </w:r>
      <w:proofErr w:type="spellStart"/>
      <w:r w:rsidR="00D6575C">
        <w:rPr>
          <w:rStyle w:val="cs9b006261"/>
        </w:rPr>
        <w:t>RBMinCovid</w:t>
      </w:r>
      <w:proofErr w:type="spellEnd"/>
      <w:r w:rsidR="00D6575C">
        <w:rPr>
          <w:rStyle w:val="cs9b006261"/>
          <w:lang w:val="uk-UA"/>
        </w:rPr>
        <w:t>19</w:t>
      </w:r>
      <w:r w:rsidR="00D6575C">
        <w:rPr>
          <w:rStyle w:val="cs9f0a40401"/>
          <w:lang w:val="uk-UA"/>
        </w:rPr>
        <w:t xml:space="preserve">, версія 1.4 від 04 листопада 2020 року, спонсор - </w:t>
      </w:r>
      <w:proofErr w:type="spellStart"/>
      <w:r w:rsidR="00D6575C">
        <w:rPr>
          <w:rStyle w:val="cs9f0a40401"/>
        </w:rPr>
        <w:t>Cyxone</w:t>
      </w:r>
      <w:proofErr w:type="spellEnd"/>
      <w:r w:rsidR="00D6575C">
        <w:rPr>
          <w:rStyle w:val="cs9f0a40401"/>
          <w:lang w:val="uk-UA"/>
        </w:rPr>
        <w:t xml:space="preserve"> </w:t>
      </w:r>
      <w:r w:rsidR="00D6575C">
        <w:rPr>
          <w:rStyle w:val="cs9f0a40401"/>
        </w:rPr>
        <w:t>AB</w:t>
      </w:r>
      <w:r w:rsidR="00D6575C">
        <w:rPr>
          <w:rStyle w:val="cs9f0a40401"/>
          <w:lang w:val="uk-UA"/>
        </w:rPr>
        <w:t xml:space="preserve">, </w:t>
      </w:r>
      <w:r w:rsidR="00D6575C">
        <w:rPr>
          <w:rStyle w:val="cs9f0a40401"/>
        </w:rPr>
        <w:t>Sweden</w:t>
      </w:r>
    </w:p>
    <w:p w:rsidR="00D6575C" w:rsidRPr="00D6575C" w:rsidRDefault="00D6575C" w:rsidP="00D6575C">
      <w:pPr>
        <w:pStyle w:val="cs95e872d0"/>
        <w:rPr>
          <w:lang w:val="ru-RU"/>
        </w:rPr>
      </w:pPr>
      <w:r w:rsidRPr="00D6575C">
        <w:rPr>
          <w:rStyle w:val="cs9f0a40401"/>
          <w:lang w:val="ru-RU"/>
        </w:rPr>
        <w:t>Фаза - ІІ</w:t>
      </w:r>
    </w:p>
    <w:p w:rsidR="00D6575C" w:rsidRPr="00D6575C" w:rsidRDefault="00D6575C" w:rsidP="00D6575C">
      <w:pPr>
        <w:pStyle w:val="cs95e872d0"/>
        <w:rPr>
          <w:rStyle w:val="cs9f0a40401"/>
          <w:lang w:val="ru-RU"/>
        </w:rPr>
      </w:pPr>
      <w:proofErr w:type="spellStart"/>
      <w:r w:rsidRPr="00D6575C">
        <w:rPr>
          <w:rStyle w:val="cs9f0a40401"/>
          <w:lang w:val="ru-RU"/>
        </w:rPr>
        <w:t>Заявник</w:t>
      </w:r>
      <w:proofErr w:type="spellEnd"/>
      <w:r w:rsidRPr="00D6575C">
        <w:rPr>
          <w:rStyle w:val="cs9f0a40401"/>
          <w:lang w:val="ru-RU"/>
        </w:rPr>
        <w:t xml:space="preserve"> - ТОВ «</w:t>
      </w:r>
      <w:proofErr w:type="spellStart"/>
      <w:r w:rsidRPr="00D6575C">
        <w:rPr>
          <w:rStyle w:val="cs9f0a40401"/>
          <w:lang w:val="ru-RU"/>
        </w:rPr>
        <w:t>ЕДжін</w:t>
      </w:r>
      <w:proofErr w:type="spellEnd"/>
      <w:r w:rsidRPr="00D6575C">
        <w:rPr>
          <w:rStyle w:val="cs9f0a40401"/>
          <w:lang w:val="ru-RU"/>
        </w:rPr>
        <w:t xml:space="preserve">», </w:t>
      </w:r>
      <w:proofErr w:type="spellStart"/>
      <w:r w:rsidRPr="00D6575C">
        <w:rPr>
          <w:rStyle w:val="cs9f0a40401"/>
          <w:lang w:val="ru-RU"/>
        </w:rPr>
        <w:t>Україна</w:t>
      </w:r>
      <w:proofErr w:type="spellEnd"/>
    </w:p>
    <w:p w:rsidR="00D6575C" w:rsidRPr="00D6575C" w:rsidRDefault="00D6575C" w:rsidP="00D6575C">
      <w:pPr>
        <w:pStyle w:val="cs95e872d0"/>
        <w:rPr>
          <w:rStyle w:val="cs9f0a40401"/>
          <w:lang w:val="ru-RU"/>
        </w:rPr>
      </w:pPr>
    </w:p>
    <w:p w:rsidR="00D6575C" w:rsidRDefault="00D6575C" w:rsidP="00D6575C">
      <w:pPr>
        <w:ind w:left="360"/>
        <w:jc w:val="center"/>
        <w:rPr>
          <w:b/>
          <w:bCs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p w:rsidR="00D6575C" w:rsidRPr="00D6575C" w:rsidRDefault="00D6575C" w:rsidP="00D6575C">
      <w:pPr>
        <w:pStyle w:val="cs95e872d0"/>
        <w:rPr>
          <w:rStyle w:val="cs9f0a40401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D6575C" w:rsidRPr="00D6575C" w:rsidTr="00D6575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75C" w:rsidRPr="00D6575C" w:rsidRDefault="00D6575C">
            <w:pPr>
              <w:pStyle w:val="cs2e86d3a6"/>
              <w:rPr>
                <w:color w:val="000000" w:themeColor="text1"/>
              </w:rPr>
            </w:pPr>
            <w:r w:rsidRPr="00D6575C">
              <w:rPr>
                <w:rStyle w:val="cs9b006261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75C" w:rsidRPr="00D6575C" w:rsidRDefault="00D6575C">
            <w:pPr>
              <w:pStyle w:val="cs2e86d3a6"/>
              <w:rPr>
                <w:color w:val="000000" w:themeColor="text1"/>
                <w:lang w:val="ru-RU"/>
              </w:rPr>
            </w:pPr>
            <w:r w:rsidRPr="00D6575C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D6575C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D6575C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D6575C" w:rsidRPr="00D6575C" w:rsidRDefault="00D6575C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D6575C">
              <w:rPr>
                <w:rStyle w:val="cs9b006261"/>
                <w:b w:val="0"/>
                <w:color w:val="000000" w:themeColor="text1"/>
                <w:lang w:val="ru-RU"/>
              </w:rPr>
              <w:t>Н</w:t>
            </w:r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D6575C" w:rsidRPr="00D6575C" w:rsidTr="00D657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75C" w:rsidRPr="00D6575C" w:rsidRDefault="00D6575C">
            <w:pPr>
              <w:pStyle w:val="cs95e872d0"/>
              <w:rPr>
                <w:color w:val="000000" w:themeColor="text1"/>
              </w:rPr>
            </w:pPr>
            <w:r w:rsidRPr="00D6575C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75C" w:rsidRPr="00D6575C" w:rsidRDefault="00D6575C">
            <w:pPr>
              <w:pStyle w:val="cs80d9435b"/>
              <w:rPr>
                <w:color w:val="000000" w:themeColor="text1"/>
                <w:lang w:val="ru-RU"/>
              </w:rPr>
            </w:pPr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д.м.н., проф. Федоров С.В.</w:t>
            </w:r>
          </w:p>
          <w:p w:rsidR="00D6575C" w:rsidRPr="00D6575C" w:rsidRDefault="00D6575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№1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терапевтичне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</w:t>
            </w:r>
            <w:proofErr w:type="spellEnd"/>
          </w:p>
        </w:tc>
      </w:tr>
      <w:tr w:rsidR="00D6575C" w:rsidRPr="00D6575C" w:rsidTr="00D657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75C" w:rsidRPr="00D6575C" w:rsidRDefault="00D6575C">
            <w:pPr>
              <w:pStyle w:val="cs95e872d0"/>
              <w:rPr>
                <w:color w:val="000000" w:themeColor="text1"/>
              </w:rPr>
            </w:pPr>
            <w:r w:rsidRPr="00D6575C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75C" w:rsidRPr="00D6575C" w:rsidRDefault="00D6575C">
            <w:pPr>
              <w:pStyle w:val="cs80d9435b"/>
              <w:rPr>
                <w:color w:val="000000" w:themeColor="text1"/>
                <w:lang w:val="ru-RU"/>
              </w:rPr>
            </w:pPr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Чопей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І.В.</w:t>
            </w:r>
          </w:p>
          <w:p w:rsidR="00D6575C" w:rsidRPr="00D6575C" w:rsidRDefault="00D6575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Ужгородська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районна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Ужгородської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районної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Закарпатської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області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терапевтичне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Державний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вищий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навчальний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заклад «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Ужгородський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», кафедра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терапії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та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сімейної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медицини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факультету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післядипломної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освіти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та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доуніверситетської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підготовки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, м. Ужгород</w:t>
            </w:r>
          </w:p>
        </w:tc>
      </w:tr>
      <w:tr w:rsidR="00D6575C" w:rsidRPr="00D6575C" w:rsidTr="00D657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75C" w:rsidRPr="00D6575C" w:rsidRDefault="00D6575C">
            <w:pPr>
              <w:pStyle w:val="cs95e872d0"/>
              <w:rPr>
                <w:color w:val="000000" w:themeColor="text1"/>
              </w:rPr>
            </w:pPr>
            <w:r w:rsidRPr="00D6575C">
              <w:rPr>
                <w:rStyle w:val="cs9b006261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75C" w:rsidRPr="00D6575C" w:rsidRDefault="00D6575C">
            <w:pPr>
              <w:pStyle w:val="cs80d9435b"/>
              <w:rPr>
                <w:color w:val="000000" w:themeColor="text1"/>
                <w:lang w:val="ru-RU"/>
              </w:rPr>
            </w:pPr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к.м.н. Синенький О.В.</w:t>
            </w:r>
          </w:p>
          <w:p w:rsidR="00D6575C" w:rsidRPr="00D6575C" w:rsidRDefault="00D6575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Львівської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 «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Львівська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ревматологічне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D6575C">
              <w:rPr>
                <w:rStyle w:val="cs7d567a251"/>
                <w:b w:val="0"/>
                <w:color w:val="000000" w:themeColor="text1"/>
                <w:lang w:val="ru-RU"/>
              </w:rPr>
              <w:t>Львів</w:t>
            </w:r>
            <w:proofErr w:type="spellEnd"/>
          </w:p>
        </w:tc>
      </w:tr>
    </w:tbl>
    <w:p w:rsidR="00951AD1" w:rsidRPr="00886A32" w:rsidRDefault="00951AD1" w:rsidP="00D6575C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951AD1" w:rsidRPr="00886A32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AD" w:rsidRDefault="009071A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071AD" w:rsidRDefault="009071A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75C" w:rsidRPr="00D6575C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AD" w:rsidRDefault="009071A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071AD" w:rsidRDefault="009071A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7CDC8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12586B"/>
    <w:rsid w:val="00154D0F"/>
    <w:rsid w:val="00337E79"/>
    <w:rsid w:val="0037741F"/>
    <w:rsid w:val="003E1783"/>
    <w:rsid w:val="00405C68"/>
    <w:rsid w:val="00413568"/>
    <w:rsid w:val="0041523D"/>
    <w:rsid w:val="00432F39"/>
    <w:rsid w:val="004C7722"/>
    <w:rsid w:val="005A12B4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6A86"/>
    <w:rsid w:val="007C5F24"/>
    <w:rsid w:val="007E402B"/>
    <w:rsid w:val="008115BD"/>
    <w:rsid w:val="00861FEA"/>
    <w:rsid w:val="00886A32"/>
    <w:rsid w:val="009071AD"/>
    <w:rsid w:val="00951AD1"/>
    <w:rsid w:val="00A77E06"/>
    <w:rsid w:val="00AA402F"/>
    <w:rsid w:val="00B35362"/>
    <w:rsid w:val="00B56E92"/>
    <w:rsid w:val="00C5581F"/>
    <w:rsid w:val="00C93D70"/>
    <w:rsid w:val="00D0060A"/>
    <w:rsid w:val="00D57B11"/>
    <w:rsid w:val="00D6575C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F78FF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B558-73E2-44EC-9F51-E9CF4380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42</cp:revision>
  <cp:lastPrinted>2020-11-11T10:29:00Z</cp:lastPrinted>
  <dcterms:created xsi:type="dcterms:W3CDTF">2020-11-04T07:42:00Z</dcterms:created>
  <dcterms:modified xsi:type="dcterms:W3CDTF">2021-02-16T07:37:00Z</dcterms:modified>
</cp:coreProperties>
</file>