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B2766E" w:rsidRDefault="00873456" w:rsidP="0087345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міжнародних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клінічних вип</w:t>
      </w:r>
      <w:r w:rsidR="005335C9">
        <w:rPr>
          <w:rFonts w:ascii="Arial" w:hAnsi="Arial" w:cs="Arial"/>
          <w:b/>
          <w:sz w:val="20"/>
          <w:szCs w:val="20"/>
          <w:lang w:val="uk-UA"/>
        </w:rPr>
        <w:t xml:space="preserve">робувань лікарських засобів для </w:t>
      </w:r>
      <w:r w:rsidR="00FB2FBD">
        <w:rPr>
          <w:rFonts w:ascii="Arial" w:hAnsi="Arial" w:cs="Arial"/>
          <w:b/>
          <w:sz w:val="20"/>
          <w:szCs w:val="20"/>
          <w:lang w:val="uk-UA"/>
        </w:rPr>
        <w:t>лікування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Pr="00B2766E">
        <w:rPr>
          <w:rFonts w:ascii="Arial" w:hAnsi="Arial" w:cs="Arial"/>
          <w:b/>
          <w:sz w:val="20"/>
          <w:szCs w:val="20"/>
        </w:rPr>
        <w:t>COVID</w:t>
      </w:r>
      <w:r w:rsidRPr="00B2766E">
        <w:rPr>
          <w:rFonts w:ascii="Arial" w:hAnsi="Arial" w:cs="Arial"/>
          <w:b/>
          <w:sz w:val="20"/>
          <w:szCs w:val="20"/>
          <w:lang w:val="uk-UA"/>
        </w:rPr>
        <w:t>-19)  в Україні, розглянутих на засіданні НТР №</w:t>
      </w:r>
      <w:r w:rsidR="005335C9">
        <w:rPr>
          <w:rFonts w:ascii="Arial" w:hAnsi="Arial" w:cs="Arial"/>
          <w:b/>
          <w:sz w:val="20"/>
          <w:szCs w:val="20"/>
          <w:lang w:val="uk-UA"/>
        </w:rPr>
        <w:t xml:space="preserve"> 4</w:t>
      </w:r>
      <w:r w:rsidR="00FB2FBD">
        <w:rPr>
          <w:rFonts w:ascii="Arial" w:hAnsi="Arial" w:cs="Arial"/>
          <w:b/>
          <w:sz w:val="20"/>
          <w:szCs w:val="20"/>
          <w:lang w:val="uk-UA"/>
        </w:rPr>
        <w:t>8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/COVID-19  від </w:t>
      </w:r>
      <w:r w:rsidR="005335C9">
        <w:rPr>
          <w:rFonts w:ascii="Arial" w:hAnsi="Arial" w:cs="Arial"/>
          <w:b/>
          <w:sz w:val="20"/>
          <w:szCs w:val="20"/>
          <w:lang w:val="uk-UA"/>
        </w:rPr>
        <w:t>2</w:t>
      </w:r>
      <w:r w:rsidR="00FB2FBD">
        <w:rPr>
          <w:rFonts w:ascii="Arial" w:hAnsi="Arial" w:cs="Arial"/>
          <w:b/>
          <w:sz w:val="20"/>
          <w:szCs w:val="20"/>
          <w:lang w:val="uk-UA"/>
        </w:rPr>
        <w:t>6</w:t>
      </w:r>
      <w:bookmarkStart w:id="0" w:name="_GoBack"/>
      <w:bookmarkEnd w:id="0"/>
      <w:r w:rsidRPr="00B2766E">
        <w:rPr>
          <w:rFonts w:ascii="Arial" w:hAnsi="Arial" w:cs="Arial"/>
          <w:b/>
          <w:sz w:val="20"/>
          <w:szCs w:val="20"/>
          <w:lang w:val="uk-UA"/>
        </w:rPr>
        <w:t>.0</w:t>
      </w:r>
      <w:r w:rsidR="005335C9">
        <w:rPr>
          <w:rFonts w:ascii="Arial" w:hAnsi="Arial" w:cs="Arial"/>
          <w:b/>
          <w:sz w:val="20"/>
          <w:szCs w:val="20"/>
          <w:lang w:val="uk-UA"/>
        </w:rPr>
        <w:t>7</w:t>
      </w:r>
      <w:r w:rsidRPr="00B2766E">
        <w:rPr>
          <w:rFonts w:ascii="Arial" w:hAnsi="Arial" w:cs="Arial"/>
          <w:b/>
          <w:sz w:val="20"/>
          <w:szCs w:val="20"/>
          <w:lang w:val="uk-UA"/>
        </w:rPr>
        <w:t>.2021, на які були отримані позитивні висновки експертів</w:t>
      </w: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05511" w:rsidRDefault="00A055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B2FBD" w:rsidRPr="00FB2FBD" w:rsidRDefault="00FB2FBD" w:rsidP="00FB2FBD">
      <w:pPr>
        <w:jc w:val="both"/>
        <w:rPr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1. </w:t>
      </w:r>
      <w:r w:rsidRPr="00FB2FB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Оновлений протокол клінічного випробування, версія 7.0 від 05 липня 2021 року</w:t>
      </w:r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 до протоколу клінічного дослідження «</w:t>
      </w:r>
      <w:proofErr w:type="spellStart"/>
      <w:r w:rsidRPr="00FB2FBD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, подвійне сліпе, плацебо-контрольоване, </w:t>
      </w:r>
      <w:proofErr w:type="spellStart"/>
      <w:r w:rsidRPr="00FB2FBD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 дослідження фази III з метою визначення безпеки та ефективності </w:t>
      </w:r>
      <w:r w:rsidRPr="00FB2FB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AZD7442</w:t>
      </w:r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 для лікування COVID-19 у дорослих пацієнтів, що не потребують госпіталізації», код дослідження </w:t>
      </w:r>
      <w:r w:rsidRPr="00FB2FBD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D8851C00001</w:t>
      </w:r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6.0 від 21 квітня 2021 року; спонсор - </w:t>
      </w:r>
      <w:proofErr w:type="spellStart"/>
      <w:r w:rsidRPr="00FB2FBD">
        <w:rPr>
          <w:rFonts w:ascii="Arial" w:hAnsi="Arial" w:cs="Arial"/>
          <w:color w:val="000000"/>
          <w:sz w:val="20"/>
          <w:szCs w:val="20"/>
          <w:lang w:val="uk-UA"/>
        </w:rPr>
        <w:t>AstraZeneca</w:t>
      </w:r>
      <w:proofErr w:type="spellEnd"/>
      <w:r w:rsidRPr="00FB2FBD">
        <w:rPr>
          <w:rFonts w:ascii="Arial" w:hAnsi="Arial" w:cs="Arial"/>
          <w:color w:val="000000"/>
          <w:sz w:val="20"/>
          <w:szCs w:val="20"/>
          <w:lang w:val="uk-UA"/>
        </w:rPr>
        <w:t xml:space="preserve"> AB, </w:t>
      </w:r>
      <w:proofErr w:type="spellStart"/>
      <w:r w:rsidRPr="00FB2FBD">
        <w:rPr>
          <w:rFonts w:ascii="Arial" w:hAnsi="Arial" w:cs="Arial"/>
          <w:color w:val="000000"/>
          <w:sz w:val="20"/>
          <w:szCs w:val="20"/>
          <w:lang w:val="uk-UA"/>
        </w:rPr>
        <w:t>Sweden</w:t>
      </w:r>
      <w:proofErr w:type="spellEnd"/>
    </w:p>
    <w:p w:rsidR="00FB2FBD" w:rsidRPr="00FB2FBD" w:rsidRDefault="00FB2FBD" w:rsidP="00FB2FB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B2FBD">
        <w:rPr>
          <w:rFonts w:ascii="Arial" w:hAnsi="Arial" w:cs="Arial"/>
          <w:sz w:val="20"/>
          <w:szCs w:val="20"/>
        </w:rPr>
        <w:t>Заявник</w:t>
      </w:r>
      <w:proofErr w:type="spellEnd"/>
      <w:r w:rsidRPr="00FB2FBD"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:rsidR="005335C9" w:rsidRPr="00BF5741" w:rsidRDefault="005335C9" w:rsidP="005335C9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1"/>
          <w:lang w:val="uk-UA"/>
        </w:rPr>
        <w:t> </w:t>
      </w:r>
    </w:p>
    <w:p w:rsidR="005335C9" w:rsidRPr="00BF5741" w:rsidRDefault="005335C9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35C9" w:rsidRPr="00BF5741" w:rsidRDefault="005335C9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05511" w:rsidRPr="00913C6C" w:rsidRDefault="00A05511" w:rsidP="005335C9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A05511" w:rsidRPr="0091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B2FBD" w:rsidRPr="00FB2FB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F5" w:rsidRDefault="00E022F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022F5" w:rsidRDefault="00E022F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256785"/>
    <w:rsid w:val="005335C9"/>
    <w:rsid w:val="00757EE7"/>
    <w:rsid w:val="00873456"/>
    <w:rsid w:val="00913C6C"/>
    <w:rsid w:val="00A05511"/>
    <w:rsid w:val="00A648DC"/>
    <w:rsid w:val="00C827FE"/>
    <w:rsid w:val="00E022F5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C695B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7E5D-01C4-4A8C-AA94-C39A1A0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9</cp:revision>
  <cp:lastPrinted>2014-04-25T09:08:00Z</cp:lastPrinted>
  <dcterms:created xsi:type="dcterms:W3CDTF">2021-06-02T07:50:00Z</dcterms:created>
  <dcterms:modified xsi:type="dcterms:W3CDTF">2021-07-26T09:52:00Z</dcterms:modified>
</cp:coreProperties>
</file>