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36251E" w:rsidRDefault="0036251E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D1A91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DD1A91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</w:t>
      </w:r>
      <w:r w:rsidR="00B456A5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DD1A91">
        <w:rPr>
          <w:rFonts w:ascii="Arial" w:hAnsi="Arial" w:cs="Arial"/>
          <w:b/>
          <w:bCs/>
          <w:sz w:val="20"/>
          <w:szCs w:val="20"/>
          <w:lang w:val="uk-UA"/>
        </w:rPr>
        <w:t>НТР № 71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DD1A91">
        <w:rPr>
          <w:rFonts w:ascii="Arial" w:hAnsi="Arial" w:cs="Arial"/>
          <w:b/>
          <w:bCs/>
          <w:sz w:val="20"/>
          <w:szCs w:val="20"/>
          <w:lang w:val="uk-UA"/>
        </w:rPr>
        <w:t>28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.10.2021,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A7634" w:rsidRPr="00DD1A91" w:rsidRDefault="00382CD1" w:rsidP="00DD1A9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62EB">
        <w:rPr>
          <w:rStyle w:val="cs9f0a40401"/>
          <w:b/>
          <w:lang w:val="uk-UA"/>
        </w:rPr>
        <w:t>1.</w:t>
      </w:r>
      <w:r w:rsidRPr="00613BE8">
        <w:rPr>
          <w:rStyle w:val="cs9f0a40401"/>
          <w:b/>
          <w:lang w:val="uk-UA"/>
        </w:rPr>
        <w:t xml:space="preserve"> </w:t>
      </w:r>
      <w:r w:rsidR="00DD1A91">
        <w:rPr>
          <w:rStyle w:val="cs9b006261"/>
          <w:lang w:val="uk-UA"/>
        </w:rPr>
        <w:t xml:space="preserve">Оновлений Протокол клінічного дослідження ACTIV-2/A5401, остаточна версія 7.0 від 29 червня 2021р., англійською мовою; Лист про зміну №1 від 30 липня 2021 року, англійською мовою, до протоколу A5401, версія 7.0; Лист-роз’яснення №1 від 3 вересня 2021 року, англійською мовою, до протоколу A5401, версія 7.0; Залучення додаткових досліджуваних лікарських засобів: BMS-986413/ C144-LS, 986413, розчин для ін’єкцій, 100 мг/мл, у флаконі об’ємом 2 мл; BMS-986414/C135-LS, 986414, розчин для ін’єкцій, 100 мг/мл, у флаконі об’ємом 2 мл; Брошура дослідника C135-LS/ C144-LS, версія 1.2 від 4 лютого 2021 р., англійською мовою; Доповнення №1 від 19 березня 2021 р., до брошури дослідника C135-LS/ C144-LS, версія 1.2 від 4 лютого 2021 р., англійською мовою; Доповнення №02 від 08 червня 2021 р., до брошури дослідника C135-LS/ C144-LS, версія 1.2 від 04 лютого 2021 р., англійською мовою; Досьє досліджуваного лікарського засобу BMS-986413/ C144-LS, Розділ Якість, версія 1.0 від 02 липня 2021 р., англійською мовою; Досьє досліджуваного лікарського засобу BMS-986414/C135-LS, Розділ Якість, версія 1.0 від 02 липня 2021 р., англійською мовою; Зразок маркування вторинного пакування досліджуваного лікарського засобу BMS-986414/C135-LS для дослідження ACTIV-2/A5401, версія 2.0 від 14 квітня 2021 р., англійською мовою; Зразок маркування первинного пакування (флакону) досліджуваного лікарського засобу BMS-986414/C135-LS для дослідження ACTIV-2/A5401, версія 2.0 від 19 березня 2021 р., англійською мовою; Зразок маркування вторинного пакування досліджуваного лікарського засобу BMS-986413/ C144-LS для дослідження ACTIV-2/A5401, версія 2.0 від 19 квітня 2021 р., англійською мовою; Зразок маркування первинного пакування (флакону) досліджуваного лікарського засобу BMS-986413/ C144-LS для дослідження ACTIV-2/A5401, версія 2.0 від 19 березня 2021 р., англійською мовою; Зразок маркування досліджуваного лікарського засобу BMS-986414/C135-LS, версія 1.2.0.3 від 25 жовтня 2021 р., українською мовою; Зразок маркування досліджуваного лікарського засобу BMS-986413/ C144-LS, версія 1.2.0.3 від 25 жовтня 2021 р., українською мовою; Залучення додаткових виробничих ділянок: </w:t>
      </w:r>
      <w:proofErr w:type="spellStart"/>
      <w:r w:rsidR="00DD1A91">
        <w:rPr>
          <w:rStyle w:val="cs9b006261"/>
          <w:lang w:val="uk-UA"/>
        </w:rPr>
        <w:t>Bristol-Myers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Squibb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Company</w:t>
      </w:r>
      <w:proofErr w:type="spellEnd"/>
      <w:r w:rsidR="00DD1A91">
        <w:rPr>
          <w:rStyle w:val="cs9b006261"/>
          <w:lang w:val="uk-UA"/>
        </w:rPr>
        <w:t xml:space="preserve">, USA; </w:t>
      </w:r>
      <w:proofErr w:type="spellStart"/>
      <w:r w:rsidR="00DD1A91">
        <w:rPr>
          <w:rStyle w:val="cs9b006261"/>
          <w:lang w:val="uk-UA"/>
        </w:rPr>
        <w:t>Bristol-Myers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Squibb-Devens</w:t>
      </w:r>
      <w:proofErr w:type="spellEnd"/>
      <w:r w:rsidR="00DD1A91">
        <w:rPr>
          <w:rStyle w:val="cs9b006261"/>
          <w:lang w:val="uk-UA"/>
        </w:rPr>
        <w:t xml:space="preserve">, USA; PPD </w:t>
      </w:r>
      <w:proofErr w:type="spellStart"/>
      <w:r w:rsidR="00DD1A91">
        <w:rPr>
          <w:rStyle w:val="cs9b006261"/>
          <w:lang w:val="uk-UA"/>
        </w:rPr>
        <w:t>Development</w:t>
      </w:r>
      <w:proofErr w:type="spellEnd"/>
      <w:r w:rsidR="00DD1A91">
        <w:rPr>
          <w:rStyle w:val="cs9b006261"/>
          <w:lang w:val="uk-UA"/>
        </w:rPr>
        <w:t>, L.P, USA; Залучення додаткових досліджуваних лікарських засобів порівняння: CASIRIVIMAB (</w:t>
      </w:r>
      <w:proofErr w:type="spellStart"/>
      <w:r w:rsidR="00DD1A91">
        <w:rPr>
          <w:rStyle w:val="cs9b006261"/>
          <w:lang w:val="uk-UA"/>
        </w:rPr>
        <w:t>Касірівімаб</w:t>
      </w:r>
      <w:proofErr w:type="spellEnd"/>
      <w:r w:rsidR="00DD1A91">
        <w:rPr>
          <w:rStyle w:val="cs9b006261"/>
          <w:lang w:val="uk-UA"/>
        </w:rPr>
        <w:t xml:space="preserve">, REGN10933), розчин для </w:t>
      </w:r>
      <w:proofErr w:type="spellStart"/>
      <w:r w:rsidR="00DD1A91">
        <w:rPr>
          <w:rStyle w:val="cs9b006261"/>
          <w:lang w:val="uk-UA"/>
        </w:rPr>
        <w:t>інфузій</w:t>
      </w:r>
      <w:proofErr w:type="spellEnd"/>
      <w:r w:rsidR="00DD1A91">
        <w:rPr>
          <w:rStyle w:val="cs9b006261"/>
          <w:lang w:val="uk-UA"/>
        </w:rPr>
        <w:t xml:space="preserve"> або ін’єкцій, 120 мг/мл, у флаконі об’ємом 2,5 мл; IMDEVIMAB (</w:t>
      </w:r>
      <w:proofErr w:type="spellStart"/>
      <w:r w:rsidR="00DD1A91">
        <w:rPr>
          <w:rStyle w:val="cs9b006261"/>
          <w:lang w:val="uk-UA"/>
        </w:rPr>
        <w:t>Імдевімаб</w:t>
      </w:r>
      <w:proofErr w:type="spellEnd"/>
      <w:r w:rsidR="00DD1A91">
        <w:rPr>
          <w:rStyle w:val="cs9b006261"/>
          <w:lang w:val="uk-UA"/>
        </w:rPr>
        <w:t xml:space="preserve">, REGN10987), розчин для </w:t>
      </w:r>
      <w:proofErr w:type="spellStart"/>
      <w:r w:rsidR="00DD1A91">
        <w:rPr>
          <w:rStyle w:val="cs9b006261"/>
          <w:lang w:val="uk-UA"/>
        </w:rPr>
        <w:t>інфузій</w:t>
      </w:r>
      <w:proofErr w:type="spellEnd"/>
      <w:r w:rsidR="00DD1A91">
        <w:rPr>
          <w:rStyle w:val="cs9b006261"/>
          <w:lang w:val="uk-UA"/>
        </w:rPr>
        <w:t xml:space="preserve"> або ін’єкцій, 120 мг/мл, у флаконі об’ємом 2,5 мл; Брошура дослідника для CASIRIVIMAB (</w:t>
      </w:r>
      <w:proofErr w:type="spellStart"/>
      <w:r w:rsidR="00DD1A91">
        <w:rPr>
          <w:rStyle w:val="cs9b006261"/>
          <w:lang w:val="uk-UA"/>
        </w:rPr>
        <w:t>Касірівімаб</w:t>
      </w:r>
      <w:proofErr w:type="spellEnd"/>
      <w:r w:rsidR="00DD1A91">
        <w:rPr>
          <w:rStyle w:val="cs9b006261"/>
          <w:lang w:val="uk-UA"/>
        </w:rPr>
        <w:t>, REGN10933), IMDEVIMAB (</w:t>
      </w:r>
      <w:proofErr w:type="spellStart"/>
      <w:r w:rsidR="00DD1A91">
        <w:rPr>
          <w:rStyle w:val="cs9b006261"/>
          <w:lang w:val="uk-UA"/>
        </w:rPr>
        <w:t>Імдевімаб</w:t>
      </w:r>
      <w:proofErr w:type="spellEnd"/>
      <w:r w:rsidR="00DD1A91">
        <w:rPr>
          <w:rStyle w:val="cs9b006261"/>
          <w:lang w:val="uk-UA"/>
        </w:rPr>
        <w:t>, REGN10987), REGN-COV2 (REGEN-COV) для комбінації REGN10933+REGN10987, версія 5 від 24 лютого 2021 р., англійською мовою; Досьє досліджуваних лікарських засобів CASIRIVIMAB (</w:t>
      </w:r>
      <w:proofErr w:type="spellStart"/>
      <w:r w:rsidR="00DD1A91">
        <w:rPr>
          <w:rStyle w:val="cs9b006261"/>
          <w:lang w:val="uk-UA"/>
        </w:rPr>
        <w:t>Касірівімаб</w:t>
      </w:r>
      <w:proofErr w:type="spellEnd"/>
      <w:r w:rsidR="00DD1A91">
        <w:rPr>
          <w:rStyle w:val="cs9b006261"/>
          <w:lang w:val="uk-UA"/>
        </w:rPr>
        <w:t>, REGN10933) та IMDEVIMAB (</w:t>
      </w:r>
      <w:proofErr w:type="spellStart"/>
      <w:r w:rsidR="00DD1A91">
        <w:rPr>
          <w:rStyle w:val="cs9b006261"/>
          <w:lang w:val="uk-UA"/>
        </w:rPr>
        <w:t>Імдевімаб</w:t>
      </w:r>
      <w:proofErr w:type="spellEnd"/>
      <w:r w:rsidR="00DD1A91">
        <w:rPr>
          <w:rStyle w:val="cs9b006261"/>
          <w:lang w:val="uk-UA"/>
        </w:rPr>
        <w:t>, REGN10987), версія 2.5 від 03 червня 2021 р., англійською мовою; Зразок маркування первинного пакування (флакону) та вторинного пакування досліджуваного лікарського засобу CASIRIVIMAB (</w:t>
      </w:r>
      <w:proofErr w:type="spellStart"/>
      <w:r w:rsidR="00DD1A91">
        <w:rPr>
          <w:rStyle w:val="cs9b006261"/>
          <w:lang w:val="uk-UA"/>
        </w:rPr>
        <w:t>Касірівімаб</w:t>
      </w:r>
      <w:proofErr w:type="spellEnd"/>
      <w:r w:rsidR="00DD1A91">
        <w:rPr>
          <w:rStyle w:val="cs9b006261"/>
          <w:lang w:val="uk-UA"/>
        </w:rPr>
        <w:t>, REGN10933) для дослідження ACTIV-2/A5401, версія 1.0 від 26 червня 2020 р., англійською мовою; Зразок маркування первинного пакування (флакону) досліджуваного лікарського засобу IMDEVIMAB (</w:t>
      </w:r>
      <w:proofErr w:type="spellStart"/>
      <w:r w:rsidR="00DD1A91">
        <w:rPr>
          <w:rStyle w:val="cs9b006261"/>
          <w:lang w:val="uk-UA"/>
        </w:rPr>
        <w:t>Імдевімаб</w:t>
      </w:r>
      <w:proofErr w:type="spellEnd"/>
      <w:r w:rsidR="00DD1A91">
        <w:rPr>
          <w:rStyle w:val="cs9b006261"/>
          <w:lang w:val="uk-UA"/>
        </w:rPr>
        <w:t>, REGN10987) для дослідження ACTIV-2/A5401, версія 2 від 15 вересня 2020 р., англійською мовою; Зразок маркування вторинного пакування досліджуваного лікарського засобу IMDEVIMAB (</w:t>
      </w:r>
      <w:proofErr w:type="spellStart"/>
      <w:r w:rsidR="00DD1A91">
        <w:rPr>
          <w:rStyle w:val="cs9b006261"/>
          <w:lang w:val="uk-UA"/>
        </w:rPr>
        <w:t>Імдевімаб</w:t>
      </w:r>
      <w:proofErr w:type="spellEnd"/>
      <w:r w:rsidR="00DD1A91">
        <w:rPr>
          <w:rStyle w:val="cs9b006261"/>
          <w:lang w:val="uk-UA"/>
        </w:rPr>
        <w:t>, REGN10987) для дослідження ACTIV-2/A5401, версія 2 від 11 вересня 2020 р., англійською мовою; Зразок маркування комбінації досліджуваних лікарських засобів CASIRIVIMAB (</w:t>
      </w:r>
      <w:proofErr w:type="spellStart"/>
      <w:r w:rsidR="00DD1A91">
        <w:rPr>
          <w:rStyle w:val="cs9b006261"/>
          <w:lang w:val="uk-UA"/>
        </w:rPr>
        <w:t>Касірівімаб</w:t>
      </w:r>
      <w:proofErr w:type="spellEnd"/>
      <w:r w:rsidR="00DD1A91">
        <w:rPr>
          <w:rStyle w:val="cs9b006261"/>
          <w:lang w:val="uk-UA"/>
        </w:rPr>
        <w:t>, REGN10933) та IMDEVIMAB (</w:t>
      </w:r>
      <w:proofErr w:type="spellStart"/>
      <w:r w:rsidR="00DD1A91">
        <w:rPr>
          <w:rStyle w:val="cs9b006261"/>
          <w:lang w:val="uk-UA"/>
        </w:rPr>
        <w:t>Імдевімаб</w:t>
      </w:r>
      <w:proofErr w:type="spellEnd"/>
      <w:r w:rsidR="00DD1A91">
        <w:rPr>
          <w:rStyle w:val="cs9b006261"/>
          <w:lang w:val="uk-UA"/>
        </w:rPr>
        <w:t xml:space="preserve">, REGN10987), версія 1.2.0.3 від 10 вересня 2021 р., українською мовою; Залучення додаткових виробничих ділянок: </w:t>
      </w:r>
      <w:proofErr w:type="spellStart"/>
      <w:r w:rsidR="00DD1A91">
        <w:rPr>
          <w:rStyle w:val="cs9b006261"/>
          <w:lang w:val="uk-UA"/>
        </w:rPr>
        <w:t>Regeneron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Pharmaceuticals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Incorporated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Catalent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Indiana</w:t>
      </w:r>
      <w:proofErr w:type="spellEnd"/>
      <w:r w:rsidR="00DD1A91">
        <w:rPr>
          <w:rStyle w:val="cs9b006261"/>
          <w:lang w:val="uk-UA"/>
        </w:rPr>
        <w:t xml:space="preserve">, LLC,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Nelson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Laboratories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Inc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Fisher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Clinical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Services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Inc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, Адреса:7554 </w:t>
      </w:r>
      <w:proofErr w:type="spellStart"/>
      <w:r w:rsidR="00DD1A91">
        <w:rPr>
          <w:rStyle w:val="cs9b006261"/>
          <w:lang w:val="uk-UA"/>
        </w:rPr>
        <w:t>Schantz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Road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Allentown</w:t>
      </w:r>
      <w:proofErr w:type="spellEnd"/>
      <w:r w:rsidR="00DD1A91">
        <w:rPr>
          <w:rStyle w:val="cs9b006261"/>
          <w:lang w:val="uk-UA"/>
        </w:rPr>
        <w:t xml:space="preserve">, PA, 18106,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Fisher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Clinical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Services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GmbH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Germany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Fisher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Clinical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Services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Inc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, Адреса: 699 N. </w:t>
      </w:r>
      <w:proofErr w:type="spellStart"/>
      <w:r w:rsidR="00DD1A91">
        <w:rPr>
          <w:rStyle w:val="cs9b006261"/>
          <w:lang w:val="uk-UA"/>
        </w:rPr>
        <w:t>Wheeling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Road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Suite</w:t>
      </w:r>
      <w:proofErr w:type="spellEnd"/>
      <w:r w:rsidR="00DD1A91">
        <w:rPr>
          <w:rStyle w:val="cs9b006261"/>
          <w:lang w:val="uk-UA"/>
        </w:rPr>
        <w:t xml:space="preserve"> 111, </w:t>
      </w:r>
      <w:proofErr w:type="spellStart"/>
      <w:r w:rsidR="00DD1A91">
        <w:rPr>
          <w:rStyle w:val="cs9b006261"/>
          <w:lang w:val="uk-UA"/>
        </w:rPr>
        <w:t>Mount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Prospect</w:t>
      </w:r>
      <w:proofErr w:type="spellEnd"/>
      <w:r w:rsidR="00DD1A91">
        <w:rPr>
          <w:rStyle w:val="cs9b006261"/>
          <w:lang w:val="uk-UA"/>
        </w:rPr>
        <w:t xml:space="preserve">, IL, 60056,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Fisher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Clinical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Services</w:t>
      </w:r>
      <w:proofErr w:type="spellEnd"/>
      <w:r w:rsidR="00DD1A91">
        <w:rPr>
          <w:rStyle w:val="cs9b006261"/>
          <w:lang w:val="uk-UA"/>
        </w:rPr>
        <w:t xml:space="preserve"> UK </w:t>
      </w:r>
      <w:proofErr w:type="spellStart"/>
      <w:r w:rsidR="00DD1A91">
        <w:rPr>
          <w:rStyle w:val="cs9b006261"/>
          <w:lang w:val="uk-UA"/>
        </w:rPr>
        <w:t>Limited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Kingdom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SanaClis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s.r.o</w:t>
      </w:r>
      <w:proofErr w:type="spellEnd"/>
      <w:r w:rsidR="00DD1A91">
        <w:rPr>
          <w:rStyle w:val="cs9b006261"/>
          <w:lang w:val="uk-UA"/>
        </w:rPr>
        <w:t xml:space="preserve">., </w:t>
      </w:r>
      <w:proofErr w:type="spellStart"/>
      <w:r w:rsidR="00DD1A91">
        <w:rPr>
          <w:rStyle w:val="cs9b006261"/>
          <w:lang w:val="uk-UA"/>
        </w:rPr>
        <w:t>Slovakia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Andersonbrecon</w:t>
      </w:r>
      <w:proofErr w:type="spellEnd"/>
      <w:r w:rsidR="00DD1A91">
        <w:rPr>
          <w:rStyle w:val="cs9b006261"/>
          <w:lang w:val="uk-UA"/>
        </w:rPr>
        <w:t xml:space="preserve"> (UK) </w:t>
      </w:r>
      <w:proofErr w:type="spellStart"/>
      <w:r w:rsidR="00DD1A91">
        <w:rPr>
          <w:rStyle w:val="cs9b006261"/>
          <w:lang w:val="uk-UA"/>
        </w:rPr>
        <w:t>Limited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Kingdom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Andersonbrecon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Incorporated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States</w:t>
      </w:r>
      <w:proofErr w:type="spellEnd"/>
      <w:r w:rsidR="00DD1A91">
        <w:rPr>
          <w:rStyle w:val="cs9b006261"/>
          <w:lang w:val="uk-UA"/>
        </w:rPr>
        <w:t xml:space="preserve">; </w:t>
      </w:r>
      <w:proofErr w:type="spellStart"/>
      <w:r w:rsidR="00DD1A91">
        <w:rPr>
          <w:rStyle w:val="cs9b006261"/>
          <w:lang w:val="uk-UA"/>
        </w:rPr>
        <w:t>Yourway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Transport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Limited</w:t>
      </w:r>
      <w:proofErr w:type="spellEnd"/>
      <w:r w:rsidR="00DD1A91">
        <w:rPr>
          <w:rStyle w:val="cs9b006261"/>
          <w:lang w:val="uk-UA"/>
        </w:rPr>
        <w:t xml:space="preserve">, </w:t>
      </w:r>
      <w:proofErr w:type="spellStart"/>
      <w:r w:rsidR="00DD1A91">
        <w:rPr>
          <w:rStyle w:val="cs9b006261"/>
          <w:lang w:val="uk-UA"/>
        </w:rPr>
        <w:t>United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Kingdom</w:t>
      </w:r>
      <w:proofErr w:type="spellEnd"/>
      <w:r w:rsidR="00DD1A91">
        <w:rPr>
          <w:rStyle w:val="cs9b006261"/>
          <w:lang w:val="uk-UA"/>
        </w:rPr>
        <w:t xml:space="preserve">; Основна інформація для пацієнта та форма інформованої згоди на участь у дослідженні фази III, англійською мовою для України, версія 7.1.1.1 від 26 серпня 2021 р.; Основна інформація для пацієнта та форма інформованої згоди на участь у дослідженні фази III, українською мовою для України, версія 7.1.1.1 від 26 серпня 2021 р.; Основна інформація для пацієнта та форма інформованої згоди на участь у дослідженні фази III, російською мовою для України, версія 7.1.1.1 від 26 серпня 2021 р.; Інформація для пацієнта та форма інформованої згоди на застосування досліджуваних засобів BMS-986414 (C135-LS) та BMS-986413 (C144-LS), англійською мовою для України, версія 7.1.1.1 від 26 серпня 2021 р.; Інформація для пацієнта та форма інформованої згоди на застосування досліджуваних засобів BMS-986414 (C135-LS) та BMS-986413 (C144-LS), українською мовою для України, версія 7.1.1.1 від 26 серпня 2021 р.; </w:t>
      </w:r>
      <w:r w:rsidR="00DD1A91">
        <w:rPr>
          <w:rStyle w:val="cs9b006261"/>
          <w:lang w:val="uk-UA"/>
        </w:rPr>
        <w:lastRenderedPageBreak/>
        <w:t xml:space="preserve">Інформація для пацієнта та форма інформованої згоди на застосування досліджуваних засобів BMS-986414 (C135-LS) та BMS-986413 (C144-LS), російською мовою для України, версія 7.1.1.1 від 26 серпня 2021 р.; Інформація для пацієнта та форма інформованої згоди на введення досліджуваного препарату SAB-185 шляхом внутрішньовенної </w:t>
      </w:r>
      <w:proofErr w:type="spellStart"/>
      <w:r w:rsidR="00DD1A91">
        <w:rPr>
          <w:rStyle w:val="cs9b006261"/>
          <w:lang w:val="uk-UA"/>
        </w:rPr>
        <w:t>інфузії</w:t>
      </w:r>
      <w:proofErr w:type="spellEnd"/>
      <w:r w:rsidR="00DD1A91">
        <w:rPr>
          <w:rStyle w:val="cs9b006261"/>
          <w:lang w:val="uk-UA"/>
        </w:rPr>
        <w:t xml:space="preserve">, англійською мовою для України, версія 7.1.1.1 від 27 серпня 2021 р.; Інформація для пацієнта та форма інформованої згоди на введення досліджуваного препарату SAB-185 шляхом внутрішньовенної </w:t>
      </w:r>
      <w:proofErr w:type="spellStart"/>
      <w:r w:rsidR="00DD1A91">
        <w:rPr>
          <w:rStyle w:val="cs9b006261"/>
          <w:lang w:val="uk-UA"/>
        </w:rPr>
        <w:t>інфузії</w:t>
      </w:r>
      <w:proofErr w:type="spellEnd"/>
      <w:r w:rsidR="00DD1A91">
        <w:rPr>
          <w:rStyle w:val="cs9b006261"/>
          <w:lang w:val="uk-UA"/>
        </w:rPr>
        <w:t xml:space="preserve">, українською мовою для України, версія 7.1.1.1 від 27 серпня 2021 р.; Інформація для пацієнта та форма інформованої згоди на введення досліджуваного препарату SAB-185 шляхом внутрішньовенної </w:t>
      </w:r>
      <w:proofErr w:type="spellStart"/>
      <w:r w:rsidR="00DD1A91">
        <w:rPr>
          <w:rStyle w:val="cs9b006261"/>
          <w:lang w:val="uk-UA"/>
        </w:rPr>
        <w:t>інфузії</w:t>
      </w:r>
      <w:proofErr w:type="spellEnd"/>
      <w:r w:rsidR="00DD1A91">
        <w:rPr>
          <w:rStyle w:val="cs9b006261"/>
          <w:lang w:val="uk-UA"/>
        </w:rPr>
        <w:t>, російською мовою для України, версія 7.1.1.1 від 27 серпня 2021 р.; Інформація для пацієнта та форма інформованої згоди на використання додаткових зразків, англійською мовою для України, версія 7.1.1.1 від 20 серпня 2021 р.; Інформація для пацієнта та форма інформованої згоди на використання додаткових зразків, українською мовою для України, версія 7.1.1.1 від 20 серпня 2021 р.; Інформація для пацієнта та форма інформованої згоди на використання додаткових зразків, російською мовою для України, версія 7.1.1.1 від 20 серпня 2021 р.; Інформація про дослідження ACTIV-2/A5401 (</w:t>
      </w:r>
      <w:proofErr w:type="spellStart"/>
      <w:r w:rsidR="00DD1A91">
        <w:rPr>
          <w:rStyle w:val="cs9b006261"/>
          <w:lang w:val="uk-UA"/>
        </w:rPr>
        <w:t>Adapt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Out</w:t>
      </w:r>
      <w:proofErr w:type="spellEnd"/>
      <w:r w:rsidR="00DD1A91">
        <w:rPr>
          <w:rStyle w:val="cs9b006261"/>
          <w:lang w:val="uk-UA"/>
        </w:rPr>
        <w:t xml:space="preserve"> COVID) для учасників (протокол версія 7.0), </w:t>
      </w:r>
      <w:proofErr w:type="spellStart"/>
      <w:r w:rsidR="00DD1A91">
        <w:rPr>
          <w:rStyle w:val="cs9b006261"/>
          <w:lang w:val="uk-UA"/>
        </w:rPr>
        <w:t>вер</w:t>
      </w:r>
      <w:proofErr w:type="spellEnd"/>
      <w:r w:rsidR="00DD1A91">
        <w:rPr>
          <w:rStyle w:val="cs9b006261"/>
          <w:lang w:val="uk-UA"/>
        </w:rPr>
        <w:t xml:space="preserve">. 4.1 ОСТАТОЧНА для України від 03 серпня 2021 р. (Майстер </w:t>
      </w:r>
      <w:proofErr w:type="spellStart"/>
      <w:r w:rsidR="00DD1A91">
        <w:rPr>
          <w:rStyle w:val="cs9b006261"/>
          <w:lang w:val="uk-UA"/>
        </w:rPr>
        <w:t>вер</w:t>
      </w:r>
      <w:proofErr w:type="spellEnd"/>
      <w:r w:rsidR="00DD1A91">
        <w:rPr>
          <w:rStyle w:val="cs9b006261"/>
          <w:lang w:val="uk-UA"/>
        </w:rPr>
        <w:t>. 4.0 ОСТАТОЧНА від 13 липня 2021 р.), англійською мовою; Інформація про дослідження ACTIV-2/A5401 (</w:t>
      </w:r>
      <w:proofErr w:type="spellStart"/>
      <w:r w:rsidR="00DD1A91">
        <w:rPr>
          <w:rStyle w:val="cs9b006261"/>
          <w:lang w:val="uk-UA"/>
        </w:rPr>
        <w:t>Adapt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Out</w:t>
      </w:r>
      <w:proofErr w:type="spellEnd"/>
      <w:r w:rsidR="00DD1A91">
        <w:rPr>
          <w:rStyle w:val="cs9b006261"/>
          <w:lang w:val="uk-UA"/>
        </w:rPr>
        <w:t xml:space="preserve"> COVID) для учасників (протокол версія 7.0), </w:t>
      </w:r>
      <w:proofErr w:type="spellStart"/>
      <w:r w:rsidR="00DD1A91">
        <w:rPr>
          <w:rStyle w:val="cs9b006261"/>
          <w:lang w:val="uk-UA"/>
        </w:rPr>
        <w:t>вер</w:t>
      </w:r>
      <w:proofErr w:type="spellEnd"/>
      <w:r w:rsidR="00DD1A91">
        <w:rPr>
          <w:rStyle w:val="cs9b006261"/>
          <w:lang w:val="uk-UA"/>
        </w:rPr>
        <w:t xml:space="preserve">. 4.1 ОСТАТОЧНА для України від 03 серпня 2021 р. (Майстер </w:t>
      </w:r>
      <w:proofErr w:type="spellStart"/>
      <w:r w:rsidR="00DD1A91">
        <w:rPr>
          <w:rStyle w:val="cs9b006261"/>
          <w:lang w:val="uk-UA"/>
        </w:rPr>
        <w:t>вер</w:t>
      </w:r>
      <w:proofErr w:type="spellEnd"/>
      <w:r w:rsidR="00DD1A91">
        <w:rPr>
          <w:rStyle w:val="cs9b006261"/>
          <w:lang w:val="uk-UA"/>
        </w:rPr>
        <w:t>. 4.0 ОСТАТОЧНА від 13 липня 2021 р.), переклад українською мовою; Інформація про дослідження ACTIV-2/A5401 (</w:t>
      </w:r>
      <w:proofErr w:type="spellStart"/>
      <w:r w:rsidR="00DD1A91">
        <w:rPr>
          <w:rStyle w:val="cs9b006261"/>
          <w:lang w:val="uk-UA"/>
        </w:rPr>
        <w:t>Adapt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Out</w:t>
      </w:r>
      <w:proofErr w:type="spellEnd"/>
      <w:r w:rsidR="00DD1A91">
        <w:rPr>
          <w:rStyle w:val="cs9b006261"/>
          <w:lang w:val="uk-UA"/>
        </w:rPr>
        <w:t xml:space="preserve"> COVID) для учасників (протокол версія 7.0), </w:t>
      </w:r>
      <w:proofErr w:type="spellStart"/>
      <w:r w:rsidR="00DD1A91">
        <w:rPr>
          <w:rStyle w:val="cs9b006261"/>
          <w:lang w:val="uk-UA"/>
        </w:rPr>
        <w:t>вер</w:t>
      </w:r>
      <w:proofErr w:type="spellEnd"/>
      <w:r w:rsidR="00DD1A91">
        <w:rPr>
          <w:rStyle w:val="cs9b006261"/>
          <w:lang w:val="uk-UA"/>
        </w:rPr>
        <w:t xml:space="preserve">. 4.1 ОСТАТОЧНА для України від 03 серпня 2021 р. (Майстер </w:t>
      </w:r>
      <w:proofErr w:type="spellStart"/>
      <w:r w:rsidR="00DD1A91">
        <w:rPr>
          <w:rStyle w:val="cs9b006261"/>
          <w:lang w:val="uk-UA"/>
        </w:rPr>
        <w:t>вер</w:t>
      </w:r>
      <w:proofErr w:type="spellEnd"/>
      <w:r w:rsidR="00DD1A91">
        <w:rPr>
          <w:rStyle w:val="cs9b006261"/>
          <w:lang w:val="uk-UA"/>
        </w:rPr>
        <w:t xml:space="preserve">. 4.0 ОСТАТОЧНА від 13 липня 2021 р.), переклад російською мовою; Щоденник учасника дослідження, інструкції для учасника, номер протоколу A5401, остаточна версія 5.0 від 11 серпня 2021 р., англійською мовою; Щоденник учасника дослідження, інструкції для учасника, номер протоколу A5401, остаточна версія 5.0 від 11 серпня 2021 р., переклад українською мовою; Щоденник учасника дослідження, інструкції для учасника, номер протоколу A5401, остаточна версія 5.0 від 11 серпня 2021 р., переклад російською мовою; Зразок маркування досліджуваного лікарського засобу SAB-185, версія 1.2.0.3 від 31 серпня 2021 р., українською мовою; Уточнення назви ДЛЗ з SAB-185 (anti-SARS-CoV-2, </w:t>
      </w:r>
      <w:proofErr w:type="spellStart"/>
      <w:r w:rsidR="00DD1A91">
        <w:rPr>
          <w:rStyle w:val="cs9b006261"/>
          <w:lang w:val="uk-UA"/>
        </w:rPr>
        <w:t>Human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Immunoblobulin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Intravenous</w:t>
      </w:r>
      <w:proofErr w:type="spellEnd"/>
      <w:r w:rsidR="00DD1A91">
        <w:rPr>
          <w:rStyle w:val="cs9b006261"/>
          <w:lang w:val="uk-UA"/>
        </w:rPr>
        <w:t xml:space="preserve"> TC </w:t>
      </w:r>
      <w:proofErr w:type="spellStart"/>
      <w:r w:rsidR="00DD1A91">
        <w:rPr>
          <w:rStyle w:val="cs9b006261"/>
          <w:lang w:val="uk-UA"/>
        </w:rPr>
        <w:t>Bovine-Derived</w:t>
      </w:r>
      <w:proofErr w:type="spellEnd"/>
      <w:r w:rsidR="00DD1A91">
        <w:rPr>
          <w:rStyle w:val="cs9b006261"/>
          <w:lang w:val="uk-UA"/>
        </w:rPr>
        <w:t xml:space="preserve">) на SAB-185 (anti-SARS-CoV-2, </w:t>
      </w:r>
      <w:proofErr w:type="spellStart"/>
      <w:r w:rsidR="00DD1A91">
        <w:rPr>
          <w:rStyle w:val="cs9b006261"/>
          <w:lang w:val="uk-UA"/>
        </w:rPr>
        <w:t>Human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Immunoglobulin</w:t>
      </w:r>
      <w:proofErr w:type="spellEnd"/>
      <w:r w:rsidR="00DD1A91">
        <w:rPr>
          <w:rStyle w:val="cs9b006261"/>
          <w:lang w:val="uk-UA"/>
        </w:rPr>
        <w:t xml:space="preserve"> </w:t>
      </w:r>
      <w:proofErr w:type="spellStart"/>
      <w:r w:rsidR="00DD1A91">
        <w:rPr>
          <w:rStyle w:val="cs9b006261"/>
          <w:lang w:val="uk-UA"/>
        </w:rPr>
        <w:t>Intravenous</w:t>
      </w:r>
      <w:proofErr w:type="spellEnd"/>
      <w:r w:rsidR="00DD1A91">
        <w:rPr>
          <w:rStyle w:val="cs9b006261"/>
          <w:lang w:val="uk-UA"/>
        </w:rPr>
        <w:t xml:space="preserve"> TC </w:t>
      </w:r>
      <w:proofErr w:type="spellStart"/>
      <w:r w:rsidR="00DD1A91">
        <w:rPr>
          <w:rStyle w:val="cs9b006261"/>
          <w:lang w:val="uk-UA"/>
        </w:rPr>
        <w:t>Bovine-Derived</w:t>
      </w:r>
      <w:proofErr w:type="spellEnd"/>
      <w:r w:rsidR="00DD1A91">
        <w:rPr>
          <w:rStyle w:val="cs9b006261"/>
          <w:lang w:val="uk-UA"/>
        </w:rPr>
        <w:t>)</w:t>
      </w:r>
      <w:r w:rsidR="00DD1A91">
        <w:rPr>
          <w:rStyle w:val="cs9f0a40401"/>
          <w:lang w:val="uk-UA"/>
        </w:rPr>
        <w:t xml:space="preserve"> до протоколу клінічного дослідження «Дослідження на адаптивній платформі для лікування амбулаторних пацієнтів з COVID-19 (</w:t>
      </w:r>
      <w:proofErr w:type="spellStart"/>
      <w:r w:rsidR="00DD1A91">
        <w:rPr>
          <w:rStyle w:val="cs9f0a40401"/>
          <w:lang w:val="uk-UA"/>
        </w:rPr>
        <w:t>Adapt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Out</w:t>
      </w:r>
      <w:proofErr w:type="spellEnd"/>
      <w:r w:rsidR="00DD1A91">
        <w:rPr>
          <w:rStyle w:val="cs9f0a40401"/>
          <w:lang w:val="uk-UA"/>
        </w:rPr>
        <w:t xml:space="preserve"> COVID)», код дослідження </w:t>
      </w:r>
      <w:r w:rsidR="00DD1A91">
        <w:rPr>
          <w:rStyle w:val="cs9b006261"/>
          <w:lang w:val="uk-UA"/>
        </w:rPr>
        <w:t>ACTIV-2/A5401</w:t>
      </w:r>
      <w:r w:rsidR="00DD1A91">
        <w:rPr>
          <w:rStyle w:val="cs9f0a40401"/>
          <w:lang w:val="uk-UA"/>
        </w:rPr>
        <w:t>, остаточна версія 6.0 від 30 квітня 2021 року ; спонсор - Національний інститут алергії та інфекційних захворювань, США (</w:t>
      </w:r>
      <w:proofErr w:type="spellStart"/>
      <w:r w:rsidR="00DD1A91">
        <w:rPr>
          <w:rStyle w:val="cs9f0a40401"/>
          <w:lang w:val="uk-UA"/>
        </w:rPr>
        <w:t>National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Institute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of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Allergy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and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Infectious</w:t>
      </w:r>
      <w:proofErr w:type="spellEnd"/>
      <w:r w:rsidR="00DD1A91">
        <w:rPr>
          <w:rStyle w:val="cs9f0a40401"/>
          <w:lang w:val="uk-UA"/>
        </w:rPr>
        <w:t xml:space="preserve"> </w:t>
      </w:r>
      <w:proofErr w:type="spellStart"/>
      <w:r w:rsidR="00DD1A91">
        <w:rPr>
          <w:rStyle w:val="cs9f0a40401"/>
          <w:lang w:val="uk-UA"/>
        </w:rPr>
        <w:t>Diseases</w:t>
      </w:r>
      <w:proofErr w:type="spellEnd"/>
      <w:r w:rsidR="00DD1A91">
        <w:rPr>
          <w:rStyle w:val="cs9f0a40401"/>
          <w:lang w:val="uk-UA"/>
        </w:rPr>
        <w:t>, USA)</w:t>
      </w:r>
    </w:p>
    <w:p w:rsidR="00DD1A91" w:rsidRPr="006E35E3" w:rsidRDefault="00DD1A91" w:rsidP="00DD1A9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E35E3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6E35E3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6E35E3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6E35E3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6E35E3">
        <w:rPr>
          <w:rFonts w:ascii="Arial" w:hAnsi="Arial" w:cs="Arial"/>
          <w:sz w:val="20"/>
          <w:szCs w:val="20"/>
          <w:lang w:val="uk-UA"/>
        </w:rPr>
        <w:t>-Україна»</w:t>
      </w:r>
    </w:p>
    <w:p w:rsidR="006A7634" w:rsidRPr="00DD1A91" w:rsidRDefault="006A7634" w:rsidP="006D50A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bookmarkStart w:id="0" w:name="_GoBack"/>
      <w:bookmarkEnd w:id="0"/>
    </w:p>
    <w:sectPr w:rsidR="006A7634" w:rsidRPr="00DD1A91" w:rsidSect="006A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426" w:left="1418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D1A91" w:rsidRPr="00DD1A91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90825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5335C9"/>
    <w:rsid w:val="005409EC"/>
    <w:rsid w:val="00611C70"/>
    <w:rsid w:val="00613BE8"/>
    <w:rsid w:val="006164B3"/>
    <w:rsid w:val="006A7634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562EB"/>
    <w:rsid w:val="00A648DC"/>
    <w:rsid w:val="00A773CE"/>
    <w:rsid w:val="00AF19F7"/>
    <w:rsid w:val="00B456A5"/>
    <w:rsid w:val="00B5775A"/>
    <w:rsid w:val="00BE5EC3"/>
    <w:rsid w:val="00C827FE"/>
    <w:rsid w:val="00DC31AD"/>
    <w:rsid w:val="00DD1A91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3FA2D54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sid w:val="00A562E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34A7-0697-43E8-B8D5-3F3943D0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1120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44</cp:revision>
  <cp:lastPrinted>2021-08-11T11:16:00Z</cp:lastPrinted>
  <dcterms:created xsi:type="dcterms:W3CDTF">2021-06-02T07:50:00Z</dcterms:created>
  <dcterms:modified xsi:type="dcterms:W3CDTF">2021-10-27T12:39:00Z</dcterms:modified>
</cp:coreProperties>
</file>