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та профілактики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засіданнях НЕР № 35/COVI</w:t>
      </w:r>
      <w:r w:rsidR="004E103E">
        <w:rPr>
          <w:rFonts w:ascii="Arial" w:hAnsi="Arial" w:cs="Arial"/>
          <w:b/>
          <w:bCs/>
          <w:sz w:val="20"/>
          <w:szCs w:val="20"/>
          <w:lang w:val="uk-UA"/>
        </w:rPr>
        <w:t>D-19 та НТР № 80/COVID-19 від 30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.11.2021,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522C5" w:rsidRPr="004522C5" w:rsidRDefault="004522C5" w:rsidP="004522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uk-UA"/>
        </w:rPr>
      </w:pP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1.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«ПРОСПЕКТИВНЕ РАНДОМІЗОВАНЕ ВІДКРИТЕ ДОСЛІДЖЕННЯ ФАЗИ ІІ В ДВОХ ГРУПАХ З ОЦІНКИ БЕЗПЕКИ, ПЕРЕНОСИМОСТІ ТА ЕФЕКТИВНОСТІ ЛІКУВАННЯ ПРЕПАРАТОМ </w:t>
      </w:r>
      <w:r w:rsidRPr="004522C5">
        <w:rPr>
          <w:rFonts w:ascii="Arial" w:hAnsi="Arial" w:cs="Arial"/>
          <w:b/>
          <w:bCs/>
          <w:color w:val="000000"/>
          <w:sz w:val="20"/>
          <w:szCs w:val="20"/>
        </w:rPr>
        <w:t>RAVISAR</w:t>
      </w: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(</w:t>
      </w:r>
      <w:r w:rsidRPr="004522C5">
        <w:rPr>
          <w:rFonts w:ascii="Arial" w:hAnsi="Arial" w:cs="Arial"/>
          <w:b/>
          <w:bCs/>
          <w:color w:val="000000"/>
          <w:sz w:val="20"/>
          <w:szCs w:val="20"/>
        </w:rPr>
        <w:t>FS</w:t>
      </w: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-20)</w:t>
      </w:r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У ГОСПІТАЛІЗОВАНИХ ПАЦІЄНТІВ З ДІАГНОЗОМ ГОСТРА ДИХАЛЬНА НЕДОСТАТНІСТЬ, ПОВ’ЯЗАНА З </w:t>
      </w:r>
      <w:r w:rsidRPr="004522C5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-19, ЩО НЕ ПОТРЕБУЮТЬ ІНВАЗИВНОЇ ШТУЧНОЇ ВЕНТИЛЯЦІЇ ЛЕГЕНЬ», код дослідження </w:t>
      </w:r>
      <w:r w:rsidRPr="004522C5">
        <w:rPr>
          <w:rFonts w:ascii="Arial" w:hAnsi="Arial" w:cs="Arial"/>
          <w:b/>
          <w:bCs/>
          <w:color w:val="000000"/>
          <w:sz w:val="20"/>
          <w:szCs w:val="20"/>
        </w:rPr>
        <w:t>PST</w:t>
      </w: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-002-</w:t>
      </w:r>
      <w:r w:rsidRPr="004522C5">
        <w:rPr>
          <w:rFonts w:ascii="Arial" w:hAnsi="Arial" w:cs="Arial"/>
          <w:b/>
          <w:bCs/>
          <w:color w:val="000000"/>
          <w:sz w:val="20"/>
          <w:szCs w:val="20"/>
        </w:rPr>
        <w:t>UA</w:t>
      </w:r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>, верс</w:t>
      </w:r>
      <w:r w:rsidR="00D207FF">
        <w:rPr>
          <w:rFonts w:ascii="Arial" w:hAnsi="Arial" w:cs="Arial"/>
          <w:bCs/>
          <w:color w:val="000000"/>
          <w:sz w:val="20"/>
          <w:szCs w:val="20"/>
          <w:lang w:val="uk-UA"/>
        </w:rPr>
        <w:t>ія 1.1 від 12 листопада 2021 р.</w:t>
      </w:r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спонсор - </w:t>
      </w: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>Фармасет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>Лтд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uk-UA"/>
        </w:rPr>
        <w:t>., ІЗРАЇЛЬ</w:t>
      </w:r>
    </w:p>
    <w:p w:rsidR="004522C5" w:rsidRPr="004522C5" w:rsidRDefault="004522C5" w:rsidP="004522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Фаза - ІІ</w:t>
      </w:r>
    </w:p>
    <w:p w:rsidR="004522C5" w:rsidRDefault="004522C5" w:rsidP="004522C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ТОВ «</w:t>
      </w: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Клінікал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Акселерейтор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</w:t>
      </w: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9"/>
        <w:gridCol w:w="9139"/>
      </w:tblGrid>
      <w:tr w:rsidR="004522C5" w:rsidRPr="00995E0C" w:rsidTr="004522C5">
        <w:tc>
          <w:tcPr>
            <w:tcW w:w="421" w:type="dxa"/>
          </w:tcPr>
          <w:p w:rsidR="004522C5" w:rsidRPr="004522C5" w:rsidRDefault="004522C5" w:rsidP="00452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</w:p>
          <w:p w:rsidR="004522C5" w:rsidRDefault="004522C5" w:rsidP="00452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207" w:type="dxa"/>
          </w:tcPr>
          <w:p w:rsidR="004522C5" w:rsidRPr="004522C5" w:rsidRDefault="004522C5" w:rsidP="00452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,</w:t>
            </w:r>
          </w:p>
          <w:p w:rsidR="004522C5" w:rsidRDefault="004522C5" w:rsidP="00452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назва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місця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клінічного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4522C5" w:rsidRPr="00995E0C" w:rsidTr="004522C5">
        <w:tc>
          <w:tcPr>
            <w:tcW w:w="421" w:type="dxa"/>
          </w:tcPr>
          <w:p w:rsidR="004522C5" w:rsidRDefault="004522C5" w:rsidP="00452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7" w:type="dxa"/>
          </w:tcPr>
          <w:p w:rsidR="004522C5" w:rsidRPr="004522C5" w:rsidRDefault="004522C5" w:rsidP="00452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Солярик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С.О.</w:t>
            </w:r>
          </w:p>
          <w:p w:rsidR="004522C5" w:rsidRDefault="004522C5" w:rsidP="00452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Київська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№4»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виконавчого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органу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Київської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ради (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Київської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державної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адміністрації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інфекційне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</w:tbl>
    <w:p w:rsidR="004522C5" w:rsidRPr="004522C5" w:rsidRDefault="004522C5" w:rsidP="004522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4522C5">
        <w:rPr>
          <w:rFonts w:ascii="Arial" w:hAnsi="Arial" w:cs="Arial"/>
          <w:bCs/>
          <w:color w:val="000000"/>
          <w:sz w:val="20"/>
          <w:szCs w:val="20"/>
        </w:rPr>
        <w:t> </w:t>
      </w:r>
    </w:p>
    <w:p w:rsidR="000A3C26" w:rsidRPr="000A3C26" w:rsidRDefault="004522C5" w:rsidP="000A3C26">
      <w:pPr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2.</w:t>
      </w:r>
      <w:r w:rsidRPr="004522C5">
        <w:rPr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Досьє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АТ-527 таблетки, 550 мг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вільна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основа) та плацебо до АТ-527,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Подовження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терміну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придатності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АТ-527 таблетки, 550 мг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вільна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основа) та плацебо до АТ-527 до 30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місяців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Включення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додаткової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виробничої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ділянки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АТ-527 таблетки, 550 мг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вільна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основа) та плацебо до АТ-527,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Alcura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Health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Espana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SA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/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Marie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Curie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54,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Poligono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Ca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’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Alemany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Viladecans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08042,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Barcelona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Іспанія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до протоколу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«Фаза 2,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подвійне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сліпе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, плацебо-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контрольоване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метою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оцінки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безпеки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препарату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AT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-527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COVID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-19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середнього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ступеня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тяжкості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код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AT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-03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-001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9.0 поправка 8,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26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серпня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2021; спонсор -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Атеа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Фармасьютікалз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Інк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США /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Atea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Pharmaceuticals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USA</w:t>
      </w:r>
    </w:p>
    <w:p w:rsidR="004522C5" w:rsidRPr="000A3C26" w:rsidRDefault="000A3C26" w:rsidP="004522C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ТОВ «АРЕНСІЯ ЕКСПЛОРАТОРІ МЕДІСІН»,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</w:p>
    <w:p w:rsidR="000A3C26" w:rsidRPr="000A3C26" w:rsidRDefault="000A3C26" w:rsidP="004522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:rsidR="000A3C26" w:rsidRPr="000A3C26" w:rsidRDefault="004522C5" w:rsidP="000A3C26">
      <w:pPr>
        <w:jc w:val="both"/>
        <w:rPr>
          <w:rFonts w:ascii="Arial" w:hAnsi="Arial" w:cs="Arial"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3.</w:t>
      </w:r>
      <w:r w:rsidR="000A3C26" w:rsidRPr="000A3C2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Протокол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-7831-5008,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з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поправкою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3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04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-7831-5008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компанії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«ГСК» 217114)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форма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інформованої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згоди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4.0 для України,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р.;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-7831-5008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компанії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«ГСК» 217114)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форма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інформованої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згоди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4.0 для України,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р.;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-7831-5008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компанії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«ГСК» 217114)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форма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інформованої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згоди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4.0 для України,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22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жовтня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р.;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Брошура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дослідника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засобу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-7831,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3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листопада 2021 р.,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до протоколу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багатоцентрове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відкрите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фази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3 для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оцінки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безпечності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переносимості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моноклонального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антитіла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-7831 (</w:t>
      </w:r>
      <w:proofErr w:type="spellStart"/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sotrovimab</w:t>
      </w:r>
      <w:proofErr w:type="spellEnd"/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)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при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порівнянні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внутрішньом’язового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внутрішньовенного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шляхів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введення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досліджуваного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лікарського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засобу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лікування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коронавірусної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хвороби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2019 (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COVID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-19) легкого/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помірного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ступеня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тяжкості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негоспіталізованих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групи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високого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ризику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код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</w:rPr>
        <w:t>VIR</w:t>
      </w:r>
      <w:r w:rsidR="000A3C26" w:rsidRPr="000A3C26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-7831-5008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поправкою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29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червня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2021 р.; спонсор - «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Вір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Біотекнолоджи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Інк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.», США (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Vir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Biotechnology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="000A3C26" w:rsidRPr="000A3C26">
        <w:rPr>
          <w:rFonts w:ascii="Arial" w:hAnsi="Arial" w:cs="Arial"/>
          <w:bCs/>
          <w:color w:val="000000"/>
          <w:sz w:val="20"/>
          <w:szCs w:val="20"/>
        </w:rPr>
        <w:t>USA</w:t>
      </w:r>
      <w:r w:rsidR="000A3C26"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)</w:t>
      </w:r>
    </w:p>
    <w:p w:rsidR="004522C5" w:rsidRPr="000A3C26" w:rsidRDefault="000A3C26" w:rsidP="004522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Товариство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Обмеженою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Відповідальністю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Контрактно-Дослідницька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Організація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Іннофарм-Україна</w:t>
      </w:r>
      <w:proofErr w:type="spellEnd"/>
      <w:r w:rsidRPr="000A3C26">
        <w:rPr>
          <w:rFonts w:ascii="Arial" w:hAnsi="Arial" w:cs="Arial"/>
          <w:bCs/>
          <w:color w:val="000000"/>
          <w:sz w:val="20"/>
          <w:szCs w:val="20"/>
          <w:lang w:val="ru-RU"/>
        </w:rPr>
        <w:t>»</w:t>
      </w:r>
    </w:p>
    <w:p w:rsidR="000A3C26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4522C5" w:rsidRPr="004522C5" w:rsidRDefault="004522C5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4.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 w:rsidRPr="000A3C26">
        <w:rPr>
          <w:rFonts w:ascii="Arial" w:hAnsi="Arial" w:cs="Arial"/>
          <w:b/>
          <w:sz w:val="20"/>
          <w:szCs w:val="20"/>
          <w:lang w:val="uk-UA"/>
        </w:rPr>
        <w:t>Включення додаткового місця проведення клінічного випробування в Україні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 до протоколу клінічного дослідження «</w:t>
      </w:r>
      <w:proofErr w:type="spellStart"/>
      <w:r w:rsidR="000A3C26" w:rsidRPr="000A3C26">
        <w:rPr>
          <w:rFonts w:ascii="Arial" w:hAnsi="Arial" w:cs="Arial"/>
          <w:sz w:val="20"/>
          <w:szCs w:val="20"/>
          <w:lang w:val="uk-UA"/>
        </w:rPr>
        <w:t>Багатоцентрове</w:t>
      </w:r>
      <w:proofErr w:type="spellEnd"/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0A3C26" w:rsidRPr="000A3C26">
        <w:rPr>
          <w:rFonts w:ascii="Arial" w:hAnsi="Arial" w:cs="Arial"/>
          <w:sz w:val="20"/>
          <w:szCs w:val="20"/>
          <w:lang w:val="uk-UA"/>
        </w:rPr>
        <w:t>рандомізоване</w:t>
      </w:r>
      <w:proofErr w:type="spellEnd"/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, подвійне-сліпе, плацебо-контрольоване дослідження 3 фази з метою оцінки ефективності та безпечності </w:t>
      </w:r>
      <w:r w:rsidR="000A3C26" w:rsidRPr="000A3C26">
        <w:rPr>
          <w:rFonts w:ascii="Arial" w:hAnsi="Arial" w:cs="Arial"/>
          <w:b/>
          <w:sz w:val="20"/>
          <w:szCs w:val="20"/>
          <w:lang w:val="uk-UA"/>
        </w:rPr>
        <w:t>М</w:t>
      </w:r>
      <w:r w:rsidR="000A3C26" w:rsidRPr="000A3C26">
        <w:rPr>
          <w:rFonts w:ascii="Arial" w:hAnsi="Arial" w:cs="Arial"/>
          <w:b/>
          <w:sz w:val="20"/>
          <w:szCs w:val="20"/>
        </w:rPr>
        <w:t>K</w:t>
      </w:r>
      <w:r w:rsidR="000A3C26" w:rsidRPr="000A3C26">
        <w:rPr>
          <w:rFonts w:ascii="Arial" w:hAnsi="Arial" w:cs="Arial"/>
          <w:b/>
          <w:sz w:val="20"/>
          <w:szCs w:val="20"/>
          <w:lang w:val="uk-UA"/>
        </w:rPr>
        <w:t>-4482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 для запобігання </w:t>
      </w:r>
      <w:r w:rsidR="000A3C26">
        <w:rPr>
          <w:rFonts w:ascii="Arial" w:hAnsi="Arial" w:cs="Arial"/>
          <w:sz w:val="20"/>
          <w:szCs w:val="20"/>
        </w:rPr>
        <w:t>COVID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-19 (лабораторно підтвердженої інфекції </w:t>
      </w:r>
      <w:r w:rsidR="000A3C26">
        <w:rPr>
          <w:rFonts w:ascii="Arial" w:hAnsi="Arial" w:cs="Arial"/>
          <w:sz w:val="20"/>
          <w:szCs w:val="20"/>
        </w:rPr>
        <w:t>SARS</w:t>
      </w:r>
      <w:r w:rsidR="000A3C26" w:rsidRPr="000A3C26">
        <w:rPr>
          <w:rFonts w:ascii="Arial" w:hAnsi="Arial" w:cs="Arial"/>
          <w:sz w:val="20"/>
          <w:szCs w:val="20"/>
          <w:lang w:val="uk-UA"/>
        </w:rPr>
        <w:t>-</w:t>
      </w:r>
      <w:proofErr w:type="spellStart"/>
      <w:r w:rsidR="000A3C26">
        <w:rPr>
          <w:rFonts w:ascii="Arial" w:hAnsi="Arial" w:cs="Arial"/>
          <w:sz w:val="20"/>
          <w:szCs w:val="20"/>
        </w:rPr>
        <w:t>CoV</w:t>
      </w:r>
      <w:proofErr w:type="spellEnd"/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-2 із наявними симптомами) у дорослих, які проживають із особою з </w:t>
      </w:r>
      <w:r w:rsidR="000A3C26">
        <w:rPr>
          <w:rFonts w:ascii="Arial" w:hAnsi="Arial" w:cs="Arial"/>
          <w:sz w:val="20"/>
          <w:szCs w:val="20"/>
        </w:rPr>
        <w:t>COVID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-19», код дослідження </w:t>
      </w:r>
      <w:r w:rsidR="000A3C26" w:rsidRPr="000A3C26">
        <w:rPr>
          <w:rFonts w:ascii="Arial" w:hAnsi="Arial" w:cs="Arial"/>
          <w:b/>
          <w:sz w:val="20"/>
          <w:szCs w:val="20"/>
        </w:rPr>
        <w:t>MK</w:t>
      </w:r>
      <w:r w:rsidR="000A3C26" w:rsidRPr="000A3C26">
        <w:rPr>
          <w:rFonts w:ascii="Arial" w:hAnsi="Arial" w:cs="Arial"/>
          <w:b/>
          <w:sz w:val="20"/>
          <w:szCs w:val="20"/>
          <w:lang w:val="uk-UA"/>
        </w:rPr>
        <w:t>-4482-013</w:t>
      </w:r>
      <w:r w:rsidR="000A3C26" w:rsidRPr="000A3C26">
        <w:rPr>
          <w:rFonts w:ascii="Arial" w:hAnsi="Arial" w:cs="Arial"/>
          <w:sz w:val="20"/>
          <w:szCs w:val="20"/>
          <w:lang w:val="uk-UA"/>
        </w:rPr>
        <w:t xml:space="preserve">, з інкорпорованою поправкою </w:t>
      </w:r>
      <w:r w:rsidR="000A3C26" w:rsidRPr="00995E0C">
        <w:rPr>
          <w:rFonts w:ascii="Arial" w:hAnsi="Arial" w:cs="Arial"/>
          <w:sz w:val="20"/>
          <w:szCs w:val="20"/>
          <w:lang w:val="uk-UA"/>
        </w:rPr>
        <w:t>01 від 23 серпня 2021 року; спонсор - «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Мерк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Шарп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Енд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Доум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Корп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>.», дочірнє підприємство «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Мерк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3C26" w:rsidRPr="00995E0C">
        <w:rPr>
          <w:rFonts w:ascii="Arial" w:hAnsi="Arial" w:cs="Arial"/>
          <w:sz w:val="20"/>
          <w:szCs w:val="20"/>
          <w:lang w:val="uk-UA"/>
        </w:rPr>
        <w:t>Енд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Ко., Інк.», США (</w:t>
      </w:r>
      <w:r w:rsidR="000A3C26">
        <w:rPr>
          <w:rFonts w:ascii="Arial" w:hAnsi="Arial" w:cs="Arial"/>
          <w:sz w:val="20"/>
          <w:szCs w:val="20"/>
        </w:rPr>
        <w:t>Merck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>
        <w:rPr>
          <w:rFonts w:ascii="Arial" w:hAnsi="Arial" w:cs="Arial"/>
          <w:sz w:val="20"/>
          <w:szCs w:val="20"/>
        </w:rPr>
        <w:t>Sharp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&amp; </w:t>
      </w:r>
      <w:proofErr w:type="spellStart"/>
      <w:r w:rsidR="000A3C26">
        <w:rPr>
          <w:rFonts w:ascii="Arial" w:hAnsi="Arial" w:cs="Arial"/>
          <w:sz w:val="20"/>
          <w:szCs w:val="20"/>
        </w:rPr>
        <w:t>Dohme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>
        <w:rPr>
          <w:rFonts w:ascii="Arial" w:hAnsi="Arial" w:cs="Arial"/>
          <w:sz w:val="20"/>
          <w:szCs w:val="20"/>
        </w:rPr>
        <w:t>Corp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., </w:t>
      </w:r>
      <w:r w:rsidR="000A3C26">
        <w:rPr>
          <w:rFonts w:ascii="Arial" w:hAnsi="Arial" w:cs="Arial"/>
          <w:sz w:val="20"/>
          <w:szCs w:val="20"/>
        </w:rPr>
        <w:t>a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>
        <w:rPr>
          <w:rFonts w:ascii="Arial" w:hAnsi="Arial" w:cs="Arial"/>
          <w:sz w:val="20"/>
          <w:szCs w:val="20"/>
        </w:rPr>
        <w:t>subsidiary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>
        <w:rPr>
          <w:rFonts w:ascii="Arial" w:hAnsi="Arial" w:cs="Arial"/>
          <w:sz w:val="20"/>
          <w:szCs w:val="20"/>
        </w:rPr>
        <w:t>of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</w:t>
      </w:r>
      <w:r w:rsidR="000A3C26">
        <w:rPr>
          <w:rFonts w:ascii="Arial" w:hAnsi="Arial" w:cs="Arial"/>
          <w:sz w:val="20"/>
          <w:szCs w:val="20"/>
        </w:rPr>
        <w:t>Merck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 &amp; </w:t>
      </w:r>
      <w:r w:rsidR="000A3C26">
        <w:rPr>
          <w:rFonts w:ascii="Arial" w:hAnsi="Arial" w:cs="Arial"/>
          <w:sz w:val="20"/>
          <w:szCs w:val="20"/>
        </w:rPr>
        <w:t>Co</w:t>
      </w:r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., </w:t>
      </w:r>
      <w:proofErr w:type="spellStart"/>
      <w:r w:rsidR="000A3C26">
        <w:rPr>
          <w:rFonts w:ascii="Arial" w:hAnsi="Arial" w:cs="Arial"/>
          <w:sz w:val="20"/>
          <w:szCs w:val="20"/>
        </w:rPr>
        <w:t>Inc</w:t>
      </w:r>
      <w:proofErr w:type="spellEnd"/>
      <w:r w:rsidR="000A3C26" w:rsidRPr="00995E0C">
        <w:rPr>
          <w:rFonts w:ascii="Arial" w:hAnsi="Arial" w:cs="Arial"/>
          <w:sz w:val="20"/>
          <w:szCs w:val="20"/>
          <w:lang w:val="uk-UA"/>
        </w:rPr>
        <w:t xml:space="preserve">., </w:t>
      </w:r>
      <w:r w:rsidR="000A3C26">
        <w:rPr>
          <w:rFonts w:ascii="Arial" w:hAnsi="Arial" w:cs="Arial"/>
          <w:sz w:val="20"/>
          <w:szCs w:val="20"/>
        </w:rPr>
        <w:t>USA</w:t>
      </w:r>
      <w:r w:rsidR="000A3C26" w:rsidRPr="00995E0C">
        <w:rPr>
          <w:rFonts w:ascii="Arial" w:hAnsi="Arial" w:cs="Arial"/>
          <w:sz w:val="20"/>
          <w:szCs w:val="20"/>
          <w:lang w:val="uk-UA"/>
        </w:rPr>
        <w:t>)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9"/>
        <w:gridCol w:w="9139"/>
      </w:tblGrid>
      <w:tr w:rsidR="000A3C26" w:rsidRPr="00995E0C" w:rsidTr="000A3C26">
        <w:tc>
          <w:tcPr>
            <w:tcW w:w="489" w:type="dxa"/>
          </w:tcPr>
          <w:p w:rsidR="000A3C26" w:rsidRPr="004522C5" w:rsidRDefault="000A3C26" w:rsidP="005D2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</w:t>
            </w:r>
          </w:p>
          <w:p w:rsidR="000A3C26" w:rsidRDefault="000A3C26" w:rsidP="005D2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139" w:type="dxa"/>
          </w:tcPr>
          <w:p w:rsidR="000A3C26" w:rsidRPr="004522C5" w:rsidRDefault="000A3C26" w:rsidP="005D2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,</w:t>
            </w:r>
          </w:p>
          <w:p w:rsidR="000A3C26" w:rsidRDefault="000A3C26" w:rsidP="005D2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назва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місця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клінічного</w:t>
            </w:r>
            <w:proofErr w:type="spellEnd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22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0A3C26" w:rsidRPr="00995E0C" w:rsidTr="000A3C26">
        <w:tc>
          <w:tcPr>
            <w:tcW w:w="489" w:type="dxa"/>
          </w:tcPr>
          <w:p w:rsidR="000A3C26" w:rsidRDefault="000A3C26" w:rsidP="00946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39" w:type="dxa"/>
          </w:tcPr>
          <w:p w:rsidR="000A3C26" w:rsidRPr="000A3C26" w:rsidRDefault="000A3C26" w:rsidP="000A3C26">
            <w:pPr>
              <w:jc w:val="both"/>
              <w:rPr>
                <w:rFonts w:ascii="Arial" w:hAnsi="Arial" w:cs="Arial"/>
                <w:lang w:val="ru-RU"/>
              </w:rPr>
            </w:pPr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Стовбан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М.П.</w:t>
            </w:r>
          </w:p>
          <w:p w:rsidR="000A3C26" w:rsidRPr="000A3C26" w:rsidRDefault="000A3C26" w:rsidP="000A3C26">
            <w:pPr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Івано-Франківська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обласна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інфекційна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Івано-Франківської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обласної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ради»,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 xml:space="preserve"> №3, м. </w:t>
            </w:r>
            <w:proofErr w:type="spellStart"/>
            <w:r w:rsidRPr="000A3C26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</w:t>
            </w:r>
            <w:proofErr w:type="spellEnd"/>
          </w:p>
        </w:tc>
      </w:tr>
    </w:tbl>
    <w:p w:rsidR="004522C5" w:rsidRDefault="000A3C26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4522C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proofErr w:type="spellStart"/>
      <w:r w:rsidRPr="000A3C26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0A3C26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0A3C26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0A3C2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0A3C26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0A3C26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0A3C2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0A3C26">
        <w:rPr>
          <w:rFonts w:ascii="Arial" w:hAnsi="Arial" w:cs="Arial"/>
          <w:sz w:val="20"/>
          <w:szCs w:val="20"/>
          <w:lang w:val="ru-RU"/>
        </w:rPr>
        <w:t>»</w:t>
      </w:r>
    </w:p>
    <w:p w:rsidR="00DA48B2" w:rsidRDefault="00DA48B2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DA48B2" w:rsidRPr="00DA48B2" w:rsidRDefault="00DA48B2" w:rsidP="00DA48B2">
      <w:pPr>
        <w:jc w:val="both"/>
        <w:rPr>
          <w:rStyle w:val="cs80d9435b4"/>
          <w:lang w:val="ru-RU"/>
        </w:rPr>
      </w:pPr>
      <w:r>
        <w:rPr>
          <w:rStyle w:val="cs9b006264"/>
          <w:lang w:val="ru-RU"/>
        </w:rPr>
        <w:lastRenderedPageBreak/>
        <w:t xml:space="preserve">5. </w:t>
      </w:r>
      <w:proofErr w:type="spellStart"/>
      <w:r w:rsidRPr="00DA48B2">
        <w:rPr>
          <w:rStyle w:val="cs9b006264"/>
          <w:lang w:val="ru-RU"/>
        </w:rPr>
        <w:t>Графік</w:t>
      </w:r>
      <w:proofErr w:type="spellEnd"/>
      <w:r w:rsidRPr="00DA48B2">
        <w:rPr>
          <w:rStyle w:val="cs9b006264"/>
          <w:lang w:val="ru-RU"/>
        </w:rPr>
        <w:t xml:space="preserve"> </w:t>
      </w:r>
      <w:proofErr w:type="spellStart"/>
      <w:r w:rsidRPr="00DA48B2">
        <w:rPr>
          <w:rStyle w:val="cs9b006264"/>
          <w:lang w:val="ru-RU"/>
        </w:rPr>
        <w:t>візитів</w:t>
      </w:r>
      <w:proofErr w:type="spellEnd"/>
      <w:r w:rsidRPr="00DA48B2">
        <w:rPr>
          <w:rStyle w:val="cs9b006264"/>
          <w:lang w:val="ru-RU"/>
        </w:rPr>
        <w:t xml:space="preserve"> </w:t>
      </w:r>
      <w:proofErr w:type="spellStart"/>
      <w:r w:rsidRPr="00DA48B2">
        <w:rPr>
          <w:rStyle w:val="cs9b006264"/>
          <w:lang w:val="ru-RU"/>
        </w:rPr>
        <w:t>дослідження</w:t>
      </w:r>
      <w:proofErr w:type="spellEnd"/>
      <w:r w:rsidRPr="00DA48B2">
        <w:rPr>
          <w:rStyle w:val="cs9b006264"/>
          <w:lang w:val="ru-RU"/>
        </w:rPr>
        <w:t xml:space="preserve"> і </w:t>
      </w:r>
      <w:proofErr w:type="spellStart"/>
      <w:r w:rsidRPr="00DA48B2">
        <w:rPr>
          <w:rStyle w:val="cs9b006264"/>
          <w:lang w:val="ru-RU"/>
        </w:rPr>
        <w:t>щоденні</w:t>
      </w:r>
      <w:proofErr w:type="spellEnd"/>
      <w:r w:rsidRPr="00DA48B2">
        <w:rPr>
          <w:rStyle w:val="cs9b006264"/>
          <w:lang w:val="ru-RU"/>
        </w:rPr>
        <w:t xml:space="preserve"> </w:t>
      </w:r>
      <w:proofErr w:type="spellStart"/>
      <w:r w:rsidRPr="00DA48B2">
        <w:rPr>
          <w:rStyle w:val="cs9b006264"/>
          <w:lang w:val="ru-RU"/>
        </w:rPr>
        <w:t>нагадування</w:t>
      </w:r>
      <w:proofErr w:type="spellEnd"/>
      <w:r w:rsidRPr="00DA48B2">
        <w:rPr>
          <w:rStyle w:val="cs9b006264"/>
          <w:lang w:val="ru-RU"/>
        </w:rPr>
        <w:t xml:space="preserve">, </w:t>
      </w:r>
      <w:proofErr w:type="spellStart"/>
      <w:r w:rsidRPr="00DA48B2">
        <w:rPr>
          <w:rStyle w:val="cs9b006264"/>
          <w:lang w:val="ru-RU"/>
        </w:rPr>
        <w:t>версія</w:t>
      </w:r>
      <w:proofErr w:type="spellEnd"/>
      <w:r w:rsidRPr="00DA48B2">
        <w:rPr>
          <w:rStyle w:val="cs9b006264"/>
          <w:lang w:val="ru-RU"/>
        </w:rPr>
        <w:t xml:space="preserve"> 2.0 </w:t>
      </w:r>
      <w:proofErr w:type="spellStart"/>
      <w:r w:rsidRPr="00DA48B2">
        <w:rPr>
          <w:rStyle w:val="cs9b006264"/>
          <w:lang w:val="ru-RU"/>
        </w:rPr>
        <w:t>від</w:t>
      </w:r>
      <w:proofErr w:type="spellEnd"/>
      <w:r w:rsidRPr="00DA48B2">
        <w:rPr>
          <w:rStyle w:val="cs9b006264"/>
          <w:lang w:val="ru-RU"/>
        </w:rPr>
        <w:t xml:space="preserve"> 09 листопада 2021 року </w:t>
      </w:r>
      <w:proofErr w:type="spellStart"/>
      <w:r w:rsidRPr="00DA48B2">
        <w:rPr>
          <w:rStyle w:val="cs9b006264"/>
          <w:lang w:val="ru-RU"/>
        </w:rPr>
        <w:t>українською</w:t>
      </w:r>
      <w:proofErr w:type="spellEnd"/>
      <w:r w:rsidRPr="00DA48B2">
        <w:rPr>
          <w:rStyle w:val="cs9b006264"/>
          <w:lang w:val="ru-RU"/>
        </w:rPr>
        <w:t xml:space="preserve"> та </w:t>
      </w:r>
      <w:proofErr w:type="spellStart"/>
      <w:r w:rsidRPr="00DA48B2">
        <w:rPr>
          <w:rStyle w:val="cs9b006264"/>
          <w:lang w:val="ru-RU"/>
        </w:rPr>
        <w:t>російською</w:t>
      </w:r>
      <w:proofErr w:type="spellEnd"/>
      <w:r w:rsidRPr="00DA48B2">
        <w:rPr>
          <w:rStyle w:val="cs9b006264"/>
          <w:lang w:val="ru-RU"/>
        </w:rPr>
        <w:t xml:space="preserve"> </w:t>
      </w:r>
      <w:proofErr w:type="spellStart"/>
      <w:r w:rsidRPr="00DA48B2">
        <w:rPr>
          <w:rStyle w:val="cs9b006264"/>
          <w:lang w:val="ru-RU"/>
        </w:rPr>
        <w:t>мовами</w:t>
      </w:r>
      <w:proofErr w:type="spellEnd"/>
      <w:r w:rsidRPr="00DA48B2">
        <w:rPr>
          <w:rStyle w:val="cs9f0a40404"/>
          <w:lang w:val="ru-RU"/>
        </w:rPr>
        <w:t xml:space="preserve"> до протоколу </w:t>
      </w:r>
      <w:proofErr w:type="spellStart"/>
      <w:r w:rsidRPr="00DA48B2">
        <w:rPr>
          <w:rStyle w:val="cs9f0a40404"/>
          <w:lang w:val="ru-RU"/>
        </w:rPr>
        <w:t>клінічного</w:t>
      </w:r>
      <w:proofErr w:type="spellEnd"/>
      <w:r w:rsidRPr="00DA48B2">
        <w:rPr>
          <w:rStyle w:val="cs9f0a40404"/>
          <w:lang w:val="ru-RU"/>
        </w:rPr>
        <w:t xml:space="preserve"> </w:t>
      </w:r>
      <w:proofErr w:type="spellStart"/>
      <w:r w:rsidRPr="00DA48B2">
        <w:rPr>
          <w:rStyle w:val="cs9f0a40404"/>
          <w:lang w:val="ru-RU"/>
        </w:rPr>
        <w:t>випробування</w:t>
      </w:r>
      <w:proofErr w:type="spellEnd"/>
      <w:r w:rsidRPr="00DA48B2">
        <w:rPr>
          <w:rStyle w:val="cs9f0a40404"/>
          <w:lang w:val="ru-RU"/>
        </w:rPr>
        <w:t xml:space="preserve"> 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>
        <w:rPr>
          <w:rStyle w:val="cs9b006264"/>
        </w:rPr>
        <w:t>PF</w:t>
      </w:r>
      <w:r w:rsidRPr="00DA48B2">
        <w:rPr>
          <w:rStyle w:val="cs9b006264"/>
          <w:lang w:val="ru-RU"/>
        </w:rPr>
        <w:t>-07321332/РИТОНАВІРУ</w:t>
      </w:r>
      <w:r w:rsidRPr="00DA48B2">
        <w:rPr>
          <w:rStyle w:val="cs9f0a40404"/>
          <w:lang w:val="ru-RU"/>
        </w:rPr>
        <w:t xml:space="preserve"> В 2 РЕЖИМАХ ДЛЯ ПОПЕРЕДЖЕННЯ СИМПТОМАТИЧНОЇ ІНФЕКЦІЇ </w:t>
      </w:r>
      <w:r>
        <w:rPr>
          <w:rStyle w:val="cs9f0a40404"/>
        </w:rPr>
        <w:t>SARS</w:t>
      </w:r>
      <w:r w:rsidRPr="00DA48B2">
        <w:rPr>
          <w:rStyle w:val="cs9f0a40404"/>
          <w:lang w:val="ru-RU"/>
        </w:rPr>
        <w:t>-</w:t>
      </w:r>
      <w:r>
        <w:rPr>
          <w:rStyle w:val="cs9f0a40404"/>
        </w:rPr>
        <w:t>COV</w:t>
      </w:r>
      <w:r w:rsidRPr="00DA48B2">
        <w:rPr>
          <w:rStyle w:val="cs9f0a40404"/>
          <w:lang w:val="ru-RU"/>
        </w:rPr>
        <w:t xml:space="preserve">-2 У ДОРОСЛИХ ОСІБ, ЯКІ КОНТАКТУВАЛИ З ОСОБОЮ, ХВОРОЮ НА СИМПТОМАТИЧНЕ КОРОНОВІРУСНЕ ЗАХВОРЮВАННЯ </w:t>
      </w:r>
      <w:r>
        <w:rPr>
          <w:rStyle w:val="cs9f0a40404"/>
        </w:rPr>
        <w:t>COVID</w:t>
      </w:r>
      <w:r w:rsidRPr="00DA48B2">
        <w:rPr>
          <w:rStyle w:val="cs9f0a40404"/>
          <w:lang w:val="ru-RU"/>
        </w:rPr>
        <w:t xml:space="preserve">-19», код </w:t>
      </w:r>
      <w:proofErr w:type="spellStart"/>
      <w:r w:rsidRPr="00DA48B2">
        <w:rPr>
          <w:rStyle w:val="cs9f0a40404"/>
          <w:lang w:val="ru-RU"/>
        </w:rPr>
        <w:t>дослідження</w:t>
      </w:r>
      <w:proofErr w:type="spellEnd"/>
      <w:r w:rsidRPr="00DA48B2">
        <w:rPr>
          <w:rStyle w:val="cs9f0a40404"/>
          <w:lang w:val="ru-RU"/>
        </w:rPr>
        <w:t xml:space="preserve"> </w:t>
      </w:r>
      <w:r>
        <w:rPr>
          <w:rStyle w:val="cs9b006264"/>
        </w:rPr>
        <w:t>C</w:t>
      </w:r>
      <w:r w:rsidRPr="00DA48B2">
        <w:rPr>
          <w:rStyle w:val="cs9b006264"/>
          <w:lang w:val="ru-RU"/>
        </w:rPr>
        <w:t>4671006</w:t>
      </w:r>
      <w:r w:rsidRPr="00DA48B2">
        <w:rPr>
          <w:rStyle w:val="cs9f0a40404"/>
          <w:lang w:val="ru-RU"/>
        </w:rPr>
        <w:t xml:space="preserve">, </w:t>
      </w:r>
      <w:proofErr w:type="spellStart"/>
      <w:r w:rsidRPr="00DA48B2">
        <w:rPr>
          <w:rStyle w:val="cs9f0a40404"/>
          <w:lang w:val="ru-RU"/>
        </w:rPr>
        <w:t>фінальна</w:t>
      </w:r>
      <w:proofErr w:type="spellEnd"/>
      <w:r w:rsidRPr="00DA48B2">
        <w:rPr>
          <w:rStyle w:val="cs9f0a40404"/>
          <w:lang w:val="ru-RU"/>
        </w:rPr>
        <w:t xml:space="preserve"> </w:t>
      </w:r>
      <w:proofErr w:type="spellStart"/>
      <w:r w:rsidRPr="00DA48B2">
        <w:rPr>
          <w:rStyle w:val="cs9f0a40404"/>
          <w:lang w:val="ru-RU"/>
        </w:rPr>
        <w:t>версія</w:t>
      </w:r>
      <w:proofErr w:type="spellEnd"/>
      <w:r w:rsidRPr="00DA48B2">
        <w:rPr>
          <w:rStyle w:val="cs9f0a40404"/>
          <w:lang w:val="ru-RU"/>
        </w:rPr>
        <w:t xml:space="preserve"> протоколу з </w:t>
      </w:r>
      <w:proofErr w:type="spellStart"/>
      <w:r w:rsidRPr="00DA48B2">
        <w:rPr>
          <w:rStyle w:val="cs9f0a40404"/>
          <w:lang w:val="ru-RU"/>
        </w:rPr>
        <w:t>інкорпорованою</w:t>
      </w:r>
      <w:proofErr w:type="spellEnd"/>
      <w:r w:rsidRPr="00DA48B2">
        <w:rPr>
          <w:rStyle w:val="cs9f0a40404"/>
          <w:lang w:val="ru-RU"/>
        </w:rPr>
        <w:t xml:space="preserve"> </w:t>
      </w:r>
      <w:proofErr w:type="spellStart"/>
      <w:r w:rsidRPr="00DA48B2">
        <w:rPr>
          <w:rStyle w:val="cs9f0a40404"/>
          <w:lang w:val="ru-RU"/>
        </w:rPr>
        <w:t>поправкою</w:t>
      </w:r>
      <w:proofErr w:type="spellEnd"/>
      <w:r w:rsidRPr="00DA48B2">
        <w:rPr>
          <w:rStyle w:val="cs9f0a40404"/>
          <w:lang w:val="ru-RU"/>
        </w:rPr>
        <w:t xml:space="preserve"> 1 </w:t>
      </w:r>
      <w:proofErr w:type="spellStart"/>
      <w:r w:rsidRPr="00DA48B2">
        <w:rPr>
          <w:rStyle w:val="cs9f0a40404"/>
          <w:lang w:val="ru-RU"/>
        </w:rPr>
        <w:t>від</w:t>
      </w:r>
      <w:proofErr w:type="spellEnd"/>
      <w:r w:rsidRPr="00DA48B2">
        <w:rPr>
          <w:rStyle w:val="cs9f0a40404"/>
          <w:lang w:val="ru-RU"/>
        </w:rPr>
        <w:t xml:space="preserve"> 20 </w:t>
      </w:r>
      <w:proofErr w:type="spellStart"/>
      <w:r w:rsidRPr="00DA48B2">
        <w:rPr>
          <w:rStyle w:val="cs9f0a40404"/>
          <w:lang w:val="ru-RU"/>
        </w:rPr>
        <w:t>серпня</w:t>
      </w:r>
      <w:proofErr w:type="spellEnd"/>
      <w:r w:rsidRPr="00DA48B2">
        <w:rPr>
          <w:rStyle w:val="cs9f0a40404"/>
          <w:lang w:val="ru-RU"/>
        </w:rPr>
        <w:t xml:space="preserve"> 2021 р.; спонсор - </w:t>
      </w:r>
      <w:proofErr w:type="spellStart"/>
      <w:r w:rsidRPr="00DA48B2">
        <w:rPr>
          <w:rStyle w:val="cs9f0a40404"/>
          <w:lang w:val="ru-RU"/>
        </w:rPr>
        <w:t>Пфайзер</w:t>
      </w:r>
      <w:proofErr w:type="spellEnd"/>
      <w:r w:rsidRPr="00DA48B2">
        <w:rPr>
          <w:rStyle w:val="cs9f0a40404"/>
          <w:lang w:val="ru-RU"/>
        </w:rPr>
        <w:t xml:space="preserve"> </w:t>
      </w:r>
      <w:proofErr w:type="spellStart"/>
      <w:r w:rsidRPr="00DA48B2">
        <w:rPr>
          <w:rStyle w:val="cs9f0a40404"/>
          <w:lang w:val="ru-RU"/>
        </w:rPr>
        <w:t>Інк</w:t>
      </w:r>
      <w:proofErr w:type="spellEnd"/>
      <w:r w:rsidRPr="00DA48B2">
        <w:rPr>
          <w:rStyle w:val="cs9f0a40404"/>
          <w:lang w:val="ru-RU"/>
        </w:rPr>
        <w:t>., США</w:t>
      </w:r>
    </w:p>
    <w:p w:rsidR="00DA48B2" w:rsidRDefault="00DA48B2" w:rsidP="00DA48B2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DA48B2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A48B2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A48B2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DA48B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A48B2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DA48B2">
        <w:rPr>
          <w:rFonts w:ascii="Arial" w:hAnsi="Arial" w:cs="Arial"/>
          <w:sz w:val="20"/>
          <w:szCs w:val="20"/>
          <w:lang w:val="ru-RU"/>
        </w:rPr>
        <w:t>., США</w:t>
      </w:r>
    </w:p>
    <w:p w:rsidR="00DA48B2" w:rsidRDefault="00DA48B2" w:rsidP="00DA48B2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DA48B2" w:rsidRPr="00DA48B2" w:rsidRDefault="00DA48B2" w:rsidP="00DA48B2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 xml:space="preserve">6. </w:t>
      </w:r>
      <w:proofErr w:type="spellStart"/>
      <w:r w:rsidRPr="00DA48B2">
        <w:rPr>
          <w:rStyle w:val="cs9b006265"/>
          <w:lang w:val="ru-RU"/>
        </w:rPr>
        <w:t>Зміна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місця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проведення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клінічного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випробування</w:t>
      </w:r>
      <w:proofErr w:type="spellEnd"/>
      <w:r w:rsidRPr="00DA48B2">
        <w:rPr>
          <w:rStyle w:val="cs9b006265"/>
          <w:lang w:val="ru-RU"/>
        </w:rPr>
        <w:t xml:space="preserve">; </w:t>
      </w:r>
      <w:proofErr w:type="spellStart"/>
      <w:r w:rsidRPr="00DA48B2">
        <w:rPr>
          <w:rStyle w:val="cs9b006265"/>
          <w:lang w:val="ru-RU"/>
        </w:rPr>
        <w:t>Оновлена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Індивідуальна</w:t>
      </w:r>
      <w:proofErr w:type="spellEnd"/>
      <w:r w:rsidRPr="00DA48B2">
        <w:rPr>
          <w:rStyle w:val="cs9b006265"/>
          <w:lang w:val="ru-RU"/>
        </w:rPr>
        <w:t xml:space="preserve"> </w:t>
      </w:r>
      <w:proofErr w:type="spellStart"/>
      <w:r w:rsidRPr="00DA48B2">
        <w:rPr>
          <w:rStyle w:val="cs9b006265"/>
          <w:lang w:val="ru-RU"/>
        </w:rPr>
        <w:t>реєстраційна</w:t>
      </w:r>
      <w:proofErr w:type="spellEnd"/>
      <w:r w:rsidRPr="00DA48B2">
        <w:rPr>
          <w:rStyle w:val="cs9b006265"/>
          <w:lang w:val="ru-RU"/>
        </w:rPr>
        <w:t xml:space="preserve"> форма </w:t>
      </w:r>
      <w:proofErr w:type="spellStart"/>
      <w:r w:rsidRPr="00DA48B2">
        <w:rPr>
          <w:rStyle w:val="cs9b006265"/>
          <w:lang w:val="ru-RU"/>
        </w:rPr>
        <w:t>версії</w:t>
      </w:r>
      <w:proofErr w:type="spellEnd"/>
      <w:r w:rsidRPr="00DA48B2">
        <w:rPr>
          <w:rStyle w:val="cs9b006265"/>
          <w:lang w:val="ru-RU"/>
        </w:rPr>
        <w:t xml:space="preserve"> 3 </w:t>
      </w:r>
      <w:proofErr w:type="spellStart"/>
      <w:r w:rsidRPr="00DA48B2">
        <w:rPr>
          <w:rStyle w:val="cs9b006265"/>
          <w:lang w:val="ru-RU"/>
        </w:rPr>
        <w:t>від</w:t>
      </w:r>
      <w:proofErr w:type="spellEnd"/>
      <w:r w:rsidRPr="00DA48B2">
        <w:rPr>
          <w:rStyle w:val="cs9b006265"/>
          <w:lang w:val="ru-RU"/>
        </w:rPr>
        <w:t xml:space="preserve"> 31.08.2021 </w:t>
      </w:r>
      <w:proofErr w:type="gramStart"/>
      <w:r w:rsidRPr="00DA48B2">
        <w:rPr>
          <w:rStyle w:val="cs9f0a40405"/>
          <w:lang w:val="ru-RU"/>
        </w:rPr>
        <w:t>до протоколу</w:t>
      </w:r>
      <w:proofErr w:type="gram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клінічного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випробування</w:t>
      </w:r>
      <w:proofErr w:type="spellEnd"/>
      <w:r w:rsidRPr="00DA48B2">
        <w:rPr>
          <w:rStyle w:val="cs9f0a40405"/>
          <w:lang w:val="ru-RU"/>
        </w:rPr>
        <w:t xml:space="preserve"> «</w:t>
      </w:r>
      <w:proofErr w:type="spellStart"/>
      <w:r w:rsidRPr="00DA48B2">
        <w:rPr>
          <w:rStyle w:val="cs9f0a40405"/>
          <w:lang w:val="ru-RU"/>
        </w:rPr>
        <w:t>Багатоцентрове</w:t>
      </w:r>
      <w:proofErr w:type="spellEnd"/>
      <w:r w:rsidRPr="00DA48B2">
        <w:rPr>
          <w:rStyle w:val="cs9f0a40405"/>
          <w:lang w:val="ru-RU"/>
        </w:rPr>
        <w:t xml:space="preserve">, </w:t>
      </w:r>
      <w:proofErr w:type="spellStart"/>
      <w:r w:rsidRPr="00DA48B2">
        <w:rPr>
          <w:rStyle w:val="cs9f0a40405"/>
          <w:lang w:val="ru-RU"/>
        </w:rPr>
        <w:t>рандомізоване</w:t>
      </w:r>
      <w:proofErr w:type="spellEnd"/>
      <w:r w:rsidRPr="00DA48B2">
        <w:rPr>
          <w:rStyle w:val="cs9f0a40405"/>
          <w:lang w:val="ru-RU"/>
        </w:rPr>
        <w:t xml:space="preserve">, </w:t>
      </w:r>
      <w:proofErr w:type="spellStart"/>
      <w:r w:rsidRPr="00DA48B2">
        <w:rPr>
          <w:rStyle w:val="cs9f0a40405"/>
          <w:lang w:val="ru-RU"/>
        </w:rPr>
        <w:t>подвійне-сліпе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дослідження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ефективності</w:t>
      </w:r>
      <w:proofErr w:type="spellEnd"/>
      <w:r w:rsidRPr="00DA48B2">
        <w:rPr>
          <w:rStyle w:val="cs9f0a40405"/>
          <w:lang w:val="ru-RU"/>
        </w:rPr>
        <w:t xml:space="preserve"> та </w:t>
      </w:r>
      <w:proofErr w:type="spellStart"/>
      <w:r w:rsidRPr="00DA48B2">
        <w:rPr>
          <w:rStyle w:val="cs9f0a40405"/>
          <w:lang w:val="ru-RU"/>
        </w:rPr>
        <w:t>переносимості</w:t>
      </w:r>
      <w:proofErr w:type="spellEnd"/>
      <w:r w:rsidRPr="00DA48B2">
        <w:rPr>
          <w:rStyle w:val="cs9f0a40405"/>
          <w:lang w:val="ru-RU"/>
        </w:rPr>
        <w:t xml:space="preserve"> препарату </w:t>
      </w:r>
      <w:proofErr w:type="spellStart"/>
      <w:r w:rsidRPr="00DA48B2">
        <w:rPr>
          <w:rStyle w:val="cs9b006265"/>
          <w:lang w:val="ru-RU"/>
        </w:rPr>
        <w:t>Флавовір</w:t>
      </w:r>
      <w:proofErr w:type="spellEnd"/>
      <w:r w:rsidRPr="00DA48B2">
        <w:rPr>
          <w:rStyle w:val="cs9f0a40405"/>
          <w:lang w:val="ru-RU"/>
        </w:rPr>
        <w:t xml:space="preserve">, </w:t>
      </w:r>
      <w:proofErr w:type="spellStart"/>
      <w:r w:rsidRPr="00DA48B2">
        <w:rPr>
          <w:rStyle w:val="cs9f0a40405"/>
          <w:lang w:val="ru-RU"/>
        </w:rPr>
        <w:t>капсули</w:t>
      </w:r>
      <w:proofErr w:type="spellEnd"/>
      <w:r w:rsidRPr="00DA48B2">
        <w:rPr>
          <w:rStyle w:val="cs9f0a40405"/>
          <w:lang w:val="ru-RU"/>
        </w:rPr>
        <w:t xml:space="preserve"> (ТОВ «НВК «</w:t>
      </w:r>
      <w:proofErr w:type="spellStart"/>
      <w:r w:rsidRPr="00DA48B2">
        <w:rPr>
          <w:rStyle w:val="cs9f0a40405"/>
          <w:lang w:val="ru-RU"/>
        </w:rPr>
        <w:t>Екофарм</w:t>
      </w:r>
      <w:proofErr w:type="spellEnd"/>
      <w:r w:rsidRPr="00DA48B2">
        <w:rPr>
          <w:rStyle w:val="cs9f0a40405"/>
          <w:lang w:val="ru-RU"/>
        </w:rPr>
        <w:t xml:space="preserve">», </w:t>
      </w:r>
      <w:proofErr w:type="spellStart"/>
      <w:r w:rsidRPr="00DA48B2">
        <w:rPr>
          <w:rStyle w:val="cs9f0a40405"/>
          <w:lang w:val="ru-RU"/>
        </w:rPr>
        <w:t>Україна</w:t>
      </w:r>
      <w:proofErr w:type="spellEnd"/>
      <w:r w:rsidRPr="00DA48B2">
        <w:rPr>
          <w:rStyle w:val="cs9f0a40405"/>
          <w:lang w:val="ru-RU"/>
        </w:rPr>
        <w:t xml:space="preserve">) у </w:t>
      </w:r>
      <w:proofErr w:type="spellStart"/>
      <w:r w:rsidRPr="00DA48B2">
        <w:rPr>
          <w:rStyle w:val="cs9f0a40405"/>
          <w:lang w:val="ru-RU"/>
        </w:rPr>
        <w:t>пацієнтів</w:t>
      </w:r>
      <w:proofErr w:type="spellEnd"/>
      <w:r w:rsidRPr="00DA48B2">
        <w:rPr>
          <w:rStyle w:val="cs9f0a40405"/>
          <w:lang w:val="ru-RU"/>
        </w:rPr>
        <w:t xml:space="preserve"> з С</w:t>
      </w:r>
      <w:r>
        <w:rPr>
          <w:rStyle w:val="cs9f0a40405"/>
        </w:rPr>
        <w:t>OVID</w:t>
      </w:r>
      <w:r w:rsidRPr="00DA48B2">
        <w:rPr>
          <w:rStyle w:val="cs9f0a40405"/>
          <w:lang w:val="ru-RU"/>
        </w:rPr>
        <w:t xml:space="preserve">-19 </w:t>
      </w:r>
      <w:proofErr w:type="spellStart"/>
      <w:r w:rsidRPr="00DA48B2">
        <w:rPr>
          <w:rStyle w:val="cs9f0a40405"/>
          <w:lang w:val="ru-RU"/>
        </w:rPr>
        <w:t>середнього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ступеню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тяжкості</w:t>
      </w:r>
      <w:proofErr w:type="spellEnd"/>
      <w:r w:rsidRPr="00DA48B2">
        <w:rPr>
          <w:rStyle w:val="cs9f0a40405"/>
          <w:lang w:val="ru-RU"/>
        </w:rPr>
        <w:t xml:space="preserve">, </w:t>
      </w:r>
      <w:proofErr w:type="spellStart"/>
      <w:r w:rsidRPr="00DA48B2">
        <w:rPr>
          <w:rStyle w:val="cs9f0a40405"/>
          <w:lang w:val="ru-RU"/>
        </w:rPr>
        <w:t>що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отримують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базисну</w:t>
      </w:r>
      <w:proofErr w:type="spellEnd"/>
      <w:r w:rsidRPr="00DA48B2">
        <w:rPr>
          <w:rStyle w:val="cs9f0a40405"/>
          <w:lang w:val="ru-RU"/>
        </w:rPr>
        <w:t xml:space="preserve"> </w:t>
      </w:r>
      <w:proofErr w:type="spellStart"/>
      <w:r w:rsidRPr="00DA48B2">
        <w:rPr>
          <w:rStyle w:val="cs9f0a40405"/>
          <w:lang w:val="ru-RU"/>
        </w:rPr>
        <w:t>терапію</w:t>
      </w:r>
      <w:proofErr w:type="spellEnd"/>
      <w:r w:rsidRPr="00DA48B2">
        <w:rPr>
          <w:rStyle w:val="cs9f0a40405"/>
          <w:lang w:val="ru-RU"/>
        </w:rPr>
        <w:t xml:space="preserve">», код </w:t>
      </w:r>
      <w:proofErr w:type="spellStart"/>
      <w:r w:rsidRPr="00DA48B2">
        <w:rPr>
          <w:rStyle w:val="cs9f0a40405"/>
          <w:lang w:val="ru-RU"/>
        </w:rPr>
        <w:t>дослідження</w:t>
      </w:r>
      <w:proofErr w:type="spellEnd"/>
      <w:r w:rsidRPr="00DA48B2">
        <w:rPr>
          <w:rStyle w:val="cs9f0a40405"/>
          <w:lang w:val="ru-RU"/>
        </w:rPr>
        <w:t xml:space="preserve"> </w:t>
      </w:r>
      <w:r>
        <w:rPr>
          <w:rStyle w:val="cs9b006265"/>
        </w:rPr>
        <w:t>EF</w:t>
      </w:r>
      <w:r w:rsidRPr="00DA48B2">
        <w:rPr>
          <w:rStyle w:val="cs9b006265"/>
          <w:lang w:val="ru-RU"/>
        </w:rPr>
        <w:t>/</w:t>
      </w:r>
      <w:r>
        <w:rPr>
          <w:rStyle w:val="cs9b006265"/>
        </w:rPr>
        <w:t>FLAV</w:t>
      </w:r>
      <w:r w:rsidRPr="00DA48B2">
        <w:rPr>
          <w:rStyle w:val="cs9b006265"/>
          <w:lang w:val="ru-RU"/>
        </w:rPr>
        <w:t>/</w:t>
      </w:r>
      <w:r>
        <w:rPr>
          <w:rStyle w:val="cs9b006265"/>
        </w:rPr>
        <w:t>C</w:t>
      </w:r>
      <w:r w:rsidRPr="00DA48B2">
        <w:rPr>
          <w:rStyle w:val="cs9b006265"/>
          <w:lang w:val="ru-RU"/>
        </w:rPr>
        <w:t>/</w:t>
      </w:r>
      <w:r>
        <w:rPr>
          <w:rStyle w:val="cs9b006265"/>
        </w:rPr>
        <w:t>NMAPO</w:t>
      </w:r>
      <w:r w:rsidRPr="00DA48B2">
        <w:rPr>
          <w:rStyle w:val="cs9b006265"/>
          <w:lang w:val="ru-RU"/>
        </w:rPr>
        <w:t>/05–</w:t>
      </w:r>
      <w:r>
        <w:rPr>
          <w:rStyle w:val="cs9b006265"/>
        </w:rPr>
        <w:t>II</w:t>
      </w:r>
      <w:r w:rsidRPr="00DA48B2">
        <w:rPr>
          <w:rStyle w:val="cs9f0a40405"/>
          <w:lang w:val="ru-RU"/>
        </w:rPr>
        <w:t xml:space="preserve">, </w:t>
      </w:r>
      <w:proofErr w:type="spellStart"/>
      <w:r w:rsidRPr="00DA48B2">
        <w:rPr>
          <w:rStyle w:val="cs9f0a40405"/>
          <w:lang w:val="ru-RU"/>
        </w:rPr>
        <w:t>версія</w:t>
      </w:r>
      <w:proofErr w:type="spellEnd"/>
      <w:r w:rsidRPr="00DA48B2">
        <w:rPr>
          <w:rStyle w:val="cs9f0a40405"/>
          <w:lang w:val="ru-RU"/>
        </w:rPr>
        <w:t xml:space="preserve"> 2 </w:t>
      </w:r>
      <w:proofErr w:type="spellStart"/>
      <w:r w:rsidRPr="00DA48B2">
        <w:rPr>
          <w:rStyle w:val="cs9f0a40405"/>
          <w:lang w:val="ru-RU"/>
        </w:rPr>
        <w:t>від</w:t>
      </w:r>
      <w:proofErr w:type="spellEnd"/>
      <w:r w:rsidRPr="00DA48B2">
        <w:rPr>
          <w:rStyle w:val="cs9f0a40405"/>
          <w:lang w:val="ru-RU"/>
        </w:rPr>
        <w:t xml:space="preserve"> 17.02.2021.; спонсор - ТОВ «НВК «</w:t>
      </w:r>
      <w:proofErr w:type="spellStart"/>
      <w:r w:rsidRPr="00DA48B2">
        <w:rPr>
          <w:rStyle w:val="cs9f0a40405"/>
          <w:lang w:val="ru-RU"/>
        </w:rPr>
        <w:t>Екофарм</w:t>
      </w:r>
      <w:proofErr w:type="spellEnd"/>
      <w:r w:rsidRPr="00DA48B2">
        <w:rPr>
          <w:rStyle w:val="cs9f0a40405"/>
          <w:lang w:val="ru-RU"/>
        </w:rPr>
        <w:t xml:space="preserve">», </w:t>
      </w:r>
      <w:proofErr w:type="spellStart"/>
      <w:r w:rsidRPr="00DA48B2">
        <w:rPr>
          <w:rStyle w:val="cs9f0a40405"/>
          <w:lang w:val="ru-RU"/>
        </w:rPr>
        <w:t>Україна</w:t>
      </w:r>
      <w:proofErr w:type="spellEnd"/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DA48B2" w:rsidTr="00DA48B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8B2" w:rsidRDefault="00DA48B2" w:rsidP="00CA7915">
            <w:pPr>
              <w:pStyle w:val="cs2e86d3a6"/>
            </w:pPr>
            <w:r>
              <w:rPr>
                <w:rStyle w:val="cs9f0a40405"/>
              </w:rPr>
              <w:t> 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8B2" w:rsidRDefault="00DA48B2" w:rsidP="00CA7915">
            <w:pPr>
              <w:pStyle w:val="cs2e86d3a6"/>
            </w:pPr>
            <w:r>
              <w:rPr>
                <w:rStyle w:val="cs9f0a40405"/>
              </w:rPr>
              <w:t>СТАЛО</w:t>
            </w:r>
          </w:p>
        </w:tc>
      </w:tr>
      <w:tr w:rsidR="00DA48B2" w:rsidRPr="00DA48B2" w:rsidTr="00DA48B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8B2" w:rsidRPr="00DA48B2" w:rsidRDefault="00DA48B2" w:rsidP="00CA7915">
            <w:pPr>
              <w:pStyle w:val="cs95e872d0"/>
              <w:rPr>
                <w:lang w:val="ru-RU"/>
              </w:rPr>
            </w:pPr>
            <w:r w:rsidRPr="00DA48B2">
              <w:rPr>
                <w:rStyle w:val="cs9f0a40405"/>
                <w:lang w:val="ru-RU"/>
              </w:rPr>
              <w:t xml:space="preserve">к.м.н. </w:t>
            </w:r>
            <w:proofErr w:type="spellStart"/>
            <w:r w:rsidRPr="00DA48B2">
              <w:rPr>
                <w:rStyle w:val="cs9f0a40405"/>
                <w:lang w:val="ru-RU"/>
              </w:rPr>
              <w:t>Харитонюк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Р.О. </w:t>
            </w:r>
          </w:p>
          <w:p w:rsidR="00DA48B2" w:rsidRPr="00DA48B2" w:rsidRDefault="00DA48B2" w:rsidP="00CA7915">
            <w:pPr>
              <w:pStyle w:val="cs80d9435b"/>
              <w:rPr>
                <w:lang w:val="ru-RU"/>
              </w:rPr>
            </w:pPr>
            <w:proofErr w:type="spellStart"/>
            <w:r w:rsidRPr="00DA48B2">
              <w:rPr>
                <w:rStyle w:val="cs9f0a40405"/>
                <w:lang w:val="ru-RU"/>
              </w:rPr>
              <w:t>Комунальне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некомерційне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підприємство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«Центральна </w:t>
            </w:r>
            <w:proofErr w:type="spellStart"/>
            <w:r w:rsidRPr="00DA48B2">
              <w:rPr>
                <w:rStyle w:val="cs9f0a40405"/>
                <w:lang w:val="ru-RU"/>
              </w:rPr>
              <w:t>міська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лікарня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» </w:t>
            </w:r>
            <w:proofErr w:type="spellStart"/>
            <w:r w:rsidRPr="00DA48B2">
              <w:rPr>
                <w:rStyle w:val="cs9f0a40405"/>
                <w:lang w:val="ru-RU"/>
              </w:rPr>
              <w:t>Рівненської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міської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ради, </w:t>
            </w:r>
            <w:proofErr w:type="spellStart"/>
            <w:r w:rsidRPr="00DA48B2">
              <w:rPr>
                <w:rStyle w:val="cs9b006265"/>
                <w:lang w:val="ru-RU"/>
              </w:rPr>
              <w:t>урологічне</w:t>
            </w:r>
            <w:bookmarkStart w:id="0" w:name="_GoBack"/>
            <w:bookmarkEnd w:id="0"/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відділення</w:t>
            </w:r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перепрофільоване</w:t>
            </w:r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під</w:t>
            </w:r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інфекційне</w:t>
            </w:r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відділення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, м. </w:t>
            </w:r>
            <w:proofErr w:type="spellStart"/>
            <w:r w:rsidRPr="00DA48B2">
              <w:rPr>
                <w:rStyle w:val="cs9f0a40405"/>
                <w:lang w:val="ru-RU"/>
              </w:rPr>
              <w:t>Рівне</w:t>
            </w:r>
            <w:proofErr w:type="spellEnd"/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8B2" w:rsidRPr="00DA48B2" w:rsidRDefault="00DA48B2" w:rsidP="00CA7915">
            <w:pPr>
              <w:pStyle w:val="csfeeeeb43"/>
              <w:rPr>
                <w:lang w:val="ru-RU"/>
              </w:rPr>
            </w:pPr>
            <w:r w:rsidRPr="00DA48B2">
              <w:rPr>
                <w:rStyle w:val="cs9f0a40405"/>
                <w:lang w:val="ru-RU"/>
              </w:rPr>
              <w:t xml:space="preserve">к.м.н. </w:t>
            </w:r>
            <w:proofErr w:type="spellStart"/>
            <w:r w:rsidRPr="00DA48B2">
              <w:rPr>
                <w:rStyle w:val="cs9f0a40405"/>
                <w:lang w:val="ru-RU"/>
              </w:rPr>
              <w:t>Харитонюк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Р.О. </w:t>
            </w:r>
          </w:p>
          <w:p w:rsidR="00DA48B2" w:rsidRPr="00DA48B2" w:rsidRDefault="00DA48B2" w:rsidP="00CA7915">
            <w:pPr>
              <w:pStyle w:val="cs80d9435b"/>
              <w:rPr>
                <w:lang w:val="ru-RU"/>
              </w:rPr>
            </w:pPr>
            <w:proofErr w:type="spellStart"/>
            <w:r w:rsidRPr="00DA48B2">
              <w:rPr>
                <w:rStyle w:val="cs9f0a40405"/>
                <w:lang w:val="ru-RU"/>
              </w:rPr>
              <w:t>Комунальне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некомерційне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підприємство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«Центральна </w:t>
            </w:r>
            <w:proofErr w:type="spellStart"/>
            <w:r w:rsidRPr="00DA48B2">
              <w:rPr>
                <w:rStyle w:val="cs9f0a40405"/>
                <w:lang w:val="ru-RU"/>
              </w:rPr>
              <w:t>міська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лікарня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» </w:t>
            </w:r>
            <w:proofErr w:type="spellStart"/>
            <w:r w:rsidRPr="00DA48B2">
              <w:rPr>
                <w:rStyle w:val="cs9f0a40405"/>
                <w:lang w:val="ru-RU"/>
              </w:rPr>
              <w:t>Рівненської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</w:t>
            </w:r>
            <w:proofErr w:type="spellStart"/>
            <w:r w:rsidRPr="00DA48B2">
              <w:rPr>
                <w:rStyle w:val="cs9f0a40405"/>
                <w:lang w:val="ru-RU"/>
              </w:rPr>
              <w:t>міської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 ради, </w:t>
            </w:r>
            <w:proofErr w:type="spellStart"/>
            <w:r w:rsidRPr="00DA48B2">
              <w:rPr>
                <w:rStyle w:val="cs9b006265"/>
                <w:lang w:val="ru-RU"/>
              </w:rPr>
              <w:t>інфекційне</w:t>
            </w:r>
            <w:proofErr w:type="spellEnd"/>
            <w:r w:rsidRPr="00DA48B2">
              <w:rPr>
                <w:rStyle w:val="cs9b006265"/>
                <w:lang w:val="ru-RU"/>
              </w:rPr>
              <w:t xml:space="preserve"> </w:t>
            </w:r>
            <w:proofErr w:type="spellStart"/>
            <w:r w:rsidRPr="00DA48B2">
              <w:rPr>
                <w:rStyle w:val="cs9b006265"/>
                <w:lang w:val="ru-RU"/>
              </w:rPr>
              <w:t>відділення</w:t>
            </w:r>
            <w:proofErr w:type="spellEnd"/>
            <w:r w:rsidRPr="00DA48B2">
              <w:rPr>
                <w:rStyle w:val="cs9f0a40405"/>
                <w:lang w:val="ru-RU"/>
              </w:rPr>
              <w:t xml:space="preserve">, </w:t>
            </w:r>
            <w:r>
              <w:rPr>
                <w:rStyle w:val="cs9f0a40405"/>
              </w:rPr>
              <w:t> </w:t>
            </w:r>
            <w:r w:rsidRPr="00DA48B2">
              <w:rPr>
                <w:rStyle w:val="cs9f0a40405"/>
                <w:lang w:val="ru-RU"/>
              </w:rPr>
              <w:t xml:space="preserve">м. </w:t>
            </w:r>
            <w:proofErr w:type="spellStart"/>
            <w:r w:rsidRPr="00DA48B2">
              <w:rPr>
                <w:rStyle w:val="cs9f0a40405"/>
                <w:lang w:val="ru-RU"/>
              </w:rPr>
              <w:t>Рівне</w:t>
            </w:r>
            <w:proofErr w:type="spellEnd"/>
          </w:p>
        </w:tc>
      </w:tr>
    </w:tbl>
    <w:p w:rsidR="00DA48B2" w:rsidRPr="00DA48B2" w:rsidRDefault="00DA48B2" w:rsidP="00DA48B2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«НВК «</w:t>
      </w:r>
      <w:proofErr w:type="spellStart"/>
      <w:r>
        <w:rPr>
          <w:rFonts w:ascii="Arial" w:hAnsi="Arial" w:cs="Arial"/>
          <w:sz w:val="20"/>
          <w:szCs w:val="20"/>
        </w:rPr>
        <w:t>Екофарм</w:t>
      </w:r>
      <w:proofErr w:type="spellEnd"/>
      <w:r>
        <w:rPr>
          <w:rFonts w:ascii="Arial" w:hAnsi="Arial" w:cs="Arial"/>
          <w:sz w:val="20"/>
          <w:szCs w:val="20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</w:p>
    <w:sectPr w:rsidR="00DA48B2" w:rsidRPr="00DA48B2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A48B2" w:rsidRPr="00DA48B2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C0965"/>
    <w:rsid w:val="00775021"/>
    <w:rsid w:val="00782BCF"/>
    <w:rsid w:val="00860E56"/>
    <w:rsid w:val="008B72C3"/>
    <w:rsid w:val="008D5649"/>
    <w:rsid w:val="00946E51"/>
    <w:rsid w:val="00995E0C"/>
    <w:rsid w:val="00A8610F"/>
    <w:rsid w:val="00B14E9A"/>
    <w:rsid w:val="00BE41C4"/>
    <w:rsid w:val="00D207FF"/>
    <w:rsid w:val="00D7413F"/>
    <w:rsid w:val="00D931BF"/>
    <w:rsid w:val="00DA48B2"/>
    <w:rsid w:val="00DD25BE"/>
    <w:rsid w:val="00DE62FA"/>
    <w:rsid w:val="00D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45D8CCB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8231-4842-48C6-9F01-92A688A0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757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23</cp:revision>
  <cp:lastPrinted>2021-11-16T10:03:00Z</cp:lastPrinted>
  <dcterms:created xsi:type="dcterms:W3CDTF">2021-11-16T09:27:00Z</dcterms:created>
  <dcterms:modified xsi:type="dcterms:W3CDTF">2021-11-30T08:55:00Z</dcterms:modified>
</cp:coreProperties>
</file>