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A65" w:rsidRDefault="00DB5A65" w:rsidP="00DB5A65">
      <w:pPr>
        <w:jc w:val="right"/>
        <w:rPr>
          <w:rFonts w:ascii="Arial" w:hAnsi="Arial" w:cs="Arial"/>
          <w:b/>
          <w:bCs/>
          <w:sz w:val="20"/>
          <w:szCs w:val="20"/>
          <w:lang w:val="ru-RU"/>
        </w:rPr>
      </w:pPr>
      <w:r>
        <w:rPr>
          <w:rFonts w:ascii="Arial" w:hAnsi="Arial" w:cs="Arial"/>
          <w:b/>
          <w:bCs/>
          <w:sz w:val="20"/>
          <w:szCs w:val="20"/>
          <w:lang w:val="ru-RU"/>
        </w:rPr>
        <w:t xml:space="preserve">Додаток 1   </w:t>
      </w:r>
    </w:p>
    <w:p w:rsidR="00DB5A65" w:rsidRDefault="00DB5A65" w:rsidP="00DB5A65">
      <w:pPr>
        <w:jc w:val="right"/>
        <w:rPr>
          <w:rFonts w:ascii="Arial" w:hAnsi="Arial" w:cs="Arial"/>
          <w:b/>
          <w:sz w:val="20"/>
          <w:szCs w:val="20"/>
          <w:lang w:val="ru-RU" w:eastAsia="ru-RU"/>
        </w:rPr>
      </w:pPr>
    </w:p>
    <w:p w:rsidR="00DB5A65" w:rsidRDefault="00DB5A65" w:rsidP="00DB5A65">
      <w:pPr>
        <w:jc w:val="both"/>
        <w:rPr>
          <w:rFonts w:ascii="Arial" w:hAnsi="Arial" w:cs="Arial"/>
          <w:b/>
          <w:bCs/>
          <w:sz w:val="20"/>
          <w:szCs w:val="20"/>
          <w:lang w:val="ru-RU" w:eastAsia="ru-RU"/>
        </w:rPr>
      </w:pPr>
      <w:r w:rsidRPr="00D35B82">
        <w:rPr>
          <w:rFonts w:ascii="Arial" w:hAnsi="Arial" w:cs="Arial"/>
          <w:b/>
          <w:bCs/>
          <w:sz w:val="20"/>
          <w:szCs w:val="20"/>
          <w:lang w:val="ru-RU"/>
        </w:rPr>
        <w:t>«</w:t>
      </w:r>
      <w:r w:rsidRPr="00D35B82">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sidRPr="00D35B82">
        <w:rPr>
          <w:rFonts w:ascii="Arial" w:hAnsi="Arial" w:cs="Arial"/>
          <w:b/>
          <w:sz w:val="20"/>
          <w:szCs w:val="20"/>
          <w:lang w:val="ru-RU"/>
        </w:rPr>
        <w:t>, р</w:t>
      </w:r>
      <w:r>
        <w:rPr>
          <w:rFonts w:ascii="Arial" w:hAnsi="Arial" w:cs="Arial"/>
          <w:b/>
          <w:sz w:val="20"/>
          <w:szCs w:val="20"/>
          <w:lang w:val="ru-RU"/>
        </w:rPr>
        <w:t>озглянутих на засіданнях НЕР №23 від 23.12.2021,                   НТР №45 від 23.12</w:t>
      </w:r>
      <w:r w:rsidRPr="00D35B82">
        <w:rPr>
          <w:rFonts w:ascii="Arial" w:hAnsi="Arial" w:cs="Arial"/>
          <w:b/>
          <w:sz w:val="20"/>
          <w:szCs w:val="20"/>
          <w:lang w:val="ru-RU"/>
        </w:rPr>
        <w:t xml:space="preserve">.2021, </w:t>
      </w:r>
      <w:r w:rsidRPr="00D35B82">
        <w:rPr>
          <w:rFonts w:ascii="Arial" w:hAnsi="Arial" w:cs="Arial"/>
          <w:b/>
          <w:sz w:val="20"/>
          <w:szCs w:val="20"/>
          <w:lang w:val="ru-RU" w:eastAsia="ru-RU"/>
        </w:rPr>
        <w:t>на які були отримані позитивні висновки експертів.</w:t>
      </w:r>
      <w:r w:rsidRPr="00D35B82">
        <w:rPr>
          <w:rFonts w:ascii="Arial" w:hAnsi="Arial" w:cs="Arial"/>
          <w:b/>
          <w:bCs/>
          <w:sz w:val="20"/>
          <w:szCs w:val="20"/>
          <w:lang w:val="ru-RU" w:eastAsia="ru-RU"/>
        </w:rPr>
        <w:t>»</w:t>
      </w:r>
    </w:p>
    <w:p w:rsidR="009B7F42" w:rsidRDefault="009B7F42">
      <w:pPr>
        <w:jc w:val="both"/>
        <w:rPr>
          <w:rFonts w:ascii="Arial" w:hAnsi="Arial" w:cs="Arial"/>
          <w:b/>
          <w:bCs/>
          <w:sz w:val="20"/>
          <w:szCs w:val="20"/>
          <w:lang w:val="uk-UA" w:eastAsia="ru-RU"/>
        </w:rPr>
      </w:pPr>
    </w:p>
    <w:p w:rsidR="009B7F42" w:rsidRPr="00E8286D" w:rsidRDefault="00E8286D" w:rsidP="00E8286D">
      <w:pPr>
        <w:jc w:val="both"/>
        <w:rPr>
          <w:rStyle w:val="cs80d9435b1"/>
          <w:rFonts w:ascii="Arial" w:hAnsi="Arial" w:cs="Arial"/>
          <w:sz w:val="20"/>
          <w:szCs w:val="20"/>
          <w:lang w:val="uk-UA"/>
        </w:rPr>
      </w:pPr>
      <w:r w:rsidRPr="00E8286D">
        <w:rPr>
          <w:rStyle w:val="cs9f0a40401"/>
          <w:b/>
          <w:lang w:val="uk-UA"/>
        </w:rPr>
        <w:t>1.</w:t>
      </w:r>
      <w:r w:rsidRPr="00E8286D">
        <w:rPr>
          <w:rStyle w:val="cs9f0a40401"/>
          <w:lang w:val="uk-UA"/>
        </w:rPr>
        <w:t xml:space="preserve"> </w:t>
      </w:r>
      <w:r w:rsidR="009B7F42" w:rsidRPr="00E8286D">
        <w:rPr>
          <w:rStyle w:val="cs9f0a40401"/>
          <w:lang w:val="uk-UA"/>
        </w:rPr>
        <w:t xml:space="preserve">Рандомізоване, відкрите дослідження фази 2/3 для оцінки застосування </w:t>
      </w:r>
      <w:r w:rsidR="009B7F42" w:rsidRPr="00E8286D">
        <w:rPr>
          <w:rStyle w:val="cs9b006261"/>
          <w:lang w:val="uk-UA"/>
        </w:rPr>
        <w:t>бемпегалдеслейкіну</w:t>
      </w:r>
      <w:r w:rsidR="009B7F42" w:rsidRPr="00E8286D">
        <w:rPr>
          <w:rStyle w:val="cs9f0a40401"/>
          <w:lang w:val="uk-UA"/>
        </w:rPr>
        <w:t xml:space="preserve"> в поєднанні з пембролізумабом порівняно з монотерапією пембролізумабом у терапії першої лінії в пацієнтів із метастатичною або рецидивуючою плоскоклітинною карциномою голови та шиї з пухлинами, що експресують </w:t>
      </w:r>
      <w:r w:rsidR="009B7F42" w:rsidRPr="00E8286D">
        <w:rPr>
          <w:rStyle w:val="cs9f0a40401"/>
        </w:rPr>
        <w:t>PD</w:t>
      </w:r>
      <w:r w:rsidR="009B7F42" w:rsidRPr="00E8286D">
        <w:rPr>
          <w:rStyle w:val="cs9f0a40401"/>
          <w:lang w:val="uk-UA"/>
        </w:rPr>
        <w:t>-</w:t>
      </w:r>
      <w:r w:rsidR="009B7F42" w:rsidRPr="00E8286D">
        <w:rPr>
          <w:rStyle w:val="cs9f0a40401"/>
        </w:rPr>
        <w:t>L</w:t>
      </w:r>
      <w:r w:rsidR="009B7F42" w:rsidRPr="00E8286D">
        <w:rPr>
          <w:rStyle w:val="cs9f0a40401"/>
          <w:lang w:val="uk-UA"/>
        </w:rPr>
        <w:t>1 (</w:t>
      </w:r>
      <w:r w:rsidR="009B7F42" w:rsidRPr="00E8286D">
        <w:rPr>
          <w:rStyle w:val="cs9f0a40401"/>
        </w:rPr>
        <w:t>PROPEL</w:t>
      </w:r>
      <w:r w:rsidR="009B7F42" w:rsidRPr="00E8286D">
        <w:rPr>
          <w:rStyle w:val="cs9f0a40401"/>
          <w:lang w:val="uk-UA"/>
        </w:rPr>
        <w:t xml:space="preserve">-36), код дослідження </w:t>
      </w:r>
      <w:r w:rsidR="009B7F42" w:rsidRPr="00E8286D">
        <w:rPr>
          <w:rStyle w:val="cs9b006261"/>
          <w:lang w:val="uk-UA"/>
        </w:rPr>
        <w:t>20-214-36</w:t>
      </w:r>
      <w:r w:rsidR="009B7F42" w:rsidRPr="00E8286D">
        <w:rPr>
          <w:rStyle w:val="cs9f0a40401"/>
          <w:lang w:val="uk-UA"/>
        </w:rPr>
        <w:t>, версія початкова від 14 червня 2021р., спонсор - Нектар Терап’ютікс, США (</w:t>
      </w:r>
      <w:r w:rsidR="009B7F42" w:rsidRPr="00E8286D">
        <w:rPr>
          <w:rStyle w:val="cs9f0a40401"/>
        </w:rPr>
        <w:t>Nektar</w:t>
      </w:r>
      <w:r w:rsidR="009B7F42" w:rsidRPr="00E8286D">
        <w:rPr>
          <w:rStyle w:val="cs9f0a40401"/>
          <w:lang w:val="uk-UA"/>
        </w:rPr>
        <w:t xml:space="preserve"> </w:t>
      </w:r>
      <w:r w:rsidR="009B7F42" w:rsidRPr="00E8286D">
        <w:rPr>
          <w:rStyle w:val="cs9f0a40401"/>
        </w:rPr>
        <w:t>Therapeutics</w:t>
      </w:r>
      <w:r w:rsidR="009B7F42" w:rsidRPr="00E8286D">
        <w:rPr>
          <w:rStyle w:val="cs9f0a40401"/>
          <w:lang w:val="uk-UA"/>
        </w:rPr>
        <w:t xml:space="preserve">, </w:t>
      </w:r>
      <w:r w:rsidR="009B7F42" w:rsidRPr="00E8286D">
        <w:rPr>
          <w:rStyle w:val="cs9f0a40401"/>
        </w:rPr>
        <w:t>USA</w:t>
      </w:r>
      <w:r w:rsidR="009B7F42" w:rsidRPr="00E8286D">
        <w:rPr>
          <w:rStyle w:val="cs9f0a40401"/>
          <w:lang w:val="uk-UA"/>
        </w:rPr>
        <w:t>)</w:t>
      </w:r>
    </w:p>
    <w:p w:rsidR="009B7F42" w:rsidRPr="00E8286D" w:rsidRDefault="009B7F42" w:rsidP="009B7F42">
      <w:pPr>
        <w:pStyle w:val="cs80d9435b"/>
        <w:rPr>
          <w:rFonts w:ascii="Arial" w:hAnsi="Arial" w:cs="Arial"/>
          <w:sz w:val="20"/>
          <w:szCs w:val="20"/>
          <w:lang w:val="ru-RU"/>
        </w:rPr>
      </w:pPr>
      <w:r w:rsidRPr="00E8286D">
        <w:rPr>
          <w:rStyle w:val="cs9f0a40401"/>
          <w:lang w:val="ru-RU"/>
        </w:rPr>
        <w:t>Фаза - ІІ/ІІІ</w:t>
      </w:r>
    </w:p>
    <w:p w:rsidR="009B7F42" w:rsidRPr="00E8286D" w:rsidRDefault="009B7F42" w:rsidP="009B7F42">
      <w:pPr>
        <w:pStyle w:val="cs80d9435b"/>
        <w:rPr>
          <w:rFonts w:ascii="Arial" w:hAnsi="Arial" w:cs="Arial"/>
          <w:sz w:val="20"/>
          <w:szCs w:val="20"/>
          <w:lang w:val="ru-RU"/>
        </w:rPr>
      </w:pPr>
      <w:r w:rsidRPr="00E8286D">
        <w:rPr>
          <w:rStyle w:val="cs9f0a40401"/>
          <w:lang w:val="ru-RU"/>
        </w:rPr>
        <w:t>Заявник - Товариство з Обмеженою Відповідальністю «Контрактно-Дослідницька Організація Іннофарм-Україна»</w:t>
      </w:r>
    </w:p>
    <w:p w:rsidR="009B7F42" w:rsidRPr="00E8286D" w:rsidRDefault="009B7F42" w:rsidP="00E8286D">
      <w:pPr>
        <w:pStyle w:val="cs80d9435b"/>
        <w:rPr>
          <w:rFonts w:ascii="Arial" w:hAnsi="Arial" w:cs="Arial"/>
          <w:sz w:val="20"/>
          <w:szCs w:val="20"/>
          <w:lang w:val="ru-RU"/>
        </w:rPr>
      </w:pPr>
      <w:r w:rsidRPr="00E8286D">
        <w:rPr>
          <w:rStyle w:val="cs9f0a40401"/>
        </w:rPr>
        <w:t> </w:t>
      </w:r>
    </w:p>
    <w:tbl>
      <w:tblPr>
        <w:tblW w:w="9631" w:type="dxa"/>
        <w:tblCellMar>
          <w:left w:w="0" w:type="dxa"/>
          <w:right w:w="0" w:type="dxa"/>
        </w:tblCellMar>
        <w:tblLook w:val="04A0" w:firstRow="1" w:lastRow="0" w:firstColumn="1" w:lastColumn="0" w:noHBand="0" w:noVBand="1"/>
      </w:tblPr>
      <w:tblGrid>
        <w:gridCol w:w="577"/>
        <w:gridCol w:w="9054"/>
      </w:tblGrid>
      <w:tr w:rsidR="009B7F42" w:rsidRPr="00E8286D" w:rsidTr="003C3232">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F42" w:rsidRPr="00E8286D" w:rsidRDefault="009B7F42" w:rsidP="003C3232">
            <w:pPr>
              <w:pStyle w:val="cs2e86d3a6"/>
              <w:rPr>
                <w:rFonts w:ascii="Arial" w:hAnsi="Arial" w:cs="Arial"/>
                <w:b/>
                <w:sz w:val="20"/>
                <w:szCs w:val="20"/>
              </w:rPr>
            </w:pPr>
            <w:r w:rsidRPr="00E8286D">
              <w:rPr>
                <w:rStyle w:val="cs9b006261"/>
                <w:b w:val="0"/>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F42" w:rsidRPr="00E8286D" w:rsidRDefault="009B7F42" w:rsidP="003C3232">
            <w:pPr>
              <w:pStyle w:val="cs2e86d3a6"/>
              <w:rPr>
                <w:rFonts w:ascii="Arial" w:hAnsi="Arial" w:cs="Arial"/>
                <w:b/>
                <w:sz w:val="20"/>
                <w:szCs w:val="20"/>
                <w:lang w:val="ru-RU"/>
              </w:rPr>
            </w:pPr>
            <w:r w:rsidRPr="00E8286D">
              <w:rPr>
                <w:rStyle w:val="cs9b006261"/>
                <w:b w:val="0"/>
                <w:lang w:val="ru-RU"/>
              </w:rPr>
              <w:t>П.І.Б. відповідального дослідника,</w:t>
            </w:r>
          </w:p>
          <w:p w:rsidR="009B7F42" w:rsidRPr="00E8286D" w:rsidRDefault="009B7F42" w:rsidP="003C3232">
            <w:pPr>
              <w:pStyle w:val="cs2e86d3a6"/>
              <w:rPr>
                <w:rFonts w:ascii="Arial" w:hAnsi="Arial" w:cs="Arial"/>
                <w:b/>
                <w:sz w:val="20"/>
                <w:szCs w:val="20"/>
                <w:lang w:val="ru-RU"/>
              </w:rPr>
            </w:pPr>
            <w:r w:rsidRPr="00E8286D">
              <w:rPr>
                <w:rStyle w:val="cs9b006261"/>
                <w:b w:val="0"/>
                <w:lang w:val="ru-RU"/>
              </w:rPr>
              <w:t>Назва місця проведення клінічного випробування</w:t>
            </w:r>
          </w:p>
        </w:tc>
      </w:tr>
      <w:tr w:rsidR="009B7F42" w:rsidRPr="00E8286D" w:rsidTr="003C3232">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E8286D" w:rsidRDefault="009B7F42" w:rsidP="003C3232">
            <w:pPr>
              <w:pStyle w:val="cs2e86d3a6"/>
              <w:rPr>
                <w:rFonts w:ascii="Arial" w:hAnsi="Arial" w:cs="Arial"/>
                <w:sz w:val="20"/>
                <w:szCs w:val="20"/>
              </w:rPr>
            </w:pPr>
            <w:r w:rsidRPr="00E8286D">
              <w:rPr>
                <w:rStyle w:val="cs9f0a4040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E8286D" w:rsidRDefault="009B7F42" w:rsidP="003C3232">
            <w:pPr>
              <w:pStyle w:val="cs80d9435b"/>
              <w:rPr>
                <w:rFonts w:ascii="Arial" w:hAnsi="Arial" w:cs="Arial"/>
                <w:sz w:val="20"/>
                <w:szCs w:val="20"/>
              </w:rPr>
            </w:pPr>
            <w:r w:rsidRPr="00E8286D">
              <w:rPr>
                <w:rStyle w:val="cs9f0a40401"/>
              </w:rPr>
              <w:t>к.м.н. Помінчук Д.В.</w:t>
            </w:r>
          </w:p>
          <w:p w:rsidR="009B7F42" w:rsidRPr="00E8286D" w:rsidRDefault="009B7F42" w:rsidP="003C3232">
            <w:pPr>
              <w:pStyle w:val="cs80d9435b"/>
              <w:rPr>
                <w:rFonts w:ascii="Arial" w:hAnsi="Arial" w:cs="Arial"/>
                <w:sz w:val="20"/>
                <w:szCs w:val="20"/>
                <w:lang w:val="ru-RU"/>
              </w:rPr>
            </w:pPr>
            <w:r w:rsidRPr="00E8286D">
              <w:rPr>
                <w:rStyle w:val="cs9f0a40401"/>
                <w:lang w:val="ru-RU"/>
              </w:rPr>
              <w:t xml:space="preserve">Медичний центр товариства з обмеженою відповідальністю «КЛІНІКА ВЕРУМ ЕКСПЕРТ», </w:t>
            </w:r>
            <w:r w:rsidRPr="00E8286D">
              <w:rPr>
                <w:rStyle w:val="cs9f0a40401"/>
                <w:lang w:val="uk-UA"/>
              </w:rPr>
              <w:t xml:space="preserve">                  </w:t>
            </w:r>
            <w:r w:rsidRPr="00E8286D">
              <w:rPr>
                <w:rStyle w:val="cs9f0a40401"/>
                <w:lang w:val="ru-RU"/>
              </w:rPr>
              <w:t xml:space="preserve">м. Київ </w:t>
            </w:r>
          </w:p>
        </w:tc>
      </w:tr>
      <w:tr w:rsidR="009B7F42" w:rsidRPr="00E8286D" w:rsidTr="003C3232">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E8286D" w:rsidRDefault="009B7F42" w:rsidP="003C3232">
            <w:pPr>
              <w:pStyle w:val="cs2e86d3a6"/>
              <w:rPr>
                <w:rFonts w:ascii="Arial" w:hAnsi="Arial" w:cs="Arial"/>
                <w:sz w:val="20"/>
                <w:szCs w:val="20"/>
              </w:rPr>
            </w:pPr>
            <w:r w:rsidRPr="00E8286D">
              <w:rPr>
                <w:rStyle w:val="cs9f0a4040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E8286D" w:rsidRDefault="009B7F42" w:rsidP="003C3232">
            <w:pPr>
              <w:pStyle w:val="cs80d9435b"/>
              <w:rPr>
                <w:rFonts w:ascii="Arial" w:hAnsi="Arial" w:cs="Arial"/>
                <w:sz w:val="20"/>
                <w:szCs w:val="20"/>
              </w:rPr>
            </w:pPr>
            <w:r w:rsidRPr="00E8286D">
              <w:rPr>
                <w:rStyle w:val="cs9f0a40401"/>
              </w:rPr>
              <w:t>к.м.н. Адамчук Г.А.</w:t>
            </w:r>
          </w:p>
          <w:p w:rsidR="009B7F42" w:rsidRPr="00E8286D" w:rsidRDefault="009B7F42" w:rsidP="003C3232">
            <w:pPr>
              <w:pStyle w:val="cs80d9435b"/>
              <w:rPr>
                <w:rFonts w:ascii="Arial" w:hAnsi="Arial" w:cs="Arial"/>
                <w:sz w:val="20"/>
                <w:szCs w:val="20"/>
              </w:rPr>
            </w:pPr>
            <w:r w:rsidRPr="00E8286D">
              <w:rPr>
                <w:rStyle w:val="cs9f0a40401"/>
              </w:rPr>
              <w:t>Комунальне підприємство «Криворізький онкологічний диспансер» Дніпропетровської обласної ради», хіміотерапевтичне відділення, м. Кривий Ріг</w:t>
            </w:r>
          </w:p>
        </w:tc>
      </w:tr>
      <w:tr w:rsidR="009B7F42" w:rsidRPr="00E8286D" w:rsidTr="003C3232">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E8286D" w:rsidRDefault="009B7F42" w:rsidP="003C3232">
            <w:pPr>
              <w:pStyle w:val="cs2e86d3a6"/>
              <w:rPr>
                <w:rFonts w:ascii="Arial" w:hAnsi="Arial" w:cs="Arial"/>
                <w:sz w:val="20"/>
                <w:szCs w:val="20"/>
              </w:rPr>
            </w:pPr>
            <w:r w:rsidRPr="00E8286D">
              <w:rPr>
                <w:rStyle w:val="cs9f0a40401"/>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E8286D" w:rsidRDefault="009B7F42" w:rsidP="003C3232">
            <w:pPr>
              <w:pStyle w:val="cs80d9435b"/>
              <w:rPr>
                <w:rFonts w:ascii="Arial" w:hAnsi="Arial" w:cs="Arial"/>
                <w:sz w:val="20"/>
                <w:szCs w:val="20"/>
                <w:lang w:val="ru-RU"/>
              </w:rPr>
            </w:pPr>
            <w:r w:rsidRPr="00E8286D">
              <w:rPr>
                <w:rStyle w:val="cs9f0a40401"/>
                <w:lang w:val="ru-RU"/>
              </w:rPr>
              <w:t>д.м.н., проф. Бондаренко І.М.</w:t>
            </w:r>
          </w:p>
          <w:p w:rsidR="009B7F42" w:rsidRPr="00E8286D" w:rsidRDefault="009B7F42" w:rsidP="003C3232">
            <w:pPr>
              <w:pStyle w:val="cs80d9435b"/>
              <w:rPr>
                <w:rFonts w:ascii="Arial" w:hAnsi="Arial" w:cs="Arial"/>
                <w:sz w:val="20"/>
                <w:szCs w:val="20"/>
                <w:lang w:val="ru-RU"/>
              </w:rPr>
            </w:pPr>
            <w:r w:rsidRPr="00E8286D">
              <w:rPr>
                <w:rStyle w:val="cs9f0a40401"/>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r w:rsidR="009B7F42" w:rsidRPr="00E8286D" w:rsidTr="003C3232">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E8286D" w:rsidRDefault="009B7F42" w:rsidP="003C3232">
            <w:pPr>
              <w:pStyle w:val="cs2e86d3a6"/>
              <w:rPr>
                <w:rFonts w:ascii="Arial" w:hAnsi="Arial" w:cs="Arial"/>
                <w:sz w:val="20"/>
                <w:szCs w:val="20"/>
              </w:rPr>
            </w:pPr>
            <w:r w:rsidRPr="00E8286D">
              <w:rPr>
                <w:rStyle w:val="cs9f0a40401"/>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E8286D" w:rsidRDefault="009B7F42" w:rsidP="003C3232">
            <w:pPr>
              <w:pStyle w:val="cs80d9435b"/>
              <w:rPr>
                <w:rFonts w:ascii="Arial" w:hAnsi="Arial" w:cs="Arial"/>
                <w:sz w:val="20"/>
                <w:szCs w:val="20"/>
                <w:lang w:val="ru-RU"/>
              </w:rPr>
            </w:pPr>
            <w:r w:rsidRPr="00E8286D">
              <w:rPr>
                <w:rStyle w:val="cs9f0a40401"/>
                <w:lang w:val="ru-RU"/>
              </w:rPr>
              <w:t>к.м.н. Урсол Г.М.</w:t>
            </w:r>
          </w:p>
          <w:p w:rsidR="009B7F42" w:rsidRPr="00E8286D" w:rsidRDefault="009B7F42" w:rsidP="003C3232">
            <w:pPr>
              <w:pStyle w:val="cs80d9435b"/>
              <w:rPr>
                <w:rFonts w:ascii="Arial" w:hAnsi="Arial" w:cs="Arial"/>
                <w:sz w:val="20"/>
                <w:szCs w:val="20"/>
                <w:lang w:val="ru-RU"/>
              </w:rPr>
            </w:pPr>
            <w:r w:rsidRPr="00E8286D">
              <w:rPr>
                <w:rStyle w:val="cs9f0a40401"/>
                <w:lang w:val="ru-RU"/>
              </w:rPr>
              <w:t xml:space="preserve">Приватне підприємство приватна виробнича фірма «Ацинус», лікувально-діагностичний центр, </w:t>
            </w:r>
            <w:r w:rsidRPr="00E8286D">
              <w:rPr>
                <w:rStyle w:val="cs9f0a40401"/>
              </w:rPr>
              <w:t>    </w:t>
            </w:r>
            <w:r w:rsidRPr="00E8286D">
              <w:rPr>
                <w:rStyle w:val="cs9f0a40401"/>
                <w:lang w:val="ru-RU"/>
              </w:rPr>
              <w:t>м. Кропивницький</w:t>
            </w:r>
          </w:p>
        </w:tc>
      </w:tr>
      <w:tr w:rsidR="009B7F42" w:rsidRPr="00E8286D" w:rsidTr="003C3232">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E8286D" w:rsidRDefault="009B7F42" w:rsidP="003C3232">
            <w:pPr>
              <w:pStyle w:val="cs2e86d3a6"/>
              <w:rPr>
                <w:rFonts w:ascii="Arial" w:hAnsi="Arial" w:cs="Arial"/>
                <w:sz w:val="20"/>
                <w:szCs w:val="20"/>
              </w:rPr>
            </w:pPr>
            <w:r w:rsidRPr="00E8286D">
              <w:rPr>
                <w:rStyle w:val="cs9f0a40401"/>
              </w:rPr>
              <w:t>5.</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E8286D" w:rsidRDefault="009B7F42" w:rsidP="003C3232">
            <w:pPr>
              <w:pStyle w:val="cs80d9435b"/>
              <w:rPr>
                <w:rFonts w:ascii="Arial" w:hAnsi="Arial" w:cs="Arial"/>
                <w:sz w:val="20"/>
                <w:szCs w:val="20"/>
                <w:lang w:val="ru-RU"/>
              </w:rPr>
            </w:pPr>
            <w:r w:rsidRPr="00E8286D">
              <w:rPr>
                <w:rStyle w:val="cs9f0a40401"/>
                <w:lang w:val="ru-RU"/>
              </w:rPr>
              <w:t>к.м.н. Бур`ян О.В.</w:t>
            </w:r>
          </w:p>
          <w:p w:rsidR="009B7F42" w:rsidRPr="00E8286D" w:rsidRDefault="009B7F42" w:rsidP="003C3232">
            <w:pPr>
              <w:pStyle w:val="cs80d9435b"/>
              <w:rPr>
                <w:rFonts w:ascii="Arial" w:hAnsi="Arial" w:cs="Arial"/>
                <w:sz w:val="20"/>
                <w:szCs w:val="20"/>
                <w:lang w:val="ru-RU"/>
              </w:rPr>
            </w:pPr>
            <w:r w:rsidRPr="00E8286D">
              <w:rPr>
                <w:rStyle w:val="cs9f0a40401"/>
                <w:lang w:val="ru-RU"/>
              </w:rPr>
              <w:t>Комунальне некомерційне підприємство «Обласний центр онкології», онкохірургічне відділення голови та шиї, м. Харків</w:t>
            </w:r>
          </w:p>
        </w:tc>
      </w:tr>
      <w:tr w:rsidR="009B7F42" w:rsidRPr="00E8286D" w:rsidTr="003C3232">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E8286D" w:rsidRDefault="009B7F42" w:rsidP="003C3232">
            <w:pPr>
              <w:pStyle w:val="cs2e86d3a6"/>
              <w:rPr>
                <w:rFonts w:ascii="Arial" w:hAnsi="Arial" w:cs="Arial"/>
                <w:sz w:val="20"/>
                <w:szCs w:val="20"/>
              </w:rPr>
            </w:pPr>
            <w:r w:rsidRPr="00E8286D">
              <w:rPr>
                <w:rStyle w:val="cs9f0a40401"/>
              </w:rPr>
              <w:t>6.</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E8286D" w:rsidRDefault="009B7F42" w:rsidP="003C3232">
            <w:pPr>
              <w:pStyle w:val="cs80d9435b"/>
              <w:rPr>
                <w:rFonts w:ascii="Arial" w:hAnsi="Arial" w:cs="Arial"/>
                <w:sz w:val="20"/>
                <w:szCs w:val="20"/>
                <w:lang w:val="ru-RU"/>
              </w:rPr>
            </w:pPr>
            <w:r w:rsidRPr="00E8286D">
              <w:rPr>
                <w:rStyle w:val="cs9f0a40401"/>
                <w:lang w:val="ru-RU"/>
              </w:rPr>
              <w:t>зав. відділенням Бойко В.В.</w:t>
            </w:r>
          </w:p>
          <w:p w:rsidR="009B7F42" w:rsidRPr="00E8286D" w:rsidRDefault="009B7F42" w:rsidP="003C3232">
            <w:pPr>
              <w:pStyle w:val="cs80d9435b"/>
              <w:rPr>
                <w:rFonts w:ascii="Arial" w:hAnsi="Arial" w:cs="Arial"/>
                <w:sz w:val="20"/>
                <w:szCs w:val="20"/>
                <w:lang w:val="ru-RU"/>
              </w:rPr>
            </w:pPr>
            <w:r w:rsidRPr="00E8286D">
              <w:rPr>
                <w:rStyle w:val="cs9f0a40401"/>
                <w:lang w:val="ru-RU"/>
              </w:rPr>
              <w:t>Комунальне некомерційне підприємство «Прикарпатський клінічний онкологічний центр Івано-Франківської обласної ради», хірургічне відділення №2, Івано-Франківський національний медичний університет, кафедра онкології, м. Івано-Франківськ</w:t>
            </w:r>
          </w:p>
        </w:tc>
      </w:tr>
    </w:tbl>
    <w:p w:rsidR="009B7F42" w:rsidRPr="00E8286D" w:rsidRDefault="009B7F42" w:rsidP="009B7F42">
      <w:pPr>
        <w:pStyle w:val="cs80d9435b"/>
        <w:rPr>
          <w:rFonts w:ascii="Arial" w:hAnsi="Arial" w:cs="Arial"/>
          <w:sz w:val="20"/>
          <w:szCs w:val="20"/>
          <w:lang w:val="ru-RU"/>
        </w:rPr>
      </w:pPr>
      <w:r w:rsidRPr="00E8286D">
        <w:rPr>
          <w:rStyle w:val="cs9f0a40401"/>
        </w:rPr>
        <w:t> </w:t>
      </w:r>
    </w:p>
    <w:p w:rsidR="009B7F42" w:rsidRDefault="009B7F42" w:rsidP="009B7F42">
      <w:pPr>
        <w:jc w:val="both"/>
        <w:rPr>
          <w:rFonts w:asciiTheme="majorHAnsi" w:hAnsiTheme="majorHAnsi" w:cstheme="majorHAnsi"/>
          <w:bCs/>
          <w:sz w:val="20"/>
          <w:szCs w:val="20"/>
          <w:lang w:val="uk-UA"/>
        </w:rPr>
      </w:pPr>
    </w:p>
    <w:p w:rsidR="009B7F42" w:rsidRPr="009D3AF5" w:rsidRDefault="00E8286D" w:rsidP="00E8286D">
      <w:pPr>
        <w:jc w:val="both"/>
        <w:rPr>
          <w:rStyle w:val="cs80d9435b2"/>
          <w:lang w:val="uk-UA"/>
        </w:rPr>
      </w:pPr>
      <w:r w:rsidRPr="00E8286D">
        <w:rPr>
          <w:rStyle w:val="cs9f0a40402"/>
          <w:b/>
          <w:lang w:val="uk-UA"/>
        </w:rPr>
        <w:t>2.</w:t>
      </w:r>
      <w:r>
        <w:rPr>
          <w:rStyle w:val="cs9f0a40402"/>
          <w:lang w:val="uk-UA"/>
        </w:rPr>
        <w:t xml:space="preserve"> </w:t>
      </w:r>
      <w:r w:rsidR="009B7F42" w:rsidRPr="009D3AF5">
        <w:rPr>
          <w:rStyle w:val="cs9f0a40402"/>
          <w:lang w:val="uk-UA"/>
        </w:rPr>
        <w:t xml:space="preserve">«Дослідження чотирифакторного концентрату протромбінового комплексу </w:t>
      </w:r>
      <w:r w:rsidR="009B7F42" w:rsidRPr="009D3AF5">
        <w:rPr>
          <w:rStyle w:val="cs9b006262"/>
          <w:lang w:val="uk-UA"/>
        </w:rPr>
        <w:t>ОКТАПЛЕКС</w:t>
      </w:r>
      <w:r w:rsidR="009B7F42" w:rsidRPr="009D3AF5">
        <w:rPr>
          <w:rStyle w:val="cs9f0a40402"/>
          <w:lang w:val="uk-UA"/>
        </w:rPr>
        <w:t xml:space="preserve"> у пацієнтів з гострою масивною кровотечею, що отримують терапію пероральним антикоагулянтом прямої дії (ПАКПД), інгібітором фактора </w:t>
      </w:r>
      <w:r w:rsidR="009B7F42">
        <w:rPr>
          <w:rStyle w:val="cs9f0a40402"/>
        </w:rPr>
        <w:t>Xa</w:t>
      </w:r>
      <w:r w:rsidR="009B7F42" w:rsidRPr="009D3AF5">
        <w:rPr>
          <w:rStyle w:val="cs9f0a40402"/>
          <w:lang w:val="uk-UA"/>
        </w:rPr>
        <w:t xml:space="preserve">», код дослідження </w:t>
      </w:r>
      <w:r w:rsidR="009B7F42">
        <w:rPr>
          <w:rStyle w:val="cs9b006262"/>
        </w:rPr>
        <w:t>LEX</w:t>
      </w:r>
      <w:r w:rsidR="009B7F42" w:rsidRPr="009D3AF5">
        <w:rPr>
          <w:rStyle w:val="cs9b006262"/>
          <w:lang w:val="uk-UA"/>
        </w:rPr>
        <w:t>-210</w:t>
      </w:r>
      <w:r w:rsidR="009B7F42" w:rsidRPr="009D3AF5">
        <w:rPr>
          <w:rStyle w:val="cs9f0a40402"/>
          <w:lang w:val="uk-UA"/>
        </w:rPr>
        <w:t>, версія 06 від 18 лютого 2021 року, спонсор - «Октафарма АҐ» (</w:t>
      </w:r>
      <w:r w:rsidR="009B7F42">
        <w:rPr>
          <w:rStyle w:val="cs9f0a40402"/>
        </w:rPr>
        <w:t>Octapharma</w:t>
      </w:r>
      <w:r w:rsidR="009B7F42" w:rsidRPr="009D3AF5">
        <w:rPr>
          <w:rStyle w:val="cs9f0a40402"/>
          <w:lang w:val="uk-UA"/>
        </w:rPr>
        <w:t xml:space="preserve"> </w:t>
      </w:r>
      <w:r w:rsidR="009B7F42">
        <w:rPr>
          <w:rStyle w:val="cs9f0a40402"/>
        </w:rPr>
        <w:t>AG</w:t>
      </w:r>
      <w:r w:rsidR="009B7F42" w:rsidRPr="009D3AF5">
        <w:rPr>
          <w:rStyle w:val="cs9f0a40402"/>
          <w:lang w:val="uk-UA"/>
        </w:rPr>
        <w:t>), Швейцарія</w:t>
      </w:r>
    </w:p>
    <w:p w:rsidR="009B7F42" w:rsidRPr="009D3AF5" w:rsidRDefault="009B7F42" w:rsidP="009B7F42">
      <w:pPr>
        <w:pStyle w:val="cs80d9435b"/>
        <w:rPr>
          <w:lang w:val="ru-RU"/>
        </w:rPr>
      </w:pPr>
      <w:r w:rsidRPr="009D3AF5">
        <w:rPr>
          <w:rStyle w:val="cs9f0a40402"/>
          <w:lang w:val="ru-RU"/>
        </w:rPr>
        <w:t>Фаза - ІІІ</w:t>
      </w:r>
    </w:p>
    <w:p w:rsidR="009B7F42" w:rsidRPr="009D3AF5" w:rsidRDefault="009B7F42" w:rsidP="009B7F42">
      <w:pPr>
        <w:pStyle w:val="cs80d9435b"/>
        <w:rPr>
          <w:rFonts w:asciiTheme="majorHAnsi" w:hAnsiTheme="majorHAnsi" w:cstheme="majorHAnsi"/>
          <w:sz w:val="20"/>
          <w:szCs w:val="20"/>
          <w:lang w:val="ru-RU"/>
        </w:rPr>
      </w:pPr>
      <w:r w:rsidRPr="009D3AF5">
        <w:rPr>
          <w:rStyle w:val="cs9f0a40402"/>
          <w:lang w:val="ru-RU"/>
        </w:rPr>
        <w:t>Заявник - ТОВ «Прем’єр Ресерч Україна»</w:t>
      </w:r>
    </w:p>
    <w:p w:rsidR="009B7F42" w:rsidRPr="009D3AF5" w:rsidRDefault="009B7F42" w:rsidP="009B7F42">
      <w:pPr>
        <w:pStyle w:val="cs2e86d3a6"/>
        <w:rPr>
          <w:rFonts w:asciiTheme="majorHAnsi" w:hAnsiTheme="majorHAnsi" w:cstheme="majorHAnsi"/>
          <w:sz w:val="20"/>
          <w:szCs w:val="20"/>
          <w:lang w:val="ru-RU"/>
        </w:rPr>
      </w:pPr>
      <w:r>
        <w:rPr>
          <w:rStyle w:val="cs9b006262"/>
        </w:rPr>
        <w:t> </w:t>
      </w:r>
    </w:p>
    <w:tbl>
      <w:tblPr>
        <w:tblW w:w="9631" w:type="dxa"/>
        <w:tblCellMar>
          <w:left w:w="0" w:type="dxa"/>
          <w:right w:w="0" w:type="dxa"/>
        </w:tblCellMar>
        <w:tblLook w:val="04A0" w:firstRow="1" w:lastRow="0" w:firstColumn="1" w:lastColumn="0" w:noHBand="0" w:noVBand="1"/>
      </w:tblPr>
      <w:tblGrid>
        <w:gridCol w:w="562"/>
        <w:gridCol w:w="9069"/>
      </w:tblGrid>
      <w:tr w:rsidR="009B7F42" w:rsidRPr="00E8286D" w:rsidTr="003C3232">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F42" w:rsidRPr="00E8286D" w:rsidRDefault="009B7F42" w:rsidP="003C3232">
            <w:pPr>
              <w:pStyle w:val="cs2e86d3a6"/>
              <w:rPr>
                <w:rFonts w:ascii="Arial" w:hAnsi="Arial" w:cs="Arial"/>
                <w:sz w:val="20"/>
                <w:szCs w:val="20"/>
              </w:rPr>
            </w:pPr>
            <w:r w:rsidRPr="00E8286D">
              <w:rPr>
                <w:rStyle w:val="cs9b006262"/>
                <w:b w:val="0"/>
              </w:rPr>
              <w:t xml:space="preserve">№ </w:t>
            </w:r>
          </w:p>
          <w:p w:rsidR="009B7F42" w:rsidRPr="00E8286D" w:rsidRDefault="009B7F42" w:rsidP="003C3232">
            <w:pPr>
              <w:pStyle w:val="cs2e86d3a6"/>
              <w:rPr>
                <w:rFonts w:ascii="Arial" w:hAnsi="Arial" w:cs="Arial"/>
                <w:sz w:val="20"/>
                <w:szCs w:val="20"/>
              </w:rPr>
            </w:pPr>
            <w:r w:rsidRPr="00E8286D">
              <w:rPr>
                <w:rStyle w:val="cs9b006262"/>
                <w:b w:val="0"/>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F42" w:rsidRPr="00E8286D" w:rsidRDefault="009B7F42" w:rsidP="003C3232">
            <w:pPr>
              <w:pStyle w:val="cs2e86d3a6"/>
              <w:rPr>
                <w:rFonts w:ascii="Arial" w:hAnsi="Arial" w:cs="Arial"/>
                <w:sz w:val="20"/>
                <w:szCs w:val="20"/>
                <w:lang w:val="ru-RU"/>
              </w:rPr>
            </w:pPr>
            <w:r w:rsidRPr="00E8286D">
              <w:rPr>
                <w:rStyle w:val="cs9b006262"/>
                <w:b w:val="0"/>
                <w:lang w:val="ru-RU"/>
              </w:rPr>
              <w:t>П.І.Б. відповідального дослідника,</w:t>
            </w:r>
          </w:p>
          <w:p w:rsidR="009B7F42" w:rsidRPr="00E8286D" w:rsidRDefault="009B7F42" w:rsidP="003C3232">
            <w:pPr>
              <w:pStyle w:val="cs2e86d3a6"/>
              <w:rPr>
                <w:rFonts w:ascii="Arial" w:hAnsi="Arial" w:cs="Arial"/>
                <w:sz w:val="20"/>
                <w:szCs w:val="20"/>
                <w:lang w:val="ru-RU"/>
              </w:rPr>
            </w:pPr>
            <w:r w:rsidRPr="00E8286D">
              <w:rPr>
                <w:rStyle w:val="cs9b006262"/>
                <w:b w:val="0"/>
                <w:lang w:val="ru-RU"/>
              </w:rPr>
              <w:t>Назва місця проведення клінічного випробування</w:t>
            </w:r>
          </w:p>
        </w:tc>
      </w:tr>
      <w:tr w:rsidR="009B7F42" w:rsidRPr="00E8286D" w:rsidTr="003C3232">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E8286D" w:rsidRDefault="009B7F42" w:rsidP="003C3232">
            <w:pPr>
              <w:pStyle w:val="cs2e86d3a6"/>
              <w:rPr>
                <w:rFonts w:ascii="Arial" w:hAnsi="Arial" w:cs="Arial"/>
                <w:sz w:val="20"/>
                <w:szCs w:val="20"/>
              </w:rPr>
            </w:pPr>
            <w:r w:rsidRPr="00E8286D">
              <w:rPr>
                <w:rStyle w:val="cs9b006262"/>
                <w:b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E8286D" w:rsidRDefault="009B7F42" w:rsidP="003C3232">
            <w:pPr>
              <w:pStyle w:val="cs80d9435b"/>
              <w:rPr>
                <w:rFonts w:ascii="Arial" w:hAnsi="Arial" w:cs="Arial"/>
                <w:sz w:val="20"/>
                <w:szCs w:val="20"/>
              </w:rPr>
            </w:pPr>
            <w:r w:rsidRPr="00E8286D">
              <w:rPr>
                <w:rStyle w:val="cs9b006262"/>
                <w:b w:val="0"/>
              </w:rPr>
              <w:t>д.м.н., проф. Тітов І.І.</w:t>
            </w:r>
          </w:p>
          <w:p w:rsidR="009B7F42" w:rsidRPr="00E8286D" w:rsidRDefault="009B7F42" w:rsidP="003C3232">
            <w:pPr>
              <w:pStyle w:val="cs80d9435b"/>
              <w:rPr>
                <w:rFonts w:ascii="Arial" w:hAnsi="Arial" w:cs="Arial"/>
                <w:sz w:val="20"/>
                <w:szCs w:val="20"/>
              </w:rPr>
            </w:pPr>
            <w:r w:rsidRPr="00E8286D">
              <w:rPr>
                <w:rStyle w:val="cs9b006262"/>
                <w:b w:val="0"/>
              </w:rPr>
              <w:t>Комунальне некомерційне підприємство «Обласна клінічна лікарня Івано-Франківської обласної ради», відділення анестезіології та інтенсивної терапії, Івано-Франківський національний медичний університет, кафедра анестезіології та інтенсивної терапії, м. Івано-Франківськ</w:t>
            </w:r>
          </w:p>
        </w:tc>
      </w:tr>
      <w:tr w:rsidR="009B7F42" w:rsidRPr="00E8286D" w:rsidTr="003C3232">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E8286D" w:rsidRDefault="009B7F42" w:rsidP="003C3232">
            <w:pPr>
              <w:pStyle w:val="cs2e86d3a6"/>
              <w:rPr>
                <w:rFonts w:ascii="Arial" w:hAnsi="Arial" w:cs="Arial"/>
                <w:sz w:val="20"/>
                <w:szCs w:val="20"/>
              </w:rPr>
            </w:pPr>
            <w:r w:rsidRPr="00E8286D">
              <w:rPr>
                <w:rStyle w:val="cs9b006262"/>
                <w:b w:val="0"/>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E8286D" w:rsidRDefault="009B7F42" w:rsidP="003C3232">
            <w:pPr>
              <w:pStyle w:val="cs80d9435b"/>
              <w:rPr>
                <w:rFonts w:ascii="Arial" w:hAnsi="Arial" w:cs="Arial"/>
                <w:sz w:val="20"/>
                <w:szCs w:val="20"/>
              </w:rPr>
            </w:pPr>
            <w:r w:rsidRPr="00E8286D">
              <w:rPr>
                <w:rStyle w:val="cs9b006262"/>
                <w:b w:val="0"/>
              </w:rPr>
              <w:t>д.м.н., проф. Підгірний Я.М.</w:t>
            </w:r>
          </w:p>
          <w:p w:rsidR="009B7F42" w:rsidRPr="00E8286D" w:rsidRDefault="009B7F42" w:rsidP="003C3232">
            <w:pPr>
              <w:pStyle w:val="cs80d9435b"/>
              <w:rPr>
                <w:rFonts w:ascii="Arial" w:hAnsi="Arial" w:cs="Arial"/>
                <w:sz w:val="20"/>
                <w:szCs w:val="20"/>
              </w:rPr>
            </w:pPr>
            <w:r w:rsidRPr="00E8286D">
              <w:rPr>
                <w:rStyle w:val="cs9b006262"/>
                <w:b w:val="0"/>
              </w:rPr>
              <w:t>Комунальне некомерційне підприємство Львівської обласної ради «Львівська обласна клінічна лікарня», відділення анестезіології та інтенсивної терапії №1, м. Львів</w:t>
            </w:r>
          </w:p>
        </w:tc>
      </w:tr>
      <w:tr w:rsidR="009B7F42" w:rsidRPr="00E8286D" w:rsidTr="003C3232">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E8286D" w:rsidRDefault="009B7F42" w:rsidP="003C3232">
            <w:pPr>
              <w:pStyle w:val="cs2e86d3a6"/>
              <w:rPr>
                <w:rFonts w:ascii="Arial" w:hAnsi="Arial" w:cs="Arial"/>
                <w:sz w:val="20"/>
                <w:szCs w:val="20"/>
              </w:rPr>
            </w:pPr>
            <w:r w:rsidRPr="00E8286D">
              <w:rPr>
                <w:rStyle w:val="cs9b006262"/>
                <w:b w:val="0"/>
              </w:rPr>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E8286D" w:rsidRDefault="009B7F42" w:rsidP="003C3232">
            <w:pPr>
              <w:pStyle w:val="cs80d9435b"/>
              <w:rPr>
                <w:rFonts w:ascii="Arial" w:hAnsi="Arial" w:cs="Arial"/>
                <w:sz w:val="20"/>
                <w:szCs w:val="20"/>
                <w:lang w:val="ru-RU"/>
              </w:rPr>
            </w:pPr>
            <w:r w:rsidRPr="00E8286D">
              <w:rPr>
                <w:rStyle w:val="cs9b006262"/>
                <w:b w:val="0"/>
                <w:lang w:val="ru-RU"/>
              </w:rPr>
              <w:t>д.м.н., проф. Пиптюк О.В.</w:t>
            </w:r>
          </w:p>
          <w:p w:rsidR="009B7F42" w:rsidRPr="00E8286D" w:rsidRDefault="009B7F42" w:rsidP="003C3232">
            <w:pPr>
              <w:pStyle w:val="cs80d9435b"/>
              <w:rPr>
                <w:rFonts w:ascii="Arial" w:hAnsi="Arial" w:cs="Arial"/>
                <w:sz w:val="20"/>
                <w:szCs w:val="20"/>
                <w:lang w:val="ru-RU"/>
              </w:rPr>
            </w:pPr>
            <w:r w:rsidRPr="00E8286D">
              <w:rPr>
                <w:rStyle w:val="cs9b006262"/>
                <w:b w:val="0"/>
                <w:lang w:val="ru-RU"/>
              </w:rPr>
              <w:t>Комунальне некомерційне підприємство «Центральна міська клінічна лікарня Івано-Франківської міської ради», відділення хірургії, Івано-Франківський національний медичний університет, кафедра хірургії стоматологічного факультету, м. Івано-Франківськ</w:t>
            </w:r>
          </w:p>
        </w:tc>
      </w:tr>
    </w:tbl>
    <w:p w:rsidR="009B7F42" w:rsidRPr="00E8286D" w:rsidRDefault="009B7F42" w:rsidP="00E8286D">
      <w:pPr>
        <w:pStyle w:val="cs80d9435b"/>
        <w:rPr>
          <w:rFonts w:ascii="Arial" w:hAnsi="Arial" w:cs="Arial"/>
          <w:sz w:val="20"/>
          <w:szCs w:val="20"/>
          <w:lang w:val="ru-RU"/>
        </w:rPr>
      </w:pPr>
      <w:r w:rsidRPr="00E8286D">
        <w:rPr>
          <w:rStyle w:val="cs9f0a40402"/>
        </w:rPr>
        <w:t> </w:t>
      </w:r>
    </w:p>
    <w:p w:rsidR="009B7F42" w:rsidRPr="009D3AF5" w:rsidRDefault="00E8286D" w:rsidP="00E8286D">
      <w:pPr>
        <w:jc w:val="both"/>
        <w:rPr>
          <w:rStyle w:val="cs80d9435b3"/>
          <w:lang w:val="uk-UA"/>
        </w:rPr>
      </w:pPr>
      <w:r w:rsidRPr="00E8286D">
        <w:rPr>
          <w:rStyle w:val="cs9f0a40403"/>
          <w:b/>
          <w:lang w:val="uk-UA"/>
        </w:rPr>
        <w:lastRenderedPageBreak/>
        <w:t>3.</w:t>
      </w:r>
      <w:r>
        <w:rPr>
          <w:rStyle w:val="cs9f0a40403"/>
          <w:lang w:val="uk-UA"/>
        </w:rPr>
        <w:t xml:space="preserve"> </w:t>
      </w:r>
      <w:r w:rsidR="009B7F42" w:rsidRPr="009D3AF5">
        <w:rPr>
          <w:rStyle w:val="cs9f0a40403"/>
          <w:lang w:val="uk-UA"/>
        </w:rPr>
        <w:t xml:space="preserve">«Відкрите дослідження довготривалої безпечності та переносимості перорального застосування </w:t>
      </w:r>
      <w:r w:rsidR="009B7F42" w:rsidRPr="009D3AF5">
        <w:rPr>
          <w:rStyle w:val="cs9b006263"/>
          <w:lang w:val="uk-UA"/>
        </w:rPr>
        <w:t>нінтеданібу</w:t>
      </w:r>
      <w:r w:rsidR="009B7F42" w:rsidRPr="009D3AF5">
        <w:rPr>
          <w:rStyle w:val="cs9f0a40403"/>
          <w:lang w:val="uk-UA"/>
        </w:rPr>
        <w:t xml:space="preserve"> тривалістю не менше 2-х років на фоні стандартного лікування у дітей та підлітків з клінічно значущими фіброзуючими інтерстиційними захворюваннями легень (</w:t>
      </w:r>
      <w:r w:rsidR="009B7F42">
        <w:rPr>
          <w:rStyle w:val="cs9f0a40403"/>
        </w:rPr>
        <w:t>InPedILD</w:t>
      </w:r>
      <w:r w:rsidR="009B7F42" w:rsidRPr="009D3AF5">
        <w:rPr>
          <w:rStyle w:val="cs9f0a40403"/>
          <w:lang w:val="uk-UA"/>
        </w:rPr>
        <w:t xml:space="preserve"> ™-</w:t>
      </w:r>
      <w:r w:rsidR="009B7F42">
        <w:rPr>
          <w:rStyle w:val="cs9f0a40403"/>
        </w:rPr>
        <w:t>ON</w:t>
      </w:r>
      <w:r w:rsidR="009B7F42" w:rsidRPr="009D3AF5">
        <w:rPr>
          <w:rStyle w:val="cs9f0a40403"/>
          <w:lang w:val="uk-UA"/>
        </w:rPr>
        <w:t xml:space="preserve">)», код дослідження </w:t>
      </w:r>
      <w:r w:rsidR="009B7F42" w:rsidRPr="009D3AF5">
        <w:rPr>
          <w:rStyle w:val="cs9b006263"/>
          <w:lang w:val="uk-UA"/>
        </w:rPr>
        <w:t>1199-0378</w:t>
      </w:r>
      <w:r w:rsidR="009B7F42" w:rsidRPr="009D3AF5">
        <w:rPr>
          <w:rStyle w:val="cs9f0a40403"/>
          <w:lang w:val="uk-UA"/>
        </w:rPr>
        <w:t xml:space="preserve">, версія 1.0 від 17 червня 2021 року, спонсор - </w:t>
      </w:r>
      <w:r w:rsidR="009B7F42">
        <w:rPr>
          <w:rStyle w:val="cs9f0a40403"/>
        </w:rPr>
        <w:t>Boehringer</w:t>
      </w:r>
      <w:r w:rsidR="009B7F42" w:rsidRPr="009D3AF5">
        <w:rPr>
          <w:rStyle w:val="cs9f0a40403"/>
          <w:lang w:val="uk-UA"/>
        </w:rPr>
        <w:t xml:space="preserve"> </w:t>
      </w:r>
      <w:r w:rsidR="009B7F42">
        <w:rPr>
          <w:rStyle w:val="cs9f0a40403"/>
        </w:rPr>
        <w:t>Ingelheim</w:t>
      </w:r>
      <w:r w:rsidR="009B7F42" w:rsidRPr="009D3AF5">
        <w:rPr>
          <w:rStyle w:val="cs9f0a40403"/>
          <w:lang w:val="uk-UA"/>
        </w:rPr>
        <w:t xml:space="preserve"> </w:t>
      </w:r>
      <w:r w:rsidR="009B7F42">
        <w:rPr>
          <w:rStyle w:val="cs9f0a40403"/>
        </w:rPr>
        <w:t>RCV</w:t>
      </w:r>
      <w:r w:rsidR="009B7F42" w:rsidRPr="009D3AF5">
        <w:rPr>
          <w:rStyle w:val="cs9f0a40403"/>
          <w:lang w:val="uk-UA"/>
        </w:rPr>
        <w:t xml:space="preserve"> </w:t>
      </w:r>
      <w:r w:rsidR="009B7F42">
        <w:rPr>
          <w:rStyle w:val="cs9f0a40403"/>
        </w:rPr>
        <w:t>GmbH</w:t>
      </w:r>
      <w:r w:rsidR="009B7F42" w:rsidRPr="009D3AF5">
        <w:rPr>
          <w:rStyle w:val="cs9f0a40403"/>
          <w:lang w:val="uk-UA"/>
        </w:rPr>
        <w:t xml:space="preserve"> &amp; </w:t>
      </w:r>
      <w:r w:rsidR="009B7F42">
        <w:rPr>
          <w:rStyle w:val="cs9f0a40403"/>
        </w:rPr>
        <w:t>Co</w:t>
      </w:r>
      <w:r w:rsidR="009B7F42" w:rsidRPr="009D3AF5">
        <w:rPr>
          <w:rStyle w:val="cs9f0a40403"/>
          <w:lang w:val="uk-UA"/>
        </w:rPr>
        <w:t xml:space="preserve"> </w:t>
      </w:r>
      <w:r w:rsidR="009B7F42">
        <w:rPr>
          <w:rStyle w:val="cs9f0a40403"/>
        </w:rPr>
        <w:t>KG</w:t>
      </w:r>
      <w:r w:rsidR="009B7F42" w:rsidRPr="009D3AF5">
        <w:rPr>
          <w:rStyle w:val="cs9f0a40403"/>
          <w:lang w:val="uk-UA"/>
        </w:rPr>
        <w:t>, Австрія</w:t>
      </w:r>
    </w:p>
    <w:p w:rsidR="009B7F42" w:rsidRPr="009D3AF5" w:rsidRDefault="009B7F42" w:rsidP="009B7F42">
      <w:pPr>
        <w:pStyle w:val="cs80d9435b"/>
        <w:rPr>
          <w:lang w:val="ru-RU"/>
        </w:rPr>
      </w:pPr>
      <w:r w:rsidRPr="009D3AF5">
        <w:rPr>
          <w:rStyle w:val="cs9f0a40403"/>
          <w:lang w:val="ru-RU"/>
        </w:rPr>
        <w:t>Фаза - ІІІ</w:t>
      </w:r>
    </w:p>
    <w:p w:rsidR="009B7F42" w:rsidRPr="009D3AF5" w:rsidRDefault="009B7F42" w:rsidP="009B7F42">
      <w:pPr>
        <w:pStyle w:val="cs80d9435b"/>
        <w:rPr>
          <w:rFonts w:asciiTheme="majorHAnsi" w:hAnsiTheme="majorHAnsi" w:cstheme="majorHAnsi"/>
          <w:sz w:val="20"/>
          <w:szCs w:val="20"/>
          <w:lang w:val="ru-RU"/>
        </w:rPr>
      </w:pPr>
      <w:r w:rsidRPr="009D3AF5">
        <w:rPr>
          <w:rStyle w:val="cs9f0a40403"/>
          <w:lang w:val="ru-RU"/>
        </w:rPr>
        <w:t>Заявник - ТОВ «ДОКУМЕДС» («СІА ДОКУМЕДС»), Латвія</w:t>
      </w:r>
    </w:p>
    <w:p w:rsidR="009B7F42" w:rsidRPr="009D3AF5" w:rsidRDefault="009B7F42" w:rsidP="009B7F42">
      <w:pPr>
        <w:pStyle w:val="cs80d9435b"/>
        <w:rPr>
          <w:rFonts w:asciiTheme="majorHAnsi" w:hAnsiTheme="majorHAnsi" w:cstheme="majorHAnsi"/>
          <w:sz w:val="20"/>
          <w:szCs w:val="20"/>
          <w:lang w:val="ru-RU"/>
        </w:rPr>
      </w:pPr>
      <w:r>
        <w:rPr>
          <w:rStyle w:val="cs9f0a40403"/>
        </w:rPr>
        <w:t>  </w:t>
      </w:r>
    </w:p>
    <w:tbl>
      <w:tblPr>
        <w:tblW w:w="9631" w:type="dxa"/>
        <w:tblCellMar>
          <w:left w:w="0" w:type="dxa"/>
          <w:right w:w="0" w:type="dxa"/>
        </w:tblCellMar>
        <w:tblLook w:val="04A0" w:firstRow="1" w:lastRow="0" w:firstColumn="1" w:lastColumn="0" w:noHBand="0" w:noVBand="1"/>
      </w:tblPr>
      <w:tblGrid>
        <w:gridCol w:w="559"/>
        <w:gridCol w:w="9072"/>
      </w:tblGrid>
      <w:tr w:rsidR="009B7F42" w:rsidRPr="00DB5A65" w:rsidTr="005E0693">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8286D" w:rsidRPr="00E8286D" w:rsidRDefault="009B7F42" w:rsidP="003C3232">
            <w:pPr>
              <w:pStyle w:val="cs2e86d3a6"/>
              <w:rPr>
                <w:rStyle w:val="cs9b006263"/>
                <w:b w:val="0"/>
              </w:rPr>
            </w:pPr>
            <w:r w:rsidRPr="00E8286D">
              <w:rPr>
                <w:rStyle w:val="cs9b006263"/>
                <w:b w:val="0"/>
              </w:rPr>
              <w:t>№</w:t>
            </w:r>
          </w:p>
          <w:p w:rsidR="009B7F42" w:rsidRPr="00E8286D" w:rsidRDefault="009B7F42" w:rsidP="003C3232">
            <w:pPr>
              <w:pStyle w:val="cs2e86d3a6"/>
              <w:rPr>
                <w:b/>
              </w:rPr>
            </w:pPr>
            <w:r w:rsidRPr="00E8286D">
              <w:rPr>
                <w:rStyle w:val="cs9b006263"/>
                <w:b w:val="0"/>
              </w:rPr>
              <w:t xml:space="preserve"> 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F42" w:rsidRPr="00E8286D" w:rsidRDefault="009B7F42" w:rsidP="003C3232">
            <w:pPr>
              <w:pStyle w:val="cs2e86d3a6"/>
              <w:rPr>
                <w:b/>
                <w:lang w:val="ru-RU"/>
              </w:rPr>
            </w:pPr>
            <w:r w:rsidRPr="00E8286D">
              <w:rPr>
                <w:rStyle w:val="cs9b006263"/>
                <w:b w:val="0"/>
                <w:lang w:val="ru-RU"/>
              </w:rPr>
              <w:t>П.І.Б. відповідального дослідника,</w:t>
            </w:r>
          </w:p>
          <w:p w:rsidR="009B7F42" w:rsidRPr="00E8286D" w:rsidRDefault="009B7F42" w:rsidP="003C3232">
            <w:pPr>
              <w:pStyle w:val="cs2e86d3a6"/>
              <w:rPr>
                <w:b/>
                <w:lang w:val="ru-RU"/>
              </w:rPr>
            </w:pPr>
            <w:r w:rsidRPr="00E8286D">
              <w:rPr>
                <w:rStyle w:val="cs9b006263"/>
                <w:b w:val="0"/>
                <w:lang w:val="ru-RU"/>
              </w:rPr>
              <w:t>Назва місця проведення клінічного випробування</w:t>
            </w:r>
          </w:p>
        </w:tc>
      </w:tr>
      <w:tr w:rsidR="009B7F42" w:rsidRPr="00DB5A65" w:rsidTr="005E0693">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Default="009B7F42" w:rsidP="003C3232">
            <w:pPr>
              <w:pStyle w:val="cs2e86d3a6"/>
            </w:pPr>
            <w:r>
              <w:rPr>
                <w:rStyle w:val="cs9f0a40403"/>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9D3AF5" w:rsidRDefault="009B7F42" w:rsidP="003C3232">
            <w:pPr>
              <w:pStyle w:val="cs80d9435b"/>
              <w:rPr>
                <w:lang w:val="ru-RU"/>
              </w:rPr>
            </w:pPr>
            <w:r w:rsidRPr="009D3AF5">
              <w:rPr>
                <w:rStyle w:val="cs9f0a40403"/>
                <w:lang w:val="ru-RU"/>
              </w:rPr>
              <w:t>зав. від. Окул Т.І.</w:t>
            </w:r>
          </w:p>
          <w:p w:rsidR="009B7F42" w:rsidRPr="009D3AF5" w:rsidRDefault="009B7F42" w:rsidP="003C3232">
            <w:pPr>
              <w:pStyle w:val="cs80d9435b"/>
              <w:rPr>
                <w:lang w:val="ru-RU"/>
              </w:rPr>
            </w:pPr>
            <w:r w:rsidRPr="009D3AF5">
              <w:rPr>
                <w:rStyle w:val="cs9f0a40403"/>
                <w:lang w:val="ru-RU"/>
              </w:rPr>
              <w:t>Комунальне некомерційне підприємство «Запорізька обласна клінічна дитяча лікарня» Запорізької обласної ради, пульмонологічне відділення, м. Запоріжжя</w:t>
            </w:r>
          </w:p>
        </w:tc>
      </w:tr>
      <w:tr w:rsidR="009B7F42" w:rsidTr="005E0693">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Default="009B7F42" w:rsidP="003C3232">
            <w:pPr>
              <w:pStyle w:val="cs2e86d3a6"/>
            </w:pPr>
            <w:r>
              <w:rPr>
                <w:rStyle w:val="cs9f0a40403"/>
              </w:rPr>
              <w:t>2</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Default="009B7F42" w:rsidP="003C3232">
            <w:pPr>
              <w:pStyle w:val="cs80d9435b"/>
            </w:pPr>
            <w:r>
              <w:rPr>
                <w:rStyle w:val="cs9f0a40403"/>
              </w:rPr>
              <w:t>д.м.н. Речкіна О.О.</w:t>
            </w:r>
          </w:p>
          <w:p w:rsidR="009B7F42" w:rsidRDefault="009B7F42" w:rsidP="003C3232">
            <w:pPr>
              <w:pStyle w:val="cs80d9435b"/>
            </w:pPr>
            <w:r>
              <w:rPr>
                <w:rStyle w:val="cs9f0a40403"/>
              </w:rPr>
              <w:t>Державна установа «Національний інститут фтизіатрії і пульмонології імені Ф.Г. Яновського НАМН України», відділення дитячої пульмонології та алергології, м. Київ</w:t>
            </w:r>
          </w:p>
        </w:tc>
      </w:tr>
      <w:tr w:rsidR="009B7F42" w:rsidRPr="00DB5A65" w:rsidTr="005E0693">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Default="009B7F42" w:rsidP="003C3232">
            <w:pPr>
              <w:pStyle w:val="cs2e86d3a6"/>
            </w:pPr>
            <w:r>
              <w:rPr>
                <w:rStyle w:val="cs9f0a40403"/>
              </w:rPr>
              <w:t>3</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9D3AF5" w:rsidRDefault="009B7F42" w:rsidP="003C3232">
            <w:pPr>
              <w:pStyle w:val="cs80d9435b"/>
              <w:rPr>
                <w:lang w:val="ru-RU"/>
              </w:rPr>
            </w:pPr>
            <w:r w:rsidRPr="009D3AF5">
              <w:rPr>
                <w:rStyle w:val="cs9f0a40403"/>
                <w:lang w:val="ru-RU"/>
              </w:rPr>
              <w:t>к.м.н. Поляков В.В.</w:t>
            </w:r>
          </w:p>
          <w:p w:rsidR="009B7F42" w:rsidRPr="009D3AF5" w:rsidRDefault="009B7F42" w:rsidP="003C3232">
            <w:pPr>
              <w:pStyle w:val="cs80d9435b"/>
              <w:rPr>
                <w:lang w:val="ru-RU"/>
              </w:rPr>
            </w:pPr>
            <w:r w:rsidRPr="009D3AF5">
              <w:rPr>
                <w:rStyle w:val="cs9f0a40403"/>
                <w:lang w:val="ru-RU"/>
              </w:rPr>
              <w:t>Комунальне некомерційне підприємство Харківської обласної ради «Обласна дитяча клінічна лікарня», пульмонологічне відділення (центр легеневих захворювань та легеневої гіпертензії), м. Харків</w:t>
            </w:r>
          </w:p>
        </w:tc>
      </w:tr>
    </w:tbl>
    <w:p w:rsidR="009B7F42" w:rsidRPr="009D3AF5" w:rsidRDefault="009B7F42" w:rsidP="009B7F42">
      <w:pPr>
        <w:pStyle w:val="cs80d9435b"/>
        <w:rPr>
          <w:lang w:val="ru-RU"/>
        </w:rPr>
      </w:pPr>
      <w:r>
        <w:rPr>
          <w:rStyle w:val="cs9f0a40403"/>
        </w:rPr>
        <w:t> </w:t>
      </w:r>
    </w:p>
    <w:p w:rsidR="009B7F42" w:rsidRDefault="009B7F42" w:rsidP="009B7F42">
      <w:pPr>
        <w:jc w:val="both"/>
        <w:rPr>
          <w:rFonts w:asciiTheme="majorHAnsi" w:hAnsiTheme="majorHAnsi" w:cstheme="majorHAnsi"/>
          <w:bCs/>
          <w:sz w:val="20"/>
          <w:szCs w:val="20"/>
          <w:lang w:val="uk-UA"/>
        </w:rPr>
      </w:pPr>
    </w:p>
    <w:p w:rsidR="009B7F42" w:rsidRPr="005E0693" w:rsidRDefault="005E0693" w:rsidP="005E0693">
      <w:pPr>
        <w:jc w:val="both"/>
        <w:rPr>
          <w:rStyle w:val="cs80d9435b4"/>
          <w:rFonts w:ascii="Arial" w:hAnsi="Arial" w:cs="Arial"/>
          <w:sz w:val="20"/>
          <w:szCs w:val="20"/>
          <w:lang w:val="uk-UA"/>
        </w:rPr>
      </w:pPr>
      <w:r>
        <w:rPr>
          <w:rStyle w:val="cs7d567a251"/>
          <w:lang w:val="uk-UA"/>
        </w:rPr>
        <w:t>4</w:t>
      </w:r>
      <w:r w:rsidRPr="005E0693">
        <w:rPr>
          <w:rStyle w:val="cs7d567a251"/>
          <w:lang w:val="uk-UA"/>
        </w:rPr>
        <w:t xml:space="preserve">. </w:t>
      </w:r>
      <w:r w:rsidR="009B7F42" w:rsidRPr="005E0693">
        <w:rPr>
          <w:rStyle w:val="cs7d567a251"/>
          <w:lang w:val="uk-UA"/>
        </w:rPr>
        <w:t>«</w:t>
      </w:r>
      <w:r w:rsidR="009B7F42" w:rsidRPr="005E0693">
        <w:rPr>
          <w:rStyle w:val="cs9f0a40404"/>
          <w:lang w:val="uk-UA"/>
        </w:rPr>
        <w:t xml:space="preserve">Рандомізоване, подвійне сліпе, плацебо-контрольоване дослідження, що проводиться у паралельних групах для вивчення </w:t>
      </w:r>
      <w:r w:rsidR="009B7F42" w:rsidRPr="005E0693">
        <w:rPr>
          <w:rStyle w:val="cs9b006264"/>
          <w:lang w:val="uk-UA"/>
        </w:rPr>
        <w:t>луматеперону</w:t>
      </w:r>
      <w:r w:rsidR="009B7F42" w:rsidRPr="005E0693">
        <w:rPr>
          <w:rStyle w:val="cs9f0a40404"/>
          <w:lang w:val="uk-UA"/>
        </w:rPr>
        <w:t xml:space="preserve"> при застосуванні для профілактики рецидиву у пацієнтів з шизофренією</w:t>
      </w:r>
      <w:r w:rsidR="009B7F42" w:rsidRPr="005E0693">
        <w:rPr>
          <w:rStyle w:val="cs7d567a251"/>
          <w:lang w:val="uk-UA"/>
        </w:rPr>
        <w:t>»</w:t>
      </w:r>
      <w:r w:rsidR="009B7F42" w:rsidRPr="005E0693">
        <w:rPr>
          <w:rStyle w:val="cs9f0a40404"/>
          <w:lang w:val="uk-UA"/>
        </w:rPr>
        <w:t xml:space="preserve">, код дослідження </w:t>
      </w:r>
      <w:r w:rsidR="009B7F42" w:rsidRPr="005E0693">
        <w:rPr>
          <w:rStyle w:val="cs9b006264"/>
        </w:rPr>
        <w:t>ITI</w:t>
      </w:r>
      <w:r w:rsidR="009B7F42" w:rsidRPr="005E0693">
        <w:rPr>
          <w:rStyle w:val="cs9b006264"/>
          <w:lang w:val="uk-UA"/>
        </w:rPr>
        <w:t>-007-304</w:t>
      </w:r>
      <w:r w:rsidR="009B7F42" w:rsidRPr="005E0693">
        <w:rPr>
          <w:rStyle w:val="cs9f0a40404"/>
          <w:lang w:val="uk-UA"/>
        </w:rPr>
        <w:t>, поправка 1 від 10 березня 2021, спонсор - Інтра-Селльюлар Терапіз, Інк. (</w:t>
      </w:r>
      <w:r w:rsidR="009B7F42" w:rsidRPr="005E0693">
        <w:rPr>
          <w:rStyle w:val="cs9f0a40404"/>
        </w:rPr>
        <w:t>Intra</w:t>
      </w:r>
      <w:r w:rsidR="009B7F42" w:rsidRPr="005E0693">
        <w:rPr>
          <w:rStyle w:val="cs9f0a40404"/>
          <w:lang w:val="uk-UA"/>
        </w:rPr>
        <w:t>-</w:t>
      </w:r>
      <w:r w:rsidR="009B7F42" w:rsidRPr="005E0693">
        <w:rPr>
          <w:rStyle w:val="cs9f0a40404"/>
        </w:rPr>
        <w:t>Cellular</w:t>
      </w:r>
      <w:r w:rsidR="009B7F42" w:rsidRPr="005E0693">
        <w:rPr>
          <w:rStyle w:val="cs9f0a40404"/>
          <w:lang w:val="uk-UA"/>
        </w:rPr>
        <w:t xml:space="preserve"> </w:t>
      </w:r>
      <w:r w:rsidR="009B7F42" w:rsidRPr="005E0693">
        <w:rPr>
          <w:rStyle w:val="cs9f0a40404"/>
        </w:rPr>
        <w:t>Therapies</w:t>
      </w:r>
      <w:r w:rsidR="009B7F42" w:rsidRPr="005E0693">
        <w:rPr>
          <w:rStyle w:val="cs9f0a40404"/>
          <w:lang w:val="uk-UA"/>
        </w:rPr>
        <w:t xml:space="preserve">, </w:t>
      </w:r>
      <w:r w:rsidR="009B7F42" w:rsidRPr="005E0693">
        <w:rPr>
          <w:rStyle w:val="cs9f0a40404"/>
        </w:rPr>
        <w:t>Inc</w:t>
      </w:r>
      <w:r w:rsidR="009B7F42" w:rsidRPr="005E0693">
        <w:rPr>
          <w:rStyle w:val="cs9f0a40404"/>
          <w:lang w:val="uk-UA"/>
        </w:rPr>
        <w:t>.)</w:t>
      </w:r>
    </w:p>
    <w:p w:rsidR="009B7F42" w:rsidRPr="005E0693" w:rsidRDefault="009B7F42" w:rsidP="009B7F42">
      <w:pPr>
        <w:pStyle w:val="cs95e872d0"/>
        <w:rPr>
          <w:rFonts w:ascii="Arial" w:hAnsi="Arial" w:cs="Arial"/>
          <w:sz w:val="20"/>
          <w:szCs w:val="20"/>
          <w:lang w:val="uk-UA"/>
        </w:rPr>
      </w:pPr>
      <w:r w:rsidRPr="005E0693">
        <w:rPr>
          <w:rStyle w:val="cs9f0a40404"/>
          <w:lang w:val="uk-UA"/>
        </w:rPr>
        <w:t>Фаза - ІІІ</w:t>
      </w:r>
    </w:p>
    <w:p w:rsidR="009B7F42" w:rsidRPr="005E0693" w:rsidRDefault="009B7F42" w:rsidP="009B7F42">
      <w:pPr>
        <w:pStyle w:val="cs95e872d0"/>
        <w:rPr>
          <w:rStyle w:val="cs9f0a40404"/>
          <w:lang w:val="uk-UA"/>
        </w:rPr>
      </w:pPr>
      <w:r w:rsidRPr="005E0693">
        <w:rPr>
          <w:rStyle w:val="cs9f0a40404"/>
          <w:lang w:val="uk-UA"/>
        </w:rPr>
        <w:t>Заявник - ТОВ «ВОРЛДВАЙД КЛІНІКАЛ ТРАІЛС УКР»</w:t>
      </w:r>
    </w:p>
    <w:p w:rsidR="009B7F42" w:rsidRPr="005E0693" w:rsidRDefault="009B7F42" w:rsidP="009B7F42">
      <w:pPr>
        <w:ind w:left="360"/>
        <w:jc w:val="center"/>
        <w:rPr>
          <w:rFonts w:ascii="Arial" w:hAnsi="Arial" w:cs="Arial"/>
          <w:b/>
          <w:bCs/>
          <w:sz w:val="20"/>
          <w:szCs w:val="20"/>
          <w:lang w:val="uk-UA"/>
        </w:rPr>
      </w:pPr>
    </w:p>
    <w:p w:rsidR="009B7F42" w:rsidRPr="005E0693" w:rsidRDefault="009B7F42" w:rsidP="009B7F42">
      <w:pPr>
        <w:pStyle w:val="cs95e872d0"/>
        <w:rPr>
          <w:rFonts w:ascii="Arial" w:hAnsi="Arial" w:cs="Arial"/>
          <w:sz w:val="20"/>
          <w:szCs w:val="20"/>
          <w:lang w:val="uk-UA"/>
        </w:rPr>
      </w:pPr>
    </w:p>
    <w:tbl>
      <w:tblPr>
        <w:tblW w:w="9631" w:type="dxa"/>
        <w:tblCellMar>
          <w:left w:w="0" w:type="dxa"/>
          <w:right w:w="0" w:type="dxa"/>
        </w:tblCellMar>
        <w:tblLook w:val="04A0" w:firstRow="1" w:lastRow="0" w:firstColumn="1" w:lastColumn="0" w:noHBand="0" w:noVBand="1"/>
      </w:tblPr>
      <w:tblGrid>
        <w:gridCol w:w="577"/>
        <w:gridCol w:w="5369"/>
        <w:gridCol w:w="3685"/>
      </w:tblGrid>
      <w:tr w:rsidR="009B7F42" w:rsidRPr="005E0693" w:rsidTr="003C3232">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F42" w:rsidRPr="00DE6CD1" w:rsidRDefault="009B7F42" w:rsidP="003C3232">
            <w:pPr>
              <w:pStyle w:val="cscf1bf4c1"/>
              <w:rPr>
                <w:rFonts w:ascii="Arial" w:hAnsi="Arial" w:cs="Arial"/>
                <w:b/>
                <w:color w:val="000000" w:themeColor="text1"/>
                <w:sz w:val="20"/>
                <w:szCs w:val="20"/>
                <w:lang w:val="uk-UA"/>
              </w:rPr>
            </w:pPr>
            <w:r w:rsidRPr="00DE6CD1">
              <w:rPr>
                <w:rStyle w:val="cs9b006264"/>
                <w:b w:val="0"/>
                <w:color w:val="000000" w:themeColor="text1"/>
                <w:lang w:val="uk-UA"/>
              </w:rPr>
              <w:t>№ п/п</w:t>
            </w:r>
          </w:p>
        </w:tc>
        <w:tc>
          <w:tcPr>
            <w:tcW w:w="53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F42" w:rsidRPr="00DE6CD1" w:rsidRDefault="009B7F42" w:rsidP="003C3232">
            <w:pPr>
              <w:pStyle w:val="cscf1bf4c1"/>
              <w:rPr>
                <w:rFonts w:ascii="Arial" w:hAnsi="Arial" w:cs="Arial"/>
                <w:b/>
                <w:color w:val="000000" w:themeColor="text1"/>
                <w:sz w:val="20"/>
                <w:szCs w:val="20"/>
                <w:lang w:val="ru-RU"/>
              </w:rPr>
            </w:pPr>
            <w:r w:rsidRPr="00DE6CD1">
              <w:rPr>
                <w:rStyle w:val="cs9b006264"/>
                <w:b w:val="0"/>
                <w:color w:val="000000" w:themeColor="text1"/>
                <w:lang w:val="ru-RU"/>
              </w:rPr>
              <w:t>П.І.Б. відповідального дослідника,</w:t>
            </w:r>
          </w:p>
          <w:p w:rsidR="009B7F42" w:rsidRPr="00DE6CD1" w:rsidRDefault="009B7F42" w:rsidP="003C3232">
            <w:pPr>
              <w:pStyle w:val="cscf1bf4c1"/>
              <w:rPr>
                <w:rFonts w:ascii="Arial" w:hAnsi="Arial" w:cs="Arial"/>
                <w:b/>
                <w:color w:val="000000" w:themeColor="text1"/>
                <w:sz w:val="20"/>
                <w:szCs w:val="20"/>
                <w:lang w:val="ru-RU"/>
              </w:rPr>
            </w:pPr>
            <w:r w:rsidRPr="00DE6CD1">
              <w:rPr>
                <w:rStyle w:val="cs9b006264"/>
                <w:b w:val="0"/>
                <w:color w:val="000000" w:themeColor="text1"/>
                <w:lang w:val="ru-RU"/>
              </w:rPr>
              <w:t>Н</w:t>
            </w:r>
            <w:r w:rsidRPr="00DE6CD1">
              <w:rPr>
                <w:rStyle w:val="cs7d567a251"/>
                <w:b w:val="0"/>
                <w:color w:val="000000" w:themeColor="text1"/>
                <w:lang w:val="ru-RU"/>
              </w:rPr>
              <w:t>азва місця проведення клінічного випробування</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F42" w:rsidRPr="00DE6CD1" w:rsidRDefault="009B7F42" w:rsidP="003C3232">
            <w:pPr>
              <w:pStyle w:val="cscf1bf4c1"/>
              <w:rPr>
                <w:rFonts w:ascii="Arial" w:hAnsi="Arial" w:cs="Arial"/>
                <w:b/>
                <w:color w:val="000000" w:themeColor="text1"/>
                <w:sz w:val="20"/>
                <w:szCs w:val="20"/>
              </w:rPr>
            </w:pPr>
            <w:r w:rsidRPr="00DE6CD1">
              <w:rPr>
                <w:rStyle w:val="cs9b006264"/>
                <w:b w:val="0"/>
                <w:color w:val="000000" w:themeColor="text1"/>
              </w:rPr>
              <w:t>Примітки</w:t>
            </w:r>
          </w:p>
        </w:tc>
      </w:tr>
      <w:tr w:rsidR="009B7F42" w:rsidRPr="005E0693" w:rsidTr="003C3232">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dfe8bac"/>
              <w:rPr>
                <w:rFonts w:ascii="Arial" w:hAnsi="Arial" w:cs="Arial"/>
                <w:b/>
                <w:color w:val="000000" w:themeColor="text1"/>
                <w:sz w:val="20"/>
                <w:szCs w:val="20"/>
              </w:rPr>
            </w:pPr>
            <w:r w:rsidRPr="00DE6CD1">
              <w:rPr>
                <w:rStyle w:val="cs9b006264"/>
                <w:b w:val="0"/>
                <w:color w:val="000000" w:themeColor="text1"/>
              </w:rPr>
              <w:t>1</w:t>
            </w:r>
          </w:p>
        </w:tc>
        <w:tc>
          <w:tcPr>
            <w:tcW w:w="53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a0f16d57"/>
              <w:rPr>
                <w:rFonts w:ascii="Arial" w:hAnsi="Arial" w:cs="Arial"/>
                <w:b/>
                <w:color w:val="000000" w:themeColor="text1"/>
                <w:sz w:val="20"/>
                <w:szCs w:val="20"/>
                <w:lang w:val="ru-RU"/>
              </w:rPr>
            </w:pPr>
            <w:r w:rsidRPr="00DE6CD1">
              <w:rPr>
                <w:rStyle w:val="cs7d567a251"/>
                <w:b w:val="0"/>
                <w:color w:val="000000" w:themeColor="text1"/>
                <w:lang w:val="ru-RU"/>
              </w:rPr>
              <w:t>д.м.н., проф. Дубенко А.Є.</w:t>
            </w:r>
          </w:p>
          <w:p w:rsidR="009B7F42" w:rsidRPr="00DE6CD1" w:rsidRDefault="009B7F42" w:rsidP="003C3232">
            <w:pPr>
              <w:pStyle w:val="csa0f16d57"/>
              <w:rPr>
                <w:rFonts w:ascii="Arial" w:hAnsi="Arial" w:cs="Arial"/>
                <w:b/>
                <w:color w:val="000000" w:themeColor="text1"/>
                <w:sz w:val="20"/>
                <w:szCs w:val="20"/>
                <w:lang w:val="ru-RU"/>
              </w:rPr>
            </w:pPr>
            <w:r w:rsidRPr="00DE6CD1">
              <w:rPr>
                <w:rStyle w:val="cs7d567a251"/>
                <w:b w:val="0"/>
                <w:color w:val="000000" w:themeColor="text1"/>
                <w:lang w:val="ru-RU"/>
              </w:rPr>
              <w:t>Комунальне некомерційне підприємство Харківської обласної ради «Обласна клінічна психіатрична лікарня №3», 14 психіатричне відділення для дорослих (чоловіче), 25 психіатричне відділення для дорослих (жіноче), м. Харків</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dfe8bac"/>
              <w:rPr>
                <w:rFonts w:ascii="Arial" w:hAnsi="Arial" w:cs="Arial"/>
                <w:b/>
                <w:color w:val="000000" w:themeColor="text1"/>
                <w:sz w:val="20"/>
                <w:szCs w:val="20"/>
                <w:lang w:val="ru-RU"/>
              </w:rPr>
            </w:pPr>
            <w:r w:rsidRPr="00DE6CD1">
              <w:rPr>
                <w:rStyle w:val="cs9b006264"/>
                <w:b w:val="0"/>
                <w:color w:val="000000" w:themeColor="text1"/>
              </w:rPr>
              <w:t> </w:t>
            </w:r>
          </w:p>
        </w:tc>
      </w:tr>
      <w:tr w:rsidR="009B7F42" w:rsidRPr="005E0693" w:rsidTr="003C3232">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dfe8bac"/>
              <w:rPr>
                <w:rFonts w:ascii="Arial" w:hAnsi="Arial" w:cs="Arial"/>
                <w:b/>
                <w:color w:val="000000" w:themeColor="text1"/>
                <w:sz w:val="20"/>
                <w:szCs w:val="20"/>
              </w:rPr>
            </w:pPr>
            <w:r w:rsidRPr="00DE6CD1">
              <w:rPr>
                <w:rStyle w:val="cs9b006264"/>
                <w:b w:val="0"/>
                <w:color w:val="000000" w:themeColor="text1"/>
              </w:rPr>
              <w:t>2</w:t>
            </w:r>
          </w:p>
        </w:tc>
        <w:tc>
          <w:tcPr>
            <w:tcW w:w="53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a0f16d57"/>
              <w:rPr>
                <w:rFonts w:ascii="Arial" w:hAnsi="Arial" w:cs="Arial"/>
                <w:b/>
                <w:color w:val="000000" w:themeColor="text1"/>
                <w:sz w:val="20"/>
                <w:szCs w:val="20"/>
              </w:rPr>
            </w:pPr>
            <w:r w:rsidRPr="00DE6CD1">
              <w:rPr>
                <w:rStyle w:val="cs7d567a251"/>
                <w:b w:val="0"/>
                <w:color w:val="000000" w:themeColor="text1"/>
              </w:rPr>
              <w:t xml:space="preserve">директор Косенкова І.В. </w:t>
            </w:r>
          </w:p>
          <w:p w:rsidR="009B7F42" w:rsidRPr="00DE6CD1" w:rsidRDefault="009B7F42" w:rsidP="003C3232">
            <w:pPr>
              <w:pStyle w:val="csa0f16d57"/>
              <w:rPr>
                <w:rFonts w:ascii="Arial" w:hAnsi="Arial" w:cs="Arial"/>
                <w:b/>
                <w:color w:val="000000" w:themeColor="text1"/>
                <w:sz w:val="20"/>
                <w:szCs w:val="20"/>
              </w:rPr>
            </w:pPr>
            <w:r w:rsidRPr="00DE6CD1">
              <w:rPr>
                <w:rStyle w:val="cs7d567a251"/>
                <w:b w:val="0"/>
                <w:color w:val="000000" w:themeColor="text1"/>
              </w:rPr>
              <w:t>Комунальне некомерційне підприємство «Черкаська обласна психіатрична лікарня Черкаської обласної ради», жіноче відділення № 11, чоловіче відділення № 12, м. Сміла, Черкаська область</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dfe8bac"/>
              <w:rPr>
                <w:rFonts w:ascii="Arial" w:hAnsi="Arial" w:cs="Arial"/>
                <w:b/>
                <w:color w:val="000000" w:themeColor="text1"/>
                <w:sz w:val="20"/>
                <w:szCs w:val="20"/>
              </w:rPr>
            </w:pPr>
            <w:r w:rsidRPr="00DE6CD1">
              <w:rPr>
                <w:rStyle w:val="cs9b006264"/>
                <w:b w:val="0"/>
                <w:color w:val="000000" w:themeColor="text1"/>
              </w:rPr>
              <w:t> </w:t>
            </w:r>
          </w:p>
        </w:tc>
      </w:tr>
      <w:tr w:rsidR="009B7F42" w:rsidRPr="005E0693" w:rsidTr="003C3232">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dfe8bac"/>
              <w:rPr>
                <w:rFonts w:ascii="Arial" w:hAnsi="Arial" w:cs="Arial"/>
                <w:b/>
                <w:color w:val="000000" w:themeColor="text1"/>
                <w:sz w:val="20"/>
                <w:szCs w:val="20"/>
              </w:rPr>
            </w:pPr>
            <w:r w:rsidRPr="00DE6CD1">
              <w:rPr>
                <w:rStyle w:val="cs9b006264"/>
                <w:b w:val="0"/>
                <w:color w:val="000000" w:themeColor="text1"/>
              </w:rPr>
              <w:t>3</w:t>
            </w:r>
          </w:p>
        </w:tc>
        <w:tc>
          <w:tcPr>
            <w:tcW w:w="53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a0f16d57"/>
              <w:rPr>
                <w:rFonts w:ascii="Arial" w:hAnsi="Arial" w:cs="Arial"/>
                <w:b/>
                <w:color w:val="000000" w:themeColor="text1"/>
                <w:sz w:val="20"/>
                <w:szCs w:val="20"/>
              </w:rPr>
            </w:pPr>
            <w:r w:rsidRPr="00DE6CD1">
              <w:rPr>
                <w:rStyle w:val="cs7d567a251"/>
                <w:b w:val="0"/>
                <w:color w:val="000000" w:themeColor="text1"/>
              </w:rPr>
              <w:t>д.м.н., проф. Лінський І.В.</w:t>
            </w:r>
          </w:p>
          <w:p w:rsidR="009B7F42" w:rsidRPr="00DE6CD1" w:rsidRDefault="009B7F42" w:rsidP="003C3232">
            <w:pPr>
              <w:pStyle w:val="csa0f16d57"/>
              <w:rPr>
                <w:rFonts w:ascii="Arial" w:hAnsi="Arial" w:cs="Arial"/>
                <w:b/>
                <w:color w:val="000000" w:themeColor="text1"/>
                <w:sz w:val="20"/>
                <w:szCs w:val="20"/>
              </w:rPr>
            </w:pPr>
            <w:r w:rsidRPr="00DE6CD1">
              <w:rPr>
                <w:rStyle w:val="cs7d567a251"/>
                <w:b w:val="0"/>
                <w:color w:val="000000" w:themeColor="text1"/>
              </w:rPr>
              <w:t>Державна установа «Інститут неврології, психіатрії та наркології НАМН України», відділ невідкладної психіатрії та наркології на базі відділення клінічної, соціальної та дитячої психіатрії,   м. Харків</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dfe8bac"/>
              <w:rPr>
                <w:rFonts w:ascii="Arial" w:hAnsi="Arial" w:cs="Arial"/>
                <w:b/>
                <w:color w:val="000000" w:themeColor="text1"/>
                <w:sz w:val="20"/>
                <w:szCs w:val="20"/>
              </w:rPr>
            </w:pPr>
            <w:r w:rsidRPr="00DE6CD1">
              <w:rPr>
                <w:rStyle w:val="cs9b006264"/>
                <w:b w:val="0"/>
                <w:color w:val="000000" w:themeColor="text1"/>
              </w:rPr>
              <w:t> </w:t>
            </w:r>
          </w:p>
        </w:tc>
      </w:tr>
      <w:tr w:rsidR="009B7F42" w:rsidRPr="005E0693" w:rsidTr="003C3232">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dfe8bac"/>
              <w:rPr>
                <w:rFonts w:ascii="Arial" w:hAnsi="Arial" w:cs="Arial"/>
                <w:b/>
                <w:color w:val="000000" w:themeColor="text1"/>
                <w:sz w:val="20"/>
                <w:szCs w:val="20"/>
              </w:rPr>
            </w:pPr>
            <w:r w:rsidRPr="00DE6CD1">
              <w:rPr>
                <w:rStyle w:val="cs9b006264"/>
                <w:b w:val="0"/>
                <w:color w:val="000000" w:themeColor="text1"/>
              </w:rPr>
              <w:t>4</w:t>
            </w:r>
          </w:p>
        </w:tc>
        <w:tc>
          <w:tcPr>
            <w:tcW w:w="53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a0f16d57"/>
              <w:rPr>
                <w:rFonts w:ascii="Arial" w:hAnsi="Arial" w:cs="Arial"/>
                <w:b/>
                <w:color w:val="000000" w:themeColor="text1"/>
                <w:sz w:val="20"/>
                <w:szCs w:val="20"/>
                <w:lang w:val="ru-RU"/>
              </w:rPr>
            </w:pPr>
            <w:r w:rsidRPr="00DE6CD1">
              <w:rPr>
                <w:rStyle w:val="cs7d567a251"/>
                <w:b w:val="0"/>
                <w:color w:val="000000" w:themeColor="text1"/>
                <w:lang w:val="ru-RU"/>
              </w:rPr>
              <w:t>д.м.н. Мороз С.М.</w:t>
            </w:r>
          </w:p>
          <w:p w:rsidR="009B7F42" w:rsidRPr="00DE6CD1" w:rsidRDefault="009B7F42" w:rsidP="003C3232">
            <w:pPr>
              <w:pStyle w:val="csa0f16d57"/>
              <w:rPr>
                <w:rFonts w:ascii="Arial" w:hAnsi="Arial" w:cs="Arial"/>
                <w:b/>
                <w:color w:val="000000" w:themeColor="text1"/>
                <w:sz w:val="20"/>
                <w:szCs w:val="20"/>
                <w:lang w:val="ru-RU"/>
              </w:rPr>
            </w:pPr>
            <w:r w:rsidRPr="00DE6CD1">
              <w:rPr>
                <w:rStyle w:val="cs7d567a251"/>
                <w:b w:val="0"/>
                <w:color w:val="000000" w:themeColor="text1"/>
                <w:lang w:val="ru-RU"/>
              </w:rPr>
              <w:t>Комунальне підприємство «Дніпропетровська обласна клінічна лікарня ім. І.І. Мечникова» Дніпропетровської обласної ради, Обласний центр психосоматичних розладів на базі психоневрологічного відділення,                    м. Дніпро</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dfe8bac"/>
              <w:rPr>
                <w:rFonts w:ascii="Arial" w:hAnsi="Arial" w:cs="Arial"/>
                <w:b/>
                <w:color w:val="000000" w:themeColor="text1"/>
                <w:sz w:val="20"/>
                <w:szCs w:val="20"/>
                <w:lang w:val="ru-RU"/>
              </w:rPr>
            </w:pPr>
            <w:r w:rsidRPr="00DE6CD1">
              <w:rPr>
                <w:rStyle w:val="cs9b006264"/>
                <w:b w:val="0"/>
                <w:color w:val="000000" w:themeColor="text1"/>
              </w:rPr>
              <w:t> </w:t>
            </w:r>
          </w:p>
        </w:tc>
      </w:tr>
      <w:tr w:rsidR="009B7F42" w:rsidRPr="005E0693" w:rsidTr="003C3232">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dfe8bac"/>
              <w:rPr>
                <w:rFonts w:ascii="Arial" w:hAnsi="Arial" w:cs="Arial"/>
                <w:b/>
                <w:color w:val="000000" w:themeColor="text1"/>
                <w:sz w:val="20"/>
                <w:szCs w:val="20"/>
              </w:rPr>
            </w:pPr>
            <w:r w:rsidRPr="00DE6CD1">
              <w:rPr>
                <w:rStyle w:val="cs9b006264"/>
                <w:b w:val="0"/>
                <w:color w:val="000000" w:themeColor="text1"/>
              </w:rPr>
              <w:t>5</w:t>
            </w:r>
          </w:p>
        </w:tc>
        <w:tc>
          <w:tcPr>
            <w:tcW w:w="53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a0f16d57"/>
              <w:rPr>
                <w:rFonts w:ascii="Arial" w:hAnsi="Arial" w:cs="Arial"/>
                <w:b/>
                <w:color w:val="000000" w:themeColor="text1"/>
                <w:sz w:val="20"/>
                <w:szCs w:val="20"/>
                <w:lang w:val="ru-RU"/>
              </w:rPr>
            </w:pPr>
            <w:r w:rsidRPr="00DE6CD1">
              <w:rPr>
                <w:rStyle w:val="cs7d567a251"/>
                <w:b w:val="0"/>
                <w:color w:val="000000" w:themeColor="text1"/>
                <w:lang w:val="ru-RU"/>
              </w:rPr>
              <w:t>ген. директор Мулик М.І.</w:t>
            </w:r>
          </w:p>
          <w:p w:rsidR="009B7F42" w:rsidRPr="00DE6CD1" w:rsidRDefault="009B7F42" w:rsidP="003C3232">
            <w:pPr>
              <w:pStyle w:val="csa0f16d57"/>
              <w:rPr>
                <w:rFonts w:ascii="Arial" w:hAnsi="Arial" w:cs="Arial"/>
                <w:b/>
                <w:color w:val="000000" w:themeColor="text1"/>
                <w:sz w:val="20"/>
                <w:szCs w:val="20"/>
                <w:lang w:val="ru-RU"/>
              </w:rPr>
            </w:pPr>
            <w:r w:rsidRPr="00DE6CD1">
              <w:rPr>
                <w:rStyle w:val="cs7d567a251"/>
                <w:b w:val="0"/>
                <w:color w:val="000000" w:themeColor="text1"/>
                <w:lang w:val="ru-RU"/>
              </w:rPr>
              <w:t>Комунальне некомерційне підприємство «Прикарпатський обласний клінічний центр психічного здоров'я Івано-Франківської обласної ради», Консультативна поліклініка на базі загальнопсихіатричного відділення кризових станів та первинного психотичного епізоду №1, м. Івано-Франківськ</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jc w:val="both"/>
              <w:rPr>
                <w:rStyle w:val="cs9b006264"/>
                <w:rFonts w:eastAsiaTheme="minorEastAsia"/>
                <w:b w:val="0"/>
                <w:color w:val="000000" w:themeColor="text1"/>
                <w:lang w:val="ru-RU"/>
              </w:rPr>
            </w:pPr>
            <w:r w:rsidRPr="00DE6CD1">
              <w:rPr>
                <w:rStyle w:val="cs9b006264"/>
                <w:rFonts w:eastAsiaTheme="minorEastAsia"/>
                <w:b w:val="0"/>
                <w:color w:val="000000" w:themeColor="text1"/>
                <w:lang w:val="ru-RU"/>
              </w:rPr>
              <w:t xml:space="preserve">після розгляду первинних та доопрацьованих матеріалів дане МПВ не рекомендовано до затвердження, оскільки, відповідно до умов протоколу КВ, усі пацієнти повинні перебувати у стаціонарі під час етапу скринінгу та протягом 3 </w:t>
            </w:r>
            <w:r w:rsidRPr="00DE6CD1">
              <w:rPr>
                <w:rStyle w:val="cs9b006264"/>
                <w:rFonts w:eastAsiaTheme="minorEastAsia"/>
                <w:b w:val="0"/>
                <w:color w:val="000000" w:themeColor="text1"/>
                <w:lang w:val="ru-RU"/>
              </w:rPr>
              <w:lastRenderedPageBreak/>
              <w:t xml:space="preserve">тижнів під час етапу вступного відкритого лікування. </w:t>
            </w:r>
          </w:p>
          <w:p w:rsidR="009B7F42" w:rsidRPr="00DE6CD1" w:rsidRDefault="009B7F42" w:rsidP="003C3232">
            <w:pPr>
              <w:pStyle w:val="cs8dfe8bac"/>
              <w:rPr>
                <w:rFonts w:ascii="Arial" w:hAnsi="Arial" w:cs="Arial"/>
                <w:b/>
                <w:color w:val="000000" w:themeColor="text1"/>
                <w:sz w:val="20"/>
                <w:szCs w:val="20"/>
                <w:lang w:val="ru-RU"/>
              </w:rPr>
            </w:pPr>
            <w:r w:rsidRPr="00DE6CD1">
              <w:rPr>
                <w:rStyle w:val="cs9b006264"/>
                <w:b w:val="0"/>
                <w:color w:val="000000" w:themeColor="text1"/>
              </w:rPr>
              <w:t> </w:t>
            </w:r>
          </w:p>
        </w:tc>
      </w:tr>
      <w:tr w:rsidR="009B7F42" w:rsidRPr="005E0693" w:rsidTr="003C3232">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dfe8bac"/>
              <w:rPr>
                <w:rFonts w:ascii="Arial" w:hAnsi="Arial" w:cs="Arial"/>
                <w:b/>
                <w:color w:val="000000" w:themeColor="text1"/>
                <w:sz w:val="20"/>
                <w:szCs w:val="20"/>
              </w:rPr>
            </w:pPr>
            <w:r w:rsidRPr="00DE6CD1">
              <w:rPr>
                <w:rStyle w:val="cs9b006264"/>
                <w:b w:val="0"/>
                <w:color w:val="000000" w:themeColor="text1"/>
              </w:rPr>
              <w:lastRenderedPageBreak/>
              <w:t>6</w:t>
            </w:r>
          </w:p>
        </w:tc>
        <w:tc>
          <w:tcPr>
            <w:tcW w:w="53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a0f16d57"/>
              <w:rPr>
                <w:rFonts w:ascii="Arial" w:hAnsi="Arial" w:cs="Arial"/>
                <w:b/>
                <w:color w:val="000000" w:themeColor="text1"/>
                <w:sz w:val="20"/>
                <w:szCs w:val="20"/>
                <w:lang w:val="ru-RU"/>
              </w:rPr>
            </w:pPr>
            <w:r w:rsidRPr="00DE6CD1">
              <w:rPr>
                <w:rStyle w:val="cs7d567a251"/>
                <w:b w:val="0"/>
                <w:color w:val="000000" w:themeColor="text1"/>
                <w:lang w:val="ru-RU"/>
              </w:rPr>
              <w:t xml:space="preserve">гол. лікар Паламарчук П.В. </w:t>
            </w:r>
          </w:p>
          <w:p w:rsidR="009B7F42" w:rsidRPr="00DE6CD1" w:rsidRDefault="009B7F42" w:rsidP="003C3232">
            <w:pPr>
              <w:pStyle w:val="csa0f16d57"/>
              <w:rPr>
                <w:rFonts w:ascii="Arial" w:hAnsi="Arial" w:cs="Arial"/>
                <w:b/>
                <w:color w:val="000000" w:themeColor="text1"/>
                <w:sz w:val="20"/>
                <w:szCs w:val="20"/>
                <w:lang w:val="ru-RU"/>
              </w:rPr>
            </w:pPr>
            <w:r w:rsidRPr="00DE6CD1">
              <w:rPr>
                <w:rStyle w:val="cs7d567a251"/>
                <w:b w:val="0"/>
                <w:color w:val="000000" w:themeColor="text1"/>
                <w:lang w:val="ru-RU"/>
              </w:rPr>
              <w:t>Комунальне некомерційне підприємство «Херсонський обласний заклад з надання психіатричної допомоги» Херсонської обласної ради, чоловіче психіатричне відділення №3, жіноче психіатричне відділення №10,                     м. Херсон, с. Степанівка</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dfe8bac"/>
              <w:rPr>
                <w:rFonts w:ascii="Arial" w:hAnsi="Arial" w:cs="Arial"/>
                <w:b/>
                <w:color w:val="000000" w:themeColor="text1"/>
                <w:sz w:val="20"/>
                <w:szCs w:val="20"/>
                <w:lang w:val="ru-RU"/>
              </w:rPr>
            </w:pPr>
            <w:r w:rsidRPr="00DE6CD1">
              <w:rPr>
                <w:rStyle w:val="cs9b006264"/>
                <w:b w:val="0"/>
                <w:color w:val="000000" w:themeColor="text1"/>
              </w:rPr>
              <w:t> </w:t>
            </w:r>
          </w:p>
        </w:tc>
      </w:tr>
      <w:tr w:rsidR="009B7F42" w:rsidRPr="005E0693" w:rsidTr="003C3232">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dfe8bac"/>
              <w:rPr>
                <w:rFonts w:ascii="Arial" w:hAnsi="Arial" w:cs="Arial"/>
                <w:b/>
                <w:color w:val="000000" w:themeColor="text1"/>
                <w:sz w:val="20"/>
                <w:szCs w:val="20"/>
              </w:rPr>
            </w:pPr>
            <w:r w:rsidRPr="00DE6CD1">
              <w:rPr>
                <w:rStyle w:val="cs9b006264"/>
                <w:b w:val="0"/>
                <w:color w:val="000000" w:themeColor="text1"/>
              </w:rPr>
              <w:t>7</w:t>
            </w:r>
          </w:p>
        </w:tc>
        <w:tc>
          <w:tcPr>
            <w:tcW w:w="53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a0f16d57"/>
              <w:rPr>
                <w:rFonts w:ascii="Arial" w:hAnsi="Arial" w:cs="Arial"/>
                <w:b/>
                <w:color w:val="000000" w:themeColor="text1"/>
                <w:sz w:val="20"/>
                <w:szCs w:val="20"/>
                <w:lang w:val="ru-RU"/>
              </w:rPr>
            </w:pPr>
            <w:r w:rsidRPr="00DE6CD1">
              <w:rPr>
                <w:rStyle w:val="cs7d567a251"/>
                <w:b w:val="0"/>
                <w:color w:val="000000" w:themeColor="text1"/>
                <w:lang w:val="ru-RU"/>
              </w:rPr>
              <w:t>д.м.н., проф. Підкоритов В.С.</w:t>
            </w:r>
          </w:p>
          <w:p w:rsidR="009B7F42" w:rsidRPr="00DE6CD1" w:rsidRDefault="009B7F42" w:rsidP="003C3232">
            <w:pPr>
              <w:pStyle w:val="csa0f16d57"/>
              <w:rPr>
                <w:rFonts w:ascii="Arial" w:hAnsi="Arial" w:cs="Arial"/>
                <w:b/>
                <w:color w:val="000000" w:themeColor="text1"/>
                <w:sz w:val="20"/>
                <w:szCs w:val="20"/>
                <w:lang w:val="ru-RU"/>
              </w:rPr>
            </w:pPr>
            <w:r w:rsidRPr="00DE6CD1">
              <w:rPr>
                <w:rStyle w:val="cs7d567a251"/>
                <w:b w:val="0"/>
                <w:color w:val="000000" w:themeColor="text1"/>
                <w:lang w:val="ru-RU"/>
              </w:rPr>
              <w:t>Державна установа «Інститут неврології, психіатрії та наркології НАМН України», відділ клінічної, соціальної та дитячої психіатрії, м. Харків</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dfe8bac"/>
              <w:rPr>
                <w:rFonts w:ascii="Arial" w:hAnsi="Arial" w:cs="Arial"/>
                <w:b/>
                <w:color w:val="000000" w:themeColor="text1"/>
                <w:sz w:val="20"/>
                <w:szCs w:val="20"/>
                <w:lang w:val="ru-RU"/>
              </w:rPr>
            </w:pPr>
            <w:r w:rsidRPr="00DE6CD1">
              <w:rPr>
                <w:rStyle w:val="cs9b006264"/>
                <w:b w:val="0"/>
                <w:color w:val="000000" w:themeColor="text1"/>
              </w:rPr>
              <w:t> </w:t>
            </w:r>
          </w:p>
        </w:tc>
      </w:tr>
      <w:tr w:rsidR="009B7F42" w:rsidRPr="005E0693" w:rsidTr="003C3232">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dfe8bac"/>
              <w:rPr>
                <w:rFonts w:ascii="Arial" w:hAnsi="Arial" w:cs="Arial"/>
                <w:b/>
                <w:color w:val="000000" w:themeColor="text1"/>
                <w:sz w:val="20"/>
                <w:szCs w:val="20"/>
              </w:rPr>
            </w:pPr>
            <w:r w:rsidRPr="00DE6CD1">
              <w:rPr>
                <w:rStyle w:val="cs9b006264"/>
                <w:b w:val="0"/>
                <w:color w:val="000000" w:themeColor="text1"/>
              </w:rPr>
              <w:t>8</w:t>
            </w:r>
          </w:p>
        </w:tc>
        <w:tc>
          <w:tcPr>
            <w:tcW w:w="53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a0f16d57"/>
              <w:rPr>
                <w:rFonts w:ascii="Arial" w:hAnsi="Arial" w:cs="Arial"/>
                <w:b/>
                <w:color w:val="000000" w:themeColor="text1"/>
                <w:sz w:val="20"/>
                <w:szCs w:val="20"/>
                <w:lang w:val="ru-RU"/>
              </w:rPr>
            </w:pPr>
            <w:r w:rsidRPr="00DE6CD1">
              <w:rPr>
                <w:rStyle w:val="cs7d567a251"/>
                <w:b w:val="0"/>
                <w:color w:val="000000" w:themeColor="text1"/>
                <w:lang w:val="ru-RU"/>
              </w:rPr>
              <w:t>к.м.н. Серебреннікова О.А.</w:t>
            </w:r>
          </w:p>
          <w:p w:rsidR="009B7F42" w:rsidRPr="00DE6CD1" w:rsidRDefault="009B7F42" w:rsidP="003C3232">
            <w:pPr>
              <w:pStyle w:val="csa0f16d57"/>
              <w:rPr>
                <w:rFonts w:ascii="Arial" w:hAnsi="Arial" w:cs="Arial"/>
                <w:b/>
                <w:color w:val="000000" w:themeColor="text1"/>
                <w:sz w:val="20"/>
                <w:szCs w:val="20"/>
                <w:lang w:val="ru-RU"/>
              </w:rPr>
            </w:pPr>
            <w:r w:rsidRPr="00DE6CD1">
              <w:rPr>
                <w:rStyle w:val="cs7d567a251"/>
                <w:b w:val="0"/>
                <w:color w:val="000000" w:themeColor="text1"/>
                <w:lang w:val="ru-RU"/>
              </w:rPr>
              <w:t>Комунальне некомерційне підприємство «Вінницька обласна клінічна психоневрологічна лікарня ім. акад. О.І. Ющенка Вінницької обласної Ради», змішане (чоловіче та жіноче) відділення №2, Вінницький національний медичний університет ім. М.І. Пирогова, кафедра психіатрії, наркології та психотерапії з курсом післядипломної освіти, м. Вінниця</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dfe8bac"/>
              <w:rPr>
                <w:rFonts w:ascii="Arial" w:hAnsi="Arial" w:cs="Arial"/>
                <w:b/>
                <w:color w:val="000000" w:themeColor="text1"/>
                <w:sz w:val="20"/>
                <w:szCs w:val="20"/>
                <w:lang w:val="ru-RU"/>
              </w:rPr>
            </w:pPr>
            <w:r w:rsidRPr="00DE6CD1">
              <w:rPr>
                <w:rStyle w:val="cs9b006264"/>
                <w:b w:val="0"/>
                <w:color w:val="000000" w:themeColor="text1"/>
              </w:rPr>
              <w:t> </w:t>
            </w:r>
          </w:p>
        </w:tc>
      </w:tr>
      <w:tr w:rsidR="009B7F42" w:rsidRPr="005E0693" w:rsidTr="003C3232">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dfe8bac"/>
              <w:rPr>
                <w:rFonts w:ascii="Arial" w:hAnsi="Arial" w:cs="Arial"/>
                <w:b/>
                <w:color w:val="000000" w:themeColor="text1"/>
                <w:sz w:val="20"/>
                <w:szCs w:val="20"/>
              </w:rPr>
            </w:pPr>
            <w:r w:rsidRPr="00DE6CD1">
              <w:rPr>
                <w:rStyle w:val="cs9b006264"/>
                <w:b w:val="0"/>
                <w:color w:val="000000" w:themeColor="text1"/>
              </w:rPr>
              <w:t>9</w:t>
            </w:r>
          </w:p>
        </w:tc>
        <w:tc>
          <w:tcPr>
            <w:tcW w:w="53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a0f16d57"/>
              <w:rPr>
                <w:rFonts w:ascii="Arial" w:hAnsi="Arial" w:cs="Arial"/>
                <w:b/>
                <w:color w:val="000000" w:themeColor="text1"/>
                <w:sz w:val="20"/>
                <w:szCs w:val="20"/>
                <w:lang w:val="ru-RU"/>
              </w:rPr>
            </w:pPr>
            <w:r w:rsidRPr="00DE6CD1">
              <w:rPr>
                <w:rStyle w:val="cs7d567a251"/>
                <w:b w:val="0"/>
                <w:color w:val="000000" w:themeColor="text1"/>
                <w:lang w:val="ru-RU"/>
              </w:rPr>
              <w:t>д.м.н., проф. Скрипніков А.М.</w:t>
            </w:r>
          </w:p>
          <w:p w:rsidR="009B7F42" w:rsidRPr="00DE6CD1" w:rsidRDefault="009B7F42" w:rsidP="003C3232">
            <w:pPr>
              <w:pStyle w:val="csa0f16d57"/>
              <w:rPr>
                <w:rFonts w:ascii="Arial" w:hAnsi="Arial" w:cs="Arial"/>
                <w:b/>
                <w:color w:val="000000" w:themeColor="text1"/>
                <w:sz w:val="20"/>
                <w:szCs w:val="20"/>
                <w:lang w:val="ru-RU"/>
              </w:rPr>
            </w:pPr>
            <w:r w:rsidRPr="00DE6CD1">
              <w:rPr>
                <w:rStyle w:val="cs7d567a251"/>
                <w:b w:val="0"/>
                <w:color w:val="000000" w:themeColor="text1"/>
                <w:lang w:val="ru-RU"/>
              </w:rPr>
              <w:t>Комунальне підприємство «Обласний заклад з надання психіатричної допомоги Полтавської обласної ради», жіноче гостре загальнопсихіатричне відділення 5-б, чоловіче гостре загальнопсихіатричне відділення 2-а, Полтавський державний медичний університет, кафедра психіатрії, наркології та медичної психології, м. Полтава</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dfe8bac"/>
              <w:rPr>
                <w:rFonts w:ascii="Arial" w:hAnsi="Arial" w:cs="Arial"/>
                <w:b/>
                <w:color w:val="000000" w:themeColor="text1"/>
                <w:sz w:val="20"/>
                <w:szCs w:val="20"/>
                <w:lang w:val="ru-RU"/>
              </w:rPr>
            </w:pPr>
            <w:r w:rsidRPr="00DE6CD1">
              <w:rPr>
                <w:rStyle w:val="cs9b006264"/>
                <w:b w:val="0"/>
                <w:color w:val="000000" w:themeColor="text1"/>
              </w:rPr>
              <w:t> </w:t>
            </w:r>
          </w:p>
        </w:tc>
      </w:tr>
      <w:tr w:rsidR="009B7F42" w:rsidRPr="005E0693" w:rsidTr="003C3232">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dfe8bac"/>
              <w:rPr>
                <w:rFonts w:ascii="Arial" w:hAnsi="Arial" w:cs="Arial"/>
                <w:b/>
                <w:color w:val="000000" w:themeColor="text1"/>
                <w:sz w:val="20"/>
                <w:szCs w:val="20"/>
              </w:rPr>
            </w:pPr>
            <w:r w:rsidRPr="00DE6CD1">
              <w:rPr>
                <w:rStyle w:val="cs9b006264"/>
                <w:b w:val="0"/>
                <w:color w:val="000000" w:themeColor="text1"/>
              </w:rPr>
              <w:t>10</w:t>
            </w:r>
          </w:p>
        </w:tc>
        <w:tc>
          <w:tcPr>
            <w:tcW w:w="53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a0f16d57"/>
              <w:rPr>
                <w:rFonts w:ascii="Arial" w:hAnsi="Arial" w:cs="Arial"/>
                <w:b/>
                <w:color w:val="000000" w:themeColor="text1"/>
                <w:sz w:val="20"/>
                <w:szCs w:val="20"/>
                <w:lang w:val="ru-RU"/>
              </w:rPr>
            </w:pPr>
            <w:r w:rsidRPr="00DE6CD1">
              <w:rPr>
                <w:rStyle w:val="cs7d567a251"/>
                <w:b w:val="0"/>
                <w:color w:val="000000" w:themeColor="text1"/>
                <w:lang w:val="ru-RU"/>
              </w:rPr>
              <w:t>д.м.н., проф. Венгер О.П.</w:t>
            </w:r>
          </w:p>
          <w:p w:rsidR="009B7F42" w:rsidRPr="00DE6CD1" w:rsidRDefault="009B7F42" w:rsidP="003C3232">
            <w:pPr>
              <w:pStyle w:val="csa0f16d57"/>
              <w:rPr>
                <w:rFonts w:ascii="Arial" w:hAnsi="Arial" w:cs="Arial"/>
                <w:b/>
                <w:color w:val="000000" w:themeColor="text1"/>
                <w:sz w:val="20"/>
                <w:szCs w:val="20"/>
                <w:lang w:val="ru-RU"/>
              </w:rPr>
            </w:pPr>
            <w:r w:rsidRPr="00DE6CD1">
              <w:rPr>
                <w:rStyle w:val="cs7d567a251"/>
                <w:b w:val="0"/>
                <w:color w:val="000000" w:themeColor="text1"/>
                <w:lang w:val="ru-RU"/>
              </w:rPr>
              <w:t>Комунальне некомерційне підприємство «Тернопільська обласна клінічна психоневрологічна лікарня» Тернопільської обласної ради, психіатричне відділення №2 (чоловіче), психіатричне відділення №6 (жіноче), Терноп</w:t>
            </w:r>
            <w:r w:rsidRPr="00DE6CD1">
              <w:rPr>
                <w:rStyle w:val="cs7d567a251"/>
                <w:b w:val="0"/>
                <w:color w:val="000000" w:themeColor="text1"/>
              </w:rPr>
              <w:t>i</w:t>
            </w:r>
            <w:r w:rsidRPr="00DE6CD1">
              <w:rPr>
                <w:rStyle w:val="cs7d567a251"/>
                <w:b w:val="0"/>
                <w:color w:val="000000" w:themeColor="text1"/>
                <w:lang w:val="ru-RU"/>
              </w:rPr>
              <w:t xml:space="preserve">льський національний медичний університет </w:t>
            </w:r>
            <w:r w:rsidRPr="00DE6CD1">
              <w:rPr>
                <w:rStyle w:val="cs7d567a251"/>
                <w:b w:val="0"/>
                <w:color w:val="000000" w:themeColor="text1"/>
              </w:rPr>
              <w:t>i</w:t>
            </w:r>
            <w:r w:rsidRPr="00DE6CD1">
              <w:rPr>
                <w:rStyle w:val="cs7d567a251"/>
                <w:b w:val="0"/>
                <w:color w:val="000000" w:themeColor="text1"/>
                <w:lang w:val="ru-RU"/>
              </w:rPr>
              <w:t>мен</w:t>
            </w:r>
            <w:r w:rsidRPr="00DE6CD1">
              <w:rPr>
                <w:rStyle w:val="cs7d567a251"/>
                <w:b w:val="0"/>
                <w:color w:val="000000" w:themeColor="text1"/>
              </w:rPr>
              <w:t>i</w:t>
            </w:r>
            <w:r w:rsidRPr="00DE6CD1">
              <w:rPr>
                <w:rStyle w:val="cs7d567a251"/>
                <w:b w:val="0"/>
                <w:color w:val="000000" w:themeColor="text1"/>
                <w:lang w:val="ru-RU"/>
              </w:rPr>
              <w:t xml:space="preserve"> </w:t>
            </w:r>
            <w:r w:rsidRPr="00DE6CD1">
              <w:rPr>
                <w:rStyle w:val="cs7d567a251"/>
                <w:b w:val="0"/>
                <w:color w:val="000000" w:themeColor="text1"/>
              </w:rPr>
              <w:t>I</w:t>
            </w:r>
            <w:r w:rsidRPr="00DE6CD1">
              <w:rPr>
                <w:rStyle w:val="cs7d567a251"/>
                <w:b w:val="0"/>
                <w:color w:val="000000" w:themeColor="text1"/>
                <w:lang w:val="ru-RU"/>
              </w:rPr>
              <w:t>.Я. Горбач</w:t>
            </w:r>
            <w:r w:rsidRPr="00DE6CD1">
              <w:rPr>
                <w:rStyle w:val="cs7d567a251"/>
                <w:b w:val="0"/>
                <w:color w:val="000000" w:themeColor="text1"/>
              </w:rPr>
              <w:t>e</w:t>
            </w:r>
            <w:r w:rsidRPr="00DE6CD1">
              <w:rPr>
                <w:rStyle w:val="cs7d567a251"/>
                <w:b w:val="0"/>
                <w:color w:val="000000" w:themeColor="text1"/>
                <w:lang w:val="ru-RU"/>
              </w:rPr>
              <w:t>вського Міністерства охорони здоров'я України, кафедра психіатрії, наркології та медичної психології,  м. Тернопіль</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dfe8bac"/>
              <w:rPr>
                <w:rFonts w:ascii="Arial" w:hAnsi="Arial" w:cs="Arial"/>
                <w:b/>
                <w:color w:val="000000" w:themeColor="text1"/>
                <w:sz w:val="20"/>
                <w:szCs w:val="20"/>
                <w:lang w:val="ru-RU"/>
              </w:rPr>
            </w:pPr>
            <w:r w:rsidRPr="00DE6CD1">
              <w:rPr>
                <w:rStyle w:val="cs9b006264"/>
                <w:b w:val="0"/>
                <w:color w:val="000000" w:themeColor="text1"/>
              </w:rPr>
              <w:t> </w:t>
            </w:r>
          </w:p>
        </w:tc>
      </w:tr>
      <w:tr w:rsidR="009B7F42" w:rsidRPr="005E0693" w:rsidTr="003C3232">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dfe8bac"/>
              <w:rPr>
                <w:rFonts w:ascii="Arial" w:hAnsi="Arial" w:cs="Arial"/>
                <w:b/>
                <w:color w:val="000000" w:themeColor="text1"/>
                <w:sz w:val="20"/>
                <w:szCs w:val="20"/>
              </w:rPr>
            </w:pPr>
            <w:r w:rsidRPr="00DE6CD1">
              <w:rPr>
                <w:rStyle w:val="cs9b006264"/>
                <w:b w:val="0"/>
                <w:color w:val="000000" w:themeColor="text1"/>
              </w:rPr>
              <w:t>11</w:t>
            </w:r>
          </w:p>
        </w:tc>
        <w:tc>
          <w:tcPr>
            <w:tcW w:w="53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a0f16d57"/>
              <w:rPr>
                <w:rFonts w:ascii="Arial" w:hAnsi="Arial" w:cs="Arial"/>
                <w:b/>
                <w:color w:val="000000" w:themeColor="text1"/>
                <w:sz w:val="20"/>
                <w:szCs w:val="20"/>
                <w:lang w:val="ru-RU"/>
              </w:rPr>
            </w:pPr>
            <w:r w:rsidRPr="00DE6CD1">
              <w:rPr>
                <w:rStyle w:val="cs7d567a251"/>
                <w:b w:val="0"/>
                <w:color w:val="000000" w:themeColor="text1"/>
                <w:lang w:val="ru-RU"/>
              </w:rPr>
              <w:t xml:space="preserve">головний лікар Волощук А.Є. </w:t>
            </w:r>
          </w:p>
          <w:p w:rsidR="009B7F42" w:rsidRPr="00DE6CD1" w:rsidRDefault="009B7F42" w:rsidP="003C3232">
            <w:pPr>
              <w:pStyle w:val="csa0f16d57"/>
              <w:rPr>
                <w:rFonts w:ascii="Arial" w:hAnsi="Arial" w:cs="Arial"/>
                <w:b/>
                <w:color w:val="000000" w:themeColor="text1"/>
                <w:sz w:val="20"/>
                <w:szCs w:val="20"/>
                <w:lang w:val="ru-RU"/>
              </w:rPr>
            </w:pPr>
            <w:r w:rsidRPr="00DE6CD1">
              <w:rPr>
                <w:rStyle w:val="cs7d567a251"/>
                <w:b w:val="0"/>
                <w:color w:val="000000" w:themeColor="text1"/>
                <w:lang w:val="ru-RU"/>
              </w:rPr>
              <w:t>Комунальне некомерційне підприємство «Одеський обласний медичний центр психічного здоров'я» Одеської обласної ради, відділення №6 (чоловіче), №12 (жіноче),  м. Одеса</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dfe8bac"/>
              <w:rPr>
                <w:rFonts w:ascii="Arial" w:hAnsi="Arial" w:cs="Arial"/>
                <w:b/>
                <w:color w:val="000000" w:themeColor="text1"/>
                <w:sz w:val="20"/>
                <w:szCs w:val="20"/>
                <w:lang w:val="ru-RU"/>
              </w:rPr>
            </w:pPr>
            <w:r w:rsidRPr="00DE6CD1">
              <w:rPr>
                <w:rStyle w:val="cs9b006264"/>
                <w:b w:val="0"/>
                <w:color w:val="000000" w:themeColor="text1"/>
              </w:rPr>
              <w:t> </w:t>
            </w:r>
          </w:p>
        </w:tc>
      </w:tr>
    </w:tbl>
    <w:p w:rsidR="009B7F42" w:rsidRPr="009D3AF5" w:rsidRDefault="009B7F42" w:rsidP="009B7F42">
      <w:pPr>
        <w:pStyle w:val="cs95e872d0"/>
        <w:rPr>
          <w:lang w:val="ru-RU"/>
        </w:rPr>
      </w:pPr>
      <w:r>
        <w:rPr>
          <w:rStyle w:val="csafaf57411"/>
        </w:rPr>
        <w:t> </w:t>
      </w:r>
    </w:p>
    <w:p w:rsidR="009B7F42" w:rsidRDefault="009B7F42" w:rsidP="009B7F42">
      <w:pPr>
        <w:jc w:val="both"/>
        <w:rPr>
          <w:rFonts w:asciiTheme="majorHAnsi" w:hAnsiTheme="majorHAnsi" w:cstheme="majorHAnsi"/>
          <w:bCs/>
          <w:sz w:val="20"/>
          <w:szCs w:val="20"/>
          <w:lang w:val="uk-UA"/>
        </w:rPr>
      </w:pPr>
    </w:p>
    <w:p w:rsidR="009B7F42" w:rsidRPr="00DE6CD1" w:rsidRDefault="005E0693" w:rsidP="005E0693">
      <w:pPr>
        <w:jc w:val="both"/>
        <w:rPr>
          <w:rStyle w:val="cs80d9435b5"/>
          <w:rFonts w:ascii="Arial" w:hAnsi="Arial" w:cs="Arial"/>
          <w:sz w:val="20"/>
          <w:szCs w:val="20"/>
          <w:lang w:val="uk-UA"/>
        </w:rPr>
      </w:pPr>
      <w:r w:rsidRPr="00DE6CD1">
        <w:rPr>
          <w:rStyle w:val="cs9f0a40405"/>
          <w:b/>
          <w:lang w:val="uk-UA"/>
        </w:rPr>
        <w:t>5.</w:t>
      </w:r>
      <w:r w:rsidRPr="00DE6CD1">
        <w:rPr>
          <w:rStyle w:val="cs9f0a40405"/>
          <w:lang w:val="uk-UA"/>
        </w:rPr>
        <w:t xml:space="preserve"> </w:t>
      </w:r>
      <w:r w:rsidR="009B7F42" w:rsidRPr="00DE6CD1">
        <w:rPr>
          <w:rStyle w:val="cs9f0a40405"/>
          <w:lang w:val="uk-UA"/>
        </w:rPr>
        <w:t xml:space="preserve">«Подвійне сліпе, рандомізоване, плацебо-контрольоване багатоцентрове дослідження для оцінки ефективності та безпеки </w:t>
      </w:r>
      <w:r w:rsidR="009B7F42" w:rsidRPr="00DE6CD1">
        <w:rPr>
          <w:rStyle w:val="cs9b006265"/>
          <w:lang w:val="uk-UA"/>
        </w:rPr>
        <w:t>елінзанетанту</w:t>
      </w:r>
      <w:r w:rsidR="009B7F42" w:rsidRPr="00DE6CD1">
        <w:rPr>
          <w:rStyle w:val="cs9f0a40405"/>
          <w:lang w:val="uk-UA"/>
        </w:rPr>
        <w:t xml:space="preserve"> для лікування вазомоторних симптомів протягом 26 тижнів у жінок у постменопаузі» , код дослідження </w:t>
      </w:r>
      <w:r w:rsidR="009B7F42" w:rsidRPr="00DE6CD1">
        <w:rPr>
          <w:rStyle w:val="cs9b006265"/>
        </w:rPr>
        <w:t>BAY</w:t>
      </w:r>
      <w:r w:rsidR="009B7F42" w:rsidRPr="00DE6CD1">
        <w:rPr>
          <w:rStyle w:val="cs9b006265"/>
          <w:lang w:val="uk-UA"/>
        </w:rPr>
        <w:t xml:space="preserve"> 3427080 / 21652</w:t>
      </w:r>
      <w:r w:rsidR="009B7F42" w:rsidRPr="00DE6CD1">
        <w:rPr>
          <w:rStyle w:val="cs9f0a40405"/>
          <w:lang w:val="uk-UA"/>
        </w:rPr>
        <w:t>, версія 2.0 від 15 червня 2021, спонсор - Байєр Консьюмер Кер АГ, Швейцарія</w:t>
      </w:r>
    </w:p>
    <w:p w:rsidR="009B7F42" w:rsidRPr="00DE6CD1" w:rsidRDefault="009B7F42" w:rsidP="009B7F42">
      <w:pPr>
        <w:pStyle w:val="cs80d9435b"/>
        <w:rPr>
          <w:rFonts w:ascii="Arial" w:hAnsi="Arial" w:cs="Arial"/>
          <w:sz w:val="20"/>
          <w:szCs w:val="20"/>
          <w:lang w:val="ru-RU"/>
        </w:rPr>
      </w:pPr>
      <w:r w:rsidRPr="00DE6CD1">
        <w:rPr>
          <w:rStyle w:val="cs9f0a40405"/>
          <w:lang w:val="ru-RU"/>
        </w:rPr>
        <w:t>Фаза - ІІІ</w:t>
      </w:r>
    </w:p>
    <w:p w:rsidR="009B7F42" w:rsidRPr="00DE6CD1" w:rsidRDefault="009B7F42" w:rsidP="009B7F42">
      <w:pPr>
        <w:pStyle w:val="cs80d9435b"/>
        <w:rPr>
          <w:rFonts w:ascii="Arial" w:hAnsi="Arial" w:cs="Arial"/>
          <w:sz w:val="20"/>
          <w:szCs w:val="20"/>
          <w:lang w:val="ru-RU"/>
        </w:rPr>
      </w:pPr>
      <w:r w:rsidRPr="00DE6CD1">
        <w:rPr>
          <w:rStyle w:val="cs9f0a40405"/>
          <w:lang w:val="ru-RU"/>
        </w:rPr>
        <w:t>Заявник - ТОВ «Байєр», Україна</w:t>
      </w:r>
    </w:p>
    <w:p w:rsidR="009B7F42" w:rsidRPr="00DE6CD1" w:rsidRDefault="009B7F42" w:rsidP="009B7F42">
      <w:pPr>
        <w:pStyle w:val="cs80d9435b"/>
        <w:rPr>
          <w:rFonts w:ascii="Arial" w:hAnsi="Arial" w:cs="Arial"/>
          <w:sz w:val="20"/>
          <w:szCs w:val="20"/>
          <w:lang w:val="ru-RU"/>
        </w:rPr>
      </w:pPr>
      <w:r w:rsidRPr="00DE6CD1">
        <w:rPr>
          <w:rStyle w:val="cs9f0a40405"/>
        </w:rPr>
        <w:t>  </w:t>
      </w:r>
    </w:p>
    <w:tbl>
      <w:tblPr>
        <w:tblW w:w="9631" w:type="dxa"/>
        <w:tblCellMar>
          <w:left w:w="0" w:type="dxa"/>
          <w:right w:w="0" w:type="dxa"/>
        </w:tblCellMar>
        <w:tblLook w:val="04A0" w:firstRow="1" w:lastRow="0" w:firstColumn="1" w:lastColumn="0" w:noHBand="0" w:noVBand="1"/>
      </w:tblPr>
      <w:tblGrid>
        <w:gridCol w:w="577"/>
        <w:gridCol w:w="9054"/>
      </w:tblGrid>
      <w:tr w:rsidR="009B7F42" w:rsidRPr="00DE6CD1" w:rsidTr="003C3232">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F42" w:rsidRPr="00673F67" w:rsidRDefault="009B7F42" w:rsidP="003C3232">
            <w:pPr>
              <w:pStyle w:val="cs2e86d3a6"/>
              <w:rPr>
                <w:rFonts w:ascii="Arial" w:hAnsi="Arial" w:cs="Arial"/>
                <w:b/>
                <w:sz w:val="20"/>
                <w:szCs w:val="20"/>
              </w:rPr>
            </w:pPr>
            <w:r w:rsidRPr="00673F67">
              <w:rPr>
                <w:rStyle w:val="cs9b006265"/>
                <w:b w:val="0"/>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F42" w:rsidRPr="00673F67" w:rsidRDefault="009B7F42" w:rsidP="003C3232">
            <w:pPr>
              <w:pStyle w:val="cs2e86d3a6"/>
              <w:rPr>
                <w:rFonts w:ascii="Arial" w:hAnsi="Arial" w:cs="Arial"/>
                <w:b/>
                <w:sz w:val="20"/>
                <w:szCs w:val="20"/>
                <w:lang w:val="ru-RU"/>
              </w:rPr>
            </w:pPr>
            <w:r w:rsidRPr="00673F67">
              <w:rPr>
                <w:rStyle w:val="cs9b006265"/>
                <w:b w:val="0"/>
                <w:lang w:val="ru-RU"/>
              </w:rPr>
              <w:t>П.І.Б. відповідального дослідника,</w:t>
            </w:r>
          </w:p>
          <w:p w:rsidR="009B7F42" w:rsidRPr="00673F67" w:rsidRDefault="009B7F42" w:rsidP="003C3232">
            <w:pPr>
              <w:pStyle w:val="cs2e86d3a6"/>
              <w:rPr>
                <w:rFonts w:ascii="Arial" w:hAnsi="Arial" w:cs="Arial"/>
                <w:b/>
                <w:sz w:val="20"/>
                <w:szCs w:val="20"/>
                <w:lang w:val="ru-RU"/>
              </w:rPr>
            </w:pPr>
            <w:r w:rsidRPr="00673F67">
              <w:rPr>
                <w:rStyle w:val="cs9b006265"/>
                <w:b w:val="0"/>
                <w:lang w:val="ru-RU"/>
              </w:rPr>
              <w:t>Назва місця проведення клінічного випробування</w:t>
            </w:r>
          </w:p>
        </w:tc>
      </w:tr>
      <w:tr w:rsidR="009B7F42" w:rsidRPr="00DE6CD1" w:rsidTr="003C3232">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rFonts w:ascii="Arial" w:hAnsi="Arial" w:cs="Arial"/>
                <w:sz w:val="20"/>
                <w:szCs w:val="20"/>
              </w:rPr>
            </w:pPr>
            <w:r w:rsidRPr="00DE6CD1">
              <w:rPr>
                <w:rStyle w:val="cs9f0a40405"/>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0d9435b"/>
              <w:rPr>
                <w:rFonts w:ascii="Arial" w:hAnsi="Arial" w:cs="Arial"/>
                <w:sz w:val="20"/>
                <w:szCs w:val="20"/>
                <w:lang w:val="ru-RU"/>
              </w:rPr>
            </w:pPr>
            <w:r w:rsidRPr="00DE6CD1">
              <w:rPr>
                <w:rStyle w:val="cs9f0a40405"/>
                <w:lang w:val="ru-RU"/>
              </w:rPr>
              <w:t>к.м.н. Регеда С.І.</w:t>
            </w:r>
          </w:p>
          <w:p w:rsidR="009B7F42" w:rsidRPr="00DE6CD1" w:rsidRDefault="009B7F42" w:rsidP="003C3232">
            <w:pPr>
              <w:pStyle w:val="cs80d9435b"/>
              <w:rPr>
                <w:rFonts w:ascii="Arial" w:hAnsi="Arial" w:cs="Arial"/>
                <w:sz w:val="20"/>
                <w:szCs w:val="20"/>
                <w:lang w:val="ru-RU"/>
              </w:rPr>
            </w:pPr>
            <w:r w:rsidRPr="00DE6CD1">
              <w:rPr>
                <w:rStyle w:val="cs9f0a40405"/>
                <w:lang w:val="ru-RU"/>
              </w:rPr>
              <w:t>Державна наукова установа «Центр інноваційних медичних технологій НАН України», гінекологічне відділення, м. Київ</w:t>
            </w:r>
          </w:p>
        </w:tc>
      </w:tr>
      <w:tr w:rsidR="009B7F42" w:rsidRPr="00DE6CD1" w:rsidTr="003C3232">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rFonts w:ascii="Arial" w:hAnsi="Arial" w:cs="Arial"/>
                <w:sz w:val="20"/>
                <w:szCs w:val="20"/>
              </w:rPr>
            </w:pPr>
            <w:r w:rsidRPr="00DE6CD1">
              <w:rPr>
                <w:rStyle w:val="cs9f0a40405"/>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0d9435b"/>
              <w:rPr>
                <w:rFonts w:ascii="Arial" w:hAnsi="Arial" w:cs="Arial"/>
                <w:sz w:val="20"/>
                <w:szCs w:val="20"/>
                <w:lang w:val="ru-RU"/>
              </w:rPr>
            </w:pPr>
            <w:r w:rsidRPr="00DE6CD1">
              <w:rPr>
                <w:rStyle w:val="cs9f0a40405"/>
                <w:lang w:val="ru-RU"/>
              </w:rPr>
              <w:t>д.м.н., проф. Косей Н.В.</w:t>
            </w:r>
          </w:p>
          <w:p w:rsidR="009B7F42" w:rsidRPr="00DE6CD1" w:rsidRDefault="009B7F42" w:rsidP="003C3232">
            <w:pPr>
              <w:pStyle w:val="cs80d9435b"/>
              <w:rPr>
                <w:rFonts w:ascii="Arial" w:hAnsi="Arial" w:cs="Arial"/>
                <w:sz w:val="20"/>
                <w:szCs w:val="20"/>
                <w:lang w:val="ru-RU"/>
              </w:rPr>
            </w:pPr>
            <w:r w:rsidRPr="00DE6CD1">
              <w:rPr>
                <w:rStyle w:val="cs9f0a40405"/>
                <w:lang w:val="ru-RU"/>
              </w:rPr>
              <w:t>Державна установа «Інститут педіатрії, акушерства і гінекології імені академіка О.М. Лук'янової Національної академії медичних наук України», відділення ендокринної гінекології, м. Київ</w:t>
            </w:r>
          </w:p>
        </w:tc>
      </w:tr>
      <w:tr w:rsidR="009B7F42" w:rsidRPr="00DE6CD1" w:rsidTr="003C3232">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rFonts w:ascii="Arial" w:hAnsi="Arial" w:cs="Arial"/>
                <w:sz w:val="20"/>
                <w:szCs w:val="20"/>
              </w:rPr>
            </w:pPr>
            <w:r w:rsidRPr="00DE6CD1">
              <w:rPr>
                <w:rStyle w:val="cs9f0a40405"/>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0d9435b"/>
              <w:rPr>
                <w:rFonts w:ascii="Arial" w:hAnsi="Arial" w:cs="Arial"/>
                <w:sz w:val="20"/>
                <w:szCs w:val="20"/>
              </w:rPr>
            </w:pPr>
            <w:r w:rsidRPr="00DE6CD1">
              <w:rPr>
                <w:rStyle w:val="cs9f0a40405"/>
              </w:rPr>
              <w:t>зав. відділення Шалімов В.І.</w:t>
            </w:r>
          </w:p>
          <w:p w:rsidR="009B7F42" w:rsidRPr="00DE6CD1" w:rsidRDefault="009B7F42" w:rsidP="003C3232">
            <w:pPr>
              <w:pStyle w:val="cs80d9435b"/>
              <w:rPr>
                <w:rFonts w:ascii="Arial" w:hAnsi="Arial" w:cs="Arial"/>
                <w:sz w:val="20"/>
                <w:szCs w:val="20"/>
              </w:rPr>
            </w:pPr>
            <w:r w:rsidRPr="00DE6CD1">
              <w:rPr>
                <w:rStyle w:val="cs9f0a40405"/>
              </w:rPr>
              <w:lastRenderedPageBreak/>
              <w:t>Комунальне некомерційне підприємство «Запорізька обласна клінічна лікарня» Запорізької обласної ради, відділення гінекології, м. Запоріжжя</w:t>
            </w:r>
          </w:p>
        </w:tc>
      </w:tr>
      <w:tr w:rsidR="009B7F42" w:rsidRPr="00DE6CD1" w:rsidTr="003C3232">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rFonts w:ascii="Arial" w:hAnsi="Arial" w:cs="Arial"/>
                <w:sz w:val="20"/>
                <w:szCs w:val="20"/>
              </w:rPr>
            </w:pPr>
            <w:r w:rsidRPr="00DE6CD1">
              <w:rPr>
                <w:rStyle w:val="cs9f0a40405"/>
              </w:rPr>
              <w:lastRenderedPageBreak/>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0d9435b"/>
              <w:rPr>
                <w:rFonts w:ascii="Arial" w:hAnsi="Arial" w:cs="Arial"/>
                <w:sz w:val="20"/>
                <w:szCs w:val="20"/>
                <w:lang w:val="ru-RU"/>
              </w:rPr>
            </w:pPr>
            <w:r w:rsidRPr="00DE6CD1">
              <w:rPr>
                <w:rStyle w:val="cs9f0a40405"/>
                <w:lang w:val="ru-RU"/>
              </w:rPr>
              <w:t>д.м.н., проф. Ганжий І.Ю.</w:t>
            </w:r>
          </w:p>
          <w:p w:rsidR="009B7F42" w:rsidRPr="00DE6CD1" w:rsidRDefault="009B7F42" w:rsidP="003C3232">
            <w:pPr>
              <w:pStyle w:val="cs80d9435b"/>
              <w:rPr>
                <w:rFonts w:ascii="Arial" w:hAnsi="Arial" w:cs="Arial"/>
                <w:sz w:val="20"/>
                <w:szCs w:val="20"/>
                <w:lang w:val="ru-RU"/>
              </w:rPr>
            </w:pPr>
            <w:r w:rsidRPr="00DE6CD1">
              <w:rPr>
                <w:rStyle w:val="cs9f0a40405"/>
                <w:lang w:val="ru-RU"/>
              </w:rPr>
              <w:t>Відокремлений підрозділ медико-санітарна частина публічного акціонерного товариства «Мотор Січ», гінекологічне відділення, м. Запоріжжя</w:t>
            </w:r>
          </w:p>
        </w:tc>
      </w:tr>
      <w:tr w:rsidR="009B7F42" w:rsidRPr="00DE6CD1" w:rsidTr="003C3232">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rFonts w:ascii="Arial" w:hAnsi="Arial" w:cs="Arial"/>
                <w:sz w:val="20"/>
                <w:szCs w:val="20"/>
              </w:rPr>
            </w:pPr>
            <w:r w:rsidRPr="00DE6CD1">
              <w:rPr>
                <w:rStyle w:val="cs9f0a40405"/>
              </w:rPr>
              <w:t>5.</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0d9435b"/>
              <w:rPr>
                <w:rFonts w:ascii="Arial" w:hAnsi="Arial" w:cs="Arial"/>
                <w:sz w:val="20"/>
                <w:szCs w:val="20"/>
                <w:lang w:val="ru-RU"/>
              </w:rPr>
            </w:pPr>
            <w:r w:rsidRPr="00DE6CD1">
              <w:rPr>
                <w:rStyle w:val="cs9f0a40405"/>
                <w:lang w:val="ru-RU"/>
              </w:rPr>
              <w:t>д.м.н., проф. Макарчук О.М.</w:t>
            </w:r>
          </w:p>
          <w:p w:rsidR="009B7F42" w:rsidRPr="00DE6CD1" w:rsidRDefault="009B7F42" w:rsidP="003C3232">
            <w:pPr>
              <w:pStyle w:val="cs80d9435b"/>
              <w:rPr>
                <w:rFonts w:ascii="Arial" w:hAnsi="Arial" w:cs="Arial"/>
                <w:sz w:val="20"/>
                <w:szCs w:val="20"/>
                <w:lang w:val="ru-RU"/>
              </w:rPr>
            </w:pPr>
            <w:r w:rsidRPr="00DE6CD1">
              <w:rPr>
                <w:rStyle w:val="cs9f0a40405"/>
                <w:lang w:val="ru-RU"/>
              </w:rPr>
              <w:t>Комунальне некомерційне підприємство «Івано-Франківський обласний перинатальний центр Івано-Франківської обласної ради», Центр планування сім'ї, Івано-Франківський національний медичний університет, кафедра акушерства і гінекології післядипломної освіти, м. Івано-Франківськ</w:t>
            </w:r>
          </w:p>
        </w:tc>
      </w:tr>
      <w:tr w:rsidR="009B7F42" w:rsidRPr="00DE6CD1" w:rsidTr="003C3232">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rFonts w:ascii="Arial" w:hAnsi="Arial" w:cs="Arial"/>
                <w:sz w:val="20"/>
                <w:szCs w:val="20"/>
              </w:rPr>
            </w:pPr>
            <w:r w:rsidRPr="00DE6CD1">
              <w:rPr>
                <w:rStyle w:val="cs9f0a40405"/>
              </w:rPr>
              <w:t>6.</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0d9435b"/>
              <w:rPr>
                <w:rFonts w:ascii="Arial" w:hAnsi="Arial" w:cs="Arial"/>
                <w:sz w:val="20"/>
                <w:szCs w:val="20"/>
                <w:lang w:val="ru-RU"/>
              </w:rPr>
            </w:pPr>
            <w:r w:rsidRPr="00DE6CD1">
              <w:rPr>
                <w:rStyle w:val="cs9f0a40405"/>
                <w:lang w:val="ru-RU"/>
              </w:rPr>
              <w:t>д.м.н., проф., член-кор. НАМН України Татарчук Т.Ф.</w:t>
            </w:r>
          </w:p>
          <w:p w:rsidR="009B7F42" w:rsidRPr="00DE6CD1" w:rsidRDefault="009B7F42" w:rsidP="003C3232">
            <w:pPr>
              <w:pStyle w:val="cs80d9435b"/>
              <w:rPr>
                <w:rFonts w:ascii="Arial" w:hAnsi="Arial" w:cs="Arial"/>
                <w:sz w:val="20"/>
                <w:szCs w:val="20"/>
                <w:lang w:val="ru-RU"/>
              </w:rPr>
            </w:pPr>
            <w:r w:rsidRPr="00DE6CD1">
              <w:rPr>
                <w:rStyle w:val="cs9f0a40405"/>
                <w:lang w:val="ru-RU"/>
              </w:rPr>
              <w:t>Товариство з обмеженою відповідальністю «Медичний центр «ВЕРУМ», м. Київ</w:t>
            </w:r>
          </w:p>
        </w:tc>
      </w:tr>
    </w:tbl>
    <w:p w:rsidR="009B7F42" w:rsidRPr="009D3AF5" w:rsidRDefault="009B7F42" w:rsidP="009B7F42">
      <w:pPr>
        <w:pStyle w:val="cs80d9435b"/>
        <w:rPr>
          <w:lang w:val="ru-RU"/>
        </w:rPr>
      </w:pPr>
      <w:r>
        <w:rPr>
          <w:rStyle w:val="cs9f0a40405"/>
        </w:rPr>
        <w:t> </w:t>
      </w:r>
    </w:p>
    <w:p w:rsidR="009B7F42" w:rsidRDefault="009B7F42" w:rsidP="009B7F42">
      <w:pPr>
        <w:jc w:val="both"/>
        <w:rPr>
          <w:rFonts w:ascii="Arial" w:hAnsi="Arial" w:cs="Arial"/>
          <w:sz w:val="20"/>
          <w:szCs w:val="20"/>
          <w:lang w:val="uk-UA"/>
        </w:rPr>
      </w:pPr>
    </w:p>
    <w:p w:rsidR="009B7F42" w:rsidRPr="009D3AF5" w:rsidRDefault="00DE6CD1" w:rsidP="00DE6CD1">
      <w:pPr>
        <w:jc w:val="both"/>
        <w:rPr>
          <w:rStyle w:val="cs80d9435b6"/>
          <w:lang w:val="uk-UA"/>
        </w:rPr>
      </w:pPr>
      <w:r w:rsidRPr="00DE6CD1">
        <w:rPr>
          <w:rStyle w:val="cs9f0a40406"/>
          <w:b/>
          <w:lang w:val="uk-UA"/>
        </w:rPr>
        <w:t>6.</w:t>
      </w:r>
      <w:r>
        <w:rPr>
          <w:rStyle w:val="cs9f0a40406"/>
          <w:lang w:val="uk-UA"/>
        </w:rPr>
        <w:t xml:space="preserve"> </w:t>
      </w:r>
      <w:r w:rsidR="009B7F42" w:rsidRPr="009D3AF5">
        <w:rPr>
          <w:rStyle w:val="cs9f0a40406"/>
          <w:lang w:val="uk-UA"/>
        </w:rPr>
        <w:t xml:space="preserve">«Рандомізоване, подвійне сліпе, плацебо-контрольоване дослідження в паралельних групах для оцінки ефективності та безпечності </w:t>
      </w:r>
      <w:r w:rsidR="009B7F42" w:rsidRPr="009D3AF5">
        <w:rPr>
          <w:rStyle w:val="cs9b006266"/>
          <w:lang w:val="uk-UA"/>
        </w:rPr>
        <w:t>дупілумабу</w:t>
      </w:r>
      <w:r w:rsidR="009B7F42" w:rsidRPr="009D3AF5">
        <w:rPr>
          <w:rStyle w:val="cs9f0a40406"/>
          <w:lang w:val="uk-UA"/>
        </w:rPr>
        <w:t xml:space="preserve"> у пацієнтів з алергічним грибковим риносинуситом (АГРС)», код дослідження </w:t>
      </w:r>
      <w:r w:rsidR="009B7F42">
        <w:rPr>
          <w:rStyle w:val="cs9b006266"/>
        </w:rPr>
        <w:t>EFC</w:t>
      </w:r>
      <w:r w:rsidR="009B7F42" w:rsidRPr="009D3AF5">
        <w:rPr>
          <w:rStyle w:val="cs9b006266"/>
          <w:lang w:val="uk-UA"/>
        </w:rPr>
        <w:t>16724</w:t>
      </w:r>
      <w:r w:rsidR="009B7F42" w:rsidRPr="009D3AF5">
        <w:rPr>
          <w:rStyle w:val="cs9f0a40406"/>
          <w:lang w:val="uk-UA"/>
        </w:rPr>
        <w:t xml:space="preserve">, з поправкою 01, версія 1 від 30 березня 2021 року, спонсор - </w:t>
      </w:r>
      <w:r w:rsidR="009B7F42">
        <w:rPr>
          <w:rStyle w:val="cs9f0a40406"/>
        </w:rPr>
        <w:t>sanofi</w:t>
      </w:r>
      <w:r w:rsidR="009B7F42" w:rsidRPr="009D3AF5">
        <w:rPr>
          <w:rStyle w:val="cs9f0a40406"/>
          <w:lang w:val="uk-UA"/>
        </w:rPr>
        <w:t>-</w:t>
      </w:r>
      <w:r w:rsidR="009B7F42">
        <w:rPr>
          <w:rStyle w:val="cs9f0a40406"/>
        </w:rPr>
        <w:t>aventis</w:t>
      </w:r>
      <w:r w:rsidR="009B7F42" w:rsidRPr="009D3AF5">
        <w:rPr>
          <w:rStyle w:val="cs9f0a40406"/>
          <w:lang w:val="uk-UA"/>
        </w:rPr>
        <w:t xml:space="preserve"> </w:t>
      </w:r>
      <w:r w:rsidR="009B7F42">
        <w:rPr>
          <w:rStyle w:val="cs9f0a40406"/>
        </w:rPr>
        <w:t>recherche</w:t>
      </w:r>
      <w:r w:rsidR="009B7F42" w:rsidRPr="009D3AF5">
        <w:rPr>
          <w:rStyle w:val="cs9f0a40406"/>
          <w:lang w:val="uk-UA"/>
        </w:rPr>
        <w:t xml:space="preserve"> &amp; </w:t>
      </w:r>
      <w:r w:rsidR="009B7F42">
        <w:rPr>
          <w:rStyle w:val="cs9f0a40406"/>
        </w:rPr>
        <w:t>developpement</w:t>
      </w:r>
      <w:r w:rsidR="009B7F42" w:rsidRPr="009D3AF5">
        <w:rPr>
          <w:rStyle w:val="cs9f0a40406"/>
          <w:lang w:val="uk-UA"/>
        </w:rPr>
        <w:t xml:space="preserve">, </w:t>
      </w:r>
      <w:r w:rsidR="009B7F42">
        <w:rPr>
          <w:rStyle w:val="cs9f0a40406"/>
        </w:rPr>
        <w:t>France</w:t>
      </w:r>
      <w:r w:rsidR="009B7F42" w:rsidRPr="009D3AF5">
        <w:rPr>
          <w:rStyle w:val="cs9f0a40406"/>
          <w:lang w:val="uk-UA"/>
        </w:rPr>
        <w:t xml:space="preserve"> (Санофі-Авентіс решерш е девелопман, Франція) </w:t>
      </w:r>
    </w:p>
    <w:p w:rsidR="009B7F42" w:rsidRPr="009D3AF5" w:rsidRDefault="009B7F42" w:rsidP="009B7F42">
      <w:pPr>
        <w:pStyle w:val="cs95e872d0"/>
        <w:rPr>
          <w:lang w:val="ru-RU"/>
        </w:rPr>
      </w:pPr>
      <w:r w:rsidRPr="009D3AF5">
        <w:rPr>
          <w:rStyle w:val="cs9f0a40406"/>
          <w:lang w:val="ru-RU"/>
        </w:rPr>
        <w:t>Фаза - ІІІ</w:t>
      </w:r>
    </w:p>
    <w:p w:rsidR="009B7F42" w:rsidRPr="009D3AF5" w:rsidRDefault="009B7F42" w:rsidP="009B7F42">
      <w:pPr>
        <w:pStyle w:val="cs95e872d0"/>
        <w:rPr>
          <w:rFonts w:asciiTheme="majorHAnsi" w:hAnsiTheme="majorHAnsi" w:cstheme="majorHAnsi"/>
          <w:sz w:val="20"/>
          <w:szCs w:val="20"/>
          <w:lang w:val="ru-RU"/>
        </w:rPr>
      </w:pPr>
      <w:r w:rsidRPr="009D3AF5">
        <w:rPr>
          <w:rStyle w:val="cs9f0a40406"/>
          <w:lang w:val="ru-RU"/>
        </w:rPr>
        <w:t>Заявник - ТОВ «Санофі-Авентіс Україна»</w:t>
      </w:r>
    </w:p>
    <w:p w:rsidR="009B7F42" w:rsidRPr="009D3AF5" w:rsidRDefault="009B7F42" w:rsidP="00DE6CD1">
      <w:pPr>
        <w:pStyle w:val="cs95e872d0"/>
        <w:rPr>
          <w:rFonts w:asciiTheme="majorHAnsi" w:hAnsiTheme="majorHAnsi" w:cstheme="majorHAnsi"/>
          <w:sz w:val="20"/>
          <w:szCs w:val="20"/>
          <w:lang w:val="ru-RU"/>
        </w:rPr>
      </w:pPr>
      <w:r>
        <w:rPr>
          <w:rStyle w:val="cs9f0a40406"/>
        </w:rPr>
        <w:t>  </w:t>
      </w:r>
    </w:p>
    <w:tbl>
      <w:tblPr>
        <w:tblW w:w="9631" w:type="dxa"/>
        <w:tblCellMar>
          <w:left w:w="0" w:type="dxa"/>
          <w:right w:w="0" w:type="dxa"/>
        </w:tblCellMar>
        <w:tblLook w:val="04A0" w:firstRow="1" w:lastRow="0" w:firstColumn="1" w:lastColumn="0" w:noHBand="0" w:noVBand="1"/>
      </w:tblPr>
      <w:tblGrid>
        <w:gridCol w:w="577"/>
        <w:gridCol w:w="9054"/>
      </w:tblGrid>
      <w:tr w:rsidR="009B7F42" w:rsidRPr="00DB5A65" w:rsidTr="003C3232">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F42" w:rsidRPr="00DE6CD1" w:rsidRDefault="009B7F42" w:rsidP="003C3232">
            <w:pPr>
              <w:pStyle w:val="cs2e86d3a6"/>
              <w:rPr>
                <w:b/>
              </w:rPr>
            </w:pPr>
            <w:r w:rsidRPr="00DE6CD1">
              <w:rPr>
                <w:rStyle w:val="cs9b006266"/>
                <w:b w:val="0"/>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F42" w:rsidRPr="00DE6CD1" w:rsidRDefault="009B7F42" w:rsidP="003C3232">
            <w:pPr>
              <w:pStyle w:val="cs2e86d3a6"/>
              <w:rPr>
                <w:b/>
                <w:lang w:val="ru-RU"/>
              </w:rPr>
            </w:pPr>
            <w:r w:rsidRPr="00DE6CD1">
              <w:rPr>
                <w:rStyle w:val="cs9b006266"/>
                <w:b w:val="0"/>
                <w:lang w:val="ru-RU"/>
              </w:rPr>
              <w:t>П.І.Б. відповідального дослідника,</w:t>
            </w:r>
          </w:p>
          <w:p w:rsidR="009B7F42" w:rsidRPr="00DE6CD1" w:rsidRDefault="009B7F42" w:rsidP="003C3232">
            <w:pPr>
              <w:pStyle w:val="cs2e86d3a6"/>
              <w:rPr>
                <w:b/>
                <w:lang w:val="ru-RU"/>
              </w:rPr>
            </w:pPr>
            <w:r w:rsidRPr="00DE6CD1">
              <w:rPr>
                <w:rStyle w:val="cs9b006266"/>
                <w:b w:val="0"/>
                <w:lang w:val="ru-RU"/>
              </w:rPr>
              <w:t>Назва місця проведення клінічного випробування</w:t>
            </w:r>
          </w:p>
        </w:tc>
      </w:tr>
      <w:tr w:rsidR="009B7F42" w:rsidRPr="00DB5A65" w:rsidTr="003C3232">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Default="009B7F42" w:rsidP="003C3232">
            <w:pPr>
              <w:pStyle w:val="cs2e86d3a6"/>
            </w:pPr>
            <w:r>
              <w:rPr>
                <w:rStyle w:val="cs9f0a40406"/>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9D3AF5" w:rsidRDefault="009B7F42" w:rsidP="003C3232">
            <w:pPr>
              <w:pStyle w:val="cs95e872d0"/>
              <w:rPr>
                <w:lang w:val="ru-RU"/>
              </w:rPr>
            </w:pPr>
            <w:r w:rsidRPr="009D3AF5">
              <w:rPr>
                <w:rStyle w:val="cs9f0a40406"/>
                <w:lang w:val="ru-RU"/>
              </w:rPr>
              <w:t xml:space="preserve">д.м.н., проф. Андрейчин С.М. </w:t>
            </w:r>
          </w:p>
          <w:p w:rsidR="009B7F42" w:rsidRPr="009D3AF5" w:rsidRDefault="009B7F42" w:rsidP="003C3232">
            <w:pPr>
              <w:pStyle w:val="cs80d9435b"/>
              <w:rPr>
                <w:lang w:val="ru-RU"/>
              </w:rPr>
            </w:pPr>
            <w:r w:rsidRPr="009D3AF5">
              <w:rPr>
                <w:rStyle w:val="cs9f0a40406"/>
                <w:lang w:val="ru-RU"/>
              </w:rPr>
              <w:t>Комунальне некомерційне підприемство «Тернопільська комунальна міська лікарня №2», терапевтичне відділення №1, Терноп</w:t>
            </w:r>
            <w:r>
              <w:rPr>
                <w:rStyle w:val="cs9f0a40406"/>
              </w:rPr>
              <w:t>i</w:t>
            </w:r>
            <w:r w:rsidRPr="009D3AF5">
              <w:rPr>
                <w:rStyle w:val="cs9f0a40406"/>
                <w:lang w:val="ru-RU"/>
              </w:rPr>
              <w:t xml:space="preserve">льський національний медичний університет </w:t>
            </w:r>
            <w:r>
              <w:rPr>
                <w:rStyle w:val="cs9f0a40406"/>
              </w:rPr>
              <w:t>i</w:t>
            </w:r>
            <w:r w:rsidRPr="009D3AF5">
              <w:rPr>
                <w:rStyle w:val="cs9f0a40406"/>
                <w:lang w:val="ru-RU"/>
              </w:rPr>
              <w:t>мен</w:t>
            </w:r>
            <w:r>
              <w:rPr>
                <w:rStyle w:val="cs9f0a40406"/>
              </w:rPr>
              <w:t>i</w:t>
            </w:r>
            <w:r w:rsidRPr="009D3AF5">
              <w:rPr>
                <w:rStyle w:val="cs9f0a40406"/>
                <w:lang w:val="ru-RU"/>
              </w:rPr>
              <w:t xml:space="preserve"> </w:t>
            </w:r>
            <w:r>
              <w:rPr>
                <w:rStyle w:val="cs9f0a40406"/>
                <w:lang w:val="ru-RU"/>
              </w:rPr>
              <w:t xml:space="preserve">                   </w:t>
            </w:r>
            <w:r>
              <w:rPr>
                <w:rStyle w:val="cs9f0a40406"/>
              </w:rPr>
              <w:t>I</w:t>
            </w:r>
            <w:r w:rsidRPr="009D3AF5">
              <w:rPr>
                <w:rStyle w:val="cs9f0a40406"/>
                <w:lang w:val="ru-RU"/>
              </w:rPr>
              <w:t>.Я. Горбач</w:t>
            </w:r>
            <w:r>
              <w:rPr>
                <w:rStyle w:val="cs9f0a40406"/>
              </w:rPr>
              <w:t>e</w:t>
            </w:r>
            <w:r w:rsidRPr="009D3AF5">
              <w:rPr>
                <w:rStyle w:val="cs9f0a40406"/>
                <w:lang w:val="ru-RU"/>
              </w:rPr>
              <w:t>вського Міністерства охорони здоров'я України, кафедра пропедевтики внутрішньої медицини та фтизіатрії, м. Тернопіль</w:t>
            </w:r>
          </w:p>
        </w:tc>
      </w:tr>
      <w:tr w:rsidR="009B7F42" w:rsidTr="003C3232">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Default="009B7F42" w:rsidP="003C3232">
            <w:pPr>
              <w:pStyle w:val="cs2e86d3a6"/>
            </w:pPr>
            <w:r>
              <w:rPr>
                <w:rStyle w:val="cs9f0a40406"/>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Default="009B7F42" w:rsidP="003C3232">
            <w:pPr>
              <w:pStyle w:val="cs95e872d0"/>
            </w:pPr>
            <w:r>
              <w:rPr>
                <w:rStyle w:val="cs9f0a40406"/>
              </w:rPr>
              <w:t>лікар Фіщук Р.М.</w:t>
            </w:r>
          </w:p>
          <w:p w:rsidR="009B7F42" w:rsidRDefault="009B7F42" w:rsidP="003C3232">
            <w:pPr>
              <w:pStyle w:val="cs80d9435b"/>
            </w:pPr>
            <w:r>
              <w:rPr>
                <w:rStyle w:val="cs9f0a40406"/>
              </w:rPr>
              <w:t>Комунальне некомерційне підприємство «Центральна міська клінічна лікарня Івано-Франківської міської ради», відділення мікрохірургії ЛОР-органів, м. Івано-Франківськ</w:t>
            </w:r>
          </w:p>
        </w:tc>
      </w:tr>
      <w:tr w:rsidR="009B7F42" w:rsidRPr="00DB5A65" w:rsidTr="003C3232">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Default="009B7F42" w:rsidP="003C3232">
            <w:pPr>
              <w:pStyle w:val="cs2e86d3a6"/>
            </w:pPr>
            <w:r>
              <w:rPr>
                <w:rStyle w:val="cs9f0a40406"/>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9D3AF5" w:rsidRDefault="009B7F42" w:rsidP="003C3232">
            <w:pPr>
              <w:pStyle w:val="cs95e872d0"/>
              <w:rPr>
                <w:lang w:val="ru-RU"/>
              </w:rPr>
            </w:pPr>
            <w:r w:rsidRPr="009D3AF5">
              <w:rPr>
                <w:rStyle w:val="cs9f0a40406"/>
                <w:lang w:val="ru-RU"/>
              </w:rPr>
              <w:t>лікар Омерова Л.М.</w:t>
            </w:r>
          </w:p>
          <w:p w:rsidR="009B7F42" w:rsidRPr="009D3AF5" w:rsidRDefault="009B7F42" w:rsidP="003C3232">
            <w:pPr>
              <w:pStyle w:val="cs80d9435b"/>
              <w:rPr>
                <w:lang w:val="ru-RU"/>
              </w:rPr>
            </w:pPr>
            <w:r w:rsidRPr="009D3AF5">
              <w:rPr>
                <w:rStyle w:val="cs9f0a40406"/>
                <w:lang w:val="ru-RU"/>
              </w:rPr>
              <w:t>Медичний центр товариства з обмеженою відповідальністю «Медичний центр «Консиліум Медікал», клініко-консультативне відділення, м. Київ</w:t>
            </w:r>
          </w:p>
        </w:tc>
      </w:tr>
    </w:tbl>
    <w:p w:rsidR="009B7F42" w:rsidRPr="009D3AF5" w:rsidRDefault="009B7F42" w:rsidP="009B7F42">
      <w:pPr>
        <w:pStyle w:val="cs2e86d3a6"/>
        <w:rPr>
          <w:lang w:val="ru-RU"/>
        </w:rPr>
      </w:pPr>
      <w:r>
        <w:rPr>
          <w:rStyle w:val="cs9f0a40406"/>
        </w:rPr>
        <w:t> </w:t>
      </w:r>
    </w:p>
    <w:p w:rsidR="009B7F42" w:rsidRDefault="009B7F42" w:rsidP="009B7F42">
      <w:pPr>
        <w:jc w:val="both"/>
        <w:rPr>
          <w:rFonts w:asciiTheme="majorHAnsi" w:hAnsiTheme="majorHAnsi" w:cstheme="majorHAnsi"/>
          <w:bCs/>
          <w:sz w:val="20"/>
          <w:szCs w:val="20"/>
          <w:lang w:val="uk-UA"/>
        </w:rPr>
      </w:pPr>
    </w:p>
    <w:p w:rsidR="009B7F42" w:rsidRPr="00DE6CD1" w:rsidRDefault="00DE6CD1" w:rsidP="00DE6CD1">
      <w:pPr>
        <w:jc w:val="both"/>
        <w:rPr>
          <w:rStyle w:val="cs80d9435b7"/>
          <w:rFonts w:ascii="Arial" w:hAnsi="Arial" w:cs="Arial"/>
          <w:sz w:val="20"/>
          <w:szCs w:val="20"/>
          <w:lang w:val="uk-UA"/>
        </w:rPr>
      </w:pPr>
      <w:r w:rsidRPr="00DE6CD1">
        <w:rPr>
          <w:rStyle w:val="cs9f0a40407"/>
          <w:b/>
          <w:lang w:val="uk-UA"/>
        </w:rPr>
        <w:t>7.</w:t>
      </w:r>
      <w:r w:rsidRPr="00DE6CD1">
        <w:rPr>
          <w:rStyle w:val="cs9f0a40407"/>
          <w:lang w:val="uk-UA"/>
        </w:rPr>
        <w:t xml:space="preserve"> </w:t>
      </w:r>
      <w:r w:rsidR="009B7F42" w:rsidRPr="00DE6CD1">
        <w:rPr>
          <w:rStyle w:val="cs9f0a40407"/>
          <w:lang w:val="uk-UA"/>
        </w:rPr>
        <w:t xml:space="preserve">«Подвійне сліпе, рандомізоване, плацебо-контрольоване, багатоцентрове дослідження в амбулаторних умовах у паралельних групах для оцінки ефективності та безпечності препарату </w:t>
      </w:r>
      <w:r w:rsidR="009B7F42" w:rsidRPr="00DE6CD1">
        <w:rPr>
          <w:rStyle w:val="cs9b006267"/>
          <w:lang w:val="uk-UA"/>
        </w:rPr>
        <w:t>Стаккато Алпразолам</w:t>
      </w:r>
      <w:r w:rsidR="009B7F42" w:rsidRPr="00DE6CD1">
        <w:rPr>
          <w:rStyle w:val="cs9f0a40407"/>
          <w:lang w:val="uk-UA"/>
        </w:rPr>
        <w:t xml:space="preserve"> у учасників дослідження віком 12 років і старше зі стереотипними тривалими нападами», код дослідження </w:t>
      </w:r>
      <w:r w:rsidR="009B7F42" w:rsidRPr="00DE6CD1">
        <w:rPr>
          <w:rStyle w:val="cs9b006267"/>
          <w:lang w:val="uk-UA"/>
        </w:rPr>
        <w:t>ЕР0162</w:t>
      </w:r>
      <w:r w:rsidR="009B7F42" w:rsidRPr="00DE6CD1">
        <w:rPr>
          <w:rStyle w:val="cs9f0a40407"/>
          <w:lang w:val="uk-UA"/>
        </w:rPr>
        <w:t xml:space="preserve">, від 02 липня 2021 року, спонсор - ЮСіБі Біофарма ЕсАрЕл, Бельгія / </w:t>
      </w:r>
      <w:r w:rsidR="009B7F42" w:rsidRPr="00DE6CD1">
        <w:rPr>
          <w:rStyle w:val="cs9f0a40407"/>
        </w:rPr>
        <w:t>UCB</w:t>
      </w:r>
      <w:r w:rsidR="009B7F42" w:rsidRPr="00DE6CD1">
        <w:rPr>
          <w:rStyle w:val="cs9f0a40407"/>
          <w:lang w:val="uk-UA"/>
        </w:rPr>
        <w:t xml:space="preserve"> </w:t>
      </w:r>
      <w:r w:rsidR="009B7F42" w:rsidRPr="00DE6CD1">
        <w:rPr>
          <w:rStyle w:val="cs9f0a40407"/>
        </w:rPr>
        <w:t>Biopharma</w:t>
      </w:r>
      <w:r w:rsidR="009B7F42" w:rsidRPr="00DE6CD1">
        <w:rPr>
          <w:rStyle w:val="cs9f0a40407"/>
          <w:lang w:val="uk-UA"/>
        </w:rPr>
        <w:t xml:space="preserve"> </w:t>
      </w:r>
      <w:r w:rsidR="009B7F42" w:rsidRPr="00DE6CD1">
        <w:rPr>
          <w:rStyle w:val="cs9f0a40407"/>
        </w:rPr>
        <w:t>SRL</w:t>
      </w:r>
      <w:r w:rsidR="009B7F42" w:rsidRPr="00DE6CD1">
        <w:rPr>
          <w:rStyle w:val="cs9f0a40407"/>
          <w:lang w:val="uk-UA"/>
        </w:rPr>
        <w:t xml:space="preserve">, </w:t>
      </w:r>
      <w:r w:rsidR="009B7F42" w:rsidRPr="00DE6CD1">
        <w:rPr>
          <w:rStyle w:val="cs9f0a40407"/>
        </w:rPr>
        <w:t>Belgium</w:t>
      </w:r>
    </w:p>
    <w:p w:rsidR="009B7F42" w:rsidRPr="00DE6CD1" w:rsidRDefault="009B7F42" w:rsidP="009B7F42">
      <w:pPr>
        <w:pStyle w:val="cs80d9435b"/>
        <w:rPr>
          <w:rFonts w:ascii="Arial" w:hAnsi="Arial" w:cs="Arial"/>
          <w:sz w:val="20"/>
          <w:szCs w:val="20"/>
          <w:lang w:val="ru-RU"/>
        </w:rPr>
      </w:pPr>
      <w:r w:rsidRPr="00DE6CD1">
        <w:rPr>
          <w:rStyle w:val="cs9f0a40407"/>
          <w:lang w:val="ru-RU"/>
        </w:rPr>
        <w:t>Фаза - ІІІ</w:t>
      </w:r>
    </w:p>
    <w:p w:rsidR="009B7F42" w:rsidRPr="00DE6CD1" w:rsidRDefault="009B7F42" w:rsidP="009B7F42">
      <w:pPr>
        <w:pStyle w:val="cs80d9435b"/>
        <w:rPr>
          <w:rStyle w:val="cs9f0a40407"/>
          <w:lang w:val="ru-RU"/>
        </w:rPr>
      </w:pPr>
      <w:r w:rsidRPr="00DE6CD1">
        <w:rPr>
          <w:rStyle w:val="cs9f0a40407"/>
          <w:lang w:val="ru-RU"/>
        </w:rPr>
        <w:t>Заявник - ТОВ «ПАРЕКСЕЛ Україна»</w:t>
      </w:r>
    </w:p>
    <w:p w:rsidR="009B7F42" w:rsidRPr="00DE6CD1" w:rsidRDefault="009B7F42" w:rsidP="009B7F42">
      <w:pPr>
        <w:pStyle w:val="cs80d9435b"/>
        <w:rPr>
          <w:rFonts w:ascii="Arial" w:hAnsi="Arial" w:cs="Arial"/>
          <w:sz w:val="20"/>
          <w:szCs w:val="20"/>
          <w:lang w:val="ru-RU"/>
        </w:rPr>
      </w:pPr>
    </w:p>
    <w:tbl>
      <w:tblPr>
        <w:tblW w:w="9773" w:type="dxa"/>
        <w:jc w:val="center"/>
        <w:tblCellMar>
          <w:left w:w="0" w:type="dxa"/>
          <w:right w:w="0" w:type="dxa"/>
        </w:tblCellMar>
        <w:tblLook w:val="04A0" w:firstRow="1" w:lastRow="0" w:firstColumn="1" w:lastColumn="0" w:noHBand="0" w:noVBand="1"/>
      </w:tblPr>
      <w:tblGrid>
        <w:gridCol w:w="559"/>
        <w:gridCol w:w="9214"/>
      </w:tblGrid>
      <w:tr w:rsidR="009B7F42" w:rsidRPr="00DE6CD1" w:rsidTr="00DE6CD1">
        <w:trPr>
          <w:jc w:val="center"/>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F42" w:rsidRPr="00DE6CD1" w:rsidRDefault="009B7F42" w:rsidP="003C3232">
            <w:pPr>
              <w:pStyle w:val="cs2e86d3a6"/>
              <w:rPr>
                <w:rFonts w:ascii="Arial" w:hAnsi="Arial" w:cs="Arial"/>
                <w:b/>
                <w:sz w:val="20"/>
                <w:szCs w:val="20"/>
              </w:rPr>
            </w:pPr>
            <w:r w:rsidRPr="00DE6CD1">
              <w:rPr>
                <w:rStyle w:val="cs9b006267"/>
                <w:b w:val="0"/>
              </w:rPr>
              <w:t xml:space="preserve">№ </w:t>
            </w:r>
          </w:p>
          <w:p w:rsidR="009B7F42" w:rsidRPr="00DE6CD1" w:rsidRDefault="009B7F42" w:rsidP="003C3232">
            <w:pPr>
              <w:pStyle w:val="cs2e86d3a6"/>
              <w:rPr>
                <w:rFonts w:ascii="Arial" w:hAnsi="Arial" w:cs="Arial"/>
                <w:b/>
                <w:sz w:val="20"/>
                <w:szCs w:val="20"/>
              </w:rPr>
            </w:pPr>
            <w:r w:rsidRPr="00DE6CD1">
              <w:rPr>
                <w:rStyle w:val="cs9b006267"/>
                <w:b w:val="0"/>
              </w:rPr>
              <w:t>п/п</w:t>
            </w:r>
          </w:p>
        </w:tc>
        <w:tc>
          <w:tcPr>
            <w:tcW w:w="92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B7F42" w:rsidRPr="00DE6CD1" w:rsidRDefault="009B7F42" w:rsidP="003C3232">
            <w:pPr>
              <w:pStyle w:val="cs2e86d3a6"/>
              <w:rPr>
                <w:rFonts w:ascii="Arial" w:hAnsi="Arial" w:cs="Arial"/>
                <w:b/>
                <w:sz w:val="20"/>
                <w:szCs w:val="20"/>
                <w:lang w:val="ru-RU"/>
              </w:rPr>
            </w:pPr>
            <w:r w:rsidRPr="00DE6CD1">
              <w:rPr>
                <w:rStyle w:val="cs9b006267"/>
                <w:b w:val="0"/>
                <w:lang w:val="ru-RU"/>
              </w:rPr>
              <w:t>П.І.Б. відповідального дослідника,</w:t>
            </w:r>
          </w:p>
          <w:p w:rsidR="009B7F42" w:rsidRPr="00DE6CD1" w:rsidRDefault="009B7F42" w:rsidP="003C3232">
            <w:pPr>
              <w:pStyle w:val="cs2e86d3a6"/>
              <w:rPr>
                <w:rFonts w:ascii="Arial" w:hAnsi="Arial" w:cs="Arial"/>
                <w:b/>
                <w:sz w:val="20"/>
                <w:szCs w:val="20"/>
                <w:lang w:val="ru-RU"/>
              </w:rPr>
            </w:pPr>
            <w:r w:rsidRPr="00DE6CD1">
              <w:rPr>
                <w:rStyle w:val="cs9b006267"/>
                <w:b w:val="0"/>
                <w:lang w:val="ru-RU"/>
              </w:rPr>
              <w:t>Назва місця проведення клінічного випробування</w:t>
            </w:r>
          </w:p>
        </w:tc>
      </w:tr>
      <w:tr w:rsidR="009B7F42" w:rsidRPr="00DE6CD1" w:rsidTr="00DE6CD1">
        <w:trPr>
          <w:trHeight w:val="486"/>
          <w:jc w:val="center"/>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95e872d0"/>
              <w:rPr>
                <w:rFonts w:ascii="Arial" w:hAnsi="Arial" w:cs="Arial"/>
                <w:b/>
                <w:sz w:val="20"/>
                <w:szCs w:val="20"/>
              </w:rPr>
            </w:pPr>
            <w:r w:rsidRPr="00DE6CD1">
              <w:rPr>
                <w:rStyle w:val="cs9b006267"/>
                <w:b w:val="0"/>
              </w:rPr>
              <w:t>1</w:t>
            </w:r>
          </w:p>
        </w:tc>
        <w:tc>
          <w:tcPr>
            <w:tcW w:w="92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0d9435b"/>
              <w:rPr>
                <w:rFonts w:ascii="Arial" w:hAnsi="Arial" w:cs="Arial"/>
                <w:b/>
                <w:sz w:val="20"/>
                <w:szCs w:val="20"/>
                <w:lang w:val="ru-RU"/>
              </w:rPr>
            </w:pPr>
            <w:r w:rsidRPr="00DE6CD1">
              <w:rPr>
                <w:rStyle w:val="cs9b006267"/>
                <w:b w:val="0"/>
                <w:lang w:val="ru-RU"/>
              </w:rPr>
              <w:t>д.м.н., проф. Дубенко А.Є.</w:t>
            </w:r>
          </w:p>
          <w:p w:rsidR="009B7F42" w:rsidRPr="00DE6CD1" w:rsidRDefault="009B7F42" w:rsidP="003C3232">
            <w:pPr>
              <w:pStyle w:val="cs80d9435b"/>
              <w:rPr>
                <w:rFonts w:ascii="Arial" w:hAnsi="Arial" w:cs="Arial"/>
                <w:b/>
                <w:sz w:val="20"/>
                <w:szCs w:val="20"/>
                <w:lang w:val="ru-RU"/>
              </w:rPr>
            </w:pPr>
            <w:r w:rsidRPr="00DE6CD1">
              <w:rPr>
                <w:rStyle w:val="cs9b006267"/>
                <w:b w:val="0"/>
                <w:lang w:val="ru-RU"/>
              </w:rPr>
              <w:t>Державна установа «Інститут неврології, психіатрії та наркології Національної академії медичних наук України», Відділ дитячої психоневрології та пароксизмальних станів, м. Харків</w:t>
            </w:r>
          </w:p>
        </w:tc>
      </w:tr>
      <w:tr w:rsidR="009B7F42" w:rsidRPr="00DE6CD1" w:rsidTr="00DE6CD1">
        <w:trPr>
          <w:trHeight w:val="486"/>
          <w:jc w:val="center"/>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95e872d0"/>
              <w:rPr>
                <w:rFonts w:ascii="Arial" w:hAnsi="Arial" w:cs="Arial"/>
                <w:b/>
                <w:sz w:val="20"/>
                <w:szCs w:val="20"/>
              </w:rPr>
            </w:pPr>
            <w:r w:rsidRPr="00DE6CD1">
              <w:rPr>
                <w:rStyle w:val="cs9b006267"/>
                <w:b w:val="0"/>
              </w:rPr>
              <w:t>2</w:t>
            </w:r>
          </w:p>
        </w:tc>
        <w:tc>
          <w:tcPr>
            <w:tcW w:w="92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0d9435b"/>
              <w:rPr>
                <w:rFonts w:ascii="Arial" w:hAnsi="Arial" w:cs="Arial"/>
                <w:b/>
                <w:sz w:val="20"/>
                <w:szCs w:val="20"/>
                <w:lang w:val="ru-RU"/>
              </w:rPr>
            </w:pPr>
            <w:r w:rsidRPr="00DE6CD1">
              <w:rPr>
                <w:rStyle w:val="cs9b006267"/>
                <w:b w:val="0"/>
                <w:lang w:val="ru-RU"/>
              </w:rPr>
              <w:t>ген. директор Волощук А.Є.</w:t>
            </w:r>
          </w:p>
          <w:p w:rsidR="009B7F42" w:rsidRPr="00DE6CD1" w:rsidRDefault="009B7F42" w:rsidP="003C3232">
            <w:pPr>
              <w:pStyle w:val="cs80d9435b"/>
              <w:rPr>
                <w:rFonts w:ascii="Arial" w:hAnsi="Arial" w:cs="Arial"/>
                <w:b/>
                <w:sz w:val="20"/>
                <w:szCs w:val="20"/>
                <w:lang w:val="ru-RU"/>
              </w:rPr>
            </w:pPr>
            <w:r w:rsidRPr="00DE6CD1">
              <w:rPr>
                <w:rStyle w:val="cs9b006267"/>
                <w:b w:val="0"/>
                <w:lang w:val="ru-RU"/>
              </w:rPr>
              <w:t>Комунальне некомерційне підприємство «Одеський обласний медичний центр психічного здоров’я» Одеської обласної ради, відділення №2, м. Одеса</w:t>
            </w:r>
          </w:p>
        </w:tc>
      </w:tr>
      <w:tr w:rsidR="009B7F42" w:rsidRPr="00DE6CD1" w:rsidTr="00DE6CD1">
        <w:trPr>
          <w:trHeight w:val="486"/>
          <w:jc w:val="center"/>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95e872d0"/>
              <w:rPr>
                <w:rFonts w:ascii="Arial" w:hAnsi="Arial" w:cs="Arial"/>
                <w:b/>
                <w:sz w:val="20"/>
                <w:szCs w:val="20"/>
              </w:rPr>
            </w:pPr>
            <w:r w:rsidRPr="00DE6CD1">
              <w:rPr>
                <w:rStyle w:val="cs9b006267"/>
                <w:b w:val="0"/>
              </w:rPr>
              <w:t>3</w:t>
            </w:r>
          </w:p>
        </w:tc>
        <w:tc>
          <w:tcPr>
            <w:tcW w:w="92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0d9435b"/>
              <w:rPr>
                <w:rFonts w:ascii="Arial" w:hAnsi="Arial" w:cs="Arial"/>
                <w:b/>
                <w:sz w:val="20"/>
                <w:szCs w:val="20"/>
              </w:rPr>
            </w:pPr>
            <w:r w:rsidRPr="00DE6CD1">
              <w:rPr>
                <w:rStyle w:val="cs9b006267"/>
                <w:b w:val="0"/>
              </w:rPr>
              <w:t>к.м.н. Чомоляк Ю.Ю.</w:t>
            </w:r>
          </w:p>
          <w:p w:rsidR="009B7F42" w:rsidRPr="00DE6CD1" w:rsidRDefault="009B7F42" w:rsidP="003C3232">
            <w:pPr>
              <w:pStyle w:val="cs80d9435b"/>
              <w:rPr>
                <w:rFonts w:ascii="Arial" w:hAnsi="Arial" w:cs="Arial"/>
                <w:b/>
                <w:sz w:val="20"/>
                <w:szCs w:val="20"/>
                <w:lang w:val="ru-RU"/>
              </w:rPr>
            </w:pPr>
            <w:r w:rsidRPr="00DE6CD1">
              <w:rPr>
                <w:rStyle w:val="cs9b006267"/>
                <w:b w:val="0"/>
                <w:lang w:val="ru-RU"/>
              </w:rPr>
              <w:t xml:space="preserve">Медичний центр «Діамед» товариства з обмеженою відповідальністю «Медичний центр «Діамед», </w:t>
            </w:r>
            <w:r w:rsidRPr="00DE6CD1">
              <w:rPr>
                <w:rStyle w:val="cs9b006267"/>
                <w:b w:val="0"/>
              </w:rPr>
              <w:t> </w:t>
            </w:r>
            <w:r w:rsidRPr="00DE6CD1">
              <w:rPr>
                <w:rStyle w:val="cs9b006267"/>
                <w:b w:val="0"/>
                <w:lang w:val="ru-RU"/>
              </w:rPr>
              <w:t xml:space="preserve"> м. Ужгород</w:t>
            </w:r>
          </w:p>
        </w:tc>
      </w:tr>
    </w:tbl>
    <w:p w:rsidR="009B7F42" w:rsidRDefault="009B7F42" w:rsidP="00DE6CD1">
      <w:pPr>
        <w:pStyle w:val="cs80d9435b"/>
        <w:rPr>
          <w:rStyle w:val="cs9f0a40407"/>
        </w:rPr>
      </w:pPr>
      <w:r>
        <w:rPr>
          <w:rStyle w:val="cs9f0a40407"/>
        </w:rPr>
        <w:t> </w:t>
      </w:r>
    </w:p>
    <w:p w:rsidR="00DE6CD1" w:rsidRPr="00DE6CD1" w:rsidRDefault="00DE6CD1" w:rsidP="00DE6CD1">
      <w:pPr>
        <w:pStyle w:val="cs80d9435b"/>
        <w:rPr>
          <w:lang w:val="ru-RU"/>
        </w:rPr>
      </w:pPr>
    </w:p>
    <w:p w:rsidR="009B7F42" w:rsidRPr="00DE6CD1" w:rsidRDefault="00DE6CD1" w:rsidP="00DE6CD1">
      <w:pPr>
        <w:jc w:val="both"/>
        <w:rPr>
          <w:rStyle w:val="cs80d9435b8"/>
          <w:rFonts w:ascii="Arial" w:hAnsi="Arial" w:cs="Arial"/>
          <w:sz w:val="20"/>
          <w:szCs w:val="20"/>
          <w:lang w:val="uk-UA"/>
        </w:rPr>
      </w:pPr>
      <w:r w:rsidRPr="00DE6CD1">
        <w:rPr>
          <w:rStyle w:val="cs9f0a40408"/>
          <w:b/>
          <w:lang w:val="uk-UA"/>
        </w:rPr>
        <w:t>8.</w:t>
      </w:r>
      <w:r w:rsidRPr="00DE6CD1">
        <w:rPr>
          <w:rStyle w:val="cs9f0a40408"/>
          <w:lang w:val="uk-UA"/>
        </w:rPr>
        <w:t xml:space="preserve"> </w:t>
      </w:r>
      <w:r w:rsidR="009B7F42" w:rsidRPr="00DE6CD1">
        <w:rPr>
          <w:rStyle w:val="cs9f0a40408"/>
          <w:lang w:val="uk-UA"/>
        </w:rPr>
        <w:t xml:space="preserve">«Фаза </w:t>
      </w:r>
      <w:r w:rsidR="009B7F42" w:rsidRPr="00DE6CD1">
        <w:rPr>
          <w:rStyle w:val="cs9f0a40408"/>
        </w:rPr>
        <w:t>II</w:t>
      </w:r>
      <w:r w:rsidR="009B7F42" w:rsidRPr="00DE6CD1">
        <w:rPr>
          <w:rStyle w:val="cs9f0a40408"/>
          <w:lang w:val="uk-UA"/>
        </w:rPr>
        <w:t xml:space="preserve">, подвійне сліпе, рандомізоване, плацебо контрольоване, у паралельних групах, дослідження з метою вивчення потенційних антидискінетичних властивостей </w:t>
      </w:r>
      <w:r w:rsidR="009B7F42" w:rsidRPr="00DE6CD1">
        <w:rPr>
          <w:rStyle w:val="cs9b006268"/>
        </w:rPr>
        <w:t>CPL</w:t>
      </w:r>
      <w:r w:rsidR="009B7F42" w:rsidRPr="00DE6CD1">
        <w:rPr>
          <w:rStyle w:val="cs9b006268"/>
          <w:lang w:val="uk-UA"/>
        </w:rPr>
        <w:t>500036</w:t>
      </w:r>
      <w:r w:rsidR="009B7F42" w:rsidRPr="00DE6CD1">
        <w:rPr>
          <w:rStyle w:val="cs9f0a40408"/>
          <w:lang w:val="uk-UA"/>
        </w:rPr>
        <w:t xml:space="preserve"> </w:t>
      </w:r>
      <w:r w:rsidR="009B7F42" w:rsidRPr="00DE6CD1">
        <w:rPr>
          <w:rStyle w:val="cs9b006268"/>
          <w:lang w:val="uk-UA"/>
        </w:rPr>
        <w:t xml:space="preserve">(інгібітор </w:t>
      </w:r>
      <w:r w:rsidR="009B7F42" w:rsidRPr="00DE6CD1">
        <w:rPr>
          <w:rStyle w:val="cs9b006268"/>
        </w:rPr>
        <w:t>PDE</w:t>
      </w:r>
      <w:r w:rsidR="009B7F42" w:rsidRPr="00DE6CD1">
        <w:rPr>
          <w:rStyle w:val="cs9b006268"/>
          <w:lang w:val="uk-UA"/>
        </w:rPr>
        <w:t>10</w:t>
      </w:r>
      <w:r w:rsidR="009B7F42" w:rsidRPr="00DE6CD1">
        <w:rPr>
          <w:rStyle w:val="cs9b006268"/>
        </w:rPr>
        <w:t>A</w:t>
      </w:r>
      <w:r w:rsidR="009B7F42" w:rsidRPr="00DE6CD1">
        <w:rPr>
          <w:rStyle w:val="cs9b006268"/>
          <w:lang w:val="uk-UA"/>
        </w:rPr>
        <w:t>)</w:t>
      </w:r>
      <w:r w:rsidR="009B7F42" w:rsidRPr="00DE6CD1">
        <w:rPr>
          <w:rStyle w:val="cs9f0a40408"/>
          <w:lang w:val="uk-UA"/>
        </w:rPr>
        <w:t xml:space="preserve"> у пацієнтів із хворобою Паркінсона, які страждають від дискінезії, спричиненої Леводопою», код дослідження </w:t>
      </w:r>
      <w:r w:rsidR="009B7F42" w:rsidRPr="00DE6CD1">
        <w:rPr>
          <w:rStyle w:val="cs9b006268"/>
          <w:lang w:val="uk-UA"/>
        </w:rPr>
        <w:t>03</w:t>
      </w:r>
      <w:r w:rsidR="009B7F42" w:rsidRPr="00DE6CD1">
        <w:rPr>
          <w:rStyle w:val="cs9b006268"/>
        </w:rPr>
        <w:t>PDE</w:t>
      </w:r>
      <w:r w:rsidR="009B7F42" w:rsidRPr="00DE6CD1">
        <w:rPr>
          <w:rStyle w:val="cs9b006268"/>
          <w:lang w:val="uk-UA"/>
        </w:rPr>
        <w:t>2020</w:t>
      </w:r>
      <w:r w:rsidR="009B7F42" w:rsidRPr="00DE6CD1">
        <w:rPr>
          <w:rStyle w:val="cs9f0a40408"/>
          <w:lang w:val="uk-UA"/>
        </w:rPr>
        <w:t xml:space="preserve">, версія 2.0. від 16 липня 2021 року, спонсор - </w:t>
      </w:r>
      <w:r w:rsidR="009B7F42" w:rsidRPr="00DE6CD1">
        <w:rPr>
          <w:rStyle w:val="cs9f0a40408"/>
        </w:rPr>
        <w:t>Celon</w:t>
      </w:r>
      <w:r w:rsidR="009B7F42" w:rsidRPr="00DE6CD1">
        <w:rPr>
          <w:rStyle w:val="cs9f0a40408"/>
          <w:lang w:val="uk-UA"/>
        </w:rPr>
        <w:t xml:space="preserve"> </w:t>
      </w:r>
      <w:r w:rsidR="009B7F42" w:rsidRPr="00DE6CD1">
        <w:rPr>
          <w:rStyle w:val="cs9f0a40408"/>
        </w:rPr>
        <w:t>Pharma</w:t>
      </w:r>
      <w:r w:rsidR="009B7F42" w:rsidRPr="00DE6CD1">
        <w:rPr>
          <w:rStyle w:val="cs9f0a40408"/>
          <w:lang w:val="uk-UA"/>
        </w:rPr>
        <w:t xml:space="preserve"> </w:t>
      </w:r>
      <w:r w:rsidR="009B7F42" w:rsidRPr="00DE6CD1">
        <w:rPr>
          <w:rStyle w:val="cs9f0a40408"/>
        </w:rPr>
        <w:t>S</w:t>
      </w:r>
      <w:r w:rsidR="009B7F42" w:rsidRPr="00DE6CD1">
        <w:rPr>
          <w:rStyle w:val="cs9f0a40408"/>
          <w:lang w:val="uk-UA"/>
        </w:rPr>
        <w:t>.</w:t>
      </w:r>
      <w:r w:rsidR="009B7F42" w:rsidRPr="00DE6CD1">
        <w:rPr>
          <w:rStyle w:val="cs9f0a40408"/>
        </w:rPr>
        <w:t>A</w:t>
      </w:r>
      <w:r w:rsidR="009B7F42" w:rsidRPr="00DE6CD1">
        <w:rPr>
          <w:rStyle w:val="cs9f0a40408"/>
          <w:lang w:val="uk-UA"/>
        </w:rPr>
        <w:t>, Польща</w:t>
      </w:r>
    </w:p>
    <w:p w:rsidR="009B7F42" w:rsidRPr="00DE6CD1" w:rsidRDefault="009B7F42" w:rsidP="009B7F42">
      <w:pPr>
        <w:pStyle w:val="cs80d9435b"/>
        <w:rPr>
          <w:rFonts w:ascii="Arial" w:hAnsi="Arial" w:cs="Arial"/>
          <w:sz w:val="20"/>
          <w:szCs w:val="20"/>
          <w:lang w:val="ru-RU"/>
        </w:rPr>
      </w:pPr>
      <w:r w:rsidRPr="00DE6CD1">
        <w:rPr>
          <w:rStyle w:val="cs9f0a40408"/>
          <w:lang w:val="ru-RU"/>
        </w:rPr>
        <w:lastRenderedPageBreak/>
        <w:t>Фаза - ІІ</w:t>
      </w:r>
    </w:p>
    <w:p w:rsidR="009B7F42" w:rsidRPr="00DE6CD1" w:rsidRDefault="009B7F42" w:rsidP="009B7F42">
      <w:pPr>
        <w:pStyle w:val="cs80d9435b"/>
        <w:rPr>
          <w:rFonts w:ascii="Arial" w:hAnsi="Arial" w:cs="Arial"/>
          <w:sz w:val="20"/>
          <w:szCs w:val="20"/>
          <w:lang w:val="ru-RU"/>
        </w:rPr>
      </w:pPr>
      <w:r w:rsidRPr="00DE6CD1">
        <w:rPr>
          <w:rStyle w:val="cs9f0a40408"/>
          <w:lang w:val="ru-RU"/>
        </w:rPr>
        <w:t>Заявник - ТОВ «Фарма Комплекс Солюшнз ЮА», Україна</w:t>
      </w:r>
    </w:p>
    <w:p w:rsidR="009B7F42" w:rsidRPr="00DE6CD1" w:rsidRDefault="009B7F42" w:rsidP="00DE6CD1">
      <w:pPr>
        <w:pStyle w:val="cs95e872d0"/>
        <w:rPr>
          <w:rFonts w:ascii="Arial" w:hAnsi="Arial" w:cs="Arial"/>
          <w:sz w:val="20"/>
          <w:szCs w:val="20"/>
          <w:lang w:val="ru-RU"/>
        </w:rPr>
      </w:pPr>
      <w:r w:rsidRPr="00DE6CD1">
        <w:rPr>
          <w:rStyle w:val="csafaf57412"/>
          <w:rFonts w:ascii="Arial" w:hAnsi="Arial" w:cs="Arial"/>
          <w:sz w:val="20"/>
          <w:szCs w:val="20"/>
        </w:rPr>
        <w:t> </w:t>
      </w:r>
      <w:r w:rsidRPr="00DE6CD1">
        <w:rPr>
          <w:rStyle w:val="cs7d567a252"/>
          <w:color w:val="000000" w:themeColor="text1"/>
        </w:rPr>
        <w:t> </w:t>
      </w:r>
    </w:p>
    <w:tbl>
      <w:tblPr>
        <w:tblW w:w="9498" w:type="dxa"/>
        <w:tblInd w:w="-8" w:type="dxa"/>
        <w:tblCellMar>
          <w:left w:w="0" w:type="dxa"/>
          <w:right w:w="0" w:type="dxa"/>
        </w:tblCellMar>
        <w:tblLook w:val="04A0" w:firstRow="1" w:lastRow="0" w:firstColumn="1" w:lastColumn="0" w:noHBand="0" w:noVBand="1"/>
      </w:tblPr>
      <w:tblGrid>
        <w:gridCol w:w="630"/>
        <w:gridCol w:w="8868"/>
      </w:tblGrid>
      <w:tr w:rsidR="009B7F42" w:rsidRPr="00DE6CD1" w:rsidTr="00DE6CD1">
        <w:trPr>
          <w:trHeight w:val="46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rFonts w:ascii="Arial" w:hAnsi="Arial" w:cs="Arial"/>
                <w:b/>
                <w:color w:val="000000" w:themeColor="text1"/>
                <w:sz w:val="20"/>
                <w:szCs w:val="20"/>
              </w:rPr>
            </w:pPr>
            <w:r w:rsidRPr="00DE6CD1">
              <w:rPr>
                <w:rStyle w:val="cs9b006268"/>
                <w:b w:val="0"/>
                <w:color w:val="000000" w:themeColor="text1"/>
              </w:rPr>
              <w:t>№</w:t>
            </w:r>
          </w:p>
          <w:p w:rsidR="009B7F42" w:rsidRPr="00DE6CD1" w:rsidRDefault="009B7F42" w:rsidP="003C3232">
            <w:pPr>
              <w:pStyle w:val="cs2e86d3a6"/>
              <w:rPr>
                <w:rFonts w:ascii="Arial" w:hAnsi="Arial" w:cs="Arial"/>
                <w:b/>
                <w:color w:val="000000" w:themeColor="text1"/>
                <w:sz w:val="20"/>
                <w:szCs w:val="20"/>
              </w:rPr>
            </w:pPr>
            <w:r w:rsidRPr="00DE6CD1">
              <w:rPr>
                <w:rStyle w:val="cs9b006268"/>
                <w:b w:val="0"/>
                <w:color w:val="000000" w:themeColor="text1"/>
              </w:rPr>
              <w:t>п/п</w:t>
            </w:r>
          </w:p>
        </w:tc>
        <w:tc>
          <w:tcPr>
            <w:tcW w:w="8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rFonts w:ascii="Arial" w:hAnsi="Arial" w:cs="Arial"/>
                <w:b/>
                <w:color w:val="000000" w:themeColor="text1"/>
                <w:sz w:val="20"/>
                <w:szCs w:val="20"/>
                <w:lang w:val="ru-RU"/>
              </w:rPr>
            </w:pPr>
            <w:r w:rsidRPr="00DE6CD1">
              <w:rPr>
                <w:rStyle w:val="cs9b006268"/>
                <w:b w:val="0"/>
                <w:color w:val="000000" w:themeColor="text1"/>
                <w:lang w:val="ru-RU"/>
              </w:rPr>
              <w:t>П.І.Б. відповідального дослідника,</w:t>
            </w:r>
          </w:p>
          <w:p w:rsidR="009B7F42" w:rsidRPr="00DE6CD1" w:rsidRDefault="009B7F42" w:rsidP="003C3232">
            <w:pPr>
              <w:pStyle w:val="cs2e86d3a6"/>
              <w:rPr>
                <w:rFonts w:ascii="Arial" w:hAnsi="Arial" w:cs="Arial"/>
                <w:b/>
                <w:color w:val="000000" w:themeColor="text1"/>
                <w:sz w:val="20"/>
                <w:szCs w:val="20"/>
                <w:lang w:val="ru-RU"/>
              </w:rPr>
            </w:pPr>
            <w:r w:rsidRPr="00DE6CD1">
              <w:rPr>
                <w:rStyle w:val="cs9b006268"/>
                <w:b w:val="0"/>
                <w:color w:val="000000" w:themeColor="text1"/>
                <w:lang w:val="ru-RU"/>
              </w:rPr>
              <w:t>Назва місця проведення клінічного випробування</w:t>
            </w:r>
          </w:p>
        </w:tc>
      </w:tr>
      <w:tr w:rsidR="009B7F42" w:rsidRPr="00DE6CD1" w:rsidTr="00DE6CD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rFonts w:ascii="Arial" w:hAnsi="Arial" w:cs="Arial"/>
                <w:color w:val="000000" w:themeColor="text1"/>
                <w:sz w:val="20"/>
                <w:szCs w:val="20"/>
              </w:rPr>
            </w:pPr>
            <w:r w:rsidRPr="00DE6CD1">
              <w:rPr>
                <w:rStyle w:val="cs9b006268"/>
                <w:b w:val="0"/>
                <w:color w:val="000000" w:themeColor="text1"/>
              </w:rPr>
              <w:t>1.</w:t>
            </w:r>
          </w:p>
        </w:tc>
        <w:tc>
          <w:tcPr>
            <w:tcW w:w="8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0d9435b"/>
              <w:rPr>
                <w:rFonts w:ascii="Arial" w:hAnsi="Arial" w:cs="Arial"/>
                <w:color w:val="000000" w:themeColor="text1"/>
                <w:sz w:val="20"/>
                <w:szCs w:val="20"/>
                <w:lang w:val="ru-RU"/>
              </w:rPr>
            </w:pPr>
            <w:r w:rsidRPr="00DE6CD1">
              <w:rPr>
                <w:rStyle w:val="cs7d567a252"/>
                <w:b w:val="0"/>
                <w:color w:val="000000" w:themeColor="text1"/>
                <w:lang w:val="ru-RU"/>
              </w:rPr>
              <w:t xml:space="preserve">д.м.н., проф. Демченко А.В. </w:t>
            </w:r>
          </w:p>
          <w:p w:rsidR="009B7F42" w:rsidRPr="00DE6CD1" w:rsidRDefault="009B7F42" w:rsidP="003C3232">
            <w:pPr>
              <w:pStyle w:val="cs80d9435b"/>
              <w:rPr>
                <w:rFonts w:ascii="Arial" w:hAnsi="Arial" w:cs="Arial"/>
                <w:color w:val="000000" w:themeColor="text1"/>
                <w:sz w:val="20"/>
                <w:szCs w:val="20"/>
                <w:lang w:val="ru-RU"/>
              </w:rPr>
            </w:pPr>
            <w:r w:rsidRPr="00DE6CD1">
              <w:rPr>
                <w:rStyle w:val="cs7d567a252"/>
                <w:b w:val="0"/>
                <w:color w:val="000000" w:themeColor="text1"/>
                <w:lang w:val="ru-RU"/>
              </w:rPr>
              <w:t>Навчально-науковий медичний центр «Університетська клініка ЗДМУ», неврологічне відділення, центр вегетативних розладів, м. Запоріжжя</w:t>
            </w:r>
          </w:p>
        </w:tc>
      </w:tr>
      <w:tr w:rsidR="009B7F42" w:rsidRPr="00DE6CD1" w:rsidTr="00DE6CD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rFonts w:ascii="Arial" w:hAnsi="Arial" w:cs="Arial"/>
                <w:color w:val="000000" w:themeColor="text1"/>
                <w:sz w:val="20"/>
                <w:szCs w:val="20"/>
              </w:rPr>
            </w:pPr>
            <w:r w:rsidRPr="00DE6CD1">
              <w:rPr>
                <w:rStyle w:val="cs9b006268"/>
                <w:b w:val="0"/>
                <w:color w:val="000000" w:themeColor="text1"/>
              </w:rPr>
              <w:t>2.</w:t>
            </w:r>
          </w:p>
        </w:tc>
        <w:tc>
          <w:tcPr>
            <w:tcW w:w="8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0d9435b"/>
              <w:rPr>
                <w:rFonts w:ascii="Arial" w:hAnsi="Arial" w:cs="Arial"/>
                <w:color w:val="000000" w:themeColor="text1"/>
                <w:sz w:val="20"/>
                <w:szCs w:val="20"/>
                <w:lang w:val="ru-RU"/>
              </w:rPr>
            </w:pPr>
            <w:r w:rsidRPr="00DE6CD1">
              <w:rPr>
                <w:rStyle w:val="cs7d567a252"/>
                <w:b w:val="0"/>
                <w:color w:val="000000" w:themeColor="text1"/>
                <w:lang w:val="ru-RU"/>
              </w:rPr>
              <w:t>к.м.н. Томах Н.В.</w:t>
            </w:r>
          </w:p>
          <w:p w:rsidR="009B7F42" w:rsidRPr="00DE6CD1" w:rsidRDefault="009B7F42" w:rsidP="003C3232">
            <w:pPr>
              <w:pStyle w:val="cs80d9435b"/>
              <w:rPr>
                <w:rFonts w:ascii="Arial" w:hAnsi="Arial" w:cs="Arial"/>
                <w:color w:val="000000" w:themeColor="text1"/>
                <w:sz w:val="20"/>
                <w:szCs w:val="20"/>
              </w:rPr>
            </w:pPr>
            <w:r w:rsidRPr="00DE6CD1">
              <w:rPr>
                <w:rStyle w:val="cs7d567a252"/>
                <w:b w:val="0"/>
                <w:color w:val="000000" w:themeColor="text1"/>
                <w:lang w:val="ru-RU"/>
              </w:rPr>
              <w:t xml:space="preserve">Медичний центр товариства з обмеженою відповідальністю </w:t>
            </w:r>
            <w:r w:rsidRPr="00DE6CD1">
              <w:rPr>
                <w:rStyle w:val="cs7d567a252"/>
                <w:b w:val="0"/>
                <w:color w:val="000000" w:themeColor="text1"/>
              </w:rPr>
              <w:t>«ІНЕТ-09», м. Запоріжжя</w:t>
            </w:r>
          </w:p>
        </w:tc>
      </w:tr>
      <w:tr w:rsidR="009B7F42" w:rsidRPr="00DE6CD1" w:rsidTr="00DE6CD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rFonts w:ascii="Arial" w:hAnsi="Arial" w:cs="Arial"/>
                <w:color w:val="000000" w:themeColor="text1"/>
                <w:sz w:val="20"/>
                <w:szCs w:val="20"/>
              </w:rPr>
            </w:pPr>
            <w:r w:rsidRPr="00DE6CD1">
              <w:rPr>
                <w:rStyle w:val="cs9b006268"/>
                <w:b w:val="0"/>
                <w:color w:val="000000" w:themeColor="text1"/>
              </w:rPr>
              <w:t>3.</w:t>
            </w:r>
          </w:p>
        </w:tc>
        <w:tc>
          <w:tcPr>
            <w:tcW w:w="8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0d9435b"/>
              <w:rPr>
                <w:rFonts w:ascii="Arial" w:hAnsi="Arial" w:cs="Arial"/>
                <w:color w:val="000000" w:themeColor="text1"/>
                <w:sz w:val="20"/>
                <w:szCs w:val="20"/>
                <w:lang w:val="ru-RU"/>
              </w:rPr>
            </w:pPr>
            <w:r w:rsidRPr="00DE6CD1">
              <w:rPr>
                <w:rStyle w:val="cs7d567a252"/>
                <w:b w:val="0"/>
                <w:color w:val="000000" w:themeColor="text1"/>
                <w:lang w:val="ru-RU"/>
              </w:rPr>
              <w:t>к.м.н. Мороз О.М.</w:t>
            </w:r>
          </w:p>
          <w:p w:rsidR="009B7F42" w:rsidRPr="00DE6CD1" w:rsidRDefault="009B7F42" w:rsidP="003C3232">
            <w:pPr>
              <w:pStyle w:val="cs80d9435b"/>
              <w:rPr>
                <w:rFonts w:ascii="Arial" w:hAnsi="Arial" w:cs="Arial"/>
                <w:color w:val="000000" w:themeColor="text1"/>
                <w:sz w:val="20"/>
                <w:szCs w:val="20"/>
                <w:lang w:val="ru-RU"/>
              </w:rPr>
            </w:pPr>
            <w:r w:rsidRPr="00DE6CD1">
              <w:rPr>
                <w:rStyle w:val="cs7d567a252"/>
                <w:b w:val="0"/>
                <w:color w:val="000000" w:themeColor="text1"/>
                <w:lang w:val="ru-RU"/>
              </w:rPr>
              <w:t xml:space="preserve">Державна установа «Український державний науково-дослідний інститут медико-соціальних проблем інвалідності </w:t>
            </w:r>
            <w:r w:rsidRPr="00DE6CD1">
              <w:rPr>
                <w:rStyle w:val="cs7d567a252"/>
                <w:b w:val="0"/>
                <w:color w:val="000000" w:themeColor="text1"/>
              </w:rPr>
              <w:t> </w:t>
            </w:r>
            <w:r w:rsidRPr="00DE6CD1">
              <w:rPr>
                <w:rStyle w:val="cs7d567a252"/>
                <w:b w:val="0"/>
                <w:color w:val="000000" w:themeColor="text1"/>
                <w:lang w:val="ru-RU"/>
              </w:rPr>
              <w:t xml:space="preserve">Міністерства охорони здоров’я </w:t>
            </w:r>
            <w:r w:rsidRPr="00DE6CD1">
              <w:rPr>
                <w:rStyle w:val="cs7d567a252"/>
                <w:b w:val="0"/>
                <w:color w:val="000000" w:themeColor="text1"/>
              </w:rPr>
              <w:t> </w:t>
            </w:r>
            <w:r w:rsidRPr="00DE6CD1">
              <w:rPr>
                <w:rStyle w:val="cs7d567a252"/>
                <w:b w:val="0"/>
                <w:color w:val="000000" w:themeColor="text1"/>
                <w:lang w:val="ru-RU"/>
              </w:rPr>
              <w:t>України», відділення неврології та пограничних станів, м. Дніпро</w:t>
            </w:r>
          </w:p>
        </w:tc>
      </w:tr>
      <w:tr w:rsidR="009B7F42" w:rsidRPr="00DE6CD1" w:rsidTr="00DE6CD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rFonts w:ascii="Arial" w:hAnsi="Arial" w:cs="Arial"/>
                <w:color w:val="000000" w:themeColor="text1"/>
                <w:sz w:val="20"/>
                <w:szCs w:val="20"/>
              </w:rPr>
            </w:pPr>
            <w:r w:rsidRPr="00DE6CD1">
              <w:rPr>
                <w:rStyle w:val="cs9b006268"/>
                <w:b w:val="0"/>
                <w:color w:val="000000" w:themeColor="text1"/>
              </w:rPr>
              <w:t>4.</w:t>
            </w:r>
          </w:p>
        </w:tc>
        <w:tc>
          <w:tcPr>
            <w:tcW w:w="88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0d9435b"/>
              <w:rPr>
                <w:rFonts w:ascii="Arial" w:hAnsi="Arial" w:cs="Arial"/>
                <w:color w:val="000000" w:themeColor="text1"/>
                <w:sz w:val="20"/>
                <w:szCs w:val="20"/>
                <w:lang w:val="ru-RU"/>
              </w:rPr>
            </w:pPr>
            <w:r w:rsidRPr="00DE6CD1">
              <w:rPr>
                <w:rStyle w:val="cs7d567a252"/>
                <w:b w:val="0"/>
                <w:color w:val="000000" w:themeColor="text1"/>
                <w:lang w:val="ru-RU"/>
              </w:rPr>
              <w:t>д.м.н., проф. Міщенко Т.С.</w:t>
            </w:r>
          </w:p>
          <w:p w:rsidR="009B7F42" w:rsidRPr="00DE6CD1" w:rsidRDefault="009B7F42" w:rsidP="003C3232">
            <w:pPr>
              <w:pStyle w:val="cs80d9435b"/>
              <w:rPr>
                <w:rFonts w:ascii="Arial" w:hAnsi="Arial" w:cs="Arial"/>
                <w:color w:val="000000" w:themeColor="text1"/>
                <w:sz w:val="20"/>
                <w:szCs w:val="20"/>
                <w:lang w:val="ru-RU"/>
              </w:rPr>
            </w:pPr>
            <w:r w:rsidRPr="00DE6CD1">
              <w:rPr>
                <w:rStyle w:val="cs7d567a252"/>
                <w:b w:val="0"/>
                <w:color w:val="000000" w:themeColor="text1"/>
                <w:lang w:val="ru-RU"/>
              </w:rPr>
              <w:t>Державна установа «Інститут неврології, психіатрії та наркології Національної академії медичних наук України», відділ судинної патології головного мозку, м. Харків</w:t>
            </w:r>
          </w:p>
        </w:tc>
      </w:tr>
    </w:tbl>
    <w:p w:rsidR="009B7F42" w:rsidRPr="00DE6CD1" w:rsidRDefault="009B7F42" w:rsidP="009B7F42">
      <w:pPr>
        <w:pStyle w:val="cs80d9435b"/>
        <w:rPr>
          <w:rFonts w:ascii="Arial" w:hAnsi="Arial" w:cs="Arial"/>
          <w:color w:val="000000" w:themeColor="text1"/>
          <w:sz w:val="20"/>
          <w:szCs w:val="20"/>
          <w:lang w:val="ru-RU"/>
        </w:rPr>
      </w:pPr>
      <w:r w:rsidRPr="00DE6CD1">
        <w:rPr>
          <w:rStyle w:val="csbb19ac921"/>
          <w:color w:val="000000" w:themeColor="text1"/>
        </w:rPr>
        <w:t> </w:t>
      </w:r>
    </w:p>
    <w:p w:rsidR="009B7F42" w:rsidRDefault="009B7F42" w:rsidP="009B7F42">
      <w:pPr>
        <w:jc w:val="both"/>
        <w:rPr>
          <w:rFonts w:asciiTheme="majorHAnsi" w:hAnsiTheme="majorHAnsi" w:cstheme="majorHAnsi"/>
          <w:bCs/>
          <w:sz w:val="20"/>
          <w:szCs w:val="20"/>
          <w:lang w:val="uk-UA"/>
        </w:rPr>
      </w:pPr>
    </w:p>
    <w:p w:rsidR="009B7F42" w:rsidRPr="009D3AF5" w:rsidRDefault="00DE6CD1" w:rsidP="00DE6CD1">
      <w:pPr>
        <w:jc w:val="both"/>
        <w:rPr>
          <w:rStyle w:val="cs80d9435b9"/>
          <w:lang w:val="uk-UA"/>
        </w:rPr>
      </w:pPr>
      <w:r w:rsidRPr="00DE6CD1">
        <w:rPr>
          <w:rStyle w:val="cs9f0a40409"/>
          <w:b/>
          <w:lang w:val="uk-UA"/>
        </w:rPr>
        <w:t>9.</w:t>
      </w:r>
      <w:r>
        <w:rPr>
          <w:rStyle w:val="cs9f0a40409"/>
          <w:lang w:val="uk-UA"/>
        </w:rPr>
        <w:t xml:space="preserve"> </w:t>
      </w:r>
      <w:r w:rsidR="009B7F42" w:rsidRPr="009D3AF5">
        <w:rPr>
          <w:rStyle w:val="cs9f0a40409"/>
          <w:lang w:val="uk-UA"/>
        </w:rPr>
        <w:t xml:space="preserve">«Багатоцентрове рандомізоване подвійно сліпе дослідження </w:t>
      </w:r>
      <w:r w:rsidR="009B7F42">
        <w:rPr>
          <w:rStyle w:val="cs9f0a40409"/>
        </w:rPr>
        <w:t>III</w:t>
      </w:r>
      <w:r w:rsidR="009B7F42" w:rsidRPr="009D3AF5">
        <w:rPr>
          <w:rStyle w:val="cs9f0a40409"/>
          <w:lang w:val="uk-UA"/>
        </w:rPr>
        <w:t xml:space="preserve"> фази, що проводиться з метою оцінки ефективності, безпечності та переносимості препарату </w:t>
      </w:r>
      <w:r w:rsidR="009B7F42">
        <w:rPr>
          <w:rStyle w:val="cs9b006269"/>
        </w:rPr>
        <w:t>IMU</w:t>
      </w:r>
      <w:r w:rsidR="009B7F42" w:rsidRPr="009D3AF5">
        <w:rPr>
          <w:rStyle w:val="cs9b006269"/>
          <w:lang w:val="uk-UA"/>
        </w:rPr>
        <w:t>-838</w:t>
      </w:r>
      <w:r w:rsidR="009B7F42" w:rsidRPr="009D3AF5">
        <w:rPr>
          <w:rStyle w:val="cs9f0a40409"/>
          <w:lang w:val="uk-UA"/>
        </w:rPr>
        <w:t xml:space="preserve"> у порівнянні з плацебо при лікуванні дорослих пацієнтів із рецидивуючим розсіяним склерозом (кодове позначення: </w:t>
      </w:r>
      <w:r w:rsidR="009B7F42">
        <w:rPr>
          <w:rStyle w:val="cs9f0a40409"/>
        </w:rPr>
        <w:t>ENSURE</w:t>
      </w:r>
      <w:r w:rsidR="009B7F42" w:rsidRPr="009D3AF5">
        <w:rPr>
          <w:rStyle w:val="cs9f0a40409"/>
          <w:lang w:val="uk-UA"/>
        </w:rPr>
        <w:t xml:space="preserve">-1)», код дослідження </w:t>
      </w:r>
      <w:r w:rsidR="009B7F42">
        <w:rPr>
          <w:rStyle w:val="cs9b006269"/>
        </w:rPr>
        <w:t>P</w:t>
      </w:r>
      <w:r w:rsidR="009B7F42" w:rsidRPr="009D3AF5">
        <w:rPr>
          <w:rStyle w:val="cs9b006269"/>
          <w:lang w:val="uk-UA"/>
        </w:rPr>
        <w:t>3-</w:t>
      </w:r>
      <w:r w:rsidR="009B7F42">
        <w:rPr>
          <w:rStyle w:val="cs9b006269"/>
        </w:rPr>
        <w:t>IMU</w:t>
      </w:r>
      <w:r w:rsidR="009B7F42" w:rsidRPr="009D3AF5">
        <w:rPr>
          <w:rStyle w:val="cs9b006269"/>
          <w:lang w:val="uk-UA"/>
        </w:rPr>
        <w:t>-838-</w:t>
      </w:r>
      <w:r w:rsidR="009B7F42">
        <w:rPr>
          <w:rStyle w:val="cs9b006269"/>
        </w:rPr>
        <w:t>RMS</w:t>
      </w:r>
      <w:r w:rsidR="009B7F42" w:rsidRPr="009D3AF5">
        <w:rPr>
          <w:rStyle w:val="cs9b006269"/>
          <w:lang w:val="uk-UA"/>
        </w:rPr>
        <w:t>-01 (</w:t>
      </w:r>
      <w:r w:rsidR="009B7F42">
        <w:rPr>
          <w:rStyle w:val="cs9b006269"/>
        </w:rPr>
        <w:t>ENSURE</w:t>
      </w:r>
      <w:r w:rsidR="009B7F42" w:rsidRPr="009D3AF5">
        <w:rPr>
          <w:rStyle w:val="cs9b006269"/>
          <w:lang w:val="uk-UA"/>
        </w:rPr>
        <w:t>-1)</w:t>
      </w:r>
      <w:r w:rsidR="009B7F42" w:rsidRPr="009D3AF5">
        <w:rPr>
          <w:rStyle w:val="cs9f0a40409"/>
          <w:lang w:val="uk-UA"/>
        </w:rPr>
        <w:t>, фінальна версія 2.0 від 10 серпня 2021 р. , спонсор - «Іммунік АГ» [</w:t>
      </w:r>
      <w:r w:rsidR="009B7F42">
        <w:rPr>
          <w:rStyle w:val="cs9f0a40409"/>
        </w:rPr>
        <w:t>Immunic</w:t>
      </w:r>
      <w:r w:rsidR="009B7F42" w:rsidRPr="009D3AF5">
        <w:rPr>
          <w:rStyle w:val="cs9f0a40409"/>
          <w:lang w:val="uk-UA"/>
        </w:rPr>
        <w:t xml:space="preserve"> </w:t>
      </w:r>
      <w:r w:rsidR="009B7F42">
        <w:rPr>
          <w:rStyle w:val="cs9f0a40409"/>
        </w:rPr>
        <w:t>AG</w:t>
      </w:r>
      <w:r w:rsidR="009B7F42" w:rsidRPr="009D3AF5">
        <w:rPr>
          <w:rStyle w:val="cs9f0a40409"/>
          <w:lang w:val="uk-UA"/>
        </w:rPr>
        <w:t>], Німеччина</w:t>
      </w:r>
    </w:p>
    <w:p w:rsidR="009B7F42" w:rsidRPr="009D3AF5" w:rsidRDefault="009B7F42" w:rsidP="009B7F42">
      <w:pPr>
        <w:pStyle w:val="cs80d9435b"/>
        <w:rPr>
          <w:lang w:val="ru-RU"/>
        </w:rPr>
      </w:pPr>
      <w:r w:rsidRPr="009D3AF5">
        <w:rPr>
          <w:rStyle w:val="cs9f0a40409"/>
          <w:lang w:val="ru-RU"/>
        </w:rPr>
        <w:t>Фаза - ІІІ</w:t>
      </w:r>
    </w:p>
    <w:p w:rsidR="009B7F42" w:rsidRPr="009D3AF5" w:rsidRDefault="009B7F42" w:rsidP="009B7F42">
      <w:pPr>
        <w:pStyle w:val="cs80d9435b"/>
        <w:rPr>
          <w:rFonts w:asciiTheme="majorHAnsi" w:hAnsiTheme="majorHAnsi" w:cstheme="majorHAnsi"/>
          <w:sz w:val="20"/>
          <w:szCs w:val="20"/>
          <w:lang w:val="ru-RU"/>
        </w:rPr>
      </w:pPr>
      <w:r w:rsidRPr="009D3AF5">
        <w:rPr>
          <w:rStyle w:val="cs9f0a40409"/>
          <w:lang w:val="ru-RU"/>
        </w:rPr>
        <w:t>Заявник - ТОВ «ВОРЛДВАЙД КЛІНІКАЛ ТРАІЛС УКР»</w:t>
      </w:r>
    </w:p>
    <w:p w:rsidR="009B7F42" w:rsidRPr="00DE6CD1" w:rsidRDefault="009B7F42" w:rsidP="009B7F42">
      <w:pPr>
        <w:pStyle w:val="cs80d9435b"/>
        <w:rPr>
          <w:rFonts w:asciiTheme="majorHAnsi" w:hAnsiTheme="majorHAnsi" w:cstheme="majorHAnsi"/>
          <w:sz w:val="20"/>
          <w:szCs w:val="20"/>
          <w:lang w:val="ru-RU"/>
        </w:rPr>
      </w:pPr>
      <w:r>
        <w:rPr>
          <w:rStyle w:val="cs9b006269"/>
        </w:rPr>
        <w:t> </w:t>
      </w:r>
    </w:p>
    <w:tbl>
      <w:tblPr>
        <w:tblW w:w="9639" w:type="dxa"/>
        <w:tblInd w:w="-8" w:type="dxa"/>
        <w:tblCellMar>
          <w:left w:w="0" w:type="dxa"/>
          <w:right w:w="0" w:type="dxa"/>
        </w:tblCellMar>
        <w:tblLook w:val="04A0" w:firstRow="1" w:lastRow="0" w:firstColumn="1" w:lastColumn="0" w:noHBand="0" w:noVBand="1"/>
      </w:tblPr>
      <w:tblGrid>
        <w:gridCol w:w="630"/>
        <w:gridCol w:w="9009"/>
      </w:tblGrid>
      <w:tr w:rsidR="009B7F42" w:rsidRPr="00DB5A65" w:rsidTr="00DE6CD1">
        <w:trPr>
          <w:trHeight w:val="46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b/>
                <w:color w:val="000000" w:themeColor="text1"/>
              </w:rPr>
            </w:pPr>
            <w:r w:rsidRPr="00DE6CD1">
              <w:rPr>
                <w:rStyle w:val="cs9b006269"/>
                <w:b w:val="0"/>
                <w:color w:val="000000" w:themeColor="text1"/>
              </w:rPr>
              <w:t>№</w:t>
            </w:r>
          </w:p>
          <w:p w:rsidR="009B7F42" w:rsidRPr="00DE6CD1" w:rsidRDefault="009B7F42" w:rsidP="003C3232">
            <w:pPr>
              <w:pStyle w:val="cs2e86d3a6"/>
              <w:rPr>
                <w:b/>
                <w:color w:val="000000" w:themeColor="text1"/>
              </w:rPr>
            </w:pPr>
            <w:r w:rsidRPr="00DE6CD1">
              <w:rPr>
                <w:rStyle w:val="cs9b006269"/>
                <w:b w:val="0"/>
                <w:color w:val="000000" w:themeColor="text1"/>
              </w:rPr>
              <w:t>п/п</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b/>
                <w:color w:val="000000" w:themeColor="text1"/>
                <w:lang w:val="ru-RU"/>
              </w:rPr>
            </w:pPr>
            <w:r w:rsidRPr="00DE6CD1">
              <w:rPr>
                <w:rStyle w:val="cs9b006269"/>
                <w:b w:val="0"/>
                <w:color w:val="000000" w:themeColor="text1"/>
                <w:lang w:val="ru-RU"/>
              </w:rPr>
              <w:t>П.І.Б. відповідального дослідника,</w:t>
            </w:r>
          </w:p>
          <w:p w:rsidR="009B7F42" w:rsidRPr="00DE6CD1" w:rsidRDefault="009B7F42" w:rsidP="003C3232">
            <w:pPr>
              <w:pStyle w:val="cs2e86d3a6"/>
              <w:rPr>
                <w:b/>
                <w:color w:val="000000" w:themeColor="text1"/>
                <w:lang w:val="ru-RU"/>
              </w:rPr>
            </w:pPr>
            <w:r w:rsidRPr="00DE6CD1">
              <w:rPr>
                <w:rStyle w:val="cs9b006269"/>
                <w:b w:val="0"/>
                <w:color w:val="000000" w:themeColor="text1"/>
                <w:lang w:val="ru-RU"/>
              </w:rPr>
              <w:t>Назва місця проведення клінічного випробування</w:t>
            </w:r>
          </w:p>
        </w:tc>
      </w:tr>
      <w:tr w:rsidR="009B7F42" w:rsidRPr="00DB5A65" w:rsidTr="00DE6CD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b/>
                <w:color w:val="000000" w:themeColor="text1"/>
              </w:rPr>
            </w:pPr>
            <w:r w:rsidRPr="00DE6CD1">
              <w:rPr>
                <w:rStyle w:val="cs9b006269"/>
                <w:b w:val="0"/>
                <w:color w:val="000000" w:themeColor="text1"/>
              </w:rPr>
              <w:t>1.</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9D3AF5" w:rsidRDefault="009B7F42" w:rsidP="003C3232">
            <w:pPr>
              <w:pStyle w:val="cs80d9435b"/>
              <w:rPr>
                <w:color w:val="000000" w:themeColor="text1"/>
                <w:lang w:val="ru-RU"/>
              </w:rPr>
            </w:pPr>
            <w:r w:rsidRPr="009D3AF5">
              <w:rPr>
                <w:rStyle w:val="cs7d567a253"/>
                <w:b w:val="0"/>
                <w:color w:val="000000" w:themeColor="text1"/>
                <w:lang w:val="ru-RU"/>
              </w:rPr>
              <w:t>зав.</w:t>
            </w:r>
            <w:r w:rsidR="00DE6CD1">
              <w:rPr>
                <w:rStyle w:val="cs7d567a253"/>
                <w:b w:val="0"/>
                <w:color w:val="000000" w:themeColor="text1"/>
                <w:lang w:val="ru-RU"/>
              </w:rPr>
              <w:t xml:space="preserve"> </w:t>
            </w:r>
            <w:r w:rsidRPr="009D3AF5">
              <w:rPr>
                <w:rStyle w:val="cs7d567a253"/>
                <w:b w:val="0"/>
                <w:color w:val="000000" w:themeColor="text1"/>
                <w:lang w:val="ru-RU"/>
              </w:rPr>
              <w:t>від. Галуша А.І.</w:t>
            </w:r>
          </w:p>
          <w:p w:rsidR="009B7F42" w:rsidRPr="009D3AF5" w:rsidRDefault="009B7F42" w:rsidP="003C3232">
            <w:pPr>
              <w:pStyle w:val="cs80d9435b"/>
              <w:rPr>
                <w:color w:val="000000" w:themeColor="text1"/>
                <w:lang w:val="ru-RU"/>
              </w:rPr>
            </w:pPr>
            <w:r w:rsidRPr="009D3AF5">
              <w:rPr>
                <w:rStyle w:val="cs7d567a253"/>
                <w:b w:val="0"/>
                <w:color w:val="000000" w:themeColor="text1"/>
                <w:lang w:val="ru-RU"/>
              </w:rPr>
              <w:t>Комунальне некомерційне підприємство Київської обласної ради «Київська обласна клінічна лікарня», неврологічне відділення, м. Київ</w:t>
            </w:r>
          </w:p>
        </w:tc>
      </w:tr>
      <w:tr w:rsidR="009B7F42" w:rsidRPr="00DB5A65" w:rsidTr="00DE6CD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b/>
                <w:color w:val="000000" w:themeColor="text1"/>
              </w:rPr>
            </w:pPr>
            <w:r w:rsidRPr="00DE6CD1">
              <w:rPr>
                <w:rStyle w:val="cs9b006269"/>
                <w:b w:val="0"/>
                <w:color w:val="000000" w:themeColor="text1"/>
              </w:rPr>
              <w:t>2.</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9D3AF5" w:rsidRDefault="009B7F42" w:rsidP="003C3232">
            <w:pPr>
              <w:pStyle w:val="cs80d9435b"/>
              <w:rPr>
                <w:color w:val="000000" w:themeColor="text1"/>
                <w:lang w:val="ru-RU"/>
              </w:rPr>
            </w:pPr>
            <w:r w:rsidRPr="009D3AF5">
              <w:rPr>
                <w:rStyle w:val="cs7d567a253"/>
                <w:b w:val="0"/>
                <w:color w:val="000000" w:themeColor="text1"/>
                <w:lang w:val="ru-RU"/>
              </w:rPr>
              <w:t>к.м.н. Галич Л.Ф.</w:t>
            </w:r>
          </w:p>
          <w:p w:rsidR="009B7F42" w:rsidRPr="009D3AF5" w:rsidRDefault="009B7F42" w:rsidP="003C3232">
            <w:pPr>
              <w:pStyle w:val="cs80d9435b"/>
              <w:rPr>
                <w:color w:val="000000" w:themeColor="text1"/>
                <w:lang w:val="ru-RU"/>
              </w:rPr>
            </w:pPr>
            <w:r w:rsidRPr="009D3AF5">
              <w:rPr>
                <w:rStyle w:val="cs7d567a253"/>
                <w:b w:val="0"/>
                <w:color w:val="000000" w:themeColor="text1"/>
                <w:lang w:val="ru-RU"/>
              </w:rPr>
              <w:t>Медичний центр товариства з обмеженою відповідальністю «Смарт Медікал Центр», м. Київ</w:t>
            </w:r>
          </w:p>
        </w:tc>
      </w:tr>
      <w:tr w:rsidR="009B7F42" w:rsidRPr="009D3AF5" w:rsidTr="00DE6CD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b/>
                <w:color w:val="000000" w:themeColor="text1"/>
              </w:rPr>
            </w:pPr>
            <w:r w:rsidRPr="00DE6CD1">
              <w:rPr>
                <w:rStyle w:val="cs9b006269"/>
                <w:b w:val="0"/>
                <w:color w:val="000000" w:themeColor="text1"/>
              </w:rPr>
              <w:t>3.</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9D3AF5" w:rsidRDefault="009B7F42" w:rsidP="003C3232">
            <w:pPr>
              <w:pStyle w:val="cs80d9435b"/>
              <w:rPr>
                <w:color w:val="000000" w:themeColor="text1"/>
              </w:rPr>
            </w:pPr>
            <w:r w:rsidRPr="009D3AF5">
              <w:rPr>
                <w:rStyle w:val="cs7d567a253"/>
                <w:b w:val="0"/>
                <w:color w:val="000000" w:themeColor="text1"/>
              </w:rPr>
              <w:t>к.м.н. Говбах І.О.</w:t>
            </w:r>
          </w:p>
          <w:p w:rsidR="009B7F42" w:rsidRPr="009D3AF5" w:rsidRDefault="009B7F42" w:rsidP="003C3232">
            <w:pPr>
              <w:pStyle w:val="cs80d9435b"/>
              <w:rPr>
                <w:color w:val="000000" w:themeColor="text1"/>
              </w:rPr>
            </w:pPr>
            <w:r w:rsidRPr="009D3AF5">
              <w:rPr>
                <w:rStyle w:val="cs7d567a253"/>
                <w:b w:val="0"/>
                <w:color w:val="000000" w:themeColor="text1"/>
              </w:rPr>
              <w:t>Комунальне некомерційне підприємство «Міська поліклініка №9» Харківської міської ради, відділення вузьких фахівців, Харківська медична академія післядипломної освіти, кафедра загальної практики-сімейної медицини, м. Харків</w:t>
            </w:r>
          </w:p>
        </w:tc>
      </w:tr>
      <w:tr w:rsidR="009B7F42" w:rsidRPr="00DB5A65" w:rsidTr="00DE6CD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b/>
                <w:color w:val="000000" w:themeColor="text1"/>
              </w:rPr>
            </w:pPr>
            <w:r w:rsidRPr="00DE6CD1">
              <w:rPr>
                <w:rStyle w:val="cs9b006269"/>
                <w:b w:val="0"/>
                <w:color w:val="000000" w:themeColor="text1"/>
              </w:rPr>
              <w:t>4.</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9D3AF5" w:rsidRDefault="009B7F42" w:rsidP="003C3232">
            <w:pPr>
              <w:pStyle w:val="cs80d9435b"/>
              <w:rPr>
                <w:color w:val="000000" w:themeColor="text1"/>
                <w:lang w:val="ru-RU"/>
              </w:rPr>
            </w:pPr>
            <w:r w:rsidRPr="009D3AF5">
              <w:rPr>
                <w:rStyle w:val="cs7d567a253"/>
                <w:b w:val="0"/>
                <w:color w:val="000000" w:themeColor="text1"/>
                <w:lang w:val="ru-RU"/>
              </w:rPr>
              <w:t>к.м.н. Гребенюк Г.В.</w:t>
            </w:r>
          </w:p>
          <w:p w:rsidR="009B7F42" w:rsidRPr="009D3AF5" w:rsidRDefault="009B7F42" w:rsidP="003C3232">
            <w:pPr>
              <w:pStyle w:val="cs80d9435b"/>
              <w:rPr>
                <w:color w:val="000000" w:themeColor="text1"/>
                <w:lang w:val="ru-RU"/>
              </w:rPr>
            </w:pPr>
            <w:r w:rsidRPr="009D3AF5">
              <w:rPr>
                <w:rStyle w:val="cs7d567a253"/>
                <w:b w:val="0"/>
                <w:color w:val="000000" w:themeColor="text1"/>
                <w:lang w:val="ru-RU"/>
              </w:rPr>
              <w:t>Комунальне некомерційне підприємство «Міська клінічна лікарня №7» Харківської міської ради, неврологічне відділення №1, Харківська медична академія післядипломної освіти, кафедра невропатології та нейрохірургії, м.Харків</w:t>
            </w:r>
          </w:p>
        </w:tc>
      </w:tr>
      <w:tr w:rsidR="009B7F42" w:rsidRPr="00DB5A65" w:rsidTr="00DE6CD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b/>
                <w:color w:val="000000" w:themeColor="text1"/>
              </w:rPr>
            </w:pPr>
            <w:r w:rsidRPr="00DE6CD1">
              <w:rPr>
                <w:rStyle w:val="cs9b006269"/>
                <w:b w:val="0"/>
                <w:color w:val="000000" w:themeColor="text1"/>
              </w:rPr>
              <w:t>5.</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9D3AF5" w:rsidRDefault="009B7F42" w:rsidP="003C3232">
            <w:pPr>
              <w:pStyle w:val="cs80d9435b"/>
              <w:rPr>
                <w:color w:val="000000" w:themeColor="text1"/>
                <w:lang w:val="ru-RU"/>
              </w:rPr>
            </w:pPr>
            <w:r w:rsidRPr="009D3AF5">
              <w:rPr>
                <w:rStyle w:val="cs7d567a253"/>
                <w:b w:val="0"/>
                <w:color w:val="000000" w:themeColor="text1"/>
                <w:lang w:val="ru-RU"/>
              </w:rPr>
              <w:t>д.м.н., проф. Гриб В.А.</w:t>
            </w:r>
          </w:p>
          <w:p w:rsidR="009B7F42" w:rsidRPr="009D3AF5" w:rsidRDefault="009B7F42" w:rsidP="003C3232">
            <w:pPr>
              <w:pStyle w:val="cs80d9435b"/>
              <w:rPr>
                <w:color w:val="000000" w:themeColor="text1"/>
                <w:lang w:val="ru-RU"/>
              </w:rPr>
            </w:pPr>
            <w:r w:rsidRPr="009D3AF5">
              <w:rPr>
                <w:rStyle w:val="cs7d567a253"/>
                <w:b w:val="0"/>
                <w:color w:val="000000" w:themeColor="text1"/>
                <w:lang w:val="ru-RU"/>
              </w:rPr>
              <w:t>Лікувально-діагностичний центр «Нейро Глобал» товариства з обмеженою відповідальністю «Нейро Глобал», лікувально-профілактичний підрозділ, м. Івано-Франківськ, с. Крихівці</w:t>
            </w:r>
          </w:p>
        </w:tc>
      </w:tr>
      <w:tr w:rsidR="009B7F42" w:rsidRPr="009D3AF5" w:rsidTr="00DE6CD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b/>
                <w:color w:val="000000" w:themeColor="text1"/>
              </w:rPr>
            </w:pPr>
            <w:r w:rsidRPr="00DE6CD1">
              <w:rPr>
                <w:rStyle w:val="cs9b006269"/>
                <w:b w:val="0"/>
                <w:color w:val="000000" w:themeColor="text1"/>
              </w:rPr>
              <w:t>6.</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9D3AF5" w:rsidRDefault="009B7F42" w:rsidP="003C3232">
            <w:pPr>
              <w:pStyle w:val="cs80d9435b"/>
              <w:rPr>
                <w:color w:val="000000" w:themeColor="text1"/>
                <w:lang w:val="ru-RU"/>
              </w:rPr>
            </w:pPr>
            <w:r w:rsidRPr="009D3AF5">
              <w:rPr>
                <w:rStyle w:val="cs7d567a253"/>
                <w:b w:val="0"/>
                <w:color w:val="000000" w:themeColor="text1"/>
                <w:lang w:val="ru-RU"/>
              </w:rPr>
              <w:t>д.м.н., проф. Литвиненко Н.В.</w:t>
            </w:r>
          </w:p>
          <w:p w:rsidR="009B7F42" w:rsidRPr="009D3AF5" w:rsidRDefault="009B7F42" w:rsidP="003C3232">
            <w:pPr>
              <w:pStyle w:val="cs80d9435b"/>
              <w:rPr>
                <w:color w:val="000000" w:themeColor="text1"/>
              </w:rPr>
            </w:pPr>
            <w:r w:rsidRPr="009D3AF5">
              <w:rPr>
                <w:rStyle w:val="cs7d567a253"/>
                <w:b w:val="0"/>
                <w:color w:val="000000" w:themeColor="text1"/>
                <w:lang w:val="ru-RU"/>
              </w:rPr>
              <w:t xml:space="preserve">Лікувально-діагностичний центр товариства з обмеженою відповідальністю </w:t>
            </w:r>
            <w:r w:rsidRPr="009D3AF5">
              <w:rPr>
                <w:rStyle w:val="cs7d567a253"/>
                <w:b w:val="0"/>
                <w:color w:val="000000" w:themeColor="text1"/>
              </w:rPr>
              <w:t>«Медконтинент», центр неврології та реабілітації, м. Полтава</w:t>
            </w:r>
          </w:p>
        </w:tc>
      </w:tr>
      <w:tr w:rsidR="009B7F42" w:rsidRPr="009D3AF5" w:rsidTr="00DE6CD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b/>
                <w:color w:val="000000" w:themeColor="text1"/>
              </w:rPr>
            </w:pPr>
            <w:r w:rsidRPr="00DE6CD1">
              <w:rPr>
                <w:rStyle w:val="cs9b006269"/>
                <w:b w:val="0"/>
                <w:color w:val="000000" w:themeColor="text1"/>
              </w:rPr>
              <w:t>7.</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9D3AF5" w:rsidRDefault="009B7F42" w:rsidP="003C3232">
            <w:pPr>
              <w:pStyle w:val="cs80d9435b"/>
              <w:rPr>
                <w:color w:val="000000" w:themeColor="text1"/>
              </w:rPr>
            </w:pPr>
            <w:r w:rsidRPr="009D3AF5">
              <w:rPr>
                <w:rStyle w:val="cs7d567a253"/>
                <w:b w:val="0"/>
                <w:color w:val="000000" w:themeColor="text1"/>
              </w:rPr>
              <w:t>к.м.н. Пасюра І.М.</w:t>
            </w:r>
          </w:p>
          <w:p w:rsidR="009B7F42" w:rsidRPr="009D3AF5" w:rsidRDefault="009B7F42" w:rsidP="003C3232">
            <w:pPr>
              <w:pStyle w:val="cs80d9435b"/>
              <w:rPr>
                <w:color w:val="000000" w:themeColor="text1"/>
              </w:rPr>
            </w:pPr>
            <w:r w:rsidRPr="009D3AF5">
              <w:rPr>
                <w:rStyle w:val="cs7d567a253"/>
                <w:b w:val="0"/>
                <w:color w:val="000000" w:themeColor="text1"/>
              </w:rPr>
              <w:t>Харківська клінічна лікарня на залізничному транспорті №1 Філії «Центр охорони здоров’я» акціонерного товариства «Українська залізниця», 3-є неврологічне відділення, м. Харків</w:t>
            </w:r>
          </w:p>
        </w:tc>
      </w:tr>
      <w:tr w:rsidR="009B7F42" w:rsidRPr="00DB5A65" w:rsidTr="00DE6CD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b/>
                <w:color w:val="000000" w:themeColor="text1"/>
              </w:rPr>
            </w:pPr>
            <w:r w:rsidRPr="00DE6CD1">
              <w:rPr>
                <w:rStyle w:val="cs9b006269"/>
                <w:b w:val="0"/>
                <w:color w:val="000000" w:themeColor="text1"/>
              </w:rPr>
              <w:t>8.</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9D3AF5" w:rsidRDefault="009B7F42" w:rsidP="003C3232">
            <w:pPr>
              <w:pStyle w:val="cs80d9435b"/>
              <w:rPr>
                <w:color w:val="000000" w:themeColor="text1"/>
                <w:lang w:val="ru-RU"/>
              </w:rPr>
            </w:pPr>
            <w:r w:rsidRPr="009D3AF5">
              <w:rPr>
                <w:rStyle w:val="cs7d567a253"/>
                <w:b w:val="0"/>
                <w:color w:val="000000" w:themeColor="text1"/>
                <w:lang w:val="ru-RU"/>
              </w:rPr>
              <w:t>д.м.н., проф. Пашковський В.М.</w:t>
            </w:r>
          </w:p>
          <w:p w:rsidR="009B7F42" w:rsidRPr="009D3AF5" w:rsidRDefault="009B7F42" w:rsidP="003C3232">
            <w:pPr>
              <w:pStyle w:val="cs80d9435b"/>
              <w:rPr>
                <w:color w:val="000000" w:themeColor="text1"/>
                <w:lang w:val="ru-RU"/>
              </w:rPr>
            </w:pPr>
            <w:r w:rsidRPr="009D3AF5">
              <w:rPr>
                <w:rStyle w:val="cs7d567a253"/>
                <w:b w:val="0"/>
                <w:color w:val="000000" w:themeColor="text1"/>
                <w:lang w:val="ru-RU"/>
              </w:rPr>
              <w:t>Обласне комунальне некомерційне підприємство «Чернівецька обласна клінічна лікарня», підрозділ неврології, м. Чернівці</w:t>
            </w:r>
          </w:p>
        </w:tc>
      </w:tr>
      <w:tr w:rsidR="009B7F42" w:rsidRPr="009D3AF5" w:rsidTr="00DE6CD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b/>
                <w:color w:val="000000" w:themeColor="text1"/>
              </w:rPr>
            </w:pPr>
            <w:r w:rsidRPr="00DE6CD1">
              <w:rPr>
                <w:rStyle w:val="cs9b006269"/>
                <w:b w:val="0"/>
                <w:color w:val="000000" w:themeColor="text1"/>
              </w:rPr>
              <w:t>9.</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9D3AF5" w:rsidRDefault="009B7F42" w:rsidP="003C3232">
            <w:pPr>
              <w:pStyle w:val="cs80d9435b"/>
              <w:rPr>
                <w:color w:val="000000" w:themeColor="text1"/>
              </w:rPr>
            </w:pPr>
            <w:r w:rsidRPr="009D3AF5">
              <w:rPr>
                <w:rStyle w:val="cs7d567a253"/>
                <w:b w:val="0"/>
                <w:color w:val="000000" w:themeColor="text1"/>
              </w:rPr>
              <w:t>к.м.н. Пісоцька О.В.</w:t>
            </w:r>
          </w:p>
          <w:p w:rsidR="009B7F42" w:rsidRPr="009D3AF5" w:rsidRDefault="009B7F42" w:rsidP="003C3232">
            <w:pPr>
              <w:pStyle w:val="cs80d9435b"/>
              <w:rPr>
                <w:color w:val="000000" w:themeColor="text1"/>
              </w:rPr>
            </w:pPr>
            <w:r w:rsidRPr="009D3AF5">
              <w:rPr>
                <w:rStyle w:val="cs7d567a253"/>
                <w:b w:val="0"/>
                <w:color w:val="000000" w:themeColor="text1"/>
              </w:rPr>
              <w:t>Державна установа «Інститут неврології, психіатрії та наркології Національної академії медичних наук України», відділення аутоімунних та дегенеративних захворювань нервової системи, м. Харків</w:t>
            </w:r>
          </w:p>
        </w:tc>
      </w:tr>
      <w:tr w:rsidR="009B7F42" w:rsidRPr="009D3AF5" w:rsidTr="00DE6CD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b/>
                <w:color w:val="000000" w:themeColor="text1"/>
              </w:rPr>
            </w:pPr>
            <w:r w:rsidRPr="00DE6CD1">
              <w:rPr>
                <w:rStyle w:val="cs9b006269"/>
                <w:b w:val="0"/>
                <w:color w:val="000000" w:themeColor="text1"/>
              </w:rPr>
              <w:t>10.</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9D3AF5" w:rsidRDefault="009B7F42" w:rsidP="003C3232">
            <w:pPr>
              <w:pStyle w:val="cs80d9435b"/>
              <w:rPr>
                <w:color w:val="000000" w:themeColor="text1"/>
              </w:rPr>
            </w:pPr>
            <w:r w:rsidRPr="009D3AF5">
              <w:rPr>
                <w:rStyle w:val="cs7d567a253"/>
                <w:b w:val="0"/>
                <w:color w:val="000000" w:themeColor="text1"/>
              </w:rPr>
              <w:t>лікар Пригорницька Я.І.</w:t>
            </w:r>
          </w:p>
          <w:p w:rsidR="009B7F42" w:rsidRPr="009D3AF5" w:rsidRDefault="009B7F42" w:rsidP="003C3232">
            <w:pPr>
              <w:pStyle w:val="cs80d9435b"/>
              <w:rPr>
                <w:color w:val="000000" w:themeColor="text1"/>
              </w:rPr>
            </w:pPr>
            <w:r w:rsidRPr="009D3AF5">
              <w:rPr>
                <w:rStyle w:val="cs7d567a253"/>
                <w:b w:val="0"/>
                <w:color w:val="000000" w:themeColor="text1"/>
              </w:rPr>
              <w:t>Комунальне некомерційне підприємство Київської обласної ради «Київська обласна клінічна лікарня», відділення реабілітації хворих з наслідками неврологічних захворювань та травм, м.Київ</w:t>
            </w:r>
          </w:p>
        </w:tc>
      </w:tr>
      <w:tr w:rsidR="009B7F42" w:rsidRPr="00DB5A65" w:rsidTr="00DE6CD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b/>
                <w:color w:val="000000" w:themeColor="text1"/>
              </w:rPr>
            </w:pPr>
            <w:r w:rsidRPr="00DE6CD1">
              <w:rPr>
                <w:rStyle w:val="cs9b006269"/>
                <w:b w:val="0"/>
                <w:color w:val="000000" w:themeColor="text1"/>
              </w:rPr>
              <w:lastRenderedPageBreak/>
              <w:t>11.</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9D3AF5" w:rsidRDefault="009B7F42" w:rsidP="003C3232">
            <w:pPr>
              <w:pStyle w:val="cs80d9435b"/>
              <w:rPr>
                <w:color w:val="000000" w:themeColor="text1"/>
                <w:lang w:val="ru-RU"/>
              </w:rPr>
            </w:pPr>
            <w:r w:rsidRPr="009D3AF5">
              <w:rPr>
                <w:rStyle w:val="cs7d567a253"/>
                <w:b w:val="0"/>
                <w:color w:val="000000" w:themeColor="text1"/>
                <w:lang w:val="ru-RU"/>
              </w:rPr>
              <w:t>д.м.н., проф. Соколова Л.І.</w:t>
            </w:r>
          </w:p>
          <w:p w:rsidR="009B7F42" w:rsidRPr="009D3AF5" w:rsidRDefault="009B7F42" w:rsidP="003C3232">
            <w:pPr>
              <w:pStyle w:val="cs80d9435b"/>
              <w:rPr>
                <w:color w:val="000000" w:themeColor="text1"/>
                <w:lang w:val="ru-RU"/>
              </w:rPr>
            </w:pPr>
            <w:r w:rsidRPr="009D3AF5">
              <w:rPr>
                <w:rStyle w:val="cs7d567a253"/>
                <w:b w:val="0"/>
                <w:color w:val="000000" w:themeColor="text1"/>
                <w:lang w:val="ru-RU"/>
              </w:rPr>
              <w:t>Медичний центр товариства з обмеженою відповідальністю «Медбуд-Клінік», лікувально-профілактичний підрозділ, м. Київ</w:t>
            </w:r>
          </w:p>
        </w:tc>
      </w:tr>
      <w:tr w:rsidR="009B7F42" w:rsidRPr="00DB5A65" w:rsidTr="00DE6CD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b/>
                <w:color w:val="000000" w:themeColor="text1"/>
              </w:rPr>
            </w:pPr>
            <w:r w:rsidRPr="00DE6CD1">
              <w:rPr>
                <w:rStyle w:val="cs9b006269"/>
                <w:b w:val="0"/>
                <w:color w:val="000000" w:themeColor="text1"/>
              </w:rPr>
              <w:t>12.</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9D3AF5" w:rsidRDefault="009B7F42" w:rsidP="003C3232">
            <w:pPr>
              <w:pStyle w:val="cs80d9435b"/>
              <w:rPr>
                <w:color w:val="000000" w:themeColor="text1"/>
                <w:lang w:val="ru-RU"/>
              </w:rPr>
            </w:pPr>
            <w:r w:rsidRPr="009D3AF5">
              <w:rPr>
                <w:rStyle w:val="cs7d567a253"/>
                <w:b w:val="0"/>
                <w:color w:val="000000" w:themeColor="text1"/>
                <w:lang w:val="ru-RU"/>
              </w:rPr>
              <w:t>д.м.н., проф. Шкробот С.І.</w:t>
            </w:r>
          </w:p>
          <w:p w:rsidR="009B7F42" w:rsidRPr="009D3AF5" w:rsidRDefault="009B7F42" w:rsidP="003C3232">
            <w:pPr>
              <w:pStyle w:val="cs80d9435b"/>
              <w:rPr>
                <w:color w:val="000000" w:themeColor="text1"/>
                <w:lang w:val="ru-RU"/>
              </w:rPr>
            </w:pPr>
            <w:r w:rsidRPr="009D3AF5">
              <w:rPr>
                <w:rStyle w:val="cs7d567a253"/>
                <w:b w:val="0"/>
                <w:color w:val="000000" w:themeColor="text1"/>
                <w:lang w:val="ru-RU"/>
              </w:rPr>
              <w:t>Комунальне некомерційне підприємство «Тернопільська обласна клінічна психоневрологічна лікарня» Тернопільської обласної ради, перше неврологічне відділення, м. Тернопіль</w:t>
            </w:r>
          </w:p>
        </w:tc>
      </w:tr>
      <w:tr w:rsidR="009B7F42" w:rsidRPr="00DB5A65" w:rsidTr="00DE6CD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b/>
                <w:color w:val="000000" w:themeColor="text1"/>
              </w:rPr>
            </w:pPr>
            <w:r w:rsidRPr="00DE6CD1">
              <w:rPr>
                <w:rStyle w:val="cs9b006269"/>
                <w:b w:val="0"/>
                <w:color w:val="000000" w:themeColor="text1"/>
              </w:rPr>
              <w:t>13.</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9D3AF5" w:rsidRDefault="009B7F42" w:rsidP="003C3232">
            <w:pPr>
              <w:pStyle w:val="cs80d9435b"/>
              <w:rPr>
                <w:color w:val="000000" w:themeColor="text1"/>
                <w:lang w:val="ru-RU"/>
              </w:rPr>
            </w:pPr>
            <w:r w:rsidRPr="009D3AF5">
              <w:rPr>
                <w:rStyle w:val="cs7d567a253"/>
                <w:b w:val="0"/>
                <w:color w:val="000000" w:themeColor="text1"/>
                <w:lang w:val="ru-RU"/>
              </w:rPr>
              <w:t>зав. від. Шепотінник В.П.</w:t>
            </w:r>
          </w:p>
          <w:p w:rsidR="009B7F42" w:rsidRPr="009D3AF5" w:rsidRDefault="009B7F42" w:rsidP="003C3232">
            <w:pPr>
              <w:pStyle w:val="cs80d9435b"/>
              <w:rPr>
                <w:color w:val="000000" w:themeColor="text1"/>
                <w:lang w:val="ru-RU"/>
              </w:rPr>
            </w:pPr>
            <w:r w:rsidRPr="009D3AF5">
              <w:rPr>
                <w:rStyle w:val="cs7d567a253"/>
                <w:b w:val="0"/>
                <w:color w:val="000000" w:themeColor="text1"/>
                <w:lang w:val="ru-RU"/>
              </w:rPr>
              <w:t>Комунальне некомерційне підприємство Маріупольської міської ради «Маріупольська міська лікарня №4 ім. І.К. Мацука», неврологічне відділення для хворих з порушенням мозкового кровообігу і гострої патології ЦНС з палатою інтенсивної терапії, м. Маріуполь</w:t>
            </w:r>
          </w:p>
        </w:tc>
      </w:tr>
    </w:tbl>
    <w:p w:rsidR="009B7F42" w:rsidRPr="009D3AF5" w:rsidRDefault="009B7F42" w:rsidP="009B7F42">
      <w:pPr>
        <w:pStyle w:val="cs80d9435b"/>
        <w:rPr>
          <w:lang w:val="ru-RU"/>
        </w:rPr>
      </w:pPr>
      <w:r>
        <w:rPr>
          <w:rStyle w:val="csbb19ac922"/>
        </w:rPr>
        <w:t> </w:t>
      </w:r>
    </w:p>
    <w:p w:rsidR="009B7F42" w:rsidRDefault="009B7F42" w:rsidP="009B7F42">
      <w:pPr>
        <w:jc w:val="both"/>
        <w:rPr>
          <w:rFonts w:asciiTheme="majorHAnsi" w:hAnsiTheme="majorHAnsi" w:cstheme="majorHAnsi"/>
          <w:bCs/>
          <w:sz w:val="20"/>
          <w:szCs w:val="20"/>
          <w:lang w:val="uk-UA"/>
        </w:rPr>
      </w:pPr>
    </w:p>
    <w:p w:rsidR="009B7F42" w:rsidRPr="009D3AF5" w:rsidRDefault="00DE6CD1" w:rsidP="00DE6CD1">
      <w:pPr>
        <w:jc w:val="both"/>
        <w:rPr>
          <w:rStyle w:val="cs80d9435b10"/>
          <w:lang w:val="uk-UA"/>
        </w:rPr>
      </w:pPr>
      <w:r w:rsidRPr="00DE6CD1">
        <w:rPr>
          <w:rStyle w:val="cs9f0a404010"/>
          <w:b/>
          <w:lang w:val="uk-UA"/>
        </w:rPr>
        <w:t>10.</w:t>
      </w:r>
      <w:r>
        <w:rPr>
          <w:rStyle w:val="cs9f0a404010"/>
          <w:lang w:val="uk-UA"/>
        </w:rPr>
        <w:t xml:space="preserve"> </w:t>
      </w:r>
      <w:r w:rsidR="009B7F42" w:rsidRPr="009D3AF5">
        <w:rPr>
          <w:rStyle w:val="cs9f0a404010"/>
          <w:lang w:val="uk-UA"/>
        </w:rPr>
        <w:t xml:space="preserve">«Рандомізоване, багатоцентрове, подвійне сліпе дослідження, з використанням плацебо та препарату порівняння в якості контролю, у паралельних групах для порівняння глікемічних ефектів, безпечності та переносимості </w:t>
      </w:r>
      <w:r w:rsidR="009B7F42" w:rsidRPr="009D3AF5">
        <w:rPr>
          <w:rStyle w:val="cs9b0062610"/>
          <w:lang w:val="uk-UA"/>
        </w:rPr>
        <w:t xml:space="preserve">метформіну гідрохлорид </w:t>
      </w:r>
      <w:r w:rsidR="009B7F42" w:rsidRPr="009D3AF5">
        <w:rPr>
          <w:rStyle w:val="cs9f0a404010"/>
          <w:lang w:val="uk-UA"/>
        </w:rPr>
        <w:t xml:space="preserve">в таблетках із затримкою вивільнення діючої речовини у пацієнтів із цукровим діабетом 2-го типу і варіабельною функцією нирок від норми до ХНН стадії 3Б», код дослідження </w:t>
      </w:r>
      <w:r w:rsidR="009B7F42">
        <w:rPr>
          <w:rStyle w:val="cs9b0062610"/>
        </w:rPr>
        <w:t>ANJ</w:t>
      </w:r>
      <w:r w:rsidR="009B7F42" w:rsidRPr="009D3AF5">
        <w:rPr>
          <w:rStyle w:val="cs9b0062610"/>
          <w:lang w:val="uk-UA"/>
        </w:rPr>
        <w:t>900</w:t>
      </w:r>
      <w:r w:rsidR="009B7F42">
        <w:rPr>
          <w:rStyle w:val="cs9b0062610"/>
        </w:rPr>
        <w:t>D</w:t>
      </w:r>
      <w:r w:rsidR="009B7F42" w:rsidRPr="009D3AF5">
        <w:rPr>
          <w:rStyle w:val="cs9b0062610"/>
          <w:lang w:val="uk-UA"/>
        </w:rPr>
        <w:t>3501</w:t>
      </w:r>
      <w:r w:rsidR="009B7F42" w:rsidRPr="009D3AF5">
        <w:rPr>
          <w:rStyle w:val="cs9f0a404010"/>
          <w:lang w:val="uk-UA"/>
        </w:rPr>
        <w:t xml:space="preserve">, версія 2 від 22 червня 2021 року, спонсор - </w:t>
      </w:r>
      <w:r w:rsidR="009B7F42">
        <w:rPr>
          <w:rStyle w:val="cs9f0a404010"/>
        </w:rPr>
        <w:t>Anji</w:t>
      </w:r>
      <w:r w:rsidR="009B7F42" w:rsidRPr="009D3AF5">
        <w:rPr>
          <w:rStyle w:val="cs9f0a404010"/>
          <w:lang w:val="uk-UA"/>
        </w:rPr>
        <w:t xml:space="preserve"> </w:t>
      </w:r>
      <w:r w:rsidR="009B7F42">
        <w:rPr>
          <w:rStyle w:val="cs9f0a404010"/>
        </w:rPr>
        <w:t>Pharma</w:t>
      </w:r>
      <w:r w:rsidR="009B7F42" w:rsidRPr="009D3AF5">
        <w:rPr>
          <w:rStyle w:val="cs9f0a404010"/>
          <w:lang w:val="uk-UA"/>
        </w:rPr>
        <w:t xml:space="preserve"> (</w:t>
      </w:r>
      <w:r w:rsidR="009B7F42">
        <w:rPr>
          <w:rStyle w:val="cs9f0a404010"/>
        </w:rPr>
        <w:t>US</w:t>
      </w:r>
      <w:r w:rsidR="009B7F42" w:rsidRPr="009D3AF5">
        <w:rPr>
          <w:rStyle w:val="cs9f0a404010"/>
          <w:lang w:val="uk-UA"/>
        </w:rPr>
        <w:t xml:space="preserve">) </w:t>
      </w:r>
      <w:r w:rsidR="009B7F42">
        <w:rPr>
          <w:rStyle w:val="cs9f0a404010"/>
        </w:rPr>
        <w:t>LLC</w:t>
      </w:r>
      <w:r w:rsidR="009B7F42" w:rsidRPr="009D3AF5">
        <w:rPr>
          <w:rStyle w:val="cs9f0a404010"/>
          <w:lang w:val="uk-UA"/>
        </w:rPr>
        <w:t>, США</w:t>
      </w:r>
    </w:p>
    <w:p w:rsidR="009B7F42" w:rsidRPr="009D3AF5" w:rsidRDefault="009B7F42" w:rsidP="009B7F42">
      <w:pPr>
        <w:pStyle w:val="cs80d9435b"/>
        <w:rPr>
          <w:lang w:val="ru-RU"/>
        </w:rPr>
      </w:pPr>
      <w:r w:rsidRPr="009D3AF5">
        <w:rPr>
          <w:rStyle w:val="cs9f0a404010"/>
          <w:lang w:val="ru-RU"/>
        </w:rPr>
        <w:t>Фаза - ІІІ</w:t>
      </w:r>
    </w:p>
    <w:p w:rsidR="009B7F42" w:rsidRPr="009D3AF5" w:rsidRDefault="009B7F42" w:rsidP="009B7F42">
      <w:pPr>
        <w:pStyle w:val="cs80d9435b"/>
        <w:rPr>
          <w:rFonts w:asciiTheme="majorHAnsi" w:hAnsiTheme="majorHAnsi" w:cstheme="majorHAnsi"/>
          <w:sz w:val="20"/>
          <w:szCs w:val="20"/>
          <w:lang w:val="ru-RU"/>
        </w:rPr>
      </w:pPr>
      <w:r w:rsidRPr="009D3AF5">
        <w:rPr>
          <w:rStyle w:val="cs9f0a404010"/>
          <w:lang w:val="ru-RU"/>
        </w:rPr>
        <w:t>Заявник - Товариство з обмеженою відповідальністю «ЛАБКОРП КЛІНІКАЛ ДЕВЕЛОПМЕНТ УКРАЇНА»</w:t>
      </w:r>
    </w:p>
    <w:p w:rsidR="009B7F42" w:rsidRPr="00DE6CD1" w:rsidRDefault="009B7F42" w:rsidP="00DE6CD1">
      <w:pPr>
        <w:pStyle w:val="cs95e872d0"/>
        <w:rPr>
          <w:rFonts w:asciiTheme="majorHAnsi" w:hAnsiTheme="majorHAnsi" w:cstheme="majorHAnsi"/>
          <w:sz w:val="20"/>
          <w:szCs w:val="20"/>
          <w:lang w:val="ru-RU"/>
        </w:rPr>
      </w:pPr>
      <w:r>
        <w:rPr>
          <w:rStyle w:val="cs9b0062610"/>
        </w:rPr>
        <w:t> </w:t>
      </w:r>
      <w:r w:rsidRPr="009D3AF5">
        <w:rPr>
          <w:rStyle w:val="cs7d567a254"/>
          <w:color w:val="000000" w:themeColor="text1"/>
        </w:rPr>
        <w:t> </w:t>
      </w:r>
    </w:p>
    <w:tbl>
      <w:tblPr>
        <w:tblW w:w="9639" w:type="dxa"/>
        <w:tblInd w:w="-8" w:type="dxa"/>
        <w:tblCellMar>
          <w:left w:w="0" w:type="dxa"/>
          <w:right w:w="0" w:type="dxa"/>
        </w:tblCellMar>
        <w:tblLook w:val="04A0" w:firstRow="1" w:lastRow="0" w:firstColumn="1" w:lastColumn="0" w:noHBand="0" w:noVBand="1"/>
      </w:tblPr>
      <w:tblGrid>
        <w:gridCol w:w="630"/>
        <w:gridCol w:w="9009"/>
      </w:tblGrid>
      <w:tr w:rsidR="009B7F42" w:rsidRPr="00DB5A65" w:rsidTr="00DE6CD1">
        <w:trPr>
          <w:trHeight w:val="46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rFonts w:ascii="Arial" w:hAnsi="Arial" w:cs="Arial"/>
                <w:b/>
                <w:color w:val="000000" w:themeColor="text1"/>
                <w:sz w:val="20"/>
                <w:szCs w:val="20"/>
              </w:rPr>
            </w:pPr>
            <w:r w:rsidRPr="00DE6CD1">
              <w:rPr>
                <w:rStyle w:val="cs9b0062610"/>
                <w:b w:val="0"/>
                <w:color w:val="000000" w:themeColor="text1"/>
              </w:rPr>
              <w:t>№</w:t>
            </w:r>
          </w:p>
          <w:p w:rsidR="009B7F42" w:rsidRPr="00DE6CD1" w:rsidRDefault="009B7F42" w:rsidP="003C3232">
            <w:pPr>
              <w:pStyle w:val="cs2e86d3a6"/>
              <w:rPr>
                <w:rFonts w:ascii="Arial" w:hAnsi="Arial" w:cs="Arial"/>
                <w:b/>
                <w:color w:val="000000" w:themeColor="text1"/>
                <w:sz w:val="20"/>
                <w:szCs w:val="20"/>
              </w:rPr>
            </w:pPr>
            <w:r w:rsidRPr="00DE6CD1">
              <w:rPr>
                <w:rStyle w:val="cs9b0062610"/>
                <w:b w:val="0"/>
                <w:color w:val="000000" w:themeColor="text1"/>
              </w:rPr>
              <w:t>п/п</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rFonts w:ascii="Arial" w:hAnsi="Arial" w:cs="Arial"/>
                <w:b/>
                <w:color w:val="000000" w:themeColor="text1"/>
                <w:sz w:val="20"/>
                <w:szCs w:val="20"/>
                <w:lang w:val="ru-RU"/>
              </w:rPr>
            </w:pPr>
            <w:r w:rsidRPr="00DE6CD1">
              <w:rPr>
                <w:rStyle w:val="cs9b0062610"/>
                <w:b w:val="0"/>
                <w:color w:val="000000" w:themeColor="text1"/>
                <w:lang w:val="ru-RU"/>
              </w:rPr>
              <w:t>П.І.Б. відповідального дослідника</w:t>
            </w:r>
          </w:p>
          <w:p w:rsidR="009B7F42" w:rsidRPr="00DE6CD1" w:rsidRDefault="009B7F42" w:rsidP="003C3232">
            <w:pPr>
              <w:pStyle w:val="cs2e86d3a6"/>
              <w:rPr>
                <w:rFonts w:ascii="Arial" w:hAnsi="Arial" w:cs="Arial"/>
                <w:b/>
                <w:color w:val="000000" w:themeColor="text1"/>
                <w:sz w:val="20"/>
                <w:szCs w:val="20"/>
                <w:lang w:val="ru-RU"/>
              </w:rPr>
            </w:pPr>
            <w:r w:rsidRPr="00DE6CD1">
              <w:rPr>
                <w:rStyle w:val="cs9b0062610"/>
                <w:b w:val="0"/>
                <w:color w:val="000000" w:themeColor="text1"/>
                <w:lang w:val="ru-RU"/>
              </w:rPr>
              <w:t>Назва місця проведення клінічного випробування</w:t>
            </w:r>
          </w:p>
        </w:tc>
      </w:tr>
      <w:tr w:rsidR="009B7F42" w:rsidRPr="00DB5A65" w:rsidTr="00DE6CD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rFonts w:ascii="Arial" w:hAnsi="Arial" w:cs="Arial"/>
                <w:b/>
                <w:color w:val="000000" w:themeColor="text1"/>
                <w:sz w:val="20"/>
                <w:szCs w:val="20"/>
              </w:rPr>
            </w:pPr>
            <w:r w:rsidRPr="00DE6CD1">
              <w:rPr>
                <w:rStyle w:val="cs9b0062610"/>
                <w:b w:val="0"/>
                <w:color w:val="000000" w:themeColor="text1"/>
              </w:rPr>
              <w:t>1.</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0d9435b"/>
              <w:rPr>
                <w:rFonts w:ascii="Arial" w:hAnsi="Arial" w:cs="Arial"/>
                <w:b/>
                <w:color w:val="000000" w:themeColor="text1"/>
                <w:sz w:val="20"/>
                <w:szCs w:val="20"/>
              </w:rPr>
            </w:pPr>
            <w:r w:rsidRPr="00DE6CD1">
              <w:rPr>
                <w:rStyle w:val="cs7d567a254"/>
                <w:b w:val="0"/>
                <w:color w:val="000000" w:themeColor="text1"/>
              </w:rPr>
              <w:t>лікар Білоткач О.У.</w:t>
            </w:r>
          </w:p>
          <w:p w:rsidR="009B7F42" w:rsidRPr="00DE6CD1" w:rsidRDefault="009B7F42" w:rsidP="003C3232">
            <w:pPr>
              <w:pStyle w:val="cs80d9435b"/>
              <w:rPr>
                <w:rFonts w:ascii="Arial" w:hAnsi="Arial" w:cs="Arial"/>
                <w:b/>
                <w:color w:val="000000" w:themeColor="text1"/>
                <w:sz w:val="20"/>
                <w:szCs w:val="20"/>
                <w:lang w:val="ru-RU"/>
              </w:rPr>
            </w:pPr>
            <w:r w:rsidRPr="00DE6CD1">
              <w:rPr>
                <w:rStyle w:val="cs7d567a254"/>
                <w:b w:val="0"/>
                <w:color w:val="000000" w:themeColor="text1"/>
              </w:rPr>
              <w:t xml:space="preserve">Медичний центр товариства з обмеженою відповідальністю </w:t>
            </w:r>
            <w:r w:rsidRPr="00DE6CD1">
              <w:rPr>
                <w:rStyle w:val="cs7d567a254"/>
                <w:b w:val="0"/>
                <w:color w:val="000000" w:themeColor="text1"/>
                <w:lang w:val="ru-RU"/>
              </w:rPr>
              <w:t>«Едельвейс Медікс», лікувально-профілактичний підрозділ, м. Київ</w:t>
            </w:r>
          </w:p>
        </w:tc>
      </w:tr>
      <w:tr w:rsidR="009B7F42" w:rsidRPr="009D3AF5" w:rsidTr="00DE6CD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rFonts w:ascii="Arial" w:hAnsi="Arial" w:cs="Arial"/>
                <w:b/>
                <w:color w:val="000000" w:themeColor="text1"/>
                <w:sz w:val="20"/>
                <w:szCs w:val="20"/>
              </w:rPr>
            </w:pPr>
            <w:r w:rsidRPr="00DE6CD1">
              <w:rPr>
                <w:rStyle w:val="cs9b0062610"/>
                <w:b w:val="0"/>
                <w:color w:val="000000" w:themeColor="text1"/>
              </w:rPr>
              <w:t>2.</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0d9435b"/>
              <w:rPr>
                <w:rFonts w:ascii="Arial" w:hAnsi="Arial" w:cs="Arial"/>
                <w:b/>
                <w:color w:val="000000" w:themeColor="text1"/>
                <w:sz w:val="20"/>
                <w:szCs w:val="20"/>
              </w:rPr>
            </w:pPr>
            <w:r w:rsidRPr="00DE6CD1">
              <w:rPr>
                <w:rStyle w:val="cs7d567a254"/>
                <w:b w:val="0"/>
                <w:color w:val="000000" w:themeColor="text1"/>
              </w:rPr>
              <w:t>лікар Халімон Н.П.</w:t>
            </w:r>
          </w:p>
          <w:p w:rsidR="009B7F42" w:rsidRPr="00DE6CD1" w:rsidRDefault="009B7F42" w:rsidP="003C3232">
            <w:pPr>
              <w:pStyle w:val="cs80d9435b"/>
              <w:rPr>
                <w:rFonts w:ascii="Arial" w:hAnsi="Arial" w:cs="Arial"/>
                <w:b/>
                <w:color w:val="000000" w:themeColor="text1"/>
                <w:sz w:val="20"/>
                <w:szCs w:val="20"/>
              </w:rPr>
            </w:pPr>
            <w:r w:rsidRPr="00DE6CD1">
              <w:rPr>
                <w:rStyle w:val="cs7d567a254"/>
                <w:b w:val="0"/>
                <w:color w:val="000000" w:themeColor="text1"/>
              </w:rPr>
              <w:t>Комунальне некомерційне підприємство «Чернігівська міська лікарня №2» Чернігівської міської ради, терапевтичне відділення, м. Чернігів</w:t>
            </w:r>
          </w:p>
        </w:tc>
      </w:tr>
      <w:tr w:rsidR="009B7F42" w:rsidRPr="00DB5A65" w:rsidTr="00DE6CD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rFonts w:ascii="Arial" w:hAnsi="Arial" w:cs="Arial"/>
                <w:b/>
                <w:color w:val="000000" w:themeColor="text1"/>
                <w:sz w:val="20"/>
                <w:szCs w:val="20"/>
              </w:rPr>
            </w:pPr>
            <w:r w:rsidRPr="00DE6CD1">
              <w:rPr>
                <w:rStyle w:val="cs9b0062610"/>
                <w:b w:val="0"/>
                <w:color w:val="000000" w:themeColor="text1"/>
              </w:rPr>
              <w:t>3.</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0d9435b"/>
              <w:rPr>
                <w:rFonts w:ascii="Arial" w:hAnsi="Arial" w:cs="Arial"/>
                <w:b/>
                <w:color w:val="000000" w:themeColor="text1"/>
                <w:sz w:val="20"/>
                <w:szCs w:val="20"/>
                <w:lang w:val="ru-RU"/>
              </w:rPr>
            </w:pPr>
            <w:r w:rsidRPr="00DE6CD1">
              <w:rPr>
                <w:rStyle w:val="cs7d567a254"/>
                <w:b w:val="0"/>
                <w:color w:val="000000" w:themeColor="text1"/>
                <w:lang w:val="ru-RU"/>
              </w:rPr>
              <w:t>д.м.н., проф. Мартинюк Л. П.</w:t>
            </w:r>
          </w:p>
          <w:p w:rsidR="009B7F42" w:rsidRPr="00DE6CD1" w:rsidRDefault="009B7F42" w:rsidP="003C3232">
            <w:pPr>
              <w:pStyle w:val="cs80d9435b"/>
              <w:rPr>
                <w:rFonts w:ascii="Arial" w:hAnsi="Arial" w:cs="Arial"/>
                <w:b/>
                <w:color w:val="000000" w:themeColor="text1"/>
                <w:sz w:val="20"/>
                <w:szCs w:val="20"/>
                <w:lang w:val="ru-RU"/>
              </w:rPr>
            </w:pPr>
            <w:r w:rsidRPr="00DE6CD1">
              <w:rPr>
                <w:rStyle w:val="cs7d567a254"/>
                <w:b w:val="0"/>
                <w:color w:val="000000" w:themeColor="text1"/>
                <w:lang w:val="ru-RU"/>
              </w:rPr>
              <w:t>Комунальне некомерційне підприємство «Тернопільська університетська лікарня» Тернопільської обласної ради, відділення нефрології, Терноп</w:t>
            </w:r>
            <w:r w:rsidRPr="00DE6CD1">
              <w:rPr>
                <w:rStyle w:val="cs7d567a254"/>
                <w:b w:val="0"/>
                <w:color w:val="000000" w:themeColor="text1"/>
              </w:rPr>
              <w:t>i</w:t>
            </w:r>
            <w:r w:rsidRPr="00DE6CD1">
              <w:rPr>
                <w:rStyle w:val="cs7d567a254"/>
                <w:b w:val="0"/>
                <w:color w:val="000000" w:themeColor="text1"/>
                <w:lang w:val="ru-RU"/>
              </w:rPr>
              <w:t xml:space="preserve">льський національний медичний університет </w:t>
            </w:r>
            <w:r w:rsidRPr="00DE6CD1">
              <w:rPr>
                <w:rStyle w:val="cs7d567a254"/>
                <w:b w:val="0"/>
                <w:color w:val="000000" w:themeColor="text1"/>
              </w:rPr>
              <w:t>i</w:t>
            </w:r>
            <w:r w:rsidRPr="00DE6CD1">
              <w:rPr>
                <w:rStyle w:val="cs7d567a254"/>
                <w:b w:val="0"/>
                <w:color w:val="000000" w:themeColor="text1"/>
                <w:lang w:val="ru-RU"/>
              </w:rPr>
              <w:t>мен</w:t>
            </w:r>
            <w:r w:rsidRPr="00DE6CD1">
              <w:rPr>
                <w:rStyle w:val="cs7d567a254"/>
                <w:b w:val="0"/>
                <w:color w:val="000000" w:themeColor="text1"/>
              </w:rPr>
              <w:t>i</w:t>
            </w:r>
            <w:r w:rsidRPr="00DE6CD1">
              <w:rPr>
                <w:rStyle w:val="cs7d567a254"/>
                <w:b w:val="0"/>
                <w:color w:val="000000" w:themeColor="text1"/>
                <w:lang w:val="ru-RU"/>
              </w:rPr>
              <w:t xml:space="preserve"> </w:t>
            </w:r>
            <w:r w:rsidRPr="00DE6CD1">
              <w:rPr>
                <w:rStyle w:val="cs7d567a254"/>
                <w:b w:val="0"/>
                <w:color w:val="000000" w:themeColor="text1"/>
              </w:rPr>
              <w:t>I</w:t>
            </w:r>
            <w:r w:rsidRPr="00DE6CD1">
              <w:rPr>
                <w:rStyle w:val="cs7d567a254"/>
                <w:b w:val="0"/>
                <w:color w:val="000000" w:themeColor="text1"/>
                <w:lang w:val="ru-RU"/>
              </w:rPr>
              <w:t>.Я. Горбач</w:t>
            </w:r>
            <w:r w:rsidRPr="00DE6CD1">
              <w:rPr>
                <w:rStyle w:val="cs7d567a254"/>
                <w:b w:val="0"/>
                <w:color w:val="000000" w:themeColor="text1"/>
              </w:rPr>
              <w:t>e</w:t>
            </w:r>
            <w:r w:rsidRPr="00DE6CD1">
              <w:rPr>
                <w:rStyle w:val="cs7d567a254"/>
                <w:b w:val="0"/>
                <w:color w:val="000000" w:themeColor="text1"/>
                <w:lang w:val="ru-RU"/>
              </w:rPr>
              <w:t>вського Міністерства охорони здоров'я України, кафедра внутрішньої медицини №3, м. Тернопіль</w:t>
            </w:r>
          </w:p>
        </w:tc>
      </w:tr>
      <w:tr w:rsidR="009B7F42" w:rsidRPr="00DB5A65" w:rsidTr="00DE6CD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rFonts w:ascii="Arial" w:hAnsi="Arial" w:cs="Arial"/>
                <w:b/>
                <w:color w:val="000000" w:themeColor="text1"/>
                <w:sz w:val="20"/>
                <w:szCs w:val="20"/>
              </w:rPr>
            </w:pPr>
            <w:r w:rsidRPr="00DE6CD1">
              <w:rPr>
                <w:rStyle w:val="cs9b0062610"/>
                <w:b w:val="0"/>
                <w:color w:val="000000" w:themeColor="text1"/>
              </w:rPr>
              <w:t>4.</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0d9435b"/>
              <w:rPr>
                <w:rFonts w:ascii="Arial" w:hAnsi="Arial" w:cs="Arial"/>
                <w:b/>
                <w:color w:val="000000" w:themeColor="text1"/>
                <w:sz w:val="20"/>
                <w:szCs w:val="20"/>
                <w:lang w:val="ru-RU"/>
              </w:rPr>
            </w:pPr>
            <w:r w:rsidRPr="00DE6CD1">
              <w:rPr>
                <w:rStyle w:val="cs7d567a254"/>
                <w:b w:val="0"/>
                <w:color w:val="000000" w:themeColor="text1"/>
                <w:lang w:val="ru-RU"/>
              </w:rPr>
              <w:t>к.м.н. Перерва Л.А.</w:t>
            </w:r>
          </w:p>
          <w:p w:rsidR="009B7F42" w:rsidRPr="00DE6CD1" w:rsidRDefault="009B7F42" w:rsidP="003C3232">
            <w:pPr>
              <w:pStyle w:val="cs80d9435b"/>
              <w:rPr>
                <w:rFonts w:ascii="Arial" w:hAnsi="Arial" w:cs="Arial"/>
                <w:b/>
                <w:color w:val="000000" w:themeColor="text1"/>
                <w:sz w:val="20"/>
                <w:szCs w:val="20"/>
                <w:lang w:val="ru-RU"/>
              </w:rPr>
            </w:pPr>
            <w:r w:rsidRPr="00DE6CD1">
              <w:rPr>
                <w:rStyle w:val="cs7d567a254"/>
                <w:b w:val="0"/>
                <w:color w:val="000000" w:themeColor="text1"/>
                <w:lang w:val="ru-RU"/>
              </w:rPr>
              <w:t>Комунальне некомерційне підприємство «Міська клінічна лікарня №2 імені проф.                             О.О. Шалімова» Харківської міської ради, відділення ендокринології, м. Харків</w:t>
            </w:r>
          </w:p>
        </w:tc>
      </w:tr>
      <w:tr w:rsidR="009B7F42" w:rsidRPr="009D3AF5" w:rsidTr="00DE6CD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rFonts w:ascii="Arial" w:hAnsi="Arial" w:cs="Arial"/>
                <w:b/>
                <w:color w:val="000000" w:themeColor="text1"/>
                <w:sz w:val="20"/>
                <w:szCs w:val="20"/>
              </w:rPr>
            </w:pPr>
            <w:r w:rsidRPr="00DE6CD1">
              <w:rPr>
                <w:rStyle w:val="cs9b0062610"/>
                <w:b w:val="0"/>
                <w:color w:val="000000" w:themeColor="text1"/>
              </w:rPr>
              <w:t>5.</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0d9435b"/>
              <w:rPr>
                <w:rFonts w:ascii="Arial" w:hAnsi="Arial" w:cs="Arial"/>
                <w:b/>
                <w:color w:val="000000" w:themeColor="text1"/>
                <w:sz w:val="20"/>
                <w:szCs w:val="20"/>
              </w:rPr>
            </w:pPr>
            <w:r w:rsidRPr="00DE6CD1">
              <w:rPr>
                <w:rStyle w:val="cs7d567a254"/>
                <w:b w:val="0"/>
                <w:color w:val="000000" w:themeColor="text1"/>
              </w:rPr>
              <w:t>лікар Злова Т.І.</w:t>
            </w:r>
          </w:p>
          <w:p w:rsidR="009B7F42" w:rsidRPr="00DE6CD1" w:rsidRDefault="009B7F42" w:rsidP="003C3232">
            <w:pPr>
              <w:pStyle w:val="cs80d9435b"/>
              <w:rPr>
                <w:rFonts w:ascii="Arial" w:hAnsi="Arial" w:cs="Arial"/>
                <w:b/>
                <w:color w:val="000000" w:themeColor="text1"/>
                <w:sz w:val="20"/>
                <w:szCs w:val="20"/>
              </w:rPr>
            </w:pPr>
            <w:r w:rsidRPr="00DE6CD1">
              <w:rPr>
                <w:rStyle w:val="cs7d567a254"/>
                <w:b w:val="0"/>
                <w:color w:val="000000" w:themeColor="text1"/>
              </w:rPr>
              <w:t>Медичний центр «Ок!Клінік+» товариства з обмеженою відповідальністю «Міжнародний інститут клінічних досліджень», стаціонарне відділення, м. Київ</w:t>
            </w:r>
          </w:p>
        </w:tc>
      </w:tr>
      <w:tr w:rsidR="009B7F42" w:rsidRPr="00DB5A65" w:rsidTr="00DE6CD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2e86d3a6"/>
              <w:rPr>
                <w:rFonts w:ascii="Arial" w:hAnsi="Arial" w:cs="Arial"/>
                <w:b/>
                <w:color w:val="000000" w:themeColor="text1"/>
                <w:sz w:val="20"/>
                <w:szCs w:val="20"/>
              </w:rPr>
            </w:pPr>
            <w:r w:rsidRPr="00DE6CD1">
              <w:rPr>
                <w:rStyle w:val="cs9b0062610"/>
                <w:b w:val="0"/>
                <w:color w:val="000000" w:themeColor="text1"/>
              </w:rPr>
              <w:t>6.</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B7F42" w:rsidRPr="00DE6CD1" w:rsidRDefault="009B7F42" w:rsidP="003C3232">
            <w:pPr>
              <w:pStyle w:val="cs80d9435b"/>
              <w:rPr>
                <w:rFonts w:ascii="Arial" w:hAnsi="Arial" w:cs="Arial"/>
                <w:b/>
                <w:color w:val="000000" w:themeColor="text1"/>
                <w:sz w:val="20"/>
                <w:szCs w:val="20"/>
                <w:lang w:val="ru-RU"/>
              </w:rPr>
            </w:pPr>
            <w:r w:rsidRPr="00DE6CD1">
              <w:rPr>
                <w:rStyle w:val="cs7d567a254"/>
                <w:b w:val="0"/>
                <w:color w:val="000000" w:themeColor="text1"/>
                <w:lang w:val="ru-RU"/>
              </w:rPr>
              <w:t>лікар Постол С.В.</w:t>
            </w:r>
          </w:p>
          <w:p w:rsidR="009B7F42" w:rsidRPr="00DE6CD1" w:rsidRDefault="009B7F42" w:rsidP="003C3232">
            <w:pPr>
              <w:pStyle w:val="cs80d9435b"/>
              <w:rPr>
                <w:rFonts w:ascii="Arial" w:hAnsi="Arial" w:cs="Arial"/>
                <w:b/>
                <w:color w:val="000000" w:themeColor="text1"/>
                <w:sz w:val="20"/>
                <w:szCs w:val="20"/>
                <w:lang w:val="ru-RU"/>
              </w:rPr>
            </w:pPr>
            <w:r w:rsidRPr="00DE6CD1">
              <w:rPr>
                <w:rStyle w:val="cs7d567a254"/>
                <w:b w:val="0"/>
                <w:color w:val="000000" w:themeColor="text1"/>
                <w:lang w:val="ru-RU"/>
              </w:rPr>
              <w:t>Медичний центр Товариства з обмеженою відповідальністю «Медбуд-Клінік», лікувально-профілактичний підрозділ, м. Київ</w:t>
            </w:r>
          </w:p>
        </w:tc>
      </w:tr>
    </w:tbl>
    <w:p w:rsidR="009B7F42" w:rsidRPr="00DE6CD1" w:rsidRDefault="009B7F42" w:rsidP="00DE6CD1">
      <w:pPr>
        <w:pStyle w:val="cs95e872d0"/>
        <w:rPr>
          <w:lang w:val="ru-RU"/>
        </w:rPr>
      </w:pPr>
      <w:r>
        <w:rPr>
          <w:rStyle w:val="cs9b0062610"/>
        </w:rPr>
        <w:t> </w:t>
      </w:r>
    </w:p>
    <w:p w:rsidR="00516BC0" w:rsidRDefault="00516BC0">
      <w:pPr>
        <w:pStyle w:val="a7"/>
        <w:ind w:right="-5"/>
        <w:jc w:val="both"/>
        <w:rPr>
          <w:rFonts w:ascii="Arial" w:hAnsi="Arial" w:cs="Arial"/>
          <w:sz w:val="20"/>
          <w:szCs w:val="20"/>
          <w:lang w:val="uk-UA"/>
        </w:rPr>
      </w:pPr>
    </w:p>
    <w:p w:rsidR="00516BC0" w:rsidRPr="001315C0" w:rsidRDefault="003C3232" w:rsidP="003C3232">
      <w:pPr>
        <w:jc w:val="both"/>
        <w:rPr>
          <w:rStyle w:val="cs80d9435b1"/>
          <w:lang w:val="uk-UA"/>
        </w:rPr>
      </w:pPr>
      <w:r>
        <w:rPr>
          <w:rStyle w:val="cs9b006261"/>
          <w:lang w:val="uk-UA"/>
        </w:rPr>
        <w:t xml:space="preserve">11. </w:t>
      </w:r>
      <w:r w:rsidR="000805DA">
        <w:rPr>
          <w:rStyle w:val="cs9b006261"/>
          <w:lang w:val="uk-UA"/>
        </w:rPr>
        <w:t xml:space="preserve">Досьє досліджуваних лікарських засобів: Пралсетиніб, Паклітаксел, Наб-паклітаксел, Цисплатин, Карбоплатин, Пембролізумаб, Гемцитабін, Пеметрексед, версія від березня 2021 р.; Додавання препарату порівняння Паклітаксел (Paclitaxel, Sindaxel, RO0247506), концентрат для розчину для внутрішньовенних інфузій, 150 мг/25 мл (6 мг/мл) (виробники: Інтас Фармасьютікалс Лімітед (Матода), Індія; Інтас Фармасьютікалс Лімітед (Фармез), Індія; Актавіс Італія С.П.А., Італія; Сіндан Фарма СРЛ, Румунія); Зразки маркування препарату порівняння Паклітаксел, концентрат для розчину для внутрішньовенних інфузій, 150 мг/25 мл (6 мг/мл), версія від 19 березня 2021 р.; Додавання препарату порівняння Наб-паклітаксел (Nab-paclitaxel, Абраксан, Abraxane, RO0247506), порошок для суспензії для інфузій, 100 мг (виробники: Абраксис БіоСайєнс, Лтд (Селджен Корпорейшн), США; Бакстер Онколоджі Гмбх, Німеччина); Зразки маркування препарату порівняння Наб-паклітаксел, порошок для суспензії для інфузій, 100 мг, версія від 19 березня 2021 р.; Зразок маркування досліджуваного лікарського засобу Пралсетиніб, капсули по 100 мг, версія від 23 липня 2021 р.; Додання кодованого номеру RO7499790 до досліджуваного лікарського засобу Пралсетиніб; Залучення додаткових виробничих дільниць для препарату порівняння Карбоплатин, концентрат для розчину для внутрішньовенних інфузій, 450 мг/45 мл: Актавіс Італія С.П.А., Італія; Фармахемі Б.В., Нідерланди; Сіндан Фарма СРЛ, Румунія; Зразки маркування препарату порівняння </w:t>
      </w:r>
      <w:r w:rsidR="000805DA">
        <w:rPr>
          <w:rStyle w:val="cs9b006261"/>
          <w:lang w:val="uk-UA"/>
        </w:rPr>
        <w:lastRenderedPageBreak/>
        <w:t>Карбоплатин, концентрат для розчину для внутрішньовенних інфузій, 450 мг/45 мл, версія від 19 березня 2021 р.; Уточнення лікарської форми препарату порівняння Карбоплатин; Додання кодованого номеру RO4843791 до досліджуваного лікарського засобу Карбоплатин; Зразки маркування препарату порівняння Цисплатин, концентрат для розчину для внутрішньовенних інфузій, 50 мг/50 мл, версія від 26 березня 2021 р.; Уточнення лікарської форми препарату порівняння Цисплатин; Додання кодованого номеру RO0232538 до досліджуваного лікарського засобу Цисплатин; Зразки маркування препарату порівняння Пембролізумаб, концентрат для розчину для внутрішньовенних інфузій, 100 мг/4 мл, версія від 19 березня 2021 р.; Уточнення лікарської форми препарату порівняння Пембролізумаб; Додання кодованого номеру RO7723188 до досліджуваного лікарського засобу Пембролізумаб; Залучення додаткової виробничої дільниці для препарату порівняння Гемцитабін, порошок для розчину для інфузій, 1000 мг: Актавіс Італія С.П.А., Італія; Зразки маркування препарату порівняння Гемцитабін, порошок для розчину для інфузій, 1000 мг, версія від 19 березня 2021 р.; Уточнення лікарської форми препарату порівняння Гемцитабін; Додання кодованого номеру RO0249587 до досліджуваного лікарського засобу Гемцитабін; Залучення додаткових виробничих дільниць для препарату порівняння Пеметрексед, порошок для концентрату для розчину для інфузій, 500 мг: Елі Ліллі енд Ко Інк Ліллі Технолоджі Центр, США; Віанекс С.А. – Завод С (Віанекс С), Греція; Зразки маркування препарату порівняння Пеметрексед, порошок для концентрату для розчину для інфузій, 500 мг, версія від 19 березня 2021 р.; Уточнення лікарської форми препарату порівняння Пеметрексед; Форма інформованої згоди для пацієнтів, які переходять із групи Б та прийматимуть пралсетиніб, версія 1.0 для України українською та російською мовами від 20 серпня 2021 р. На основі майстер-версії форми інформованої згоди для перехресного лікування в дослідженні BO42864, версія 1 від 19 лютого 2021 р.; Форма інформованої згоди на проведення альтернативного візиту виїзним медичним персоналом, версія 1.0 для України українською та російською мовами від 20 серпня 2021 р. На основі майстер-версії форми інформованої згоди на візит виїзного медичного персоналу для дослідження BO42864, версія 1 від 19 лютого 2021 р.; Доповнення до Форми інформованої згоди: згода на проведення альтернативних візитів у межах дослідження під час пандемії COVID-19, версія 1.0 для України українською та російською мовами від 20 серпня 2021 р. На основі майстер-версії доповнення до форми інформованої згоди щодо COVID-19 для дослідження BO42864, версія 2 від 19 лютого 2021 р.; Форма інформованої згоди на участь у фазі прескринінгу, версія 2.1 для України українською та російською мовами від 26 жовтня 2021 р. На основі майстер-версії форми інформованої згоди на участь у фазі прескринінгу для дослідження BO42864, версія 2 від 16 березня 2021 р.; Анкета щодо стану здоров’я EQ-5D-5L, українською та російською мовами; Анкета щодо стану здоров’я EQ-5D-5L (текст для телефонного інтерв’ю), українською та російською мовами; Опитувальник EORTC QLQ-C30, версія 3 українською та російською мовами; Опитувальник для оцінки якості життя QLQ-C30 (версія 3) (сценарій проведення телефонного інтерв’ю), версія 2.0 українською мовою; Опитувальник для оцінки якості життя з 30 питань QLQ-C30 (версія 3) (скрипт для проведення опитування по телефону), версія 2.1 російською мовою; Опитувальник EORTC QLQ-LC13, українською та російською мовами; Опитувальник для оцінки якості життя при раку легень (QLQ-LC13), модуль до QLQ-C30 (тимчасовий сценарій проведення телефонного інтерв’ю), версія 1.0 українською мовою; Опитувальник для оцінки якості життя при раку легень (QLQ-LC13), модуль QLQ-C30 (попередній скрипт для проведення опитування по телефону), версія 1.0 російською мовою</w:t>
      </w:r>
      <w:r w:rsidR="000805DA">
        <w:rPr>
          <w:rStyle w:val="cs9f0a40401"/>
          <w:lang w:val="uk-UA"/>
        </w:rPr>
        <w:t xml:space="preserve"> до протоколу клінічного випробування «Рандомізоване відкрите дослідження фази 3 з вивчення </w:t>
      </w:r>
      <w:r w:rsidR="000805DA">
        <w:rPr>
          <w:rStyle w:val="cs9b006261"/>
          <w:lang w:val="uk-UA"/>
        </w:rPr>
        <w:t>пралсетинібу</w:t>
      </w:r>
      <w:r w:rsidR="000805DA">
        <w:rPr>
          <w:rStyle w:val="cs9f0a40401"/>
          <w:lang w:val="uk-UA"/>
        </w:rPr>
        <w:t xml:space="preserve"> у порівнянні зі стандартним лікуванням терапією першої лінії RET-позитивного метастатичного недрібноклітинного раку легені», код дослідження </w:t>
      </w:r>
      <w:r w:rsidR="000805DA">
        <w:rPr>
          <w:rStyle w:val="cs9b006261"/>
          <w:lang w:val="uk-UA"/>
        </w:rPr>
        <w:t>BO42864</w:t>
      </w:r>
      <w:r w:rsidR="000805DA">
        <w:rPr>
          <w:rStyle w:val="cs9f0a40401"/>
          <w:lang w:val="uk-UA"/>
        </w:rPr>
        <w:t>, версія 3 від 29 січня 2021 р.; спонсор - Ф.Хоффманн-Ля Рош Лтд, Швейцарія</w:t>
      </w:r>
    </w:p>
    <w:p w:rsidR="003C3232" w:rsidRDefault="003C3232" w:rsidP="003C3232">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«Рош Україна»</w:t>
      </w:r>
    </w:p>
    <w:p w:rsidR="006D47B5" w:rsidRPr="006D47B5" w:rsidRDefault="006D47B5" w:rsidP="006D47B5">
      <w:pPr>
        <w:jc w:val="both"/>
        <w:rPr>
          <w:rFonts w:ascii="Arial" w:hAnsi="Arial" w:cs="Arial"/>
          <w:b/>
          <w:i/>
          <w:color w:val="000000"/>
          <w:sz w:val="20"/>
          <w:szCs w:val="20"/>
          <w:lang w:val="uk-UA"/>
        </w:rPr>
      </w:pPr>
    </w:p>
    <w:tbl>
      <w:tblPr>
        <w:tblStyle w:val="af5"/>
        <w:tblW w:w="9634" w:type="dxa"/>
        <w:tblInd w:w="0" w:type="dxa"/>
        <w:tblLook w:val="04A0" w:firstRow="1" w:lastRow="0" w:firstColumn="1" w:lastColumn="0" w:noHBand="0" w:noVBand="1"/>
      </w:tblPr>
      <w:tblGrid>
        <w:gridCol w:w="4817"/>
        <w:gridCol w:w="4817"/>
      </w:tblGrid>
      <w:tr w:rsidR="006D47B5" w:rsidRPr="006D47B5" w:rsidTr="006D47B5">
        <w:tc>
          <w:tcPr>
            <w:tcW w:w="4817" w:type="dxa"/>
          </w:tcPr>
          <w:p w:rsidR="006D47B5" w:rsidRPr="006D47B5" w:rsidRDefault="006D47B5" w:rsidP="006D47B5">
            <w:pPr>
              <w:jc w:val="both"/>
              <w:rPr>
                <w:rFonts w:ascii="Arial" w:hAnsi="Arial" w:cs="Arial"/>
                <w:b/>
                <w:i/>
                <w:color w:val="000000"/>
                <w:sz w:val="20"/>
                <w:szCs w:val="20"/>
                <w:lang w:val="uk-UA"/>
              </w:rPr>
            </w:pPr>
            <w:r w:rsidRPr="006D47B5">
              <w:rPr>
                <w:rFonts w:ascii="Arial" w:hAnsi="Arial" w:cs="Arial"/>
                <w:b/>
                <w:i/>
                <w:color w:val="000000"/>
                <w:sz w:val="20"/>
                <w:szCs w:val="20"/>
                <w:lang w:val="uk-UA"/>
              </w:rPr>
              <w:t>БУЛО</w:t>
            </w:r>
          </w:p>
        </w:tc>
        <w:tc>
          <w:tcPr>
            <w:tcW w:w="4817" w:type="dxa"/>
          </w:tcPr>
          <w:p w:rsidR="006D47B5" w:rsidRPr="006D47B5" w:rsidRDefault="006D47B5" w:rsidP="006D47B5">
            <w:pPr>
              <w:jc w:val="both"/>
              <w:rPr>
                <w:rFonts w:ascii="Arial" w:hAnsi="Arial" w:cs="Arial"/>
                <w:b/>
                <w:i/>
                <w:color w:val="000000"/>
                <w:sz w:val="20"/>
                <w:szCs w:val="20"/>
                <w:lang w:val="uk-UA"/>
              </w:rPr>
            </w:pPr>
            <w:r w:rsidRPr="006D47B5">
              <w:rPr>
                <w:rFonts w:ascii="Arial" w:hAnsi="Arial" w:cs="Arial"/>
                <w:b/>
                <w:i/>
                <w:color w:val="000000"/>
                <w:sz w:val="20"/>
                <w:szCs w:val="20"/>
                <w:lang w:val="uk-UA"/>
              </w:rPr>
              <w:t>СТАЛО</w:t>
            </w:r>
          </w:p>
        </w:tc>
      </w:tr>
      <w:tr w:rsidR="006D47B5" w:rsidRPr="00DB5A65" w:rsidTr="006D47B5">
        <w:tc>
          <w:tcPr>
            <w:tcW w:w="4817" w:type="dxa"/>
          </w:tcPr>
          <w:p w:rsidR="006D47B5" w:rsidRPr="006D47B5" w:rsidRDefault="006D47B5" w:rsidP="006D47B5">
            <w:pPr>
              <w:jc w:val="both"/>
              <w:rPr>
                <w:rFonts w:ascii="Arial" w:hAnsi="Arial" w:cs="Arial"/>
                <w:b/>
                <w:i/>
                <w:color w:val="000000"/>
                <w:sz w:val="20"/>
                <w:szCs w:val="20"/>
                <w:lang w:val="uk-UA"/>
              </w:rPr>
            </w:pPr>
            <w:r w:rsidRPr="006D47B5">
              <w:rPr>
                <w:rFonts w:ascii="Arial" w:hAnsi="Arial" w:cs="Arial"/>
                <w:b/>
                <w:i/>
                <w:color w:val="000000"/>
                <w:sz w:val="20"/>
                <w:szCs w:val="20"/>
                <w:lang w:val="uk-UA"/>
              </w:rPr>
              <w:t>концентрат для приготування розчину для інфузій</w:t>
            </w:r>
          </w:p>
        </w:tc>
        <w:tc>
          <w:tcPr>
            <w:tcW w:w="4817" w:type="dxa"/>
          </w:tcPr>
          <w:p w:rsidR="006D47B5" w:rsidRPr="006D47B5" w:rsidRDefault="006D47B5" w:rsidP="006D47B5">
            <w:pPr>
              <w:jc w:val="both"/>
              <w:rPr>
                <w:rFonts w:ascii="Arial" w:hAnsi="Arial" w:cs="Arial"/>
                <w:b/>
                <w:i/>
                <w:color w:val="000000"/>
                <w:sz w:val="20"/>
                <w:szCs w:val="20"/>
                <w:lang w:val="uk-UA"/>
              </w:rPr>
            </w:pPr>
            <w:r w:rsidRPr="006D47B5">
              <w:rPr>
                <w:rFonts w:ascii="Arial" w:hAnsi="Arial" w:cs="Arial"/>
                <w:b/>
                <w:i/>
                <w:color w:val="000000"/>
                <w:sz w:val="20"/>
                <w:szCs w:val="20"/>
                <w:lang w:val="uk-UA"/>
              </w:rPr>
              <w:t>концентрат для розчину для внутрішньовенних інфузій</w:t>
            </w:r>
          </w:p>
        </w:tc>
      </w:tr>
    </w:tbl>
    <w:p w:rsidR="006D47B5" w:rsidRPr="006D47B5" w:rsidRDefault="006D47B5" w:rsidP="006D47B5">
      <w:pPr>
        <w:jc w:val="both"/>
        <w:rPr>
          <w:rFonts w:ascii="Arial" w:hAnsi="Arial" w:cs="Arial"/>
          <w:b/>
          <w:i/>
          <w:color w:val="000000"/>
          <w:sz w:val="20"/>
          <w:szCs w:val="20"/>
          <w:lang w:val="uk-UA"/>
        </w:rPr>
      </w:pPr>
    </w:p>
    <w:tbl>
      <w:tblPr>
        <w:tblStyle w:val="af5"/>
        <w:tblW w:w="9634" w:type="dxa"/>
        <w:tblInd w:w="0" w:type="dxa"/>
        <w:tblLook w:val="04A0" w:firstRow="1" w:lastRow="0" w:firstColumn="1" w:lastColumn="0" w:noHBand="0" w:noVBand="1"/>
      </w:tblPr>
      <w:tblGrid>
        <w:gridCol w:w="4817"/>
        <w:gridCol w:w="4817"/>
      </w:tblGrid>
      <w:tr w:rsidR="006D47B5" w:rsidRPr="006D47B5" w:rsidTr="006D47B5">
        <w:tc>
          <w:tcPr>
            <w:tcW w:w="4817" w:type="dxa"/>
          </w:tcPr>
          <w:p w:rsidR="006D47B5" w:rsidRPr="006D47B5" w:rsidRDefault="006D47B5" w:rsidP="006D47B5">
            <w:pPr>
              <w:jc w:val="both"/>
              <w:rPr>
                <w:rFonts w:ascii="Arial" w:hAnsi="Arial" w:cs="Arial"/>
                <w:b/>
                <w:i/>
                <w:color w:val="000000"/>
                <w:sz w:val="20"/>
                <w:szCs w:val="20"/>
                <w:lang w:val="uk-UA"/>
              </w:rPr>
            </w:pPr>
            <w:r w:rsidRPr="006D47B5">
              <w:rPr>
                <w:rFonts w:ascii="Arial" w:hAnsi="Arial" w:cs="Arial"/>
                <w:b/>
                <w:i/>
                <w:color w:val="000000"/>
                <w:sz w:val="20"/>
                <w:szCs w:val="20"/>
                <w:lang w:val="uk-UA"/>
              </w:rPr>
              <w:t>БУЛО</w:t>
            </w:r>
          </w:p>
        </w:tc>
        <w:tc>
          <w:tcPr>
            <w:tcW w:w="4817" w:type="dxa"/>
          </w:tcPr>
          <w:p w:rsidR="006D47B5" w:rsidRPr="006D47B5" w:rsidRDefault="006D47B5" w:rsidP="006D47B5">
            <w:pPr>
              <w:jc w:val="both"/>
              <w:rPr>
                <w:rFonts w:ascii="Arial" w:hAnsi="Arial" w:cs="Arial"/>
                <w:b/>
                <w:i/>
                <w:color w:val="000000"/>
                <w:sz w:val="20"/>
                <w:szCs w:val="20"/>
                <w:lang w:val="uk-UA"/>
              </w:rPr>
            </w:pPr>
            <w:r w:rsidRPr="006D47B5">
              <w:rPr>
                <w:rFonts w:ascii="Arial" w:hAnsi="Arial" w:cs="Arial"/>
                <w:b/>
                <w:i/>
                <w:color w:val="000000"/>
                <w:sz w:val="20"/>
                <w:szCs w:val="20"/>
                <w:lang w:val="uk-UA"/>
              </w:rPr>
              <w:t>СТАЛО</w:t>
            </w:r>
          </w:p>
        </w:tc>
      </w:tr>
      <w:tr w:rsidR="006D47B5" w:rsidRPr="00DB5A65" w:rsidTr="006D47B5">
        <w:tc>
          <w:tcPr>
            <w:tcW w:w="4817" w:type="dxa"/>
          </w:tcPr>
          <w:p w:rsidR="006D47B5" w:rsidRPr="006D47B5" w:rsidRDefault="006D47B5" w:rsidP="006D47B5">
            <w:pPr>
              <w:jc w:val="both"/>
              <w:rPr>
                <w:rFonts w:ascii="Arial" w:hAnsi="Arial" w:cs="Arial"/>
                <w:b/>
                <w:i/>
                <w:color w:val="000000"/>
                <w:sz w:val="20"/>
                <w:szCs w:val="20"/>
                <w:lang w:val="uk-UA"/>
              </w:rPr>
            </w:pPr>
            <w:r w:rsidRPr="006D47B5">
              <w:rPr>
                <w:rFonts w:ascii="Arial" w:hAnsi="Arial" w:cs="Arial"/>
                <w:b/>
                <w:i/>
                <w:color w:val="000000"/>
                <w:sz w:val="20"/>
                <w:szCs w:val="20"/>
                <w:lang w:val="uk-UA"/>
              </w:rPr>
              <w:t>концентрат для приготування розчину для інфузій</w:t>
            </w:r>
          </w:p>
        </w:tc>
        <w:tc>
          <w:tcPr>
            <w:tcW w:w="4817" w:type="dxa"/>
          </w:tcPr>
          <w:p w:rsidR="006D47B5" w:rsidRPr="006D47B5" w:rsidRDefault="006D47B5" w:rsidP="006D47B5">
            <w:pPr>
              <w:jc w:val="both"/>
              <w:rPr>
                <w:rFonts w:ascii="Arial" w:hAnsi="Arial" w:cs="Arial"/>
                <w:b/>
                <w:i/>
                <w:color w:val="000000"/>
                <w:sz w:val="20"/>
                <w:szCs w:val="20"/>
                <w:lang w:val="uk-UA"/>
              </w:rPr>
            </w:pPr>
            <w:r w:rsidRPr="006D47B5">
              <w:rPr>
                <w:rFonts w:ascii="Arial" w:hAnsi="Arial" w:cs="Arial"/>
                <w:b/>
                <w:i/>
                <w:color w:val="000000"/>
                <w:sz w:val="20"/>
                <w:szCs w:val="20"/>
                <w:lang w:val="uk-UA"/>
              </w:rPr>
              <w:t>концентрат для розчину для внутрішньовенних інфузій</w:t>
            </w:r>
          </w:p>
        </w:tc>
      </w:tr>
    </w:tbl>
    <w:p w:rsidR="006D47B5" w:rsidRPr="006D47B5" w:rsidRDefault="006D47B5" w:rsidP="006D47B5">
      <w:pPr>
        <w:jc w:val="both"/>
        <w:rPr>
          <w:rFonts w:ascii="Arial" w:hAnsi="Arial" w:cs="Arial"/>
          <w:b/>
          <w:i/>
          <w:color w:val="000000"/>
          <w:sz w:val="20"/>
          <w:szCs w:val="20"/>
          <w:lang w:val="uk-UA"/>
        </w:rPr>
      </w:pPr>
    </w:p>
    <w:tbl>
      <w:tblPr>
        <w:tblStyle w:val="af5"/>
        <w:tblW w:w="9634" w:type="dxa"/>
        <w:tblInd w:w="0" w:type="dxa"/>
        <w:tblLook w:val="04A0" w:firstRow="1" w:lastRow="0" w:firstColumn="1" w:lastColumn="0" w:noHBand="0" w:noVBand="1"/>
      </w:tblPr>
      <w:tblGrid>
        <w:gridCol w:w="4817"/>
        <w:gridCol w:w="4817"/>
      </w:tblGrid>
      <w:tr w:rsidR="006D47B5" w:rsidRPr="006D47B5" w:rsidTr="006D47B5">
        <w:tc>
          <w:tcPr>
            <w:tcW w:w="4817" w:type="dxa"/>
          </w:tcPr>
          <w:p w:rsidR="006D47B5" w:rsidRPr="006D47B5" w:rsidRDefault="006D47B5" w:rsidP="006D47B5">
            <w:pPr>
              <w:jc w:val="both"/>
              <w:rPr>
                <w:rFonts w:ascii="Arial" w:hAnsi="Arial" w:cs="Arial"/>
                <w:b/>
                <w:i/>
                <w:color w:val="000000"/>
                <w:sz w:val="20"/>
                <w:szCs w:val="20"/>
                <w:lang w:val="uk-UA"/>
              </w:rPr>
            </w:pPr>
            <w:r w:rsidRPr="006D47B5">
              <w:rPr>
                <w:rFonts w:ascii="Arial" w:hAnsi="Arial" w:cs="Arial"/>
                <w:b/>
                <w:i/>
                <w:color w:val="000000"/>
                <w:sz w:val="20"/>
                <w:szCs w:val="20"/>
                <w:lang w:val="uk-UA"/>
              </w:rPr>
              <w:t>БУЛО</w:t>
            </w:r>
          </w:p>
        </w:tc>
        <w:tc>
          <w:tcPr>
            <w:tcW w:w="4817" w:type="dxa"/>
          </w:tcPr>
          <w:p w:rsidR="006D47B5" w:rsidRPr="006D47B5" w:rsidRDefault="006D47B5" w:rsidP="006D47B5">
            <w:pPr>
              <w:jc w:val="both"/>
              <w:rPr>
                <w:rFonts w:ascii="Arial" w:hAnsi="Arial" w:cs="Arial"/>
                <w:b/>
                <w:i/>
                <w:color w:val="000000"/>
                <w:sz w:val="20"/>
                <w:szCs w:val="20"/>
                <w:lang w:val="uk-UA"/>
              </w:rPr>
            </w:pPr>
            <w:r w:rsidRPr="006D47B5">
              <w:rPr>
                <w:rFonts w:ascii="Arial" w:hAnsi="Arial" w:cs="Arial"/>
                <w:b/>
                <w:i/>
                <w:color w:val="000000"/>
                <w:sz w:val="20"/>
                <w:szCs w:val="20"/>
                <w:lang w:val="uk-UA"/>
              </w:rPr>
              <w:t>СТАЛО</w:t>
            </w:r>
          </w:p>
        </w:tc>
      </w:tr>
      <w:tr w:rsidR="006D47B5" w:rsidRPr="00DB5A65" w:rsidTr="006D47B5">
        <w:tc>
          <w:tcPr>
            <w:tcW w:w="4817" w:type="dxa"/>
          </w:tcPr>
          <w:p w:rsidR="006D47B5" w:rsidRPr="006D47B5" w:rsidRDefault="006D47B5" w:rsidP="006D47B5">
            <w:pPr>
              <w:jc w:val="both"/>
              <w:rPr>
                <w:rFonts w:ascii="Arial" w:hAnsi="Arial" w:cs="Arial"/>
                <w:b/>
                <w:i/>
                <w:color w:val="000000"/>
                <w:sz w:val="20"/>
                <w:szCs w:val="20"/>
                <w:lang w:val="uk-UA"/>
              </w:rPr>
            </w:pPr>
            <w:r w:rsidRPr="006D47B5">
              <w:rPr>
                <w:rFonts w:ascii="Arial" w:hAnsi="Arial" w:cs="Arial"/>
                <w:b/>
                <w:i/>
                <w:color w:val="000000"/>
                <w:sz w:val="20"/>
                <w:szCs w:val="20"/>
                <w:lang w:val="uk-UA"/>
              </w:rPr>
              <w:t>концентрат для приготування розчину для інфузій</w:t>
            </w:r>
          </w:p>
        </w:tc>
        <w:tc>
          <w:tcPr>
            <w:tcW w:w="4817" w:type="dxa"/>
          </w:tcPr>
          <w:p w:rsidR="006D47B5" w:rsidRPr="006D47B5" w:rsidRDefault="006D47B5" w:rsidP="006D47B5">
            <w:pPr>
              <w:jc w:val="both"/>
              <w:rPr>
                <w:rFonts w:ascii="Arial" w:hAnsi="Arial" w:cs="Arial"/>
                <w:b/>
                <w:i/>
                <w:color w:val="000000"/>
                <w:sz w:val="20"/>
                <w:szCs w:val="20"/>
                <w:lang w:val="uk-UA"/>
              </w:rPr>
            </w:pPr>
            <w:r w:rsidRPr="006D47B5">
              <w:rPr>
                <w:rFonts w:ascii="Arial" w:hAnsi="Arial" w:cs="Arial"/>
                <w:b/>
                <w:i/>
                <w:color w:val="000000"/>
                <w:sz w:val="20"/>
                <w:szCs w:val="20"/>
                <w:lang w:val="uk-UA"/>
              </w:rPr>
              <w:t>концентрат для розчину для внутрішньовенних інфузій</w:t>
            </w:r>
          </w:p>
        </w:tc>
      </w:tr>
    </w:tbl>
    <w:p w:rsidR="006D47B5" w:rsidRPr="006D47B5" w:rsidRDefault="006D47B5" w:rsidP="006D47B5">
      <w:pPr>
        <w:jc w:val="both"/>
        <w:rPr>
          <w:rFonts w:ascii="Arial" w:hAnsi="Arial" w:cs="Arial"/>
          <w:b/>
          <w:i/>
          <w:color w:val="000000"/>
          <w:sz w:val="20"/>
          <w:szCs w:val="20"/>
          <w:lang w:val="uk-UA"/>
        </w:rPr>
      </w:pPr>
    </w:p>
    <w:tbl>
      <w:tblPr>
        <w:tblStyle w:val="af5"/>
        <w:tblW w:w="9634" w:type="dxa"/>
        <w:tblInd w:w="0" w:type="dxa"/>
        <w:tblLook w:val="04A0" w:firstRow="1" w:lastRow="0" w:firstColumn="1" w:lastColumn="0" w:noHBand="0" w:noVBand="1"/>
      </w:tblPr>
      <w:tblGrid>
        <w:gridCol w:w="4817"/>
        <w:gridCol w:w="4817"/>
      </w:tblGrid>
      <w:tr w:rsidR="006D47B5" w:rsidRPr="006D47B5" w:rsidTr="006D47B5">
        <w:tc>
          <w:tcPr>
            <w:tcW w:w="4817" w:type="dxa"/>
          </w:tcPr>
          <w:p w:rsidR="006D47B5" w:rsidRPr="006D47B5" w:rsidRDefault="006D47B5" w:rsidP="006D47B5">
            <w:pPr>
              <w:jc w:val="both"/>
              <w:rPr>
                <w:rFonts w:ascii="Arial" w:hAnsi="Arial" w:cs="Arial"/>
                <w:b/>
                <w:i/>
                <w:color w:val="000000"/>
                <w:sz w:val="20"/>
                <w:szCs w:val="20"/>
                <w:lang w:val="uk-UA"/>
              </w:rPr>
            </w:pPr>
            <w:r w:rsidRPr="006D47B5">
              <w:rPr>
                <w:rFonts w:ascii="Arial" w:hAnsi="Arial" w:cs="Arial"/>
                <w:b/>
                <w:i/>
                <w:color w:val="000000"/>
                <w:sz w:val="20"/>
                <w:szCs w:val="20"/>
                <w:lang w:val="uk-UA"/>
              </w:rPr>
              <w:t>БУЛО</w:t>
            </w:r>
          </w:p>
        </w:tc>
        <w:tc>
          <w:tcPr>
            <w:tcW w:w="4817" w:type="dxa"/>
          </w:tcPr>
          <w:p w:rsidR="006D47B5" w:rsidRPr="006D47B5" w:rsidRDefault="006D47B5" w:rsidP="006D47B5">
            <w:pPr>
              <w:jc w:val="both"/>
              <w:rPr>
                <w:rFonts w:ascii="Arial" w:hAnsi="Arial" w:cs="Arial"/>
                <w:b/>
                <w:i/>
                <w:color w:val="000000"/>
                <w:sz w:val="20"/>
                <w:szCs w:val="20"/>
                <w:lang w:val="uk-UA"/>
              </w:rPr>
            </w:pPr>
            <w:r w:rsidRPr="006D47B5">
              <w:rPr>
                <w:rFonts w:ascii="Arial" w:hAnsi="Arial" w:cs="Arial"/>
                <w:b/>
                <w:i/>
                <w:color w:val="000000"/>
                <w:sz w:val="20"/>
                <w:szCs w:val="20"/>
                <w:lang w:val="uk-UA"/>
              </w:rPr>
              <w:t>СТАЛО</w:t>
            </w:r>
          </w:p>
        </w:tc>
      </w:tr>
      <w:tr w:rsidR="006D47B5" w:rsidRPr="00DB5A65" w:rsidTr="006D47B5">
        <w:tc>
          <w:tcPr>
            <w:tcW w:w="4817" w:type="dxa"/>
          </w:tcPr>
          <w:p w:rsidR="006D47B5" w:rsidRPr="006D47B5" w:rsidRDefault="006D47B5" w:rsidP="006D47B5">
            <w:pPr>
              <w:jc w:val="both"/>
              <w:rPr>
                <w:rFonts w:ascii="Arial" w:hAnsi="Arial" w:cs="Arial"/>
                <w:b/>
                <w:i/>
                <w:color w:val="000000"/>
                <w:sz w:val="20"/>
                <w:szCs w:val="20"/>
                <w:lang w:val="uk-UA"/>
              </w:rPr>
            </w:pPr>
            <w:r w:rsidRPr="006D47B5">
              <w:rPr>
                <w:rFonts w:ascii="Arial" w:hAnsi="Arial" w:cs="Arial"/>
                <w:b/>
                <w:i/>
                <w:color w:val="000000"/>
                <w:sz w:val="20"/>
                <w:szCs w:val="20"/>
                <w:lang w:val="uk-UA"/>
              </w:rPr>
              <w:lastRenderedPageBreak/>
              <w:t>порошок для приготування розчину для інфузій</w:t>
            </w:r>
          </w:p>
        </w:tc>
        <w:tc>
          <w:tcPr>
            <w:tcW w:w="4817" w:type="dxa"/>
          </w:tcPr>
          <w:p w:rsidR="006D47B5" w:rsidRPr="006D47B5" w:rsidRDefault="006D47B5" w:rsidP="006D47B5">
            <w:pPr>
              <w:jc w:val="both"/>
              <w:rPr>
                <w:rFonts w:ascii="Arial" w:hAnsi="Arial" w:cs="Arial"/>
                <w:b/>
                <w:i/>
                <w:color w:val="000000"/>
                <w:sz w:val="20"/>
                <w:szCs w:val="20"/>
                <w:lang w:val="uk-UA"/>
              </w:rPr>
            </w:pPr>
            <w:r w:rsidRPr="006D47B5">
              <w:rPr>
                <w:rFonts w:ascii="Arial" w:hAnsi="Arial" w:cs="Arial"/>
                <w:b/>
                <w:i/>
                <w:color w:val="000000"/>
                <w:sz w:val="20"/>
                <w:szCs w:val="20"/>
                <w:lang w:val="uk-UA"/>
              </w:rPr>
              <w:t>порошок для розчину для інфузій</w:t>
            </w:r>
          </w:p>
        </w:tc>
      </w:tr>
    </w:tbl>
    <w:p w:rsidR="006D47B5" w:rsidRPr="006D47B5" w:rsidRDefault="006D47B5" w:rsidP="006D47B5">
      <w:pPr>
        <w:jc w:val="both"/>
        <w:rPr>
          <w:rFonts w:ascii="Arial" w:hAnsi="Arial" w:cs="Arial"/>
          <w:b/>
          <w:i/>
          <w:color w:val="000000"/>
          <w:sz w:val="20"/>
          <w:szCs w:val="20"/>
          <w:lang w:val="uk-UA"/>
        </w:rPr>
      </w:pPr>
    </w:p>
    <w:tbl>
      <w:tblPr>
        <w:tblStyle w:val="af5"/>
        <w:tblW w:w="9634" w:type="dxa"/>
        <w:tblInd w:w="0" w:type="dxa"/>
        <w:tblLook w:val="04A0" w:firstRow="1" w:lastRow="0" w:firstColumn="1" w:lastColumn="0" w:noHBand="0" w:noVBand="1"/>
      </w:tblPr>
      <w:tblGrid>
        <w:gridCol w:w="4817"/>
        <w:gridCol w:w="4817"/>
      </w:tblGrid>
      <w:tr w:rsidR="006D47B5" w:rsidRPr="006D47B5" w:rsidTr="006D47B5">
        <w:tc>
          <w:tcPr>
            <w:tcW w:w="4817" w:type="dxa"/>
          </w:tcPr>
          <w:p w:rsidR="006D47B5" w:rsidRPr="006D47B5" w:rsidRDefault="006D47B5" w:rsidP="006D47B5">
            <w:pPr>
              <w:jc w:val="both"/>
              <w:rPr>
                <w:rFonts w:ascii="Arial" w:hAnsi="Arial" w:cs="Arial"/>
                <w:b/>
                <w:i/>
                <w:color w:val="000000"/>
                <w:sz w:val="20"/>
                <w:szCs w:val="20"/>
                <w:lang w:val="uk-UA"/>
              </w:rPr>
            </w:pPr>
            <w:r w:rsidRPr="006D47B5">
              <w:rPr>
                <w:rFonts w:ascii="Arial" w:hAnsi="Arial" w:cs="Arial"/>
                <w:b/>
                <w:i/>
                <w:color w:val="000000"/>
                <w:sz w:val="20"/>
                <w:szCs w:val="20"/>
                <w:lang w:val="uk-UA"/>
              </w:rPr>
              <w:t>БУЛО</w:t>
            </w:r>
          </w:p>
        </w:tc>
        <w:tc>
          <w:tcPr>
            <w:tcW w:w="4817" w:type="dxa"/>
          </w:tcPr>
          <w:p w:rsidR="006D47B5" w:rsidRPr="006D47B5" w:rsidRDefault="006D47B5" w:rsidP="006D47B5">
            <w:pPr>
              <w:jc w:val="both"/>
              <w:rPr>
                <w:rFonts w:ascii="Arial" w:hAnsi="Arial" w:cs="Arial"/>
                <w:b/>
                <w:i/>
                <w:color w:val="000000"/>
                <w:sz w:val="20"/>
                <w:szCs w:val="20"/>
                <w:lang w:val="uk-UA"/>
              </w:rPr>
            </w:pPr>
            <w:r w:rsidRPr="006D47B5">
              <w:rPr>
                <w:rFonts w:ascii="Arial" w:hAnsi="Arial" w:cs="Arial"/>
                <w:b/>
                <w:i/>
                <w:color w:val="000000"/>
                <w:sz w:val="20"/>
                <w:szCs w:val="20"/>
                <w:lang w:val="uk-UA"/>
              </w:rPr>
              <w:t>СТАЛО</w:t>
            </w:r>
          </w:p>
        </w:tc>
      </w:tr>
      <w:tr w:rsidR="006D47B5" w:rsidRPr="00DB5A65" w:rsidTr="006D47B5">
        <w:tc>
          <w:tcPr>
            <w:tcW w:w="4817" w:type="dxa"/>
          </w:tcPr>
          <w:p w:rsidR="006D47B5" w:rsidRPr="006D47B5" w:rsidRDefault="006D47B5" w:rsidP="006D47B5">
            <w:pPr>
              <w:jc w:val="both"/>
              <w:rPr>
                <w:rFonts w:ascii="Arial" w:hAnsi="Arial" w:cs="Arial"/>
                <w:b/>
                <w:i/>
                <w:color w:val="000000"/>
                <w:sz w:val="20"/>
                <w:szCs w:val="20"/>
                <w:lang w:val="uk-UA"/>
              </w:rPr>
            </w:pPr>
            <w:r w:rsidRPr="006D47B5">
              <w:rPr>
                <w:rFonts w:ascii="Arial" w:hAnsi="Arial" w:cs="Arial"/>
                <w:b/>
                <w:i/>
                <w:color w:val="000000"/>
                <w:sz w:val="20"/>
                <w:szCs w:val="20"/>
                <w:lang w:val="uk-UA"/>
              </w:rPr>
              <w:t>порошок для приготування концентрату для приготування розчину для інфузій</w:t>
            </w:r>
          </w:p>
        </w:tc>
        <w:tc>
          <w:tcPr>
            <w:tcW w:w="4817" w:type="dxa"/>
          </w:tcPr>
          <w:p w:rsidR="006D47B5" w:rsidRPr="006D47B5" w:rsidRDefault="006D47B5" w:rsidP="006D47B5">
            <w:pPr>
              <w:jc w:val="both"/>
              <w:rPr>
                <w:rFonts w:ascii="Arial" w:hAnsi="Arial" w:cs="Arial"/>
                <w:b/>
                <w:i/>
                <w:color w:val="000000"/>
                <w:sz w:val="20"/>
                <w:szCs w:val="20"/>
                <w:lang w:val="uk-UA"/>
              </w:rPr>
            </w:pPr>
            <w:r w:rsidRPr="006D47B5">
              <w:rPr>
                <w:rFonts w:ascii="Arial" w:hAnsi="Arial" w:cs="Arial"/>
                <w:b/>
                <w:i/>
                <w:color w:val="000000"/>
                <w:sz w:val="20"/>
                <w:szCs w:val="20"/>
                <w:lang w:val="uk-UA"/>
              </w:rPr>
              <w:t>порошок для концентрату для розчину для інфузій</w:t>
            </w:r>
          </w:p>
        </w:tc>
      </w:tr>
    </w:tbl>
    <w:p w:rsidR="00516BC0" w:rsidRPr="001315C0" w:rsidRDefault="00516BC0">
      <w:pPr>
        <w:jc w:val="both"/>
        <w:rPr>
          <w:rFonts w:ascii="Arial" w:hAnsi="Arial" w:cs="Arial"/>
          <w:sz w:val="20"/>
          <w:szCs w:val="20"/>
          <w:lang w:val="uk-UA"/>
        </w:rPr>
      </w:pPr>
    </w:p>
    <w:p w:rsidR="00516BC0" w:rsidRPr="001315C0" w:rsidRDefault="00516BC0">
      <w:pPr>
        <w:jc w:val="both"/>
        <w:rPr>
          <w:rFonts w:ascii="Arial" w:hAnsi="Arial" w:cs="Arial"/>
          <w:sz w:val="20"/>
          <w:szCs w:val="20"/>
          <w:lang w:val="uk-UA"/>
        </w:rPr>
      </w:pPr>
    </w:p>
    <w:p w:rsidR="00516BC0" w:rsidRPr="001315C0" w:rsidRDefault="003C3232" w:rsidP="003C3232">
      <w:pPr>
        <w:jc w:val="both"/>
        <w:rPr>
          <w:lang w:val="uk-UA"/>
        </w:rPr>
      </w:pPr>
      <w:r>
        <w:rPr>
          <w:rStyle w:val="cs9b006262"/>
          <w:lang w:val="uk-UA"/>
        </w:rPr>
        <w:t xml:space="preserve">12. </w:t>
      </w:r>
      <w:r w:rsidR="000805DA" w:rsidRPr="001315C0">
        <w:rPr>
          <w:rStyle w:val="cs9b006262"/>
          <w:lang w:val="uk-UA"/>
        </w:rPr>
        <w:t>Досьє досліджуваного лікарського засобу Ніпокалімаб (М281), розділ 2.1.</w:t>
      </w:r>
      <w:r w:rsidR="000805DA">
        <w:rPr>
          <w:rStyle w:val="cs9b006262"/>
        </w:rPr>
        <w:t>S</w:t>
      </w:r>
      <w:r w:rsidR="000805DA" w:rsidRPr="001315C0">
        <w:rPr>
          <w:rStyle w:val="cs9b006262"/>
          <w:lang w:val="uk-UA"/>
        </w:rPr>
        <w:t xml:space="preserve"> «Субстанція лікарської речовини» (“</w:t>
      </w:r>
      <w:r w:rsidR="000805DA">
        <w:rPr>
          <w:rStyle w:val="cs9b006262"/>
        </w:rPr>
        <w:t>Drug</w:t>
      </w:r>
      <w:r w:rsidR="000805DA" w:rsidRPr="001315C0">
        <w:rPr>
          <w:rStyle w:val="cs9b006262"/>
          <w:lang w:val="uk-UA"/>
        </w:rPr>
        <w:t xml:space="preserve"> </w:t>
      </w:r>
      <w:r w:rsidR="000805DA">
        <w:rPr>
          <w:rStyle w:val="cs9b006262"/>
        </w:rPr>
        <w:t>Substance</w:t>
      </w:r>
      <w:r w:rsidR="000805DA" w:rsidRPr="001315C0">
        <w:rPr>
          <w:rStyle w:val="cs9b006262"/>
          <w:lang w:val="uk-UA"/>
        </w:rPr>
        <w:t>”), від жовтня 2021 року англійською мовою; Досьє досліджуваного лікарського засобу Ніпокалімаб (М281), розділ 2.1.</w:t>
      </w:r>
      <w:r w:rsidR="000805DA">
        <w:rPr>
          <w:rStyle w:val="cs9b006262"/>
        </w:rPr>
        <w:t>P</w:t>
      </w:r>
      <w:r w:rsidR="000805DA" w:rsidRPr="001315C0">
        <w:rPr>
          <w:rStyle w:val="cs9b006262"/>
          <w:lang w:val="uk-UA"/>
        </w:rPr>
        <w:t xml:space="preserve"> «Лікарський засіб» (“</w:t>
      </w:r>
      <w:r w:rsidR="000805DA">
        <w:rPr>
          <w:rStyle w:val="cs9b006262"/>
        </w:rPr>
        <w:t>Drug</w:t>
      </w:r>
      <w:r w:rsidR="000805DA" w:rsidRPr="001315C0">
        <w:rPr>
          <w:rStyle w:val="cs9b006262"/>
          <w:lang w:val="uk-UA"/>
        </w:rPr>
        <w:t xml:space="preserve"> </w:t>
      </w:r>
      <w:r w:rsidR="000805DA">
        <w:rPr>
          <w:rStyle w:val="cs9b006262"/>
        </w:rPr>
        <w:t>Product</w:t>
      </w:r>
      <w:r w:rsidR="000805DA" w:rsidRPr="001315C0">
        <w:rPr>
          <w:rStyle w:val="cs9b006262"/>
          <w:lang w:val="uk-UA"/>
        </w:rPr>
        <w:t>”), від жовтня 2021 року англійською мовою; Подовження терміну придатності досліджуваного лікарського засобу Ніпокалімаб (</w:t>
      </w:r>
      <w:r w:rsidR="000805DA">
        <w:rPr>
          <w:rStyle w:val="cs9b006262"/>
        </w:rPr>
        <w:t>M</w:t>
      </w:r>
      <w:r w:rsidR="000805DA" w:rsidRPr="001315C0">
        <w:rPr>
          <w:rStyle w:val="cs9b006262"/>
          <w:lang w:val="uk-UA"/>
        </w:rPr>
        <w:t xml:space="preserve">281; </w:t>
      </w:r>
      <w:r w:rsidR="000805DA">
        <w:rPr>
          <w:rStyle w:val="cs9b006262"/>
        </w:rPr>
        <w:t>JNJ</w:t>
      </w:r>
      <w:r w:rsidR="000805DA" w:rsidRPr="001315C0">
        <w:rPr>
          <w:rStyle w:val="cs9b006262"/>
          <w:lang w:val="uk-UA"/>
        </w:rPr>
        <w:t>-80202135), розчин для інфузій, 30 мг/мл у флаконі з 18 до 24 місяців</w:t>
      </w:r>
      <w:r w:rsidR="000805DA" w:rsidRPr="001315C0">
        <w:rPr>
          <w:rStyle w:val="cs9f0a40402"/>
          <w:lang w:val="uk-UA"/>
        </w:rPr>
        <w:t xml:space="preserve"> до протоколу клінічного дослідження «Ефективність та безпечність препарату</w:t>
      </w:r>
      <w:r w:rsidR="000805DA" w:rsidRPr="001315C0">
        <w:rPr>
          <w:rStyle w:val="cs9b006262"/>
          <w:lang w:val="uk-UA"/>
        </w:rPr>
        <w:t xml:space="preserve"> М281 </w:t>
      </w:r>
      <w:r w:rsidR="000805DA" w:rsidRPr="001315C0">
        <w:rPr>
          <w:rStyle w:val="cs9f0a40402"/>
          <w:lang w:val="uk-UA"/>
        </w:rPr>
        <w:t xml:space="preserve">у дорослих пацієнтів з аутоімунною гемолітичною анемією з тепловими антитілами: багатоцентрове, рандомізоване, подвійне сліпе, плацебо-контрольоване дослідження із тривалим відкритим додатковим дослідженням», код дослідження </w:t>
      </w:r>
      <w:r w:rsidR="000805DA">
        <w:rPr>
          <w:rStyle w:val="cs9b006262"/>
        </w:rPr>
        <w:t>MOM</w:t>
      </w:r>
      <w:r w:rsidR="000805DA" w:rsidRPr="001315C0">
        <w:rPr>
          <w:rStyle w:val="cs9b006262"/>
          <w:lang w:val="uk-UA"/>
        </w:rPr>
        <w:t>-</w:t>
      </w:r>
      <w:r w:rsidR="000805DA">
        <w:rPr>
          <w:rStyle w:val="cs9b006262"/>
        </w:rPr>
        <w:t>M</w:t>
      </w:r>
      <w:r w:rsidR="000805DA" w:rsidRPr="001315C0">
        <w:rPr>
          <w:rStyle w:val="cs9b006262"/>
          <w:lang w:val="uk-UA"/>
        </w:rPr>
        <w:t>281-006</w:t>
      </w:r>
      <w:r w:rsidR="000805DA" w:rsidRPr="001315C0">
        <w:rPr>
          <w:rStyle w:val="cs9f0a40402"/>
          <w:lang w:val="uk-UA"/>
        </w:rPr>
        <w:t xml:space="preserve">, версія з поправкою 4.0 від 20 квітня 2021 року; спонсор - </w:t>
      </w:r>
      <w:r w:rsidR="000805DA">
        <w:rPr>
          <w:rStyle w:val="cs9f0a40402"/>
        </w:rPr>
        <w:t>Janssen</w:t>
      </w:r>
      <w:r w:rsidR="000805DA" w:rsidRPr="001315C0">
        <w:rPr>
          <w:rStyle w:val="cs9f0a40402"/>
          <w:lang w:val="uk-UA"/>
        </w:rPr>
        <w:t xml:space="preserve"> </w:t>
      </w:r>
      <w:r w:rsidR="000805DA">
        <w:rPr>
          <w:rStyle w:val="cs9f0a40402"/>
        </w:rPr>
        <w:t>Pharmaceutica</w:t>
      </w:r>
      <w:r w:rsidR="000805DA" w:rsidRPr="001315C0">
        <w:rPr>
          <w:rStyle w:val="cs9f0a40402"/>
          <w:lang w:val="uk-UA"/>
        </w:rPr>
        <w:t xml:space="preserve"> </w:t>
      </w:r>
      <w:r w:rsidR="000805DA">
        <w:rPr>
          <w:rStyle w:val="cs9f0a40402"/>
        </w:rPr>
        <w:t>NV</w:t>
      </w:r>
      <w:r w:rsidR="000805DA" w:rsidRPr="001315C0">
        <w:rPr>
          <w:rStyle w:val="cs9f0a40402"/>
          <w:lang w:val="uk-UA"/>
        </w:rPr>
        <w:t xml:space="preserve"> («Янссен Фармацевтика НВ»), Бельгія</w:t>
      </w:r>
      <w:r w:rsidR="000805DA">
        <w:rPr>
          <w:rStyle w:val="cs9f0a40402"/>
        </w:rPr>
        <w:t> </w:t>
      </w:r>
    </w:p>
    <w:p w:rsidR="00516BC0" w:rsidRPr="003C3232" w:rsidRDefault="000805DA">
      <w:pPr>
        <w:jc w:val="both"/>
        <w:rPr>
          <w:rFonts w:ascii="Arial" w:hAnsi="Arial" w:cs="Arial"/>
          <w:sz w:val="20"/>
          <w:szCs w:val="20"/>
          <w:lang w:val="uk-UA"/>
        </w:rPr>
      </w:pPr>
      <w:r w:rsidRPr="003C3232">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516BC0" w:rsidRDefault="00516BC0">
      <w:pPr>
        <w:jc w:val="both"/>
        <w:rPr>
          <w:rFonts w:ascii="Arial" w:hAnsi="Arial" w:cs="Arial"/>
          <w:sz w:val="20"/>
          <w:szCs w:val="20"/>
          <w:lang w:val="ru-RU"/>
        </w:rPr>
      </w:pPr>
    </w:p>
    <w:p w:rsidR="00516BC0" w:rsidRDefault="00516BC0">
      <w:pPr>
        <w:jc w:val="both"/>
        <w:rPr>
          <w:rFonts w:ascii="Arial" w:hAnsi="Arial" w:cs="Arial"/>
          <w:sz w:val="20"/>
          <w:szCs w:val="20"/>
          <w:lang w:val="ru-RU"/>
        </w:rPr>
      </w:pPr>
    </w:p>
    <w:p w:rsidR="00516BC0" w:rsidRPr="001315C0" w:rsidRDefault="003C3232" w:rsidP="003C3232">
      <w:pPr>
        <w:jc w:val="both"/>
        <w:rPr>
          <w:lang w:val="ru-RU"/>
        </w:rPr>
      </w:pPr>
      <w:r>
        <w:rPr>
          <w:rStyle w:val="cs9b006263"/>
          <w:lang w:val="ru-RU"/>
        </w:rPr>
        <w:t xml:space="preserve">13. </w:t>
      </w:r>
      <w:r w:rsidR="000805DA">
        <w:rPr>
          <w:rStyle w:val="cs9b006263"/>
          <w:lang w:val="ru-RU"/>
        </w:rPr>
        <w:t>Оновлення розділів 3.2.Р.1 «Опис та склад досліджуваного засобу», 3.2.Р.8.1 «Стабільність», «Підсумки та висновки», 3.2.Р.3.1-3 «Виробники, Опис виробничого процесу» Модулю «Якість» Досьє досліджуваного лікарського засобу Гуселькумаб (</w:t>
      </w:r>
      <w:r w:rsidR="000805DA">
        <w:rPr>
          <w:rStyle w:val="cs9b006263"/>
        </w:rPr>
        <w:t>CNTO</w:t>
      </w:r>
      <w:r w:rsidR="000805DA">
        <w:rPr>
          <w:rStyle w:val="cs9b006263"/>
          <w:lang w:val="ru-RU"/>
        </w:rPr>
        <w:t>1959) [</w:t>
      </w:r>
      <w:r w:rsidR="000805DA">
        <w:rPr>
          <w:rStyle w:val="cs9b006263"/>
        </w:rPr>
        <w:t>Module</w:t>
      </w:r>
      <w:r w:rsidR="000805DA">
        <w:rPr>
          <w:rStyle w:val="cs9b006263"/>
          <w:lang w:val="ru-RU"/>
        </w:rPr>
        <w:t xml:space="preserve"> 3: </w:t>
      </w:r>
      <w:r w:rsidR="000805DA">
        <w:rPr>
          <w:rStyle w:val="cs9b006263"/>
        </w:rPr>
        <w:t>Quality</w:t>
      </w:r>
      <w:r w:rsidR="000805DA">
        <w:rPr>
          <w:rStyle w:val="cs9b006263"/>
          <w:lang w:val="ru-RU"/>
        </w:rPr>
        <w:t xml:space="preserve"> – </w:t>
      </w:r>
      <w:r w:rsidR="000805DA">
        <w:rPr>
          <w:rStyle w:val="cs9b006263"/>
        </w:rPr>
        <w:t>IMPD</w:t>
      </w:r>
      <w:r w:rsidR="000805DA">
        <w:rPr>
          <w:rStyle w:val="cs9b006263"/>
          <w:lang w:val="ru-RU"/>
        </w:rPr>
        <w:t xml:space="preserve">: </w:t>
      </w:r>
      <w:r w:rsidR="000805DA">
        <w:rPr>
          <w:rStyle w:val="cs9b006263"/>
        </w:rPr>
        <w:t>Drug</w:t>
      </w:r>
      <w:r w:rsidR="000805DA">
        <w:rPr>
          <w:rStyle w:val="cs9b006263"/>
          <w:lang w:val="ru-RU"/>
        </w:rPr>
        <w:t xml:space="preserve"> </w:t>
      </w:r>
      <w:r w:rsidR="000805DA">
        <w:rPr>
          <w:rStyle w:val="cs9b006263"/>
        </w:rPr>
        <w:t>Product</w:t>
      </w:r>
      <w:r w:rsidR="000805DA">
        <w:rPr>
          <w:rStyle w:val="cs9b006263"/>
          <w:lang w:val="ru-RU"/>
        </w:rPr>
        <w:t xml:space="preserve">, </w:t>
      </w:r>
      <w:r w:rsidR="000805DA">
        <w:rPr>
          <w:rStyle w:val="cs9b006263"/>
        </w:rPr>
        <w:t>Pre</w:t>
      </w:r>
      <w:r w:rsidR="000805DA">
        <w:rPr>
          <w:rStyle w:val="cs9b006263"/>
          <w:lang w:val="ru-RU"/>
        </w:rPr>
        <w:t>-</w:t>
      </w:r>
      <w:r w:rsidR="000805DA">
        <w:rPr>
          <w:rStyle w:val="cs9b006263"/>
        </w:rPr>
        <w:t>filled</w:t>
      </w:r>
      <w:r w:rsidR="000805DA">
        <w:rPr>
          <w:rStyle w:val="cs9b006263"/>
          <w:lang w:val="ru-RU"/>
        </w:rPr>
        <w:t xml:space="preserve"> </w:t>
      </w:r>
      <w:r w:rsidR="000805DA">
        <w:rPr>
          <w:rStyle w:val="cs9b006263"/>
        </w:rPr>
        <w:t>Syringe</w:t>
      </w:r>
      <w:r w:rsidR="000805DA">
        <w:rPr>
          <w:rStyle w:val="cs9b006263"/>
          <w:lang w:val="ru-RU"/>
        </w:rPr>
        <w:t xml:space="preserve"> 100 </w:t>
      </w:r>
      <w:r w:rsidR="000805DA">
        <w:rPr>
          <w:rStyle w:val="cs9b006263"/>
        </w:rPr>
        <w:t>mg</w:t>
      </w:r>
      <w:r w:rsidR="000805DA">
        <w:rPr>
          <w:rStyle w:val="cs9b006263"/>
          <w:lang w:val="ru-RU"/>
        </w:rPr>
        <w:t>/</w:t>
      </w:r>
      <w:r w:rsidR="000805DA">
        <w:rPr>
          <w:rStyle w:val="cs9b006263"/>
        </w:rPr>
        <w:t>mL</w:t>
      </w:r>
      <w:r w:rsidR="000805DA">
        <w:rPr>
          <w:rStyle w:val="cs9b006263"/>
          <w:lang w:val="ru-RU"/>
        </w:rPr>
        <w:t xml:space="preserve">, 2 </w:t>
      </w:r>
      <w:r w:rsidR="000805DA">
        <w:rPr>
          <w:rStyle w:val="cs9b006263"/>
        </w:rPr>
        <w:t>mL</w:t>
      </w:r>
      <w:r w:rsidR="000805DA">
        <w:rPr>
          <w:rStyle w:val="cs9b006263"/>
          <w:lang w:val="ru-RU"/>
        </w:rPr>
        <w:t xml:space="preserve"> </w:t>
      </w:r>
      <w:r w:rsidR="000805DA">
        <w:rPr>
          <w:rStyle w:val="cs9b006263"/>
        </w:rPr>
        <w:t>fill</w:t>
      </w:r>
      <w:r w:rsidR="000805DA">
        <w:rPr>
          <w:rStyle w:val="cs9b006263"/>
          <w:lang w:val="ru-RU"/>
        </w:rPr>
        <w:t xml:space="preserve">, </w:t>
      </w:r>
      <w:r w:rsidR="000805DA">
        <w:rPr>
          <w:rStyle w:val="cs9b006263"/>
        </w:rPr>
        <w:t>P</w:t>
      </w:r>
      <w:r w:rsidR="000805DA">
        <w:rPr>
          <w:rStyle w:val="cs9b006263"/>
          <w:lang w:val="ru-RU"/>
        </w:rPr>
        <w:t>-</w:t>
      </w:r>
      <w:r w:rsidR="000805DA">
        <w:rPr>
          <w:rStyle w:val="cs9b006263"/>
        </w:rPr>
        <w:t>section</w:t>
      </w:r>
      <w:r w:rsidR="000805DA">
        <w:rPr>
          <w:rStyle w:val="cs9b006263"/>
          <w:lang w:val="ru-RU"/>
        </w:rPr>
        <w:t xml:space="preserve"> </w:t>
      </w:r>
      <w:r w:rsidR="000805DA">
        <w:rPr>
          <w:rStyle w:val="cs9b006263"/>
        </w:rPr>
        <w:t>Chemistry</w:t>
      </w:r>
      <w:r w:rsidR="000805DA">
        <w:rPr>
          <w:rStyle w:val="cs9b006263"/>
          <w:lang w:val="ru-RU"/>
        </w:rPr>
        <w:t xml:space="preserve">, </w:t>
      </w:r>
      <w:r w:rsidR="000805DA">
        <w:rPr>
          <w:rStyle w:val="cs9b006263"/>
        </w:rPr>
        <w:t>Manufacturing</w:t>
      </w:r>
      <w:r w:rsidR="000805DA">
        <w:rPr>
          <w:rStyle w:val="cs9b006263"/>
          <w:lang w:val="ru-RU"/>
        </w:rPr>
        <w:t xml:space="preserve">, </w:t>
      </w:r>
      <w:r w:rsidR="000805DA">
        <w:rPr>
          <w:rStyle w:val="cs9b006263"/>
        </w:rPr>
        <w:t>and</w:t>
      </w:r>
      <w:r w:rsidR="000805DA">
        <w:rPr>
          <w:rStyle w:val="cs9b006263"/>
          <w:lang w:val="ru-RU"/>
        </w:rPr>
        <w:t xml:space="preserve"> </w:t>
      </w:r>
      <w:r w:rsidR="000805DA">
        <w:rPr>
          <w:rStyle w:val="cs9b006263"/>
        </w:rPr>
        <w:t>Control</w:t>
      </w:r>
      <w:r w:rsidR="000805DA">
        <w:rPr>
          <w:rStyle w:val="cs9b006263"/>
          <w:lang w:val="ru-RU"/>
        </w:rPr>
        <w:t>], видання від жовтня 2021 року; Подовження терміну придатності досліджуваного лікарського засобу Гуселькумаб (</w:t>
      </w:r>
      <w:r w:rsidR="000805DA">
        <w:rPr>
          <w:rStyle w:val="cs9b006263"/>
        </w:rPr>
        <w:t>CNTO</w:t>
      </w:r>
      <w:r w:rsidR="000805DA">
        <w:rPr>
          <w:rStyle w:val="cs9b006263"/>
          <w:lang w:val="ru-RU"/>
        </w:rPr>
        <w:t>1959) 100 мг/мл, 2 мл розчин для інфузій у попередньо заповненому шприці, з 30 до 36 місяців</w:t>
      </w:r>
      <w:r w:rsidR="000805DA">
        <w:rPr>
          <w:rStyle w:val="cs9f0a40403"/>
          <w:lang w:val="ru-RU"/>
        </w:rPr>
        <w:t xml:space="preserve"> до протоколу клінічного дослідження «Рандомізоване, подвійне сліпе, плацебо-контрольоване та з активним контролем, багатоцентрове дослідження фази 2/3, що проводиться у паралельних групах з метою оцінки ефективності та безпечності </w:t>
      </w:r>
      <w:r w:rsidR="000805DA">
        <w:rPr>
          <w:rStyle w:val="cs9b006263"/>
          <w:lang w:val="ru-RU"/>
        </w:rPr>
        <w:t>гуселькумабу</w:t>
      </w:r>
      <w:r w:rsidR="000805DA">
        <w:rPr>
          <w:rStyle w:val="cs9f0a40403"/>
          <w:lang w:val="ru-RU"/>
        </w:rPr>
        <w:t xml:space="preserve"> у пацієнтів із хворобою Крона в активній фазі від середнього до важкого ступеня тяжкості», код дослідження </w:t>
      </w:r>
      <w:r w:rsidR="000805DA">
        <w:rPr>
          <w:rStyle w:val="cs9b006263"/>
        </w:rPr>
        <w:t>CNTO</w:t>
      </w:r>
      <w:r w:rsidR="000805DA">
        <w:rPr>
          <w:rStyle w:val="cs9b006263"/>
          <w:lang w:val="ru-RU"/>
        </w:rPr>
        <w:t>1959</w:t>
      </w:r>
      <w:r w:rsidR="000805DA">
        <w:rPr>
          <w:rStyle w:val="cs9b006263"/>
        </w:rPr>
        <w:t>CRD</w:t>
      </w:r>
      <w:r w:rsidR="000805DA">
        <w:rPr>
          <w:rStyle w:val="cs9b006263"/>
          <w:lang w:val="ru-RU"/>
        </w:rPr>
        <w:t>3001</w:t>
      </w:r>
      <w:r w:rsidR="000805DA">
        <w:rPr>
          <w:rStyle w:val="cs9f0a40403"/>
          <w:lang w:val="ru-RU"/>
        </w:rPr>
        <w:t xml:space="preserve">, з поправкою 4 від 21 липня 2021 року; спонсор - </w:t>
      </w:r>
      <w:r w:rsidR="000805DA">
        <w:rPr>
          <w:rStyle w:val="cs9f0a40403"/>
        </w:rPr>
        <w:t>Janssen</w:t>
      </w:r>
      <w:r w:rsidR="000805DA">
        <w:rPr>
          <w:rStyle w:val="cs9f0a40403"/>
          <w:lang w:val="ru-RU"/>
        </w:rPr>
        <w:t xml:space="preserve"> </w:t>
      </w:r>
      <w:r w:rsidR="000805DA">
        <w:rPr>
          <w:rStyle w:val="cs9f0a40403"/>
        </w:rPr>
        <w:t>Pharmaceutica</w:t>
      </w:r>
      <w:r w:rsidR="000805DA">
        <w:rPr>
          <w:rStyle w:val="cs9f0a40403"/>
          <w:lang w:val="ru-RU"/>
        </w:rPr>
        <w:t xml:space="preserve"> </w:t>
      </w:r>
      <w:r w:rsidR="000805DA">
        <w:rPr>
          <w:rStyle w:val="cs9f0a40403"/>
        </w:rPr>
        <w:t>NV</w:t>
      </w:r>
      <w:r w:rsidR="000805DA">
        <w:rPr>
          <w:rStyle w:val="cs9f0a40403"/>
          <w:lang w:val="ru-RU"/>
        </w:rPr>
        <w:t xml:space="preserve">, </w:t>
      </w:r>
      <w:r w:rsidR="000805DA">
        <w:rPr>
          <w:rStyle w:val="cs9f0a40403"/>
        </w:rPr>
        <w:t>Belgium</w:t>
      </w:r>
      <w:r w:rsidR="000805DA">
        <w:rPr>
          <w:rStyle w:val="cs9f0a40403"/>
          <w:lang w:val="ru-RU"/>
        </w:rPr>
        <w:t xml:space="preserve"> / Янссен Фармацевтика НВ, Бельгія</w:t>
      </w:r>
      <w:r w:rsidR="000805DA">
        <w:rPr>
          <w:rStyle w:val="cs9b006263"/>
        </w:rPr>
        <w:t> </w:t>
      </w:r>
    </w:p>
    <w:p w:rsidR="00516BC0" w:rsidRDefault="000805DA">
      <w:pPr>
        <w:jc w:val="both"/>
        <w:rPr>
          <w:rFonts w:ascii="Arial" w:hAnsi="Arial" w:cs="Arial"/>
          <w:sz w:val="20"/>
          <w:szCs w:val="20"/>
        </w:rPr>
      </w:pPr>
      <w:r>
        <w:rPr>
          <w:rFonts w:ascii="Arial" w:hAnsi="Arial" w:cs="Arial"/>
          <w:sz w:val="20"/>
          <w:szCs w:val="20"/>
        </w:rPr>
        <w:t>Заявник - ТОВ «ПАРЕКСЕЛ Україна»</w:t>
      </w:r>
    </w:p>
    <w:p w:rsidR="00516BC0" w:rsidRDefault="00516BC0">
      <w:pPr>
        <w:jc w:val="both"/>
        <w:rPr>
          <w:rFonts w:ascii="Arial" w:hAnsi="Arial" w:cs="Arial"/>
          <w:sz w:val="20"/>
          <w:szCs w:val="20"/>
        </w:rPr>
      </w:pPr>
    </w:p>
    <w:p w:rsidR="003C3232" w:rsidRDefault="003C3232">
      <w:pPr>
        <w:jc w:val="both"/>
        <w:rPr>
          <w:rFonts w:ascii="Arial" w:hAnsi="Arial" w:cs="Arial"/>
          <w:sz w:val="20"/>
          <w:szCs w:val="20"/>
        </w:rPr>
      </w:pPr>
    </w:p>
    <w:p w:rsidR="00516BC0" w:rsidRPr="003C3232" w:rsidRDefault="003C3232" w:rsidP="003C3232">
      <w:pPr>
        <w:jc w:val="both"/>
      </w:pPr>
      <w:r w:rsidRPr="003C3232">
        <w:rPr>
          <w:rStyle w:val="cs9b006264"/>
        </w:rPr>
        <w:t>1</w:t>
      </w:r>
      <w:r>
        <w:rPr>
          <w:rStyle w:val="cs9b006264"/>
          <w:lang w:val="uk-UA"/>
        </w:rPr>
        <w:t xml:space="preserve">4. </w:t>
      </w:r>
      <w:r w:rsidR="000805DA">
        <w:rPr>
          <w:rStyle w:val="cs9b006264"/>
          <w:lang w:val="ru-RU"/>
        </w:rPr>
        <w:t>Подовження</w:t>
      </w:r>
      <w:r w:rsidR="000805DA" w:rsidRPr="003C3232">
        <w:rPr>
          <w:rStyle w:val="cs9b006264"/>
        </w:rPr>
        <w:t xml:space="preserve"> </w:t>
      </w:r>
      <w:r w:rsidR="000805DA">
        <w:rPr>
          <w:rStyle w:val="cs9b006264"/>
          <w:lang w:val="ru-RU"/>
        </w:rPr>
        <w:t>терміну</w:t>
      </w:r>
      <w:r w:rsidR="000805DA" w:rsidRPr="003C3232">
        <w:rPr>
          <w:rStyle w:val="cs9b006264"/>
        </w:rPr>
        <w:t xml:space="preserve"> </w:t>
      </w:r>
      <w:r w:rsidR="000805DA">
        <w:rPr>
          <w:rStyle w:val="cs9b006264"/>
          <w:lang w:val="ru-RU"/>
        </w:rPr>
        <w:t>придатності</w:t>
      </w:r>
      <w:r w:rsidR="000805DA" w:rsidRPr="003C3232">
        <w:rPr>
          <w:rStyle w:val="cs9b006264"/>
        </w:rPr>
        <w:t xml:space="preserve"> </w:t>
      </w:r>
      <w:r w:rsidR="000805DA">
        <w:rPr>
          <w:rStyle w:val="cs9b006264"/>
          <w:lang w:val="ru-RU"/>
        </w:rPr>
        <w:t>досліджуваного</w:t>
      </w:r>
      <w:r w:rsidR="000805DA" w:rsidRPr="003C3232">
        <w:rPr>
          <w:rStyle w:val="cs9b006264"/>
        </w:rPr>
        <w:t xml:space="preserve"> </w:t>
      </w:r>
      <w:r w:rsidR="000805DA">
        <w:rPr>
          <w:rStyle w:val="cs9b006264"/>
          <w:lang w:val="ru-RU"/>
        </w:rPr>
        <w:t>лікарського</w:t>
      </w:r>
      <w:r w:rsidR="000805DA" w:rsidRPr="003C3232">
        <w:rPr>
          <w:rStyle w:val="cs9b006264"/>
        </w:rPr>
        <w:t xml:space="preserve"> </w:t>
      </w:r>
      <w:r w:rsidR="000805DA">
        <w:rPr>
          <w:rStyle w:val="cs9b006264"/>
          <w:lang w:val="ru-RU"/>
        </w:rPr>
        <w:t>засобу</w:t>
      </w:r>
      <w:r w:rsidR="000805DA" w:rsidRPr="003C3232">
        <w:rPr>
          <w:rStyle w:val="cs9b006264"/>
        </w:rPr>
        <w:t xml:space="preserve"> </w:t>
      </w:r>
      <w:r w:rsidR="000805DA">
        <w:rPr>
          <w:rStyle w:val="cs9b006264"/>
          <w:lang w:val="ru-RU"/>
        </w:rPr>
        <w:t>Пралсетиніб</w:t>
      </w:r>
      <w:r w:rsidR="000805DA" w:rsidRPr="003C3232">
        <w:rPr>
          <w:rStyle w:val="cs9b006264"/>
        </w:rPr>
        <w:t xml:space="preserve">, </w:t>
      </w:r>
      <w:r w:rsidR="000805DA">
        <w:rPr>
          <w:rStyle w:val="cs9b006264"/>
          <w:lang w:val="ru-RU"/>
        </w:rPr>
        <w:t>капсули</w:t>
      </w:r>
      <w:r w:rsidR="000805DA" w:rsidRPr="003C3232">
        <w:rPr>
          <w:rStyle w:val="cs9b006264"/>
        </w:rPr>
        <w:t xml:space="preserve"> </w:t>
      </w:r>
      <w:r w:rsidR="000805DA">
        <w:rPr>
          <w:rStyle w:val="cs9b006264"/>
          <w:lang w:val="ru-RU"/>
        </w:rPr>
        <w:t>по</w:t>
      </w:r>
      <w:r w:rsidR="000805DA" w:rsidRPr="003C3232">
        <w:rPr>
          <w:rStyle w:val="cs9b006264"/>
        </w:rPr>
        <w:t xml:space="preserve"> 100 </w:t>
      </w:r>
      <w:r w:rsidR="000805DA">
        <w:rPr>
          <w:rStyle w:val="cs9b006264"/>
          <w:lang w:val="ru-RU"/>
        </w:rPr>
        <w:t>мг</w:t>
      </w:r>
      <w:r w:rsidR="000805DA" w:rsidRPr="003C3232">
        <w:rPr>
          <w:rStyle w:val="cs9b006264"/>
        </w:rPr>
        <w:t xml:space="preserve"> </w:t>
      </w:r>
      <w:r w:rsidR="000805DA">
        <w:rPr>
          <w:rStyle w:val="cs9b006264"/>
          <w:lang w:val="ru-RU"/>
        </w:rPr>
        <w:t>до</w:t>
      </w:r>
      <w:r w:rsidR="000805DA" w:rsidRPr="003C3232">
        <w:rPr>
          <w:rStyle w:val="cs9b006264"/>
        </w:rPr>
        <w:t xml:space="preserve"> 36 </w:t>
      </w:r>
      <w:r w:rsidR="000805DA">
        <w:rPr>
          <w:rStyle w:val="cs9b006264"/>
          <w:lang w:val="ru-RU"/>
        </w:rPr>
        <w:t>місяців</w:t>
      </w:r>
      <w:r w:rsidR="000805DA" w:rsidRPr="003C3232">
        <w:rPr>
          <w:rStyle w:val="cs9b006264"/>
        </w:rPr>
        <w:t xml:space="preserve">; </w:t>
      </w:r>
      <w:r w:rsidR="000805DA">
        <w:rPr>
          <w:rStyle w:val="cs9b006264"/>
          <w:lang w:val="ru-RU"/>
        </w:rPr>
        <w:t>Оновлені</w:t>
      </w:r>
      <w:r w:rsidR="000805DA" w:rsidRPr="003C3232">
        <w:rPr>
          <w:rStyle w:val="cs9b006264"/>
        </w:rPr>
        <w:t xml:space="preserve"> </w:t>
      </w:r>
      <w:r w:rsidR="000805DA">
        <w:rPr>
          <w:rStyle w:val="cs9b006264"/>
          <w:lang w:val="ru-RU"/>
        </w:rPr>
        <w:t>розділи</w:t>
      </w:r>
      <w:r w:rsidR="000805DA" w:rsidRPr="003C3232">
        <w:rPr>
          <w:rStyle w:val="cs9b006264"/>
        </w:rPr>
        <w:t xml:space="preserve"> </w:t>
      </w:r>
      <w:r w:rsidR="000805DA">
        <w:rPr>
          <w:rStyle w:val="cs9b006264"/>
        </w:rPr>
        <w:t>P</w:t>
      </w:r>
      <w:r w:rsidR="000805DA" w:rsidRPr="003C3232">
        <w:rPr>
          <w:rStyle w:val="cs9b006264"/>
        </w:rPr>
        <w:t>.8.1 «</w:t>
      </w:r>
      <w:r w:rsidR="000805DA">
        <w:rPr>
          <w:rStyle w:val="cs9b006264"/>
          <w:lang w:val="ru-RU"/>
        </w:rPr>
        <w:t>Резюме</w:t>
      </w:r>
      <w:r w:rsidR="000805DA" w:rsidRPr="003C3232">
        <w:rPr>
          <w:rStyle w:val="cs9b006264"/>
        </w:rPr>
        <w:t xml:space="preserve"> </w:t>
      </w:r>
      <w:r w:rsidR="000805DA">
        <w:rPr>
          <w:rStyle w:val="cs9b006264"/>
          <w:lang w:val="ru-RU"/>
        </w:rPr>
        <w:t>щодо</w:t>
      </w:r>
      <w:r w:rsidR="000805DA" w:rsidRPr="003C3232">
        <w:rPr>
          <w:rStyle w:val="cs9b006264"/>
        </w:rPr>
        <w:t xml:space="preserve"> </w:t>
      </w:r>
      <w:r w:rsidR="000805DA">
        <w:rPr>
          <w:rStyle w:val="cs9b006264"/>
          <w:lang w:val="ru-RU"/>
        </w:rPr>
        <w:t>стабільності</w:t>
      </w:r>
      <w:r w:rsidR="000805DA" w:rsidRPr="003C3232">
        <w:rPr>
          <w:rStyle w:val="cs9b006264"/>
        </w:rPr>
        <w:t xml:space="preserve"> </w:t>
      </w:r>
      <w:r w:rsidR="000805DA">
        <w:rPr>
          <w:rStyle w:val="cs9b006264"/>
          <w:lang w:val="ru-RU"/>
        </w:rPr>
        <w:t>та</w:t>
      </w:r>
      <w:r w:rsidR="000805DA" w:rsidRPr="003C3232">
        <w:rPr>
          <w:rStyle w:val="cs9b006264"/>
        </w:rPr>
        <w:t xml:space="preserve"> </w:t>
      </w:r>
      <w:r w:rsidR="000805DA">
        <w:rPr>
          <w:rStyle w:val="cs9b006264"/>
          <w:lang w:val="ru-RU"/>
        </w:rPr>
        <w:t>висновки</w:t>
      </w:r>
      <w:r w:rsidR="000805DA" w:rsidRPr="003C3232">
        <w:rPr>
          <w:rStyle w:val="cs9b006264"/>
        </w:rPr>
        <w:t>» (</w:t>
      </w:r>
      <w:r w:rsidR="000805DA">
        <w:rPr>
          <w:rStyle w:val="cs9b006264"/>
        </w:rPr>
        <w:t>P</w:t>
      </w:r>
      <w:r w:rsidR="000805DA" w:rsidRPr="003C3232">
        <w:rPr>
          <w:rStyle w:val="cs9b006264"/>
        </w:rPr>
        <w:t>.8.1_</w:t>
      </w:r>
      <w:r w:rsidR="000805DA">
        <w:rPr>
          <w:rStyle w:val="cs9b006264"/>
        </w:rPr>
        <w:t>cmc</w:t>
      </w:r>
      <w:r w:rsidR="000805DA" w:rsidRPr="003C3232">
        <w:rPr>
          <w:rStyle w:val="cs9b006264"/>
        </w:rPr>
        <w:t xml:space="preserve">396958), </w:t>
      </w:r>
      <w:r w:rsidR="000805DA">
        <w:rPr>
          <w:rStyle w:val="cs9b006264"/>
        </w:rPr>
        <w:t>P</w:t>
      </w:r>
      <w:r w:rsidR="000805DA" w:rsidRPr="003C3232">
        <w:rPr>
          <w:rStyle w:val="cs9b006264"/>
        </w:rPr>
        <w:t>.8.3 «</w:t>
      </w:r>
      <w:r w:rsidR="000805DA">
        <w:rPr>
          <w:rStyle w:val="cs9b006264"/>
          <w:lang w:val="ru-RU"/>
        </w:rPr>
        <w:t>Дані</w:t>
      </w:r>
      <w:r w:rsidR="000805DA" w:rsidRPr="003C3232">
        <w:rPr>
          <w:rStyle w:val="cs9b006264"/>
        </w:rPr>
        <w:t xml:space="preserve"> </w:t>
      </w:r>
      <w:r w:rsidR="000805DA">
        <w:rPr>
          <w:rStyle w:val="cs9b006264"/>
          <w:lang w:val="ru-RU"/>
        </w:rPr>
        <w:t>про</w:t>
      </w:r>
      <w:r w:rsidR="000805DA" w:rsidRPr="003C3232">
        <w:rPr>
          <w:rStyle w:val="cs9b006264"/>
        </w:rPr>
        <w:t xml:space="preserve"> </w:t>
      </w:r>
      <w:r w:rsidR="000805DA">
        <w:rPr>
          <w:rStyle w:val="cs9b006264"/>
          <w:lang w:val="ru-RU"/>
        </w:rPr>
        <w:t>стабільність</w:t>
      </w:r>
      <w:r w:rsidR="000805DA" w:rsidRPr="003C3232">
        <w:rPr>
          <w:rStyle w:val="cs9b006264"/>
        </w:rPr>
        <w:t>» (</w:t>
      </w:r>
      <w:r w:rsidR="000805DA">
        <w:rPr>
          <w:rStyle w:val="cs9b006264"/>
        </w:rPr>
        <w:t>P</w:t>
      </w:r>
      <w:r w:rsidR="000805DA" w:rsidRPr="003C3232">
        <w:rPr>
          <w:rStyle w:val="cs9b006264"/>
        </w:rPr>
        <w:t>.8.3_</w:t>
      </w:r>
      <w:r w:rsidR="000805DA">
        <w:rPr>
          <w:rStyle w:val="cs9b006264"/>
        </w:rPr>
        <w:t>cmc</w:t>
      </w:r>
      <w:r w:rsidR="000805DA" w:rsidRPr="003C3232">
        <w:rPr>
          <w:rStyle w:val="cs9b006264"/>
        </w:rPr>
        <w:t xml:space="preserve">396959) </w:t>
      </w:r>
      <w:r w:rsidR="000805DA">
        <w:rPr>
          <w:rStyle w:val="cs9b006264"/>
          <w:lang w:val="ru-RU"/>
        </w:rPr>
        <w:t>досьє</w:t>
      </w:r>
      <w:r w:rsidR="000805DA" w:rsidRPr="003C3232">
        <w:rPr>
          <w:rStyle w:val="cs9b006264"/>
        </w:rPr>
        <w:t xml:space="preserve"> </w:t>
      </w:r>
      <w:r w:rsidR="000805DA">
        <w:rPr>
          <w:rStyle w:val="cs9b006264"/>
          <w:lang w:val="ru-RU"/>
        </w:rPr>
        <w:t>досліджуваного</w:t>
      </w:r>
      <w:r w:rsidR="000805DA" w:rsidRPr="003C3232">
        <w:rPr>
          <w:rStyle w:val="cs9b006264"/>
        </w:rPr>
        <w:t xml:space="preserve"> </w:t>
      </w:r>
      <w:r w:rsidR="000805DA">
        <w:rPr>
          <w:rStyle w:val="cs9b006264"/>
          <w:lang w:val="ru-RU"/>
        </w:rPr>
        <w:t>лікарського</w:t>
      </w:r>
      <w:r w:rsidR="000805DA" w:rsidRPr="003C3232">
        <w:rPr>
          <w:rStyle w:val="cs9b006264"/>
        </w:rPr>
        <w:t xml:space="preserve"> </w:t>
      </w:r>
      <w:r w:rsidR="000805DA">
        <w:rPr>
          <w:rStyle w:val="cs9b006264"/>
          <w:lang w:val="ru-RU"/>
        </w:rPr>
        <w:t>засобу</w:t>
      </w:r>
      <w:r w:rsidR="000805DA" w:rsidRPr="003C3232">
        <w:rPr>
          <w:rStyle w:val="cs9b006264"/>
        </w:rPr>
        <w:t xml:space="preserve"> </w:t>
      </w:r>
      <w:r w:rsidR="000805DA">
        <w:rPr>
          <w:rStyle w:val="cs9b006264"/>
          <w:lang w:val="ru-RU"/>
        </w:rPr>
        <w:t>Пралсетиніб</w:t>
      </w:r>
      <w:r w:rsidR="000805DA" w:rsidRPr="003C3232">
        <w:rPr>
          <w:rStyle w:val="cs9b006264"/>
        </w:rPr>
        <w:t xml:space="preserve">; </w:t>
      </w:r>
      <w:r w:rsidR="000805DA">
        <w:rPr>
          <w:rStyle w:val="cs9b006264"/>
          <w:lang w:val="ru-RU"/>
        </w:rPr>
        <w:t>Ідентифікаційна</w:t>
      </w:r>
      <w:r w:rsidR="000805DA" w:rsidRPr="003C3232">
        <w:rPr>
          <w:rStyle w:val="cs9b006264"/>
        </w:rPr>
        <w:t xml:space="preserve"> </w:t>
      </w:r>
      <w:r w:rsidR="000805DA">
        <w:rPr>
          <w:rStyle w:val="cs9b006264"/>
          <w:lang w:val="ru-RU"/>
        </w:rPr>
        <w:t>картка</w:t>
      </w:r>
      <w:r w:rsidR="000805DA" w:rsidRPr="003C3232">
        <w:rPr>
          <w:rStyle w:val="cs9b006264"/>
        </w:rPr>
        <w:t xml:space="preserve"> </w:t>
      </w:r>
      <w:r w:rsidR="000805DA">
        <w:rPr>
          <w:rStyle w:val="cs9b006264"/>
          <w:lang w:val="ru-RU"/>
        </w:rPr>
        <w:t>пацієнта</w:t>
      </w:r>
      <w:r w:rsidR="000805DA" w:rsidRPr="003C3232">
        <w:rPr>
          <w:rStyle w:val="cs9b006264"/>
        </w:rPr>
        <w:t xml:space="preserve">, </w:t>
      </w:r>
      <w:r w:rsidR="000805DA">
        <w:rPr>
          <w:rStyle w:val="cs9b006264"/>
          <w:lang w:val="ru-RU"/>
        </w:rPr>
        <w:t>версія</w:t>
      </w:r>
      <w:r w:rsidR="000805DA" w:rsidRPr="003C3232">
        <w:rPr>
          <w:rStyle w:val="cs9b006264"/>
        </w:rPr>
        <w:t xml:space="preserve"> 2.0 </w:t>
      </w:r>
      <w:r w:rsidR="000805DA">
        <w:rPr>
          <w:rStyle w:val="cs9b006264"/>
          <w:lang w:val="ru-RU"/>
        </w:rPr>
        <w:t>від</w:t>
      </w:r>
      <w:r w:rsidR="000805DA" w:rsidRPr="003C3232">
        <w:rPr>
          <w:rStyle w:val="cs9b006264"/>
        </w:rPr>
        <w:t xml:space="preserve"> 01 </w:t>
      </w:r>
      <w:r w:rsidR="000805DA">
        <w:rPr>
          <w:rStyle w:val="cs9b006264"/>
          <w:lang w:val="ru-RU"/>
        </w:rPr>
        <w:t>березня</w:t>
      </w:r>
      <w:r w:rsidR="000805DA" w:rsidRPr="003C3232">
        <w:rPr>
          <w:rStyle w:val="cs9b006264"/>
        </w:rPr>
        <w:t xml:space="preserve"> 2021 </w:t>
      </w:r>
      <w:r w:rsidR="000805DA">
        <w:rPr>
          <w:rStyle w:val="cs9b006264"/>
          <w:lang w:val="ru-RU"/>
        </w:rPr>
        <w:t>р</w:t>
      </w:r>
      <w:r w:rsidR="000805DA" w:rsidRPr="003C3232">
        <w:rPr>
          <w:rStyle w:val="cs9b006264"/>
        </w:rPr>
        <w:t xml:space="preserve">., </w:t>
      </w:r>
      <w:r w:rsidR="000805DA">
        <w:rPr>
          <w:rStyle w:val="cs9b006264"/>
          <w:lang w:val="ru-RU"/>
        </w:rPr>
        <w:t>українською</w:t>
      </w:r>
      <w:r w:rsidR="000805DA" w:rsidRPr="003C3232">
        <w:rPr>
          <w:rStyle w:val="cs9b006264"/>
        </w:rPr>
        <w:t xml:space="preserve"> </w:t>
      </w:r>
      <w:r w:rsidR="000805DA">
        <w:rPr>
          <w:rStyle w:val="cs9b006264"/>
          <w:lang w:val="ru-RU"/>
        </w:rPr>
        <w:t>та</w:t>
      </w:r>
      <w:r w:rsidR="000805DA" w:rsidRPr="003C3232">
        <w:rPr>
          <w:rStyle w:val="cs9b006264"/>
        </w:rPr>
        <w:t xml:space="preserve"> </w:t>
      </w:r>
      <w:r w:rsidR="000805DA">
        <w:rPr>
          <w:rStyle w:val="cs9b006264"/>
          <w:lang w:val="ru-RU"/>
        </w:rPr>
        <w:t>російською</w:t>
      </w:r>
      <w:r w:rsidR="000805DA" w:rsidRPr="003C3232">
        <w:rPr>
          <w:rStyle w:val="cs9b006264"/>
        </w:rPr>
        <w:t xml:space="preserve"> </w:t>
      </w:r>
      <w:r w:rsidR="000805DA">
        <w:rPr>
          <w:rStyle w:val="cs9b006264"/>
          <w:lang w:val="ru-RU"/>
        </w:rPr>
        <w:t>мовами</w:t>
      </w:r>
      <w:r w:rsidR="000805DA" w:rsidRPr="003C3232">
        <w:rPr>
          <w:rStyle w:val="cs9f0a40404"/>
        </w:rPr>
        <w:t xml:space="preserve"> </w:t>
      </w:r>
      <w:r w:rsidR="000805DA">
        <w:rPr>
          <w:rStyle w:val="cs9f0a40404"/>
          <w:lang w:val="ru-RU"/>
        </w:rPr>
        <w:t>до</w:t>
      </w:r>
      <w:r w:rsidR="000805DA" w:rsidRPr="003C3232">
        <w:rPr>
          <w:rStyle w:val="cs9f0a40404"/>
        </w:rPr>
        <w:t xml:space="preserve"> </w:t>
      </w:r>
      <w:r w:rsidR="000805DA">
        <w:rPr>
          <w:rStyle w:val="cs9f0a40404"/>
          <w:lang w:val="ru-RU"/>
        </w:rPr>
        <w:t>протоколу</w:t>
      </w:r>
      <w:r w:rsidR="000805DA" w:rsidRPr="003C3232">
        <w:rPr>
          <w:rStyle w:val="cs9f0a40404"/>
        </w:rPr>
        <w:t xml:space="preserve"> </w:t>
      </w:r>
      <w:r w:rsidR="000805DA">
        <w:rPr>
          <w:rStyle w:val="cs9f0a40404"/>
          <w:lang w:val="ru-RU"/>
        </w:rPr>
        <w:t>клінічного</w:t>
      </w:r>
      <w:r w:rsidR="000805DA" w:rsidRPr="003C3232">
        <w:rPr>
          <w:rStyle w:val="cs9f0a40404"/>
        </w:rPr>
        <w:t xml:space="preserve"> </w:t>
      </w:r>
      <w:r w:rsidR="000805DA">
        <w:rPr>
          <w:rStyle w:val="cs9f0a40404"/>
          <w:lang w:val="ru-RU"/>
        </w:rPr>
        <w:t>дослідження</w:t>
      </w:r>
      <w:r w:rsidR="000805DA" w:rsidRPr="003C3232">
        <w:rPr>
          <w:rStyle w:val="cs9f0a40404"/>
        </w:rPr>
        <w:t xml:space="preserve"> «</w:t>
      </w:r>
      <w:r w:rsidR="000805DA">
        <w:rPr>
          <w:rStyle w:val="cs9f0a40404"/>
          <w:lang w:val="ru-RU"/>
        </w:rPr>
        <w:t>Рандомізоване</w:t>
      </w:r>
      <w:r w:rsidR="000805DA" w:rsidRPr="003C3232">
        <w:rPr>
          <w:rStyle w:val="cs9f0a40404"/>
        </w:rPr>
        <w:t xml:space="preserve"> </w:t>
      </w:r>
      <w:r w:rsidR="000805DA">
        <w:rPr>
          <w:rStyle w:val="cs9f0a40404"/>
          <w:lang w:val="ru-RU"/>
        </w:rPr>
        <w:t>відкрите</w:t>
      </w:r>
      <w:r w:rsidR="000805DA" w:rsidRPr="003C3232">
        <w:rPr>
          <w:rStyle w:val="cs9f0a40404"/>
        </w:rPr>
        <w:t xml:space="preserve"> </w:t>
      </w:r>
      <w:r w:rsidR="000805DA">
        <w:rPr>
          <w:rStyle w:val="cs9f0a40404"/>
          <w:lang w:val="ru-RU"/>
        </w:rPr>
        <w:t>дослідження</w:t>
      </w:r>
      <w:r w:rsidR="000805DA" w:rsidRPr="003C3232">
        <w:rPr>
          <w:rStyle w:val="cs9f0a40404"/>
        </w:rPr>
        <w:t xml:space="preserve"> </w:t>
      </w:r>
      <w:r w:rsidR="000805DA">
        <w:rPr>
          <w:rStyle w:val="cs9f0a40404"/>
          <w:lang w:val="ru-RU"/>
        </w:rPr>
        <w:t>фази</w:t>
      </w:r>
      <w:r w:rsidR="000805DA" w:rsidRPr="003C3232">
        <w:rPr>
          <w:rStyle w:val="cs9f0a40404"/>
        </w:rPr>
        <w:t xml:space="preserve"> 3 </w:t>
      </w:r>
      <w:r w:rsidR="000805DA">
        <w:rPr>
          <w:rStyle w:val="cs9f0a40404"/>
          <w:lang w:val="ru-RU"/>
        </w:rPr>
        <w:t>з</w:t>
      </w:r>
      <w:r w:rsidR="000805DA" w:rsidRPr="003C3232">
        <w:rPr>
          <w:rStyle w:val="cs9f0a40404"/>
        </w:rPr>
        <w:t xml:space="preserve"> </w:t>
      </w:r>
      <w:r w:rsidR="000805DA">
        <w:rPr>
          <w:rStyle w:val="cs9f0a40404"/>
          <w:lang w:val="ru-RU"/>
        </w:rPr>
        <w:t>вивчення</w:t>
      </w:r>
      <w:r w:rsidR="000805DA" w:rsidRPr="003C3232">
        <w:rPr>
          <w:rStyle w:val="cs9f0a40404"/>
        </w:rPr>
        <w:t xml:space="preserve"> </w:t>
      </w:r>
      <w:r w:rsidR="000805DA">
        <w:rPr>
          <w:rStyle w:val="cs9b006264"/>
          <w:lang w:val="ru-RU"/>
        </w:rPr>
        <w:t>пралсетинібу</w:t>
      </w:r>
      <w:r w:rsidR="000805DA" w:rsidRPr="003C3232">
        <w:rPr>
          <w:rStyle w:val="cs9b006264"/>
        </w:rPr>
        <w:t xml:space="preserve"> </w:t>
      </w:r>
      <w:r w:rsidR="000805DA">
        <w:rPr>
          <w:rStyle w:val="cs9f0a40404"/>
          <w:lang w:val="ru-RU"/>
        </w:rPr>
        <w:t>у</w:t>
      </w:r>
      <w:r w:rsidR="000805DA" w:rsidRPr="003C3232">
        <w:rPr>
          <w:rStyle w:val="cs9f0a40404"/>
        </w:rPr>
        <w:t xml:space="preserve"> </w:t>
      </w:r>
      <w:r w:rsidR="000805DA">
        <w:rPr>
          <w:rStyle w:val="cs9f0a40404"/>
          <w:lang w:val="ru-RU"/>
        </w:rPr>
        <w:t>порівнянні</w:t>
      </w:r>
      <w:r w:rsidR="000805DA" w:rsidRPr="003C3232">
        <w:rPr>
          <w:rStyle w:val="cs9f0a40404"/>
        </w:rPr>
        <w:t xml:space="preserve"> </w:t>
      </w:r>
      <w:r w:rsidR="000805DA">
        <w:rPr>
          <w:rStyle w:val="cs9f0a40404"/>
          <w:lang w:val="ru-RU"/>
        </w:rPr>
        <w:t>зі</w:t>
      </w:r>
      <w:r w:rsidR="000805DA" w:rsidRPr="003C3232">
        <w:rPr>
          <w:rStyle w:val="cs9f0a40404"/>
        </w:rPr>
        <w:t xml:space="preserve"> </w:t>
      </w:r>
      <w:r w:rsidR="000805DA">
        <w:rPr>
          <w:rStyle w:val="cs9f0a40404"/>
          <w:lang w:val="ru-RU"/>
        </w:rPr>
        <w:t>стандартним</w:t>
      </w:r>
      <w:r w:rsidR="000805DA" w:rsidRPr="003C3232">
        <w:rPr>
          <w:rStyle w:val="cs9f0a40404"/>
        </w:rPr>
        <w:t xml:space="preserve"> </w:t>
      </w:r>
      <w:r w:rsidR="000805DA">
        <w:rPr>
          <w:rStyle w:val="cs9f0a40404"/>
          <w:lang w:val="ru-RU"/>
        </w:rPr>
        <w:t>лікуванням</w:t>
      </w:r>
      <w:r w:rsidR="000805DA" w:rsidRPr="003C3232">
        <w:rPr>
          <w:rStyle w:val="cs9f0a40404"/>
        </w:rPr>
        <w:t xml:space="preserve"> </w:t>
      </w:r>
      <w:r w:rsidR="000805DA">
        <w:rPr>
          <w:rStyle w:val="cs9f0a40404"/>
          <w:lang w:val="ru-RU"/>
        </w:rPr>
        <w:t>терапією</w:t>
      </w:r>
      <w:r w:rsidR="000805DA" w:rsidRPr="003C3232">
        <w:rPr>
          <w:rStyle w:val="cs9f0a40404"/>
        </w:rPr>
        <w:t xml:space="preserve"> </w:t>
      </w:r>
      <w:r w:rsidR="000805DA">
        <w:rPr>
          <w:rStyle w:val="cs9f0a40404"/>
          <w:lang w:val="ru-RU"/>
        </w:rPr>
        <w:t>першої</w:t>
      </w:r>
      <w:r w:rsidR="000805DA" w:rsidRPr="003C3232">
        <w:rPr>
          <w:rStyle w:val="cs9f0a40404"/>
        </w:rPr>
        <w:t xml:space="preserve"> </w:t>
      </w:r>
      <w:r w:rsidR="000805DA">
        <w:rPr>
          <w:rStyle w:val="cs9f0a40404"/>
          <w:lang w:val="ru-RU"/>
        </w:rPr>
        <w:t>лінії</w:t>
      </w:r>
      <w:r w:rsidR="000805DA" w:rsidRPr="003C3232">
        <w:rPr>
          <w:rStyle w:val="cs9f0a40404"/>
        </w:rPr>
        <w:t xml:space="preserve"> </w:t>
      </w:r>
      <w:r w:rsidR="000805DA">
        <w:rPr>
          <w:rStyle w:val="cs9f0a40404"/>
        </w:rPr>
        <w:t>RET</w:t>
      </w:r>
      <w:r w:rsidR="000805DA" w:rsidRPr="003C3232">
        <w:rPr>
          <w:rStyle w:val="cs9f0a40404"/>
        </w:rPr>
        <w:t>-</w:t>
      </w:r>
      <w:r w:rsidR="000805DA">
        <w:rPr>
          <w:rStyle w:val="cs9f0a40404"/>
          <w:lang w:val="ru-RU"/>
        </w:rPr>
        <w:t>позитивного</w:t>
      </w:r>
      <w:r w:rsidR="000805DA" w:rsidRPr="003C3232">
        <w:rPr>
          <w:rStyle w:val="cs9f0a40404"/>
        </w:rPr>
        <w:t xml:space="preserve"> </w:t>
      </w:r>
      <w:r w:rsidR="000805DA">
        <w:rPr>
          <w:rStyle w:val="cs9f0a40404"/>
          <w:lang w:val="ru-RU"/>
        </w:rPr>
        <w:t>метастатичного</w:t>
      </w:r>
      <w:r w:rsidR="000805DA" w:rsidRPr="003C3232">
        <w:rPr>
          <w:rStyle w:val="cs9f0a40404"/>
        </w:rPr>
        <w:t xml:space="preserve"> </w:t>
      </w:r>
      <w:r w:rsidR="000805DA">
        <w:rPr>
          <w:rStyle w:val="cs9f0a40404"/>
          <w:lang w:val="ru-RU"/>
        </w:rPr>
        <w:t>недрібноклітинного</w:t>
      </w:r>
      <w:r w:rsidR="000805DA" w:rsidRPr="003C3232">
        <w:rPr>
          <w:rStyle w:val="cs9f0a40404"/>
        </w:rPr>
        <w:t xml:space="preserve"> </w:t>
      </w:r>
      <w:r w:rsidR="000805DA">
        <w:rPr>
          <w:rStyle w:val="cs9f0a40404"/>
          <w:lang w:val="ru-RU"/>
        </w:rPr>
        <w:t>раку</w:t>
      </w:r>
      <w:r w:rsidR="000805DA" w:rsidRPr="003C3232">
        <w:rPr>
          <w:rStyle w:val="cs9f0a40404"/>
        </w:rPr>
        <w:t xml:space="preserve"> </w:t>
      </w:r>
      <w:r w:rsidR="000805DA">
        <w:rPr>
          <w:rStyle w:val="cs9f0a40404"/>
          <w:lang w:val="ru-RU"/>
        </w:rPr>
        <w:t>легені</w:t>
      </w:r>
      <w:r w:rsidR="000805DA" w:rsidRPr="003C3232">
        <w:rPr>
          <w:rStyle w:val="cs9f0a40404"/>
        </w:rPr>
        <w:t xml:space="preserve">», </w:t>
      </w:r>
      <w:r w:rsidR="000805DA">
        <w:rPr>
          <w:rStyle w:val="cs9f0a40404"/>
          <w:lang w:val="ru-RU"/>
        </w:rPr>
        <w:t>код</w:t>
      </w:r>
      <w:r w:rsidR="000805DA" w:rsidRPr="003C3232">
        <w:rPr>
          <w:rStyle w:val="cs9f0a40404"/>
        </w:rPr>
        <w:t xml:space="preserve"> </w:t>
      </w:r>
      <w:r w:rsidR="000805DA">
        <w:rPr>
          <w:rStyle w:val="cs9f0a40404"/>
          <w:lang w:val="ru-RU"/>
        </w:rPr>
        <w:t>дослідження</w:t>
      </w:r>
      <w:r w:rsidR="000805DA" w:rsidRPr="003C3232">
        <w:rPr>
          <w:rStyle w:val="cs9f0a40404"/>
        </w:rPr>
        <w:t xml:space="preserve"> </w:t>
      </w:r>
      <w:r w:rsidR="000805DA">
        <w:rPr>
          <w:rStyle w:val="cs9b006264"/>
        </w:rPr>
        <w:t>BO</w:t>
      </w:r>
      <w:r w:rsidR="000805DA" w:rsidRPr="003C3232">
        <w:rPr>
          <w:rStyle w:val="cs9b006264"/>
        </w:rPr>
        <w:t>42864</w:t>
      </w:r>
      <w:r w:rsidR="000805DA" w:rsidRPr="003C3232">
        <w:rPr>
          <w:rStyle w:val="cs9f0a40404"/>
        </w:rPr>
        <w:t xml:space="preserve">, </w:t>
      </w:r>
      <w:r w:rsidR="000805DA">
        <w:rPr>
          <w:rStyle w:val="cs9f0a40404"/>
          <w:lang w:val="ru-RU"/>
        </w:rPr>
        <w:t>версія</w:t>
      </w:r>
      <w:r w:rsidR="000805DA" w:rsidRPr="003C3232">
        <w:rPr>
          <w:rStyle w:val="cs9f0a40404"/>
        </w:rPr>
        <w:t xml:space="preserve"> 3 </w:t>
      </w:r>
      <w:r w:rsidR="000805DA">
        <w:rPr>
          <w:rStyle w:val="cs9f0a40404"/>
          <w:lang w:val="ru-RU"/>
        </w:rPr>
        <w:t>від</w:t>
      </w:r>
      <w:r w:rsidR="000805DA" w:rsidRPr="003C3232">
        <w:rPr>
          <w:rStyle w:val="cs9f0a40404"/>
        </w:rPr>
        <w:t xml:space="preserve"> 29 </w:t>
      </w:r>
      <w:r w:rsidR="000805DA">
        <w:rPr>
          <w:rStyle w:val="cs9f0a40404"/>
          <w:lang w:val="ru-RU"/>
        </w:rPr>
        <w:t>січня</w:t>
      </w:r>
      <w:r w:rsidR="000805DA" w:rsidRPr="003C3232">
        <w:rPr>
          <w:rStyle w:val="cs9f0a40404"/>
        </w:rPr>
        <w:t xml:space="preserve"> 2021 </w:t>
      </w:r>
      <w:r w:rsidR="000805DA">
        <w:rPr>
          <w:rStyle w:val="cs9f0a40404"/>
          <w:lang w:val="ru-RU"/>
        </w:rPr>
        <w:t>р</w:t>
      </w:r>
      <w:r w:rsidR="000805DA" w:rsidRPr="003C3232">
        <w:rPr>
          <w:rStyle w:val="cs9f0a40404"/>
        </w:rPr>
        <w:t xml:space="preserve">.; </w:t>
      </w:r>
      <w:r w:rsidR="000805DA">
        <w:rPr>
          <w:rStyle w:val="cs9f0a40404"/>
          <w:lang w:val="ru-RU"/>
        </w:rPr>
        <w:t>спонсор</w:t>
      </w:r>
      <w:r w:rsidR="000805DA" w:rsidRPr="003C3232">
        <w:rPr>
          <w:rStyle w:val="cs9f0a40404"/>
        </w:rPr>
        <w:t xml:space="preserve"> - </w:t>
      </w:r>
      <w:r w:rsidR="000805DA">
        <w:rPr>
          <w:rStyle w:val="cs9f0a40404"/>
          <w:lang w:val="ru-RU"/>
        </w:rPr>
        <w:t>Ф</w:t>
      </w:r>
      <w:r w:rsidR="000805DA" w:rsidRPr="003C3232">
        <w:rPr>
          <w:rStyle w:val="cs9f0a40404"/>
        </w:rPr>
        <w:t>.</w:t>
      </w:r>
      <w:r w:rsidR="000805DA">
        <w:rPr>
          <w:rStyle w:val="cs9f0a40404"/>
          <w:lang w:val="ru-RU"/>
        </w:rPr>
        <w:t>Хоффманн</w:t>
      </w:r>
      <w:r w:rsidR="000805DA" w:rsidRPr="003C3232">
        <w:rPr>
          <w:rStyle w:val="cs9f0a40404"/>
        </w:rPr>
        <w:t>-</w:t>
      </w:r>
      <w:r w:rsidR="000805DA">
        <w:rPr>
          <w:rStyle w:val="cs9f0a40404"/>
          <w:lang w:val="ru-RU"/>
        </w:rPr>
        <w:t>Ля</w:t>
      </w:r>
      <w:r w:rsidR="000805DA" w:rsidRPr="003C3232">
        <w:rPr>
          <w:rStyle w:val="cs9f0a40404"/>
        </w:rPr>
        <w:t xml:space="preserve"> </w:t>
      </w:r>
      <w:r w:rsidR="000805DA">
        <w:rPr>
          <w:rStyle w:val="cs9f0a40404"/>
          <w:lang w:val="ru-RU"/>
        </w:rPr>
        <w:t>Рош</w:t>
      </w:r>
      <w:r w:rsidR="000805DA" w:rsidRPr="003C3232">
        <w:rPr>
          <w:rStyle w:val="cs9f0a40404"/>
        </w:rPr>
        <w:t xml:space="preserve"> </w:t>
      </w:r>
      <w:r w:rsidR="000805DA">
        <w:rPr>
          <w:rStyle w:val="cs9f0a40404"/>
          <w:lang w:val="ru-RU"/>
        </w:rPr>
        <w:t>Лтд</w:t>
      </w:r>
      <w:r w:rsidR="000805DA" w:rsidRPr="003C3232">
        <w:rPr>
          <w:rStyle w:val="cs9f0a40404"/>
        </w:rPr>
        <w:t xml:space="preserve">, </w:t>
      </w:r>
      <w:r w:rsidR="000805DA">
        <w:rPr>
          <w:rStyle w:val="cs9f0a40404"/>
          <w:lang w:val="ru-RU"/>
        </w:rPr>
        <w:t>Швейцарія</w:t>
      </w:r>
      <w:r w:rsidR="000805DA">
        <w:rPr>
          <w:rStyle w:val="cs9f0a40404"/>
        </w:rPr>
        <w:t> </w:t>
      </w:r>
    </w:p>
    <w:p w:rsidR="00516BC0" w:rsidRDefault="000805DA">
      <w:pPr>
        <w:jc w:val="both"/>
        <w:rPr>
          <w:rFonts w:ascii="Arial" w:hAnsi="Arial" w:cs="Arial"/>
          <w:sz w:val="20"/>
          <w:szCs w:val="20"/>
          <w:lang w:val="ru-RU"/>
        </w:rPr>
      </w:pPr>
      <w:r>
        <w:rPr>
          <w:rFonts w:ascii="Arial" w:hAnsi="Arial" w:cs="Arial"/>
          <w:sz w:val="20"/>
          <w:szCs w:val="20"/>
          <w:lang w:val="ru-RU"/>
        </w:rPr>
        <w:t>Заявник - Товариство з обмеженою відповідальністю «Рош Україна»</w:t>
      </w:r>
    </w:p>
    <w:p w:rsidR="00516BC0" w:rsidRDefault="00516BC0">
      <w:pPr>
        <w:jc w:val="both"/>
        <w:rPr>
          <w:rFonts w:ascii="Arial" w:hAnsi="Arial" w:cs="Arial"/>
          <w:sz w:val="20"/>
          <w:szCs w:val="20"/>
          <w:lang w:val="ru-RU"/>
        </w:rPr>
      </w:pPr>
    </w:p>
    <w:p w:rsidR="00516BC0" w:rsidRDefault="00516BC0">
      <w:pPr>
        <w:jc w:val="both"/>
        <w:rPr>
          <w:rFonts w:ascii="Arial" w:hAnsi="Arial" w:cs="Arial"/>
          <w:sz w:val="20"/>
          <w:szCs w:val="20"/>
          <w:lang w:val="ru-RU"/>
        </w:rPr>
      </w:pPr>
    </w:p>
    <w:p w:rsidR="00516BC0" w:rsidRDefault="003C3232" w:rsidP="003C3232">
      <w:pPr>
        <w:jc w:val="both"/>
        <w:rPr>
          <w:rStyle w:val="cs80d9435b5"/>
        </w:rPr>
      </w:pPr>
      <w:r>
        <w:rPr>
          <w:rStyle w:val="cs9b006265"/>
          <w:lang w:val="ru-RU"/>
        </w:rPr>
        <w:t xml:space="preserve">15. </w:t>
      </w:r>
      <w:r w:rsidR="000805DA">
        <w:rPr>
          <w:rStyle w:val="cs9b006265"/>
          <w:lang w:val="ru-RU"/>
        </w:rPr>
        <w:t xml:space="preserve">Розділ </w:t>
      </w:r>
      <w:r w:rsidR="000805DA">
        <w:rPr>
          <w:rStyle w:val="cs9b006265"/>
        </w:rPr>
        <w:t>S</w:t>
      </w:r>
      <w:r w:rsidR="000805DA">
        <w:rPr>
          <w:rStyle w:val="cs9b006265"/>
          <w:lang w:val="ru-RU"/>
        </w:rPr>
        <w:t>.2 «Виробник (</w:t>
      </w:r>
      <w:r w:rsidR="000805DA">
        <w:rPr>
          <w:rStyle w:val="cs9b006265"/>
        </w:rPr>
        <w:t>Manufacture</w:t>
      </w:r>
      <w:r w:rsidR="000805DA">
        <w:rPr>
          <w:rStyle w:val="cs9b006265"/>
          <w:lang w:val="ru-RU"/>
        </w:rPr>
        <w:t>) [</w:t>
      </w:r>
      <w:r w:rsidR="000805DA">
        <w:rPr>
          <w:rStyle w:val="cs9b006265"/>
        </w:rPr>
        <w:t>TEV</w:t>
      </w:r>
      <w:r w:rsidR="000805DA">
        <w:rPr>
          <w:rStyle w:val="cs9b006265"/>
          <w:lang w:val="ru-RU"/>
        </w:rPr>
        <w:t>-48125, Всі виробники (</w:t>
      </w:r>
      <w:r w:rsidR="000805DA">
        <w:rPr>
          <w:rStyle w:val="cs9b006265"/>
        </w:rPr>
        <w:t>All</w:t>
      </w:r>
      <w:r w:rsidR="000805DA">
        <w:rPr>
          <w:rStyle w:val="cs9b006265"/>
          <w:lang w:val="ru-RU"/>
        </w:rPr>
        <w:t xml:space="preserve"> </w:t>
      </w:r>
      <w:r w:rsidR="000805DA">
        <w:rPr>
          <w:rStyle w:val="cs9b006265"/>
        </w:rPr>
        <w:t>Manufacturers</w:t>
      </w:r>
      <w:r w:rsidR="000805DA">
        <w:rPr>
          <w:rStyle w:val="cs9b006265"/>
          <w:lang w:val="ru-RU"/>
        </w:rPr>
        <w:t xml:space="preserve">)]», Розділ </w:t>
      </w:r>
      <w:r w:rsidR="000805DA">
        <w:rPr>
          <w:rStyle w:val="cs9b006265"/>
        </w:rPr>
        <w:t>S</w:t>
      </w:r>
      <w:r w:rsidR="000805DA">
        <w:rPr>
          <w:rStyle w:val="cs9b006265"/>
          <w:lang w:val="ru-RU"/>
        </w:rPr>
        <w:t>.2.2 «Опис виробничого процесу та управління технологічними процесами (</w:t>
      </w:r>
      <w:r w:rsidR="000805DA">
        <w:rPr>
          <w:rStyle w:val="cs9b006265"/>
        </w:rPr>
        <w:t>Description</w:t>
      </w:r>
      <w:r w:rsidR="000805DA">
        <w:rPr>
          <w:rStyle w:val="cs9b006265"/>
          <w:lang w:val="ru-RU"/>
        </w:rPr>
        <w:t xml:space="preserve"> </w:t>
      </w:r>
      <w:r w:rsidR="000805DA">
        <w:rPr>
          <w:rStyle w:val="cs9b006265"/>
        </w:rPr>
        <w:t>of</w:t>
      </w:r>
      <w:r w:rsidR="000805DA">
        <w:rPr>
          <w:rStyle w:val="cs9b006265"/>
          <w:lang w:val="ru-RU"/>
        </w:rPr>
        <w:t xml:space="preserve"> </w:t>
      </w:r>
      <w:r w:rsidR="000805DA">
        <w:rPr>
          <w:rStyle w:val="cs9b006265"/>
        </w:rPr>
        <w:t>Manufacturing</w:t>
      </w:r>
      <w:r w:rsidR="000805DA">
        <w:rPr>
          <w:rStyle w:val="cs9b006265"/>
          <w:lang w:val="ru-RU"/>
        </w:rPr>
        <w:t xml:space="preserve"> </w:t>
      </w:r>
      <w:r w:rsidR="000805DA">
        <w:rPr>
          <w:rStyle w:val="cs9b006265"/>
        </w:rPr>
        <w:t>Process</w:t>
      </w:r>
      <w:r w:rsidR="000805DA">
        <w:rPr>
          <w:rStyle w:val="cs9b006265"/>
          <w:lang w:val="ru-RU"/>
        </w:rPr>
        <w:t xml:space="preserve"> </w:t>
      </w:r>
      <w:r w:rsidR="000805DA">
        <w:rPr>
          <w:rStyle w:val="cs9b006265"/>
        </w:rPr>
        <w:t>and</w:t>
      </w:r>
      <w:r w:rsidR="000805DA">
        <w:rPr>
          <w:rStyle w:val="cs9b006265"/>
          <w:lang w:val="ru-RU"/>
        </w:rPr>
        <w:t xml:space="preserve"> </w:t>
      </w:r>
      <w:r w:rsidR="000805DA">
        <w:rPr>
          <w:rStyle w:val="cs9b006265"/>
        </w:rPr>
        <w:t>Process</w:t>
      </w:r>
      <w:r w:rsidR="000805DA">
        <w:rPr>
          <w:rStyle w:val="cs9b006265"/>
          <w:lang w:val="ru-RU"/>
        </w:rPr>
        <w:t xml:space="preserve"> </w:t>
      </w:r>
      <w:r w:rsidR="000805DA">
        <w:rPr>
          <w:rStyle w:val="cs9b006265"/>
        </w:rPr>
        <w:t>Controls</w:t>
      </w:r>
      <w:r w:rsidR="000805DA">
        <w:rPr>
          <w:rStyle w:val="cs9b006265"/>
          <w:lang w:val="ru-RU"/>
        </w:rPr>
        <w:t>) [</w:t>
      </w:r>
      <w:r w:rsidR="000805DA">
        <w:rPr>
          <w:rStyle w:val="cs9b006265"/>
        </w:rPr>
        <w:t>TEV</w:t>
      </w:r>
      <w:r w:rsidR="000805DA">
        <w:rPr>
          <w:rStyle w:val="cs9b006265"/>
          <w:lang w:val="ru-RU"/>
        </w:rPr>
        <w:t>-48125, Всі виробники (</w:t>
      </w:r>
      <w:r w:rsidR="000805DA">
        <w:rPr>
          <w:rStyle w:val="cs9b006265"/>
        </w:rPr>
        <w:t>All</w:t>
      </w:r>
      <w:r w:rsidR="000805DA">
        <w:rPr>
          <w:rStyle w:val="cs9b006265"/>
          <w:lang w:val="ru-RU"/>
        </w:rPr>
        <w:t xml:space="preserve"> </w:t>
      </w:r>
      <w:r w:rsidR="000805DA">
        <w:rPr>
          <w:rStyle w:val="cs9b006265"/>
        </w:rPr>
        <w:t>Manufacturers</w:t>
      </w:r>
      <w:r w:rsidR="000805DA">
        <w:rPr>
          <w:rStyle w:val="cs9b006265"/>
          <w:lang w:val="ru-RU"/>
        </w:rPr>
        <w:t>)]» Досьє досліджуваного лікарського засобу АДЖОВІ (</w:t>
      </w:r>
      <w:r w:rsidR="000805DA">
        <w:rPr>
          <w:rStyle w:val="cs9b006265"/>
        </w:rPr>
        <w:t>AJOVY</w:t>
      </w:r>
      <w:r w:rsidR="000805DA">
        <w:rPr>
          <w:rStyle w:val="cs9b006265"/>
          <w:lang w:val="ru-RU"/>
        </w:rPr>
        <w:t>) (Фреманезумаб (</w:t>
      </w:r>
      <w:r w:rsidR="000805DA">
        <w:rPr>
          <w:rStyle w:val="cs9b006265"/>
        </w:rPr>
        <w:t>Fremanezumab</w:t>
      </w:r>
      <w:r w:rsidR="000805DA">
        <w:rPr>
          <w:rStyle w:val="cs9b006265"/>
          <w:lang w:val="ru-RU"/>
        </w:rPr>
        <w:t>) (</w:t>
      </w:r>
      <w:r w:rsidR="000805DA">
        <w:rPr>
          <w:rStyle w:val="cs9b006265"/>
        </w:rPr>
        <w:t>TEV</w:t>
      </w:r>
      <w:r w:rsidR="000805DA">
        <w:rPr>
          <w:rStyle w:val="cs9b006265"/>
          <w:lang w:val="ru-RU"/>
        </w:rPr>
        <w:t xml:space="preserve">-48125)), від вересня 2021 року англійською мовою; Розділ </w:t>
      </w:r>
      <w:r w:rsidR="000805DA">
        <w:rPr>
          <w:rStyle w:val="cs9b006265"/>
        </w:rPr>
        <w:t>S</w:t>
      </w:r>
      <w:r w:rsidR="000805DA">
        <w:rPr>
          <w:rStyle w:val="cs9b006265"/>
          <w:lang w:val="ru-RU"/>
        </w:rPr>
        <w:t>.2 «Виробник (</w:t>
      </w:r>
      <w:r w:rsidR="000805DA">
        <w:rPr>
          <w:rStyle w:val="cs9b006265"/>
        </w:rPr>
        <w:t>Manufacture</w:t>
      </w:r>
      <w:r w:rsidR="000805DA">
        <w:rPr>
          <w:rStyle w:val="cs9b006265"/>
          <w:lang w:val="ru-RU"/>
        </w:rPr>
        <w:t>) [</w:t>
      </w:r>
      <w:r w:rsidR="000805DA">
        <w:rPr>
          <w:rStyle w:val="cs9b006265"/>
        </w:rPr>
        <w:t>TEV</w:t>
      </w:r>
      <w:r w:rsidR="000805DA">
        <w:rPr>
          <w:rStyle w:val="cs9b006265"/>
          <w:lang w:val="ru-RU"/>
        </w:rPr>
        <w:t>-48125, Всі виробники (</w:t>
      </w:r>
      <w:r w:rsidR="000805DA">
        <w:rPr>
          <w:rStyle w:val="cs9b006265"/>
        </w:rPr>
        <w:t>All</w:t>
      </w:r>
      <w:r w:rsidR="000805DA">
        <w:rPr>
          <w:rStyle w:val="cs9b006265"/>
          <w:lang w:val="ru-RU"/>
        </w:rPr>
        <w:t xml:space="preserve"> </w:t>
      </w:r>
      <w:r w:rsidR="000805DA">
        <w:rPr>
          <w:rStyle w:val="cs9b006265"/>
        </w:rPr>
        <w:t>Manufacturers</w:t>
      </w:r>
      <w:r w:rsidR="000805DA">
        <w:rPr>
          <w:rStyle w:val="cs9b006265"/>
          <w:lang w:val="ru-RU"/>
        </w:rPr>
        <w:t xml:space="preserve">)]», Розділ </w:t>
      </w:r>
      <w:r w:rsidR="000805DA">
        <w:rPr>
          <w:rStyle w:val="cs9b006265"/>
        </w:rPr>
        <w:t>S</w:t>
      </w:r>
      <w:r w:rsidR="000805DA">
        <w:rPr>
          <w:rStyle w:val="cs9b006265"/>
          <w:lang w:val="ru-RU"/>
        </w:rPr>
        <w:t>.2.4 «Контроль критичних етапів та проміжних ланок (</w:t>
      </w:r>
      <w:r w:rsidR="000805DA">
        <w:rPr>
          <w:rStyle w:val="cs9b006265"/>
        </w:rPr>
        <w:t>Controls</w:t>
      </w:r>
      <w:r w:rsidR="000805DA">
        <w:rPr>
          <w:rStyle w:val="cs9b006265"/>
          <w:lang w:val="ru-RU"/>
        </w:rPr>
        <w:t xml:space="preserve"> </w:t>
      </w:r>
      <w:r w:rsidR="000805DA">
        <w:rPr>
          <w:rStyle w:val="cs9b006265"/>
        </w:rPr>
        <w:t>of</w:t>
      </w:r>
      <w:r w:rsidR="000805DA">
        <w:rPr>
          <w:rStyle w:val="cs9b006265"/>
          <w:lang w:val="ru-RU"/>
        </w:rPr>
        <w:t xml:space="preserve"> </w:t>
      </w:r>
      <w:r w:rsidR="000805DA">
        <w:rPr>
          <w:rStyle w:val="cs9b006265"/>
        </w:rPr>
        <w:t>Critical</w:t>
      </w:r>
      <w:r w:rsidR="000805DA">
        <w:rPr>
          <w:rStyle w:val="cs9b006265"/>
          <w:lang w:val="ru-RU"/>
        </w:rPr>
        <w:t xml:space="preserve"> </w:t>
      </w:r>
      <w:r w:rsidR="000805DA">
        <w:rPr>
          <w:rStyle w:val="cs9b006265"/>
        </w:rPr>
        <w:t>Steps</w:t>
      </w:r>
      <w:r w:rsidR="000805DA">
        <w:rPr>
          <w:rStyle w:val="cs9b006265"/>
          <w:lang w:val="ru-RU"/>
        </w:rPr>
        <w:t xml:space="preserve"> </w:t>
      </w:r>
      <w:r w:rsidR="000805DA">
        <w:rPr>
          <w:rStyle w:val="cs9b006265"/>
        </w:rPr>
        <w:t>and</w:t>
      </w:r>
      <w:r w:rsidR="000805DA">
        <w:rPr>
          <w:rStyle w:val="cs9b006265"/>
          <w:lang w:val="ru-RU"/>
        </w:rPr>
        <w:t xml:space="preserve"> </w:t>
      </w:r>
      <w:r w:rsidR="000805DA">
        <w:rPr>
          <w:rStyle w:val="cs9b006265"/>
        </w:rPr>
        <w:t>Intermediates</w:t>
      </w:r>
      <w:r w:rsidR="000805DA">
        <w:rPr>
          <w:rStyle w:val="cs9b006265"/>
          <w:lang w:val="ru-RU"/>
        </w:rPr>
        <w:t>) [</w:t>
      </w:r>
      <w:r w:rsidR="000805DA">
        <w:rPr>
          <w:rStyle w:val="cs9b006265"/>
        </w:rPr>
        <w:t>TEV</w:t>
      </w:r>
      <w:r w:rsidR="000805DA">
        <w:rPr>
          <w:rStyle w:val="cs9b006265"/>
          <w:lang w:val="ru-RU"/>
        </w:rPr>
        <w:t>-48125, Всі виробники (</w:t>
      </w:r>
      <w:r w:rsidR="000805DA">
        <w:rPr>
          <w:rStyle w:val="cs9b006265"/>
        </w:rPr>
        <w:t>All</w:t>
      </w:r>
      <w:r w:rsidR="000805DA">
        <w:rPr>
          <w:rStyle w:val="cs9b006265"/>
          <w:lang w:val="ru-RU"/>
        </w:rPr>
        <w:t xml:space="preserve"> </w:t>
      </w:r>
      <w:r w:rsidR="000805DA">
        <w:rPr>
          <w:rStyle w:val="cs9b006265"/>
        </w:rPr>
        <w:t>Manufacturers</w:t>
      </w:r>
      <w:r w:rsidR="000805DA">
        <w:rPr>
          <w:rStyle w:val="cs9b006265"/>
          <w:lang w:val="ru-RU"/>
        </w:rPr>
        <w:t>)]» Досьє досліджуваного лікарського засобу АДЖОВІ (</w:t>
      </w:r>
      <w:r w:rsidR="000805DA">
        <w:rPr>
          <w:rStyle w:val="cs9b006265"/>
        </w:rPr>
        <w:t>AJOVY</w:t>
      </w:r>
      <w:r w:rsidR="000805DA">
        <w:rPr>
          <w:rStyle w:val="cs9b006265"/>
          <w:lang w:val="ru-RU"/>
        </w:rPr>
        <w:t>) (Фреманезумаб (</w:t>
      </w:r>
      <w:r w:rsidR="000805DA">
        <w:rPr>
          <w:rStyle w:val="cs9b006265"/>
        </w:rPr>
        <w:t>Fremanezumab</w:t>
      </w:r>
      <w:r w:rsidR="000805DA">
        <w:rPr>
          <w:rStyle w:val="cs9b006265"/>
          <w:lang w:val="ru-RU"/>
        </w:rPr>
        <w:t>) (</w:t>
      </w:r>
      <w:r w:rsidR="000805DA">
        <w:rPr>
          <w:rStyle w:val="cs9b006265"/>
        </w:rPr>
        <w:t>TEV</w:t>
      </w:r>
      <w:r w:rsidR="000805DA">
        <w:rPr>
          <w:rStyle w:val="cs9b006265"/>
          <w:lang w:val="ru-RU"/>
        </w:rPr>
        <w:t xml:space="preserve">-48125)), від вересня 2021 року англійською мовою; Розділ </w:t>
      </w:r>
      <w:r w:rsidR="000805DA">
        <w:rPr>
          <w:rStyle w:val="cs9b006265"/>
        </w:rPr>
        <w:t>S</w:t>
      </w:r>
      <w:r w:rsidR="000805DA">
        <w:rPr>
          <w:rStyle w:val="cs9b006265"/>
          <w:lang w:val="ru-RU"/>
        </w:rPr>
        <w:t>.4 «Контроль лікарської речовини (</w:t>
      </w:r>
      <w:r w:rsidR="000805DA">
        <w:rPr>
          <w:rStyle w:val="cs9b006265"/>
        </w:rPr>
        <w:t>Control</w:t>
      </w:r>
      <w:r w:rsidR="000805DA">
        <w:rPr>
          <w:rStyle w:val="cs9b006265"/>
          <w:lang w:val="ru-RU"/>
        </w:rPr>
        <w:t xml:space="preserve"> </w:t>
      </w:r>
      <w:r w:rsidR="000805DA">
        <w:rPr>
          <w:rStyle w:val="cs9b006265"/>
        </w:rPr>
        <w:t>of</w:t>
      </w:r>
      <w:r w:rsidR="000805DA">
        <w:rPr>
          <w:rStyle w:val="cs9b006265"/>
          <w:lang w:val="ru-RU"/>
        </w:rPr>
        <w:t xml:space="preserve"> </w:t>
      </w:r>
      <w:r w:rsidR="000805DA">
        <w:rPr>
          <w:rStyle w:val="cs9b006265"/>
        </w:rPr>
        <w:t>Drug</w:t>
      </w:r>
      <w:r w:rsidR="000805DA">
        <w:rPr>
          <w:rStyle w:val="cs9b006265"/>
          <w:lang w:val="ru-RU"/>
        </w:rPr>
        <w:t xml:space="preserve"> </w:t>
      </w:r>
      <w:r w:rsidR="000805DA">
        <w:rPr>
          <w:rStyle w:val="cs9b006265"/>
        </w:rPr>
        <w:t>Substance</w:t>
      </w:r>
      <w:r w:rsidR="000805DA">
        <w:rPr>
          <w:rStyle w:val="cs9b006265"/>
          <w:lang w:val="ru-RU"/>
        </w:rPr>
        <w:t>) [</w:t>
      </w:r>
      <w:r w:rsidR="000805DA">
        <w:rPr>
          <w:rStyle w:val="cs9b006265"/>
        </w:rPr>
        <w:t>TEV</w:t>
      </w:r>
      <w:r w:rsidR="000805DA">
        <w:rPr>
          <w:rStyle w:val="cs9b006265"/>
          <w:lang w:val="ru-RU"/>
        </w:rPr>
        <w:t>-48125, Всі виробники (</w:t>
      </w:r>
      <w:r w:rsidR="000805DA">
        <w:rPr>
          <w:rStyle w:val="cs9b006265"/>
        </w:rPr>
        <w:t>All</w:t>
      </w:r>
      <w:r w:rsidR="000805DA">
        <w:rPr>
          <w:rStyle w:val="cs9b006265"/>
          <w:lang w:val="ru-RU"/>
        </w:rPr>
        <w:t xml:space="preserve"> </w:t>
      </w:r>
      <w:r w:rsidR="000805DA">
        <w:rPr>
          <w:rStyle w:val="cs9b006265"/>
        </w:rPr>
        <w:t>Manufacturers</w:t>
      </w:r>
      <w:r w:rsidR="000805DA">
        <w:rPr>
          <w:rStyle w:val="cs9b006265"/>
          <w:lang w:val="ru-RU"/>
        </w:rPr>
        <w:t xml:space="preserve">)]», Розділ </w:t>
      </w:r>
      <w:r w:rsidR="000805DA">
        <w:rPr>
          <w:rStyle w:val="cs9b006265"/>
        </w:rPr>
        <w:t>S</w:t>
      </w:r>
      <w:r w:rsidR="000805DA">
        <w:rPr>
          <w:rStyle w:val="cs9b006265"/>
          <w:lang w:val="ru-RU"/>
        </w:rPr>
        <w:t>.4.2 «Аналітичні процедури (</w:t>
      </w:r>
      <w:r w:rsidR="000805DA">
        <w:rPr>
          <w:rStyle w:val="cs9b006265"/>
        </w:rPr>
        <w:t>Analytical</w:t>
      </w:r>
      <w:r w:rsidR="000805DA">
        <w:rPr>
          <w:rStyle w:val="cs9b006265"/>
          <w:lang w:val="ru-RU"/>
        </w:rPr>
        <w:t xml:space="preserve"> </w:t>
      </w:r>
      <w:r w:rsidR="000805DA">
        <w:rPr>
          <w:rStyle w:val="cs9b006265"/>
        </w:rPr>
        <w:t>Procedures</w:t>
      </w:r>
      <w:r w:rsidR="000805DA">
        <w:rPr>
          <w:rStyle w:val="cs9b006265"/>
          <w:lang w:val="ru-RU"/>
        </w:rPr>
        <w:t>) [</w:t>
      </w:r>
      <w:r w:rsidR="000805DA">
        <w:rPr>
          <w:rStyle w:val="cs9b006265"/>
        </w:rPr>
        <w:t>TEV</w:t>
      </w:r>
      <w:r w:rsidR="000805DA">
        <w:rPr>
          <w:rStyle w:val="cs9b006265"/>
          <w:lang w:val="ru-RU"/>
        </w:rPr>
        <w:t>-48125, Всі виробники (</w:t>
      </w:r>
      <w:r w:rsidR="000805DA">
        <w:rPr>
          <w:rStyle w:val="cs9b006265"/>
        </w:rPr>
        <w:t>All</w:t>
      </w:r>
      <w:r w:rsidR="000805DA">
        <w:rPr>
          <w:rStyle w:val="cs9b006265"/>
          <w:lang w:val="ru-RU"/>
        </w:rPr>
        <w:t xml:space="preserve"> </w:t>
      </w:r>
      <w:r w:rsidR="000805DA">
        <w:rPr>
          <w:rStyle w:val="cs9b006265"/>
        </w:rPr>
        <w:t>Manufacturers</w:t>
      </w:r>
      <w:r w:rsidR="000805DA">
        <w:rPr>
          <w:rStyle w:val="cs9b006265"/>
          <w:lang w:val="ru-RU"/>
        </w:rPr>
        <w:t>)]» Досьє досліджуваного лікарського засобу АДЖОВІ (</w:t>
      </w:r>
      <w:r w:rsidR="000805DA">
        <w:rPr>
          <w:rStyle w:val="cs9b006265"/>
        </w:rPr>
        <w:t>AJOVY</w:t>
      </w:r>
      <w:r w:rsidR="000805DA">
        <w:rPr>
          <w:rStyle w:val="cs9b006265"/>
          <w:lang w:val="ru-RU"/>
        </w:rPr>
        <w:t>) (Фреманезумаб (</w:t>
      </w:r>
      <w:r w:rsidR="000805DA">
        <w:rPr>
          <w:rStyle w:val="cs9b006265"/>
        </w:rPr>
        <w:t>Fremanezumab</w:t>
      </w:r>
      <w:r w:rsidR="000805DA">
        <w:rPr>
          <w:rStyle w:val="cs9b006265"/>
          <w:lang w:val="ru-RU"/>
        </w:rPr>
        <w:t>) (</w:t>
      </w:r>
      <w:r w:rsidR="000805DA">
        <w:rPr>
          <w:rStyle w:val="cs9b006265"/>
        </w:rPr>
        <w:t>TEV</w:t>
      </w:r>
      <w:r w:rsidR="000805DA">
        <w:rPr>
          <w:rStyle w:val="cs9b006265"/>
          <w:lang w:val="ru-RU"/>
        </w:rPr>
        <w:t xml:space="preserve">-48125)), від вересня 2021 року англійською мовою; Розділ </w:t>
      </w:r>
      <w:r w:rsidR="000805DA">
        <w:rPr>
          <w:rStyle w:val="cs9b006265"/>
        </w:rPr>
        <w:t>S</w:t>
      </w:r>
      <w:r w:rsidR="000805DA">
        <w:rPr>
          <w:rStyle w:val="cs9b006265"/>
          <w:lang w:val="ru-RU"/>
        </w:rPr>
        <w:t>.4 «Контроль лікарської речовини (</w:t>
      </w:r>
      <w:r w:rsidR="000805DA">
        <w:rPr>
          <w:rStyle w:val="cs9b006265"/>
        </w:rPr>
        <w:t>Control</w:t>
      </w:r>
      <w:r w:rsidR="000805DA">
        <w:rPr>
          <w:rStyle w:val="cs9b006265"/>
          <w:lang w:val="ru-RU"/>
        </w:rPr>
        <w:t xml:space="preserve"> </w:t>
      </w:r>
      <w:r w:rsidR="000805DA">
        <w:rPr>
          <w:rStyle w:val="cs9b006265"/>
        </w:rPr>
        <w:t>of</w:t>
      </w:r>
      <w:r w:rsidR="000805DA">
        <w:rPr>
          <w:rStyle w:val="cs9b006265"/>
          <w:lang w:val="ru-RU"/>
        </w:rPr>
        <w:t xml:space="preserve"> </w:t>
      </w:r>
      <w:r w:rsidR="000805DA">
        <w:rPr>
          <w:rStyle w:val="cs9b006265"/>
        </w:rPr>
        <w:t>Drug</w:t>
      </w:r>
      <w:r w:rsidR="000805DA">
        <w:rPr>
          <w:rStyle w:val="cs9b006265"/>
          <w:lang w:val="ru-RU"/>
        </w:rPr>
        <w:t xml:space="preserve"> </w:t>
      </w:r>
      <w:r w:rsidR="000805DA">
        <w:rPr>
          <w:rStyle w:val="cs9b006265"/>
        </w:rPr>
        <w:t>Substance</w:t>
      </w:r>
      <w:r w:rsidR="000805DA">
        <w:rPr>
          <w:rStyle w:val="cs9b006265"/>
          <w:lang w:val="ru-RU"/>
        </w:rPr>
        <w:t>) [</w:t>
      </w:r>
      <w:r w:rsidR="000805DA">
        <w:rPr>
          <w:rStyle w:val="cs9b006265"/>
        </w:rPr>
        <w:t>TEV</w:t>
      </w:r>
      <w:r w:rsidR="000805DA">
        <w:rPr>
          <w:rStyle w:val="cs9b006265"/>
          <w:lang w:val="ru-RU"/>
        </w:rPr>
        <w:t>-48125, Всі виробники (</w:t>
      </w:r>
      <w:r w:rsidR="000805DA">
        <w:rPr>
          <w:rStyle w:val="cs9b006265"/>
        </w:rPr>
        <w:t>All</w:t>
      </w:r>
      <w:r w:rsidR="000805DA">
        <w:rPr>
          <w:rStyle w:val="cs9b006265"/>
          <w:lang w:val="ru-RU"/>
        </w:rPr>
        <w:t xml:space="preserve"> </w:t>
      </w:r>
      <w:r w:rsidR="000805DA">
        <w:rPr>
          <w:rStyle w:val="cs9b006265"/>
        </w:rPr>
        <w:t>Manufacturers</w:t>
      </w:r>
      <w:r w:rsidR="000805DA">
        <w:rPr>
          <w:rStyle w:val="cs9b006265"/>
          <w:lang w:val="ru-RU"/>
        </w:rPr>
        <w:t xml:space="preserve">)]», Розділ </w:t>
      </w:r>
      <w:r w:rsidR="000805DA">
        <w:rPr>
          <w:rStyle w:val="cs9b006265"/>
        </w:rPr>
        <w:t>S</w:t>
      </w:r>
      <w:r w:rsidR="000805DA">
        <w:rPr>
          <w:rStyle w:val="cs9b006265"/>
          <w:lang w:val="ru-RU"/>
        </w:rPr>
        <w:t>.4.4 «Аналіз серій (</w:t>
      </w:r>
      <w:r w:rsidR="000805DA">
        <w:rPr>
          <w:rStyle w:val="cs9b006265"/>
        </w:rPr>
        <w:t>Batch</w:t>
      </w:r>
      <w:r w:rsidR="000805DA">
        <w:rPr>
          <w:rStyle w:val="cs9b006265"/>
          <w:lang w:val="ru-RU"/>
        </w:rPr>
        <w:t xml:space="preserve"> </w:t>
      </w:r>
      <w:r w:rsidR="000805DA">
        <w:rPr>
          <w:rStyle w:val="cs9b006265"/>
        </w:rPr>
        <w:t>Analyses</w:t>
      </w:r>
      <w:r w:rsidR="000805DA">
        <w:rPr>
          <w:rStyle w:val="cs9b006265"/>
          <w:lang w:val="ru-RU"/>
        </w:rPr>
        <w:t>) [</w:t>
      </w:r>
      <w:r w:rsidR="000805DA">
        <w:rPr>
          <w:rStyle w:val="cs9b006265"/>
        </w:rPr>
        <w:t>TEV</w:t>
      </w:r>
      <w:r w:rsidR="000805DA">
        <w:rPr>
          <w:rStyle w:val="cs9b006265"/>
          <w:lang w:val="ru-RU"/>
        </w:rPr>
        <w:t>-48125, Всі виробники (</w:t>
      </w:r>
      <w:r w:rsidR="000805DA">
        <w:rPr>
          <w:rStyle w:val="cs9b006265"/>
        </w:rPr>
        <w:t>All</w:t>
      </w:r>
      <w:r w:rsidR="000805DA">
        <w:rPr>
          <w:rStyle w:val="cs9b006265"/>
          <w:lang w:val="ru-RU"/>
        </w:rPr>
        <w:t xml:space="preserve"> </w:t>
      </w:r>
      <w:r w:rsidR="000805DA">
        <w:rPr>
          <w:rStyle w:val="cs9b006265"/>
        </w:rPr>
        <w:t>Manufacturers</w:t>
      </w:r>
      <w:r w:rsidR="000805DA">
        <w:rPr>
          <w:rStyle w:val="cs9b006265"/>
          <w:lang w:val="ru-RU"/>
        </w:rPr>
        <w:t xml:space="preserve">)]» Досьє </w:t>
      </w:r>
      <w:r w:rsidR="000805DA">
        <w:rPr>
          <w:rStyle w:val="cs9b006265"/>
          <w:lang w:val="ru-RU"/>
        </w:rPr>
        <w:lastRenderedPageBreak/>
        <w:t>досліджуваного лікарського засобу АДЖОВІ (</w:t>
      </w:r>
      <w:r w:rsidR="000805DA">
        <w:rPr>
          <w:rStyle w:val="cs9b006265"/>
        </w:rPr>
        <w:t>AJOVY</w:t>
      </w:r>
      <w:r w:rsidR="000805DA">
        <w:rPr>
          <w:rStyle w:val="cs9b006265"/>
          <w:lang w:val="ru-RU"/>
        </w:rPr>
        <w:t>) (Фреманезумаб (</w:t>
      </w:r>
      <w:r w:rsidR="000805DA">
        <w:rPr>
          <w:rStyle w:val="cs9b006265"/>
        </w:rPr>
        <w:t>Fremanezumab</w:t>
      </w:r>
      <w:r w:rsidR="000805DA">
        <w:rPr>
          <w:rStyle w:val="cs9b006265"/>
          <w:lang w:val="ru-RU"/>
        </w:rPr>
        <w:t>) (</w:t>
      </w:r>
      <w:r w:rsidR="000805DA">
        <w:rPr>
          <w:rStyle w:val="cs9b006265"/>
        </w:rPr>
        <w:t>TEV</w:t>
      </w:r>
      <w:r w:rsidR="000805DA">
        <w:rPr>
          <w:rStyle w:val="cs9b006265"/>
          <w:lang w:val="ru-RU"/>
        </w:rPr>
        <w:t xml:space="preserve">-48125)), від вересня 2021 року англійською мовою; Розділ </w:t>
      </w:r>
      <w:r w:rsidR="000805DA">
        <w:rPr>
          <w:rStyle w:val="cs9b006265"/>
        </w:rPr>
        <w:t>S</w:t>
      </w:r>
      <w:r w:rsidR="000805DA">
        <w:rPr>
          <w:rStyle w:val="cs9b006265"/>
          <w:lang w:val="ru-RU"/>
        </w:rPr>
        <w:t>.5 «Довідкові стандарти або матеріали (</w:t>
      </w:r>
      <w:r w:rsidR="000805DA">
        <w:rPr>
          <w:rStyle w:val="cs9b006265"/>
        </w:rPr>
        <w:t>Reference</w:t>
      </w:r>
      <w:r w:rsidR="000805DA">
        <w:rPr>
          <w:rStyle w:val="cs9b006265"/>
          <w:lang w:val="ru-RU"/>
        </w:rPr>
        <w:t xml:space="preserve"> </w:t>
      </w:r>
      <w:r w:rsidR="000805DA">
        <w:rPr>
          <w:rStyle w:val="cs9b006265"/>
        </w:rPr>
        <w:t>Standards</w:t>
      </w:r>
      <w:r w:rsidR="000805DA">
        <w:rPr>
          <w:rStyle w:val="cs9b006265"/>
          <w:lang w:val="ru-RU"/>
        </w:rPr>
        <w:t xml:space="preserve"> </w:t>
      </w:r>
      <w:r w:rsidR="000805DA">
        <w:rPr>
          <w:rStyle w:val="cs9b006265"/>
        </w:rPr>
        <w:t>or</w:t>
      </w:r>
      <w:r w:rsidR="000805DA">
        <w:rPr>
          <w:rStyle w:val="cs9b006265"/>
          <w:lang w:val="ru-RU"/>
        </w:rPr>
        <w:t xml:space="preserve"> </w:t>
      </w:r>
      <w:r w:rsidR="000805DA">
        <w:rPr>
          <w:rStyle w:val="cs9b006265"/>
        </w:rPr>
        <w:t>Materials</w:t>
      </w:r>
      <w:r w:rsidR="000805DA">
        <w:rPr>
          <w:rStyle w:val="cs9b006265"/>
          <w:lang w:val="ru-RU"/>
        </w:rPr>
        <w:t>) [</w:t>
      </w:r>
      <w:r w:rsidR="000805DA">
        <w:rPr>
          <w:rStyle w:val="cs9b006265"/>
        </w:rPr>
        <w:t>TEV</w:t>
      </w:r>
      <w:r w:rsidR="000805DA">
        <w:rPr>
          <w:rStyle w:val="cs9b006265"/>
          <w:lang w:val="ru-RU"/>
        </w:rPr>
        <w:t>-48125, Всі виробники (</w:t>
      </w:r>
      <w:r w:rsidR="000805DA">
        <w:rPr>
          <w:rStyle w:val="cs9b006265"/>
        </w:rPr>
        <w:t>All</w:t>
      </w:r>
      <w:r w:rsidR="000805DA">
        <w:rPr>
          <w:rStyle w:val="cs9b006265"/>
          <w:lang w:val="ru-RU"/>
        </w:rPr>
        <w:t xml:space="preserve"> </w:t>
      </w:r>
      <w:r w:rsidR="000805DA">
        <w:rPr>
          <w:rStyle w:val="cs9b006265"/>
        </w:rPr>
        <w:t>Manufacturers</w:t>
      </w:r>
      <w:r w:rsidR="000805DA">
        <w:rPr>
          <w:rStyle w:val="cs9b006265"/>
          <w:lang w:val="ru-RU"/>
        </w:rPr>
        <w:t>)]» Досьє досліджуваного лікарського засобу АДЖОВІ (</w:t>
      </w:r>
      <w:r w:rsidR="000805DA">
        <w:rPr>
          <w:rStyle w:val="cs9b006265"/>
        </w:rPr>
        <w:t>AJOVY</w:t>
      </w:r>
      <w:r w:rsidR="000805DA">
        <w:rPr>
          <w:rStyle w:val="cs9b006265"/>
          <w:lang w:val="ru-RU"/>
        </w:rPr>
        <w:t>) (Фреманезумаб (</w:t>
      </w:r>
      <w:r w:rsidR="000805DA">
        <w:rPr>
          <w:rStyle w:val="cs9b006265"/>
        </w:rPr>
        <w:t>Fremanezumab</w:t>
      </w:r>
      <w:r w:rsidR="000805DA">
        <w:rPr>
          <w:rStyle w:val="cs9b006265"/>
          <w:lang w:val="ru-RU"/>
        </w:rPr>
        <w:t>) (</w:t>
      </w:r>
      <w:r w:rsidR="000805DA">
        <w:rPr>
          <w:rStyle w:val="cs9b006265"/>
        </w:rPr>
        <w:t>TEV</w:t>
      </w:r>
      <w:r w:rsidR="000805DA">
        <w:rPr>
          <w:rStyle w:val="cs9b006265"/>
          <w:lang w:val="ru-RU"/>
        </w:rPr>
        <w:t xml:space="preserve">-48125)), від вересня 2021 року англійською мовою; Розділ </w:t>
      </w:r>
      <w:r w:rsidR="000805DA">
        <w:rPr>
          <w:rStyle w:val="cs9b006265"/>
        </w:rPr>
        <w:t>S</w:t>
      </w:r>
      <w:r w:rsidR="000805DA">
        <w:rPr>
          <w:rStyle w:val="cs9b006265"/>
          <w:lang w:val="ru-RU"/>
        </w:rPr>
        <w:t>.7 «Стабільність (</w:t>
      </w:r>
      <w:r w:rsidR="000805DA">
        <w:rPr>
          <w:rStyle w:val="cs9b006265"/>
        </w:rPr>
        <w:t>Stability</w:t>
      </w:r>
      <w:r w:rsidR="000805DA">
        <w:rPr>
          <w:rStyle w:val="cs9b006265"/>
          <w:lang w:val="ru-RU"/>
        </w:rPr>
        <w:t>) [</w:t>
      </w:r>
      <w:r w:rsidR="000805DA">
        <w:rPr>
          <w:rStyle w:val="cs9b006265"/>
        </w:rPr>
        <w:t>TEV</w:t>
      </w:r>
      <w:r w:rsidR="000805DA">
        <w:rPr>
          <w:rStyle w:val="cs9b006265"/>
          <w:lang w:val="ru-RU"/>
        </w:rPr>
        <w:t xml:space="preserve">-48125, </w:t>
      </w:r>
      <w:r w:rsidR="000805DA">
        <w:rPr>
          <w:rStyle w:val="cs9b006265"/>
        </w:rPr>
        <w:t>All</w:t>
      </w:r>
      <w:r w:rsidR="000805DA">
        <w:rPr>
          <w:rStyle w:val="cs9b006265"/>
          <w:lang w:val="ru-RU"/>
        </w:rPr>
        <w:t xml:space="preserve"> </w:t>
      </w:r>
      <w:r w:rsidR="000805DA">
        <w:rPr>
          <w:rStyle w:val="cs9b006265"/>
        </w:rPr>
        <w:t>Manufacturers</w:t>
      </w:r>
      <w:r w:rsidR="000805DA">
        <w:rPr>
          <w:rStyle w:val="cs9b006265"/>
          <w:lang w:val="ru-RU"/>
        </w:rPr>
        <w:t xml:space="preserve">]», Розділ </w:t>
      </w:r>
      <w:r w:rsidR="000805DA">
        <w:rPr>
          <w:rStyle w:val="cs9b006265"/>
        </w:rPr>
        <w:t>S</w:t>
      </w:r>
      <w:r w:rsidR="000805DA">
        <w:rPr>
          <w:rStyle w:val="cs9b006265"/>
          <w:lang w:val="ru-RU"/>
        </w:rPr>
        <w:t>.7.1 «Резюме та висновки щодо стабільності (</w:t>
      </w:r>
      <w:r w:rsidR="000805DA">
        <w:rPr>
          <w:rStyle w:val="cs9b006265"/>
        </w:rPr>
        <w:t>Stability</w:t>
      </w:r>
      <w:r w:rsidR="000805DA">
        <w:rPr>
          <w:rStyle w:val="cs9b006265"/>
          <w:lang w:val="ru-RU"/>
        </w:rPr>
        <w:t xml:space="preserve"> </w:t>
      </w:r>
      <w:r w:rsidR="000805DA">
        <w:rPr>
          <w:rStyle w:val="cs9b006265"/>
        </w:rPr>
        <w:t>Summary</w:t>
      </w:r>
      <w:r w:rsidR="000805DA">
        <w:rPr>
          <w:rStyle w:val="cs9b006265"/>
          <w:lang w:val="ru-RU"/>
        </w:rPr>
        <w:t xml:space="preserve"> </w:t>
      </w:r>
      <w:r w:rsidR="000805DA">
        <w:rPr>
          <w:rStyle w:val="cs9b006265"/>
        </w:rPr>
        <w:t>and</w:t>
      </w:r>
      <w:r w:rsidR="000805DA">
        <w:rPr>
          <w:rStyle w:val="cs9b006265"/>
          <w:lang w:val="ru-RU"/>
        </w:rPr>
        <w:t xml:space="preserve"> </w:t>
      </w:r>
      <w:r w:rsidR="000805DA">
        <w:rPr>
          <w:rStyle w:val="cs9b006265"/>
        </w:rPr>
        <w:t>Conclusions</w:t>
      </w:r>
      <w:r w:rsidR="000805DA">
        <w:rPr>
          <w:rStyle w:val="cs9b006265"/>
          <w:lang w:val="ru-RU"/>
        </w:rPr>
        <w:t>) [</w:t>
      </w:r>
      <w:r w:rsidR="000805DA">
        <w:rPr>
          <w:rStyle w:val="cs9b006265"/>
        </w:rPr>
        <w:t>TEV</w:t>
      </w:r>
      <w:r w:rsidR="000805DA">
        <w:rPr>
          <w:rStyle w:val="cs9b006265"/>
          <w:lang w:val="ru-RU"/>
        </w:rPr>
        <w:t>-48125, Всі виробники (</w:t>
      </w:r>
      <w:r w:rsidR="000805DA">
        <w:rPr>
          <w:rStyle w:val="cs9b006265"/>
        </w:rPr>
        <w:t>All</w:t>
      </w:r>
      <w:r w:rsidR="000805DA">
        <w:rPr>
          <w:rStyle w:val="cs9b006265"/>
          <w:lang w:val="ru-RU"/>
        </w:rPr>
        <w:t xml:space="preserve"> </w:t>
      </w:r>
      <w:r w:rsidR="000805DA">
        <w:rPr>
          <w:rStyle w:val="cs9b006265"/>
        </w:rPr>
        <w:t>Manufacturers</w:t>
      </w:r>
      <w:r w:rsidR="000805DA">
        <w:rPr>
          <w:rStyle w:val="cs9b006265"/>
          <w:lang w:val="ru-RU"/>
        </w:rPr>
        <w:t>)]» Досьє досліджуваного лікарського засобу АДЖОВІ (</w:t>
      </w:r>
      <w:r w:rsidR="000805DA">
        <w:rPr>
          <w:rStyle w:val="cs9b006265"/>
        </w:rPr>
        <w:t>AJOVY</w:t>
      </w:r>
      <w:r w:rsidR="000805DA">
        <w:rPr>
          <w:rStyle w:val="cs9b006265"/>
          <w:lang w:val="ru-RU"/>
        </w:rPr>
        <w:t>) (Фреманезумаб (</w:t>
      </w:r>
      <w:r w:rsidR="000805DA">
        <w:rPr>
          <w:rStyle w:val="cs9b006265"/>
        </w:rPr>
        <w:t>Fremanezumab</w:t>
      </w:r>
      <w:r w:rsidR="000805DA">
        <w:rPr>
          <w:rStyle w:val="cs9b006265"/>
          <w:lang w:val="ru-RU"/>
        </w:rPr>
        <w:t>) (</w:t>
      </w:r>
      <w:r w:rsidR="000805DA">
        <w:rPr>
          <w:rStyle w:val="cs9b006265"/>
        </w:rPr>
        <w:t>TEV</w:t>
      </w:r>
      <w:r w:rsidR="000805DA">
        <w:rPr>
          <w:rStyle w:val="cs9b006265"/>
          <w:lang w:val="ru-RU"/>
        </w:rPr>
        <w:t xml:space="preserve">-48125)), від вересня 2021 року англійською мовою; Розділ </w:t>
      </w:r>
      <w:r w:rsidR="000805DA">
        <w:rPr>
          <w:rStyle w:val="cs9b006265"/>
        </w:rPr>
        <w:t>S</w:t>
      </w:r>
      <w:r w:rsidR="000805DA">
        <w:rPr>
          <w:rStyle w:val="cs9b006265"/>
          <w:lang w:val="ru-RU"/>
        </w:rPr>
        <w:t>.7 «Стабільність (</w:t>
      </w:r>
      <w:r w:rsidR="000805DA">
        <w:rPr>
          <w:rStyle w:val="cs9b006265"/>
        </w:rPr>
        <w:t>Stability</w:t>
      </w:r>
      <w:r w:rsidR="000805DA">
        <w:rPr>
          <w:rStyle w:val="cs9b006265"/>
          <w:lang w:val="ru-RU"/>
        </w:rPr>
        <w:t>) [</w:t>
      </w:r>
      <w:r w:rsidR="000805DA">
        <w:rPr>
          <w:rStyle w:val="cs9b006265"/>
        </w:rPr>
        <w:t>TEV</w:t>
      </w:r>
      <w:r w:rsidR="000805DA">
        <w:rPr>
          <w:rStyle w:val="cs9b006265"/>
          <w:lang w:val="ru-RU"/>
        </w:rPr>
        <w:t>-48125, Всі виробники (</w:t>
      </w:r>
      <w:r w:rsidR="000805DA">
        <w:rPr>
          <w:rStyle w:val="cs9b006265"/>
        </w:rPr>
        <w:t>All</w:t>
      </w:r>
      <w:r w:rsidR="000805DA">
        <w:rPr>
          <w:rStyle w:val="cs9b006265"/>
          <w:lang w:val="ru-RU"/>
        </w:rPr>
        <w:t xml:space="preserve"> </w:t>
      </w:r>
      <w:r w:rsidR="000805DA">
        <w:rPr>
          <w:rStyle w:val="cs9b006265"/>
        </w:rPr>
        <w:t>Manufacturers</w:t>
      </w:r>
      <w:r w:rsidR="000805DA">
        <w:rPr>
          <w:rStyle w:val="cs9b006265"/>
          <w:lang w:val="ru-RU"/>
        </w:rPr>
        <w:t xml:space="preserve">)], Розділ </w:t>
      </w:r>
      <w:r w:rsidR="000805DA">
        <w:rPr>
          <w:rStyle w:val="cs9b006265"/>
        </w:rPr>
        <w:t>S</w:t>
      </w:r>
      <w:r w:rsidR="000805DA">
        <w:rPr>
          <w:rStyle w:val="cs9b006265"/>
          <w:lang w:val="ru-RU"/>
        </w:rPr>
        <w:t>.7.3 «Дані стабільності (</w:t>
      </w:r>
      <w:r w:rsidR="000805DA">
        <w:rPr>
          <w:rStyle w:val="cs9b006265"/>
        </w:rPr>
        <w:t>Stability</w:t>
      </w:r>
      <w:r w:rsidR="000805DA">
        <w:rPr>
          <w:rStyle w:val="cs9b006265"/>
          <w:lang w:val="ru-RU"/>
        </w:rPr>
        <w:t xml:space="preserve"> </w:t>
      </w:r>
      <w:r w:rsidR="000805DA">
        <w:rPr>
          <w:rStyle w:val="cs9b006265"/>
        </w:rPr>
        <w:t>Data</w:t>
      </w:r>
      <w:r w:rsidR="000805DA">
        <w:rPr>
          <w:rStyle w:val="cs9b006265"/>
          <w:lang w:val="ru-RU"/>
        </w:rPr>
        <w:t>) [</w:t>
      </w:r>
      <w:r w:rsidR="000805DA">
        <w:rPr>
          <w:rStyle w:val="cs9b006265"/>
        </w:rPr>
        <w:t>TEV</w:t>
      </w:r>
      <w:r w:rsidR="000805DA">
        <w:rPr>
          <w:rStyle w:val="cs9b006265"/>
          <w:lang w:val="ru-RU"/>
        </w:rPr>
        <w:t>-48125, Всі виробники (</w:t>
      </w:r>
      <w:r w:rsidR="000805DA">
        <w:rPr>
          <w:rStyle w:val="cs9b006265"/>
        </w:rPr>
        <w:t>All</w:t>
      </w:r>
      <w:r w:rsidR="000805DA">
        <w:rPr>
          <w:rStyle w:val="cs9b006265"/>
          <w:lang w:val="ru-RU"/>
        </w:rPr>
        <w:t xml:space="preserve"> </w:t>
      </w:r>
      <w:r w:rsidR="000805DA">
        <w:rPr>
          <w:rStyle w:val="cs9b006265"/>
        </w:rPr>
        <w:t>Manufacturers</w:t>
      </w:r>
      <w:r w:rsidR="000805DA">
        <w:rPr>
          <w:rStyle w:val="cs9b006265"/>
          <w:lang w:val="ru-RU"/>
        </w:rPr>
        <w:t>)]» Досьє досліджуваного лікарського засобу АДЖОВІ (</w:t>
      </w:r>
      <w:r w:rsidR="000805DA">
        <w:rPr>
          <w:rStyle w:val="cs9b006265"/>
        </w:rPr>
        <w:t>AJOVY</w:t>
      </w:r>
      <w:r w:rsidR="000805DA">
        <w:rPr>
          <w:rStyle w:val="cs9b006265"/>
          <w:lang w:val="ru-RU"/>
        </w:rPr>
        <w:t>) (Фреманезумаб (</w:t>
      </w:r>
      <w:r w:rsidR="000805DA">
        <w:rPr>
          <w:rStyle w:val="cs9b006265"/>
        </w:rPr>
        <w:t>Fremanezumab</w:t>
      </w:r>
      <w:r w:rsidR="000805DA">
        <w:rPr>
          <w:rStyle w:val="cs9b006265"/>
          <w:lang w:val="ru-RU"/>
        </w:rPr>
        <w:t>) (</w:t>
      </w:r>
      <w:r w:rsidR="000805DA">
        <w:rPr>
          <w:rStyle w:val="cs9b006265"/>
        </w:rPr>
        <w:t>TEV</w:t>
      </w:r>
      <w:r w:rsidR="000805DA">
        <w:rPr>
          <w:rStyle w:val="cs9b006265"/>
          <w:lang w:val="ru-RU"/>
        </w:rPr>
        <w:t xml:space="preserve">-48125)), від вересня 2021 року англійською мовою; Розділ </w:t>
      </w:r>
      <w:r w:rsidR="000805DA">
        <w:rPr>
          <w:rStyle w:val="cs9b006265"/>
        </w:rPr>
        <w:t>P</w:t>
      </w:r>
      <w:r w:rsidR="000805DA">
        <w:rPr>
          <w:rStyle w:val="cs9b006265"/>
          <w:lang w:val="ru-RU"/>
        </w:rPr>
        <w:t>.3 «Виробник (</w:t>
      </w:r>
      <w:r w:rsidR="000805DA">
        <w:rPr>
          <w:rStyle w:val="cs9b006265"/>
        </w:rPr>
        <w:t>Manufacture</w:t>
      </w:r>
      <w:r w:rsidR="000805DA">
        <w:rPr>
          <w:rStyle w:val="cs9b006265"/>
          <w:lang w:val="ru-RU"/>
        </w:rPr>
        <w:t>) [</w:t>
      </w:r>
      <w:r w:rsidR="000805DA">
        <w:rPr>
          <w:rStyle w:val="cs9b006265"/>
        </w:rPr>
        <w:t>TEV</w:t>
      </w:r>
      <w:r w:rsidR="000805DA">
        <w:rPr>
          <w:rStyle w:val="cs9b006265"/>
          <w:lang w:val="ru-RU"/>
        </w:rPr>
        <w:t>-48125, Розчин для ін’єкцій (</w:t>
      </w:r>
      <w:r w:rsidR="000805DA">
        <w:rPr>
          <w:rStyle w:val="cs9b006265"/>
        </w:rPr>
        <w:t>Solution</w:t>
      </w:r>
      <w:r w:rsidR="000805DA">
        <w:rPr>
          <w:rStyle w:val="cs9b006265"/>
          <w:lang w:val="ru-RU"/>
        </w:rPr>
        <w:t xml:space="preserve"> </w:t>
      </w:r>
      <w:r w:rsidR="000805DA">
        <w:rPr>
          <w:rStyle w:val="cs9b006265"/>
        </w:rPr>
        <w:t>for</w:t>
      </w:r>
      <w:r w:rsidR="000805DA">
        <w:rPr>
          <w:rStyle w:val="cs9b006265"/>
          <w:lang w:val="ru-RU"/>
        </w:rPr>
        <w:t xml:space="preserve"> </w:t>
      </w:r>
      <w:r w:rsidR="000805DA">
        <w:rPr>
          <w:rStyle w:val="cs9b006265"/>
        </w:rPr>
        <w:t>Injection</w:t>
      </w:r>
      <w:r w:rsidR="000805DA">
        <w:rPr>
          <w:rStyle w:val="cs9b006265"/>
          <w:lang w:val="ru-RU"/>
        </w:rPr>
        <w:t xml:space="preserve">)]», Розділ </w:t>
      </w:r>
      <w:r w:rsidR="000805DA">
        <w:rPr>
          <w:rStyle w:val="cs9b006265"/>
        </w:rPr>
        <w:t>P</w:t>
      </w:r>
      <w:r w:rsidR="000805DA">
        <w:rPr>
          <w:rStyle w:val="cs9b006265"/>
          <w:lang w:val="ru-RU"/>
        </w:rPr>
        <w:t>.3.1 «Виробники (</w:t>
      </w:r>
      <w:r w:rsidR="000805DA">
        <w:rPr>
          <w:rStyle w:val="cs9b006265"/>
        </w:rPr>
        <w:t>Manufacturers</w:t>
      </w:r>
      <w:r w:rsidR="000805DA">
        <w:rPr>
          <w:rStyle w:val="cs9b006265"/>
          <w:lang w:val="ru-RU"/>
        </w:rPr>
        <w:t>) [</w:t>
      </w:r>
      <w:r w:rsidR="000805DA">
        <w:rPr>
          <w:rStyle w:val="cs9b006265"/>
        </w:rPr>
        <w:t>TEV</w:t>
      </w:r>
      <w:r w:rsidR="000805DA">
        <w:rPr>
          <w:rStyle w:val="cs9b006265"/>
          <w:lang w:val="ru-RU"/>
        </w:rPr>
        <w:t>-48125, Розчин для ін’єкцій (</w:t>
      </w:r>
      <w:r w:rsidR="000805DA">
        <w:rPr>
          <w:rStyle w:val="cs9b006265"/>
        </w:rPr>
        <w:t>Solution</w:t>
      </w:r>
      <w:r w:rsidR="000805DA">
        <w:rPr>
          <w:rStyle w:val="cs9b006265"/>
          <w:lang w:val="ru-RU"/>
        </w:rPr>
        <w:t xml:space="preserve"> </w:t>
      </w:r>
      <w:r w:rsidR="000805DA">
        <w:rPr>
          <w:rStyle w:val="cs9b006265"/>
        </w:rPr>
        <w:t>for</w:t>
      </w:r>
      <w:r w:rsidR="000805DA">
        <w:rPr>
          <w:rStyle w:val="cs9b006265"/>
          <w:lang w:val="ru-RU"/>
        </w:rPr>
        <w:t xml:space="preserve"> </w:t>
      </w:r>
      <w:r w:rsidR="000805DA">
        <w:rPr>
          <w:rStyle w:val="cs9b006265"/>
        </w:rPr>
        <w:t>Injection</w:t>
      </w:r>
      <w:r w:rsidR="000805DA">
        <w:rPr>
          <w:rStyle w:val="cs9b006265"/>
          <w:lang w:val="ru-RU"/>
        </w:rPr>
        <w:t>)]» Досьє досліджуваного лікарського засобу АДЖОВІ (</w:t>
      </w:r>
      <w:r w:rsidR="000805DA">
        <w:rPr>
          <w:rStyle w:val="cs9b006265"/>
        </w:rPr>
        <w:t>AJOVY</w:t>
      </w:r>
      <w:r w:rsidR="000805DA">
        <w:rPr>
          <w:rStyle w:val="cs9b006265"/>
          <w:lang w:val="ru-RU"/>
        </w:rPr>
        <w:t>) (Фреманезумаб (</w:t>
      </w:r>
      <w:r w:rsidR="000805DA">
        <w:rPr>
          <w:rStyle w:val="cs9b006265"/>
        </w:rPr>
        <w:t>Fremanezumab</w:t>
      </w:r>
      <w:r w:rsidR="000805DA">
        <w:rPr>
          <w:rStyle w:val="cs9b006265"/>
          <w:lang w:val="ru-RU"/>
        </w:rPr>
        <w:t>) (</w:t>
      </w:r>
      <w:r w:rsidR="000805DA">
        <w:rPr>
          <w:rStyle w:val="cs9b006265"/>
        </w:rPr>
        <w:t>TEV</w:t>
      </w:r>
      <w:r w:rsidR="000805DA">
        <w:rPr>
          <w:rStyle w:val="cs9b006265"/>
          <w:lang w:val="ru-RU"/>
        </w:rPr>
        <w:t xml:space="preserve">-48125)), від вересня 2021 року англійською мовою; Розділ </w:t>
      </w:r>
      <w:r w:rsidR="000805DA">
        <w:rPr>
          <w:rStyle w:val="cs9b006265"/>
        </w:rPr>
        <w:t>P</w:t>
      </w:r>
      <w:r w:rsidR="000805DA">
        <w:rPr>
          <w:rStyle w:val="cs9b006265"/>
          <w:lang w:val="ru-RU"/>
        </w:rPr>
        <w:t>.5 «Контроль лікарського засобу (</w:t>
      </w:r>
      <w:r w:rsidR="000805DA">
        <w:rPr>
          <w:rStyle w:val="cs9b006265"/>
        </w:rPr>
        <w:t>Control</w:t>
      </w:r>
      <w:r w:rsidR="000805DA">
        <w:rPr>
          <w:rStyle w:val="cs9b006265"/>
          <w:lang w:val="ru-RU"/>
        </w:rPr>
        <w:t xml:space="preserve"> </w:t>
      </w:r>
      <w:r w:rsidR="000805DA">
        <w:rPr>
          <w:rStyle w:val="cs9b006265"/>
        </w:rPr>
        <w:t>of</w:t>
      </w:r>
      <w:r w:rsidR="000805DA">
        <w:rPr>
          <w:rStyle w:val="cs9b006265"/>
          <w:lang w:val="ru-RU"/>
        </w:rPr>
        <w:t xml:space="preserve"> </w:t>
      </w:r>
      <w:r w:rsidR="000805DA">
        <w:rPr>
          <w:rStyle w:val="cs9b006265"/>
        </w:rPr>
        <w:t>Drug</w:t>
      </w:r>
      <w:r w:rsidR="000805DA">
        <w:rPr>
          <w:rStyle w:val="cs9b006265"/>
          <w:lang w:val="ru-RU"/>
        </w:rPr>
        <w:t xml:space="preserve"> </w:t>
      </w:r>
      <w:r w:rsidR="000805DA">
        <w:rPr>
          <w:rStyle w:val="cs9b006265"/>
        </w:rPr>
        <w:t>Product</w:t>
      </w:r>
      <w:r w:rsidR="000805DA">
        <w:rPr>
          <w:rStyle w:val="cs9b006265"/>
          <w:lang w:val="ru-RU"/>
        </w:rPr>
        <w:t>) [</w:t>
      </w:r>
      <w:r w:rsidR="000805DA">
        <w:rPr>
          <w:rStyle w:val="cs9b006265"/>
        </w:rPr>
        <w:t>TEV</w:t>
      </w:r>
      <w:r w:rsidR="000805DA">
        <w:rPr>
          <w:rStyle w:val="cs9b006265"/>
          <w:lang w:val="ru-RU"/>
        </w:rPr>
        <w:t>-48125, Ін’єкції (</w:t>
      </w:r>
      <w:r w:rsidR="000805DA">
        <w:rPr>
          <w:rStyle w:val="cs9b006265"/>
        </w:rPr>
        <w:t>Injection</w:t>
      </w:r>
      <w:r w:rsidR="000805DA">
        <w:rPr>
          <w:rStyle w:val="cs9b006265"/>
          <w:lang w:val="ru-RU"/>
        </w:rPr>
        <w:t xml:space="preserve">)]», Розділ </w:t>
      </w:r>
      <w:r w:rsidR="000805DA">
        <w:rPr>
          <w:rStyle w:val="cs9b006265"/>
        </w:rPr>
        <w:t>P</w:t>
      </w:r>
      <w:r w:rsidR="000805DA">
        <w:rPr>
          <w:rStyle w:val="cs9b006265"/>
          <w:lang w:val="ru-RU"/>
        </w:rPr>
        <w:t>.5.4 «Аналіз серій (</w:t>
      </w:r>
      <w:r w:rsidR="000805DA">
        <w:rPr>
          <w:rStyle w:val="cs9b006265"/>
        </w:rPr>
        <w:t>Batch</w:t>
      </w:r>
      <w:r w:rsidR="000805DA">
        <w:rPr>
          <w:rStyle w:val="cs9b006265"/>
          <w:lang w:val="ru-RU"/>
        </w:rPr>
        <w:t xml:space="preserve"> </w:t>
      </w:r>
      <w:r w:rsidR="000805DA">
        <w:rPr>
          <w:rStyle w:val="cs9b006265"/>
        </w:rPr>
        <w:t>Analyses</w:t>
      </w:r>
      <w:r w:rsidR="000805DA">
        <w:rPr>
          <w:rStyle w:val="cs9b006265"/>
          <w:lang w:val="ru-RU"/>
        </w:rPr>
        <w:t>) [</w:t>
      </w:r>
      <w:r w:rsidR="000805DA">
        <w:rPr>
          <w:rStyle w:val="cs9b006265"/>
        </w:rPr>
        <w:t>TEV</w:t>
      </w:r>
      <w:r w:rsidR="000805DA">
        <w:rPr>
          <w:rStyle w:val="cs9b006265"/>
          <w:lang w:val="ru-RU"/>
        </w:rPr>
        <w:t>-48125, Ін’єкції (</w:t>
      </w:r>
      <w:r w:rsidR="000805DA">
        <w:rPr>
          <w:rStyle w:val="cs9b006265"/>
        </w:rPr>
        <w:t>Injection</w:t>
      </w:r>
      <w:r w:rsidR="000805DA">
        <w:rPr>
          <w:rStyle w:val="cs9b006265"/>
          <w:lang w:val="ru-RU"/>
        </w:rPr>
        <w:t>)]» Досьє досліджуваного лікарського засобу АДЖОВІ (</w:t>
      </w:r>
      <w:r w:rsidR="000805DA">
        <w:rPr>
          <w:rStyle w:val="cs9b006265"/>
        </w:rPr>
        <w:t>AJOVY</w:t>
      </w:r>
      <w:r w:rsidR="000805DA" w:rsidRPr="003C3232">
        <w:rPr>
          <w:rStyle w:val="cs9b006265"/>
        </w:rPr>
        <w:t>) (</w:t>
      </w:r>
      <w:r w:rsidR="000805DA">
        <w:rPr>
          <w:rStyle w:val="cs9b006265"/>
          <w:lang w:val="ru-RU"/>
        </w:rPr>
        <w:t>Фреманезумаб</w:t>
      </w:r>
      <w:r w:rsidR="000805DA" w:rsidRPr="003C3232">
        <w:rPr>
          <w:rStyle w:val="cs9b006265"/>
        </w:rPr>
        <w:t xml:space="preserve"> (</w:t>
      </w:r>
      <w:r w:rsidR="000805DA">
        <w:rPr>
          <w:rStyle w:val="cs9b006265"/>
        </w:rPr>
        <w:t>Fremanezumab</w:t>
      </w:r>
      <w:r w:rsidR="000805DA" w:rsidRPr="003C3232">
        <w:rPr>
          <w:rStyle w:val="cs9b006265"/>
        </w:rPr>
        <w:t>) (</w:t>
      </w:r>
      <w:r w:rsidR="000805DA">
        <w:rPr>
          <w:rStyle w:val="cs9b006265"/>
        </w:rPr>
        <w:t>TEV</w:t>
      </w:r>
      <w:r w:rsidR="000805DA" w:rsidRPr="003C3232">
        <w:rPr>
          <w:rStyle w:val="cs9b006265"/>
        </w:rPr>
        <w:t xml:space="preserve">-48125)), </w:t>
      </w:r>
      <w:r w:rsidR="000805DA">
        <w:rPr>
          <w:rStyle w:val="cs9b006265"/>
          <w:lang w:val="ru-RU"/>
        </w:rPr>
        <w:t>від</w:t>
      </w:r>
      <w:r w:rsidR="000805DA" w:rsidRPr="003C3232">
        <w:rPr>
          <w:rStyle w:val="cs9b006265"/>
        </w:rPr>
        <w:t xml:space="preserve"> </w:t>
      </w:r>
      <w:r w:rsidR="000805DA">
        <w:rPr>
          <w:rStyle w:val="cs9b006265"/>
          <w:lang w:val="ru-RU"/>
        </w:rPr>
        <w:t>вересня</w:t>
      </w:r>
      <w:r w:rsidR="000805DA" w:rsidRPr="003C3232">
        <w:rPr>
          <w:rStyle w:val="cs9b006265"/>
        </w:rPr>
        <w:t xml:space="preserve"> 2021 </w:t>
      </w:r>
      <w:r w:rsidR="000805DA">
        <w:rPr>
          <w:rStyle w:val="cs9b006265"/>
          <w:lang w:val="ru-RU"/>
        </w:rPr>
        <w:t>року</w:t>
      </w:r>
      <w:r w:rsidR="000805DA" w:rsidRPr="003C3232">
        <w:rPr>
          <w:rStyle w:val="cs9b006265"/>
        </w:rPr>
        <w:t xml:space="preserve"> </w:t>
      </w:r>
      <w:r w:rsidR="000805DA">
        <w:rPr>
          <w:rStyle w:val="cs9b006265"/>
          <w:lang w:val="ru-RU"/>
        </w:rPr>
        <w:t>англійською</w:t>
      </w:r>
      <w:r w:rsidR="000805DA" w:rsidRPr="003C3232">
        <w:rPr>
          <w:rStyle w:val="cs9b006265"/>
        </w:rPr>
        <w:t xml:space="preserve"> </w:t>
      </w:r>
      <w:r w:rsidR="000805DA">
        <w:rPr>
          <w:rStyle w:val="cs9b006265"/>
          <w:lang w:val="ru-RU"/>
        </w:rPr>
        <w:t>мовою</w:t>
      </w:r>
      <w:r w:rsidR="000805DA" w:rsidRPr="003C3232">
        <w:rPr>
          <w:rStyle w:val="cs9b006265"/>
        </w:rPr>
        <w:t xml:space="preserve">; </w:t>
      </w:r>
      <w:r w:rsidR="000805DA">
        <w:rPr>
          <w:rStyle w:val="cs9b006265"/>
          <w:lang w:val="ru-RU"/>
        </w:rPr>
        <w:t>Розділ</w:t>
      </w:r>
      <w:r w:rsidR="000805DA" w:rsidRPr="003C3232">
        <w:rPr>
          <w:rStyle w:val="cs9b006265"/>
        </w:rPr>
        <w:t xml:space="preserve"> </w:t>
      </w:r>
      <w:r w:rsidR="000805DA">
        <w:rPr>
          <w:rStyle w:val="cs9b006265"/>
        </w:rPr>
        <w:t>P</w:t>
      </w:r>
      <w:r w:rsidR="000805DA" w:rsidRPr="003C3232">
        <w:rPr>
          <w:rStyle w:val="cs9b006265"/>
        </w:rPr>
        <w:t>.7 «</w:t>
      </w:r>
      <w:r w:rsidR="000805DA">
        <w:rPr>
          <w:rStyle w:val="cs9b006265"/>
          <w:lang w:val="ru-RU"/>
        </w:rPr>
        <w:t>Система</w:t>
      </w:r>
      <w:r w:rsidR="000805DA" w:rsidRPr="003C3232">
        <w:rPr>
          <w:rStyle w:val="cs9b006265"/>
        </w:rPr>
        <w:t xml:space="preserve"> </w:t>
      </w:r>
      <w:r w:rsidR="000805DA">
        <w:rPr>
          <w:rStyle w:val="cs9b006265"/>
          <w:lang w:val="ru-RU"/>
        </w:rPr>
        <w:t>закриття</w:t>
      </w:r>
      <w:r w:rsidR="000805DA" w:rsidRPr="003C3232">
        <w:rPr>
          <w:rStyle w:val="cs9b006265"/>
        </w:rPr>
        <w:t xml:space="preserve"> </w:t>
      </w:r>
      <w:r w:rsidR="000805DA">
        <w:rPr>
          <w:rStyle w:val="cs9b006265"/>
          <w:lang w:val="ru-RU"/>
        </w:rPr>
        <w:t>контейнерів</w:t>
      </w:r>
      <w:r w:rsidR="000805DA" w:rsidRPr="003C3232">
        <w:rPr>
          <w:rStyle w:val="cs9b006265"/>
        </w:rPr>
        <w:t xml:space="preserve"> (</w:t>
      </w:r>
      <w:r w:rsidR="000805DA">
        <w:rPr>
          <w:rStyle w:val="cs9b006265"/>
        </w:rPr>
        <w:t>Container</w:t>
      </w:r>
      <w:r w:rsidR="000805DA" w:rsidRPr="003C3232">
        <w:rPr>
          <w:rStyle w:val="cs9b006265"/>
        </w:rPr>
        <w:t xml:space="preserve"> </w:t>
      </w:r>
      <w:r w:rsidR="000805DA">
        <w:rPr>
          <w:rStyle w:val="cs9b006265"/>
        </w:rPr>
        <w:t>Closure</w:t>
      </w:r>
      <w:r w:rsidR="000805DA" w:rsidRPr="003C3232">
        <w:rPr>
          <w:rStyle w:val="cs9b006265"/>
        </w:rPr>
        <w:t xml:space="preserve"> </w:t>
      </w:r>
      <w:r w:rsidR="000805DA">
        <w:rPr>
          <w:rStyle w:val="cs9b006265"/>
        </w:rPr>
        <w:t>System</w:t>
      </w:r>
      <w:r w:rsidR="000805DA" w:rsidRPr="003C3232">
        <w:rPr>
          <w:rStyle w:val="cs9b006265"/>
        </w:rPr>
        <w:t>) [</w:t>
      </w:r>
      <w:r w:rsidR="000805DA">
        <w:rPr>
          <w:rStyle w:val="cs9b006265"/>
        </w:rPr>
        <w:t>TEV</w:t>
      </w:r>
      <w:r w:rsidR="000805DA" w:rsidRPr="003C3232">
        <w:rPr>
          <w:rStyle w:val="cs9b006265"/>
        </w:rPr>
        <w:t xml:space="preserve">-48125, </w:t>
      </w:r>
      <w:r w:rsidR="000805DA">
        <w:rPr>
          <w:rStyle w:val="cs9b006265"/>
          <w:lang w:val="ru-RU"/>
        </w:rPr>
        <w:t>Ін</w:t>
      </w:r>
      <w:r w:rsidR="000805DA" w:rsidRPr="003C3232">
        <w:rPr>
          <w:rStyle w:val="cs9b006265"/>
        </w:rPr>
        <w:t>’</w:t>
      </w:r>
      <w:r w:rsidR="000805DA">
        <w:rPr>
          <w:rStyle w:val="cs9b006265"/>
          <w:lang w:val="ru-RU"/>
        </w:rPr>
        <w:t>єкції</w:t>
      </w:r>
      <w:r w:rsidR="000805DA" w:rsidRPr="003C3232">
        <w:rPr>
          <w:rStyle w:val="cs9b006265"/>
        </w:rPr>
        <w:t xml:space="preserve"> (</w:t>
      </w:r>
      <w:r w:rsidR="000805DA">
        <w:rPr>
          <w:rStyle w:val="cs9b006265"/>
        </w:rPr>
        <w:t>Injection</w:t>
      </w:r>
      <w:r w:rsidR="000805DA" w:rsidRPr="003C3232">
        <w:rPr>
          <w:rStyle w:val="cs9b006265"/>
        </w:rPr>
        <w:t xml:space="preserve">)]» </w:t>
      </w:r>
      <w:r w:rsidR="000805DA">
        <w:rPr>
          <w:rStyle w:val="cs9b006265"/>
          <w:lang w:val="ru-RU"/>
        </w:rPr>
        <w:t>Досьє</w:t>
      </w:r>
      <w:r w:rsidR="000805DA" w:rsidRPr="003C3232">
        <w:rPr>
          <w:rStyle w:val="cs9b006265"/>
        </w:rPr>
        <w:t xml:space="preserve"> </w:t>
      </w:r>
      <w:r w:rsidR="000805DA">
        <w:rPr>
          <w:rStyle w:val="cs9b006265"/>
          <w:lang w:val="ru-RU"/>
        </w:rPr>
        <w:t>досліджуваного</w:t>
      </w:r>
      <w:r w:rsidR="000805DA" w:rsidRPr="003C3232">
        <w:rPr>
          <w:rStyle w:val="cs9b006265"/>
        </w:rPr>
        <w:t xml:space="preserve"> </w:t>
      </w:r>
      <w:r w:rsidR="000805DA">
        <w:rPr>
          <w:rStyle w:val="cs9b006265"/>
          <w:lang w:val="ru-RU"/>
        </w:rPr>
        <w:t>лікарського</w:t>
      </w:r>
      <w:r w:rsidR="000805DA" w:rsidRPr="003C3232">
        <w:rPr>
          <w:rStyle w:val="cs9b006265"/>
        </w:rPr>
        <w:t xml:space="preserve"> </w:t>
      </w:r>
      <w:r w:rsidR="000805DA">
        <w:rPr>
          <w:rStyle w:val="cs9b006265"/>
          <w:lang w:val="ru-RU"/>
        </w:rPr>
        <w:t>засобу</w:t>
      </w:r>
      <w:r w:rsidR="000805DA" w:rsidRPr="003C3232">
        <w:rPr>
          <w:rStyle w:val="cs9b006265"/>
        </w:rPr>
        <w:t xml:space="preserve"> </w:t>
      </w:r>
      <w:r w:rsidR="000805DA">
        <w:rPr>
          <w:rStyle w:val="cs9b006265"/>
          <w:lang w:val="ru-RU"/>
        </w:rPr>
        <w:t>АДЖОВІ</w:t>
      </w:r>
      <w:r w:rsidR="000805DA" w:rsidRPr="003C3232">
        <w:rPr>
          <w:rStyle w:val="cs9b006265"/>
        </w:rPr>
        <w:t xml:space="preserve"> (</w:t>
      </w:r>
      <w:r w:rsidR="000805DA">
        <w:rPr>
          <w:rStyle w:val="cs9b006265"/>
        </w:rPr>
        <w:t>AJOVY</w:t>
      </w:r>
      <w:r w:rsidR="000805DA" w:rsidRPr="003C3232">
        <w:rPr>
          <w:rStyle w:val="cs9b006265"/>
        </w:rPr>
        <w:t>) (</w:t>
      </w:r>
      <w:r w:rsidR="000805DA">
        <w:rPr>
          <w:rStyle w:val="cs9b006265"/>
          <w:lang w:val="ru-RU"/>
        </w:rPr>
        <w:t>Фреманезумаб</w:t>
      </w:r>
      <w:r w:rsidR="000805DA" w:rsidRPr="003C3232">
        <w:rPr>
          <w:rStyle w:val="cs9b006265"/>
        </w:rPr>
        <w:t xml:space="preserve"> (</w:t>
      </w:r>
      <w:r w:rsidR="000805DA">
        <w:rPr>
          <w:rStyle w:val="cs9b006265"/>
        </w:rPr>
        <w:t>Fremanezumab</w:t>
      </w:r>
      <w:r w:rsidR="000805DA" w:rsidRPr="003C3232">
        <w:rPr>
          <w:rStyle w:val="cs9b006265"/>
        </w:rPr>
        <w:t>) (</w:t>
      </w:r>
      <w:r w:rsidR="000805DA">
        <w:rPr>
          <w:rStyle w:val="cs9b006265"/>
        </w:rPr>
        <w:t>TEV</w:t>
      </w:r>
      <w:r w:rsidR="000805DA" w:rsidRPr="003C3232">
        <w:rPr>
          <w:rStyle w:val="cs9b006265"/>
        </w:rPr>
        <w:t xml:space="preserve">-48125)), </w:t>
      </w:r>
      <w:r w:rsidR="000805DA">
        <w:rPr>
          <w:rStyle w:val="cs9b006265"/>
          <w:lang w:val="ru-RU"/>
        </w:rPr>
        <w:t>від</w:t>
      </w:r>
      <w:r w:rsidR="000805DA" w:rsidRPr="003C3232">
        <w:rPr>
          <w:rStyle w:val="cs9b006265"/>
        </w:rPr>
        <w:t xml:space="preserve"> </w:t>
      </w:r>
      <w:r w:rsidR="000805DA">
        <w:rPr>
          <w:rStyle w:val="cs9b006265"/>
          <w:lang w:val="ru-RU"/>
        </w:rPr>
        <w:t>вересня</w:t>
      </w:r>
      <w:r w:rsidR="000805DA" w:rsidRPr="003C3232">
        <w:rPr>
          <w:rStyle w:val="cs9b006265"/>
        </w:rPr>
        <w:t xml:space="preserve"> 2021 </w:t>
      </w:r>
      <w:r w:rsidR="000805DA">
        <w:rPr>
          <w:rStyle w:val="cs9b006265"/>
          <w:lang w:val="ru-RU"/>
        </w:rPr>
        <w:t>року</w:t>
      </w:r>
      <w:r w:rsidR="000805DA" w:rsidRPr="003C3232">
        <w:rPr>
          <w:rStyle w:val="cs9b006265"/>
        </w:rPr>
        <w:t xml:space="preserve"> </w:t>
      </w:r>
      <w:r w:rsidR="000805DA">
        <w:rPr>
          <w:rStyle w:val="cs9b006265"/>
          <w:lang w:val="ru-RU"/>
        </w:rPr>
        <w:t>англійською</w:t>
      </w:r>
      <w:r w:rsidR="000805DA" w:rsidRPr="003C3232">
        <w:rPr>
          <w:rStyle w:val="cs9b006265"/>
        </w:rPr>
        <w:t xml:space="preserve"> </w:t>
      </w:r>
      <w:r w:rsidR="000805DA">
        <w:rPr>
          <w:rStyle w:val="cs9b006265"/>
          <w:lang w:val="ru-RU"/>
        </w:rPr>
        <w:t>мовою</w:t>
      </w:r>
      <w:r w:rsidR="000805DA" w:rsidRPr="003C3232">
        <w:rPr>
          <w:rStyle w:val="cs9b006265"/>
        </w:rPr>
        <w:t xml:space="preserve">; </w:t>
      </w:r>
      <w:r w:rsidR="000805DA">
        <w:rPr>
          <w:rStyle w:val="cs9b006265"/>
          <w:lang w:val="ru-RU"/>
        </w:rPr>
        <w:t>Розділ</w:t>
      </w:r>
      <w:r w:rsidR="000805DA" w:rsidRPr="003C3232">
        <w:rPr>
          <w:rStyle w:val="cs9b006265"/>
        </w:rPr>
        <w:t xml:space="preserve"> </w:t>
      </w:r>
      <w:r w:rsidR="000805DA">
        <w:rPr>
          <w:rStyle w:val="cs9b006265"/>
        </w:rPr>
        <w:t>P</w:t>
      </w:r>
      <w:r w:rsidR="000805DA" w:rsidRPr="003C3232">
        <w:rPr>
          <w:rStyle w:val="cs9b006265"/>
        </w:rPr>
        <w:t>.8 «</w:t>
      </w:r>
      <w:r w:rsidR="000805DA">
        <w:rPr>
          <w:rStyle w:val="cs9b006265"/>
          <w:lang w:val="ru-RU"/>
        </w:rPr>
        <w:t>Стабільність</w:t>
      </w:r>
      <w:r w:rsidR="000805DA" w:rsidRPr="003C3232">
        <w:rPr>
          <w:rStyle w:val="cs9b006265"/>
        </w:rPr>
        <w:t xml:space="preserve"> (</w:t>
      </w:r>
      <w:r w:rsidR="000805DA">
        <w:rPr>
          <w:rStyle w:val="cs9b006265"/>
        </w:rPr>
        <w:t>Stability</w:t>
      </w:r>
      <w:r w:rsidR="000805DA" w:rsidRPr="003C3232">
        <w:rPr>
          <w:rStyle w:val="cs9b006265"/>
        </w:rPr>
        <w:t>) [</w:t>
      </w:r>
      <w:r w:rsidR="000805DA">
        <w:rPr>
          <w:rStyle w:val="cs9b006265"/>
        </w:rPr>
        <w:t>TEV</w:t>
      </w:r>
      <w:r w:rsidR="000805DA" w:rsidRPr="003C3232">
        <w:rPr>
          <w:rStyle w:val="cs9b006265"/>
        </w:rPr>
        <w:t xml:space="preserve">-48125, </w:t>
      </w:r>
      <w:r w:rsidR="000805DA">
        <w:rPr>
          <w:rStyle w:val="cs9b006265"/>
          <w:lang w:val="ru-RU"/>
        </w:rPr>
        <w:t>Ін</w:t>
      </w:r>
      <w:r w:rsidR="000805DA" w:rsidRPr="003C3232">
        <w:rPr>
          <w:rStyle w:val="cs9b006265"/>
        </w:rPr>
        <w:t>’</w:t>
      </w:r>
      <w:r w:rsidR="000805DA">
        <w:rPr>
          <w:rStyle w:val="cs9b006265"/>
          <w:lang w:val="ru-RU"/>
        </w:rPr>
        <w:t>єкції</w:t>
      </w:r>
      <w:r w:rsidR="000805DA" w:rsidRPr="003C3232">
        <w:rPr>
          <w:rStyle w:val="cs9b006265"/>
        </w:rPr>
        <w:t xml:space="preserve"> (</w:t>
      </w:r>
      <w:r w:rsidR="000805DA">
        <w:rPr>
          <w:rStyle w:val="cs9b006265"/>
        </w:rPr>
        <w:t>Injection</w:t>
      </w:r>
      <w:r w:rsidR="000805DA" w:rsidRPr="003C3232">
        <w:rPr>
          <w:rStyle w:val="cs9b006265"/>
        </w:rPr>
        <w:t xml:space="preserve">)]», </w:t>
      </w:r>
      <w:r w:rsidR="000805DA">
        <w:rPr>
          <w:rStyle w:val="cs9b006265"/>
          <w:lang w:val="ru-RU"/>
        </w:rPr>
        <w:t>Розділ</w:t>
      </w:r>
      <w:r w:rsidR="000805DA" w:rsidRPr="003C3232">
        <w:rPr>
          <w:rStyle w:val="cs9b006265"/>
        </w:rPr>
        <w:t xml:space="preserve"> </w:t>
      </w:r>
      <w:r w:rsidR="000805DA">
        <w:rPr>
          <w:rStyle w:val="cs9b006265"/>
        </w:rPr>
        <w:t>P</w:t>
      </w:r>
      <w:r w:rsidR="000805DA" w:rsidRPr="003C3232">
        <w:rPr>
          <w:rStyle w:val="cs9b006265"/>
        </w:rPr>
        <w:t>.8.1 «</w:t>
      </w:r>
      <w:r w:rsidR="000805DA">
        <w:rPr>
          <w:rStyle w:val="cs9b006265"/>
          <w:lang w:val="ru-RU"/>
        </w:rPr>
        <w:t>Резюме</w:t>
      </w:r>
      <w:r w:rsidR="000805DA" w:rsidRPr="003C3232">
        <w:rPr>
          <w:rStyle w:val="cs9b006265"/>
        </w:rPr>
        <w:t xml:space="preserve"> </w:t>
      </w:r>
      <w:r w:rsidR="000805DA">
        <w:rPr>
          <w:rStyle w:val="cs9b006265"/>
          <w:lang w:val="ru-RU"/>
        </w:rPr>
        <w:t>та</w:t>
      </w:r>
      <w:r w:rsidR="000805DA" w:rsidRPr="003C3232">
        <w:rPr>
          <w:rStyle w:val="cs9b006265"/>
        </w:rPr>
        <w:t xml:space="preserve"> </w:t>
      </w:r>
      <w:r w:rsidR="000805DA">
        <w:rPr>
          <w:rStyle w:val="cs9b006265"/>
          <w:lang w:val="ru-RU"/>
        </w:rPr>
        <w:t>висновок</w:t>
      </w:r>
      <w:r w:rsidR="000805DA" w:rsidRPr="003C3232">
        <w:rPr>
          <w:rStyle w:val="cs9b006265"/>
        </w:rPr>
        <w:t xml:space="preserve"> </w:t>
      </w:r>
      <w:r w:rsidR="000805DA">
        <w:rPr>
          <w:rStyle w:val="cs9b006265"/>
          <w:lang w:val="ru-RU"/>
        </w:rPr>
        <w:t>даних</w:t>
      </w:r>
      <w:r w:rsidR="000805DA" w:rsidRPr="003C3232">
        <w:rPr>
          <w:rStyle w:val="cs9b006265"/>
        </w:rPr>
        <w:t xml:space="preserve"> </w:t>
      </w:r>
      <w:r w:rsidR="000805DA">
        <w:rPr>
          <w:rStyle w:val="cs9b006265"/>
          <w:lang w:val="ru-RU"/>
        </w:rPr>
        <w:t>про</w:t>
      </w:r>
      <w:r w:rsidR="000805DA" w:rsidRPr="003C3232">
        <w:rPr>
          <w:rStyle w:val="cs9b006265"/>
        </w:rPr>
        <w:t xml:space="preserve"> </w:t>
      </w:r>
      <w:r w:rsidR="000805DA">
        <w:rPr>
          <w:rStyle w:val="cs9b006265"/>
          <w:lang w:val="ru-RU"/>
        </w:rPr>
        <w:t>стабільність</w:t>
      </w:r>
      <w:r w:rsidR="000805DA" w:rsidRPr="003C3232">
        <w:rPr>
          <w:rStyle w:val="cs9b006265"/>
        </w:rPr>
        <w:t xml:space="preserve"> (</w:t>
      </w:r>
      <w:r w:rsidR="000805DA">
        <w:rPr>
          <w:rStyle w:val="cs9b006265"/>
        </w:rPr>
        <w:t>Stability</w:t>
      </w:r>
      <w:r w:rsidR="000805DA" w:rsidRPr="003C3232">
        <w:rPr>
          <w:rStyle w:val="cs9b006265"/>
        </w:rPr>
        <w:t xml:space="preserve"> </w:t>
      </w:r>
      <w:r w:rsidR="000805DA">
        <w:rPr>
          <w:rStyle w:val="cs9b006265"/>
        </w:rPr>
        <w:t>Summary</w:t>
      </w:r>
      <w:r w:rsidR="000805DA" w:rsidRPr="003C3232">
        <w:rPr>
          <w:rStyle w:val="cs9b006265"/>
        </w:rPr>
        <w:t xml:space="preserve"> </w:t>
      </w:r>
      <w:r w:rsidR="000805DA">
        <w:rPr>
          <w:rStyle w:val="cs9b006265"/>
        </w:rPr>
        <w:t>and</w:t>
      </w:r>
      <w:r w:rsidR="000805DA" w:rsidRPr="003C3232">
        <w:rPr>
          <w:rStyle w:val="cs9b006265"/>
        </w:rPr>
        <w:t xml:space="preserve"> </w:t>
      </w:r>
      <w:r w:rsidR="000805DA">
        <w:rPr>
          <w:rStyle w:val="cs9b006265"/>
        </w:rPr>
        <w:t>Conclusion</w:t>
      </w:r>
      <w:r w:rsidR="000805DA" w:rsidRPr="003C3232">
        <w:rPr>
          <w:rStyle w:val="cs9b006265"/>
        </w:rPr>
        <w:t>) [</w:t>
      </w:r>
      <w:r w:rsidR="000805DA">
        <w:rPr>
          <w:rStyle w:val="cs9b006265"/>
        </w:rPr>
        <w:t>TEV</w:t>
      </w:r>
      <w:r w:rsidR="000805DA" w:rsidRPr="003C3232">
        <w:rPr>
          <w:rStyle w:val="cs9b006265"/>
        </w:rPr>
        <w:t xml:space="preserve">-48125, </w:t>
      </w:r>
      <w:r w:rsidR="000805DA">
        <w:rPr>
          <w:rStyle w:val="cs9b006265"/>
          <w:lang w:val="ru-RU"/>
        </w:rPr>
        <w:t>Ін</w:t>
      </w:r>
      <w:r w:rsidR="000805DA" w:rsidRPr="003C3232">
        <w:rPr>
          <w:rStyle w:val="cs9b006265"/>
        </w:rPr>
        <w:t>’</w:t>
      </w:r>
      <w:r w:rsidR="000805DA">
        <w:rPr>
          <w:rStyle w:val="cs9b006265"/>
          <w:lang w:val="ru-RU"/>
        </w:rPr>
        <w:t>єкції</w:t>
      </w:r>
      <w:r w:rsidR="000805DA" w:rsidRPr="003C3232">
        <w:rPr>
          <w:rStyle w:val="cs9b006265"/>
        </w:rPr>
        <w:t xml:space="preserve"> (</w:t>
      </w:r>
      <w:r w:rsidR="000805DA">
        <w:rPr>
          <w:rStyle w:val="cs9b006265"/>
        </w:rPr>
        <w:t>Injection</w:t>
      </w:r>
      <w:r w:rsidR="000805DA" w:rsidRPr="003C3232">
        <w:rPr>
          <w:rStyle w:val="cs9b006265"/>
        </w:rPr>
        <w:t xml:space="preserve">)]» </w:t>
      </w:r>
      <w:r w:rsidR="000805DA">
        <w:rPr>
          <w:rStyle w:val="cs9b006265"/>
          <w:lang w:val="ru-RU"/>
        </w:rPr>
        <w:t>Досьє</w:t>
      </w:r>
      <w:r w:rsidR="000805DA" w:rsidRPr="003C3232">
        <w:rPr>
          <w:rStyle w:val="cs9b006265"/>
        </w:rPr>
        <w:t xml:space="preserve"> </w:t>
      </w:r>
      <w:r w:rsidR="000805DA">
        <w:rPr>
          <w:rStyle w:val="cs9b006265"/>
          <w:lang w:val="ru-RU"/>
        </w:rPr>
        <w:t>досліджуваного</w:t>
      </w:r>
      <w:r w:rsidR="000805DA" w:rsidRPr="003C3232">
        <w:rPr>
          <w:rStyle w:val="cs9b006265"/>
        </w:rPr>
        <w:t xml:space="preserve"> </w:t>
      </w:r>
      <w:r w:rsidR="000805DA">
        <w:rPr>
          <w:rStyle w:val="cs9b006265"/>
          <w:lang w:val="ru-RU"/>
        </w:rPr>
        <w:t>лікарського</w:t>
      </w:r>
      <w:r w:rsidR="000805DA" w:rsidRPr="003C3232">
        <w:rPr>
          <w:rStyle w:val="cs9b006265"/>
        </w:rPr>
        <w:t xml:space="preserve"> </w:t>
      </w:r>
      <w:r w:rsidR="000805DA">
        <w:rPr>
          <w:rStyle w:val="cs9b006265"/>
          <w:lang w:val="ru-RU"/>
        </w:rPr>
        <w:t>засобу</w:t>
      </w:r>
      <w:r w:rsidR="000805DA" w:rsidRPr="003C3232">
        <w:rPr>
          <w:rStyle w:val="cs9b006265"/>
        </w:rPr>
        <w:t xml:space="preserve"> </w:t>
      </w:r>
      <w:r w:rsidR="000805DA">
        <w:rPr>
          <w:rStyle w:val="cs9b006265"/>
          <w:lang w:val="ru-RU"/>
        </w:rPr>
        <w:t>АДЖОВІ</w:t>
      </w:r>
      <w:r w:rsidR="000805DA" w:rsidRPr="003C3232">
        <w:rPr>
          <w:rStyle w:val="cs9b006265"/>
        </w:rPr>
        <w:t xml:space="preserve"> (</w:t>
      </w:r>
      <w:r w:rsidR="000805DA">
        <w:rPr>
          <w:rStyle w:val="cs9b006265"/>
        </w:rPr>
        <w:t>AJOVY</w:t>
      </w:r>
      <w:r w:rsidR="000805DA" w:rsidRPr="003C3232">
        <w:rPr>
          <w:rStyle w:val="cs9b006265"/>
        </w:rPr>
        <w:t>) (</w:t>
      </w:r>
      <w:r w:rsidR="000805DA">
        <w:rPr>
          <w:rStyle w:val="cs9b006265"/>
          <w:lang w:val="ru-RU"/>
        </w:rPr>
        <w:t>Фреманезумаб</w:t>
      </w:r>
      <w:r w:rsidR="000805DA" w:rsidRPr="003C3232">
        <w:rPr>
          <w:rStyle w:val="cs9b006265"/>
        </w:rPr>
        <w:t xml:space="preserve"> (</w:t>
      </w:r>
      <w:r w:rsidR="000805DA">
        <w:rPr>
          <w:rStyle w:val="cs9b006265"/>
        </w:rPr>
        <w:t>Fremanezumab</w:t>
      </w:r>
      <w:r w:rsidR="000805DA" w:rsidRPr="003C3232">
        <w:rPr>
          <w:rStyle w:val="cs9b006265"/>
        </w:rPr>
        <w:t>) (</w:t>
      </w:r>
      <w:r w:rsidR="000805DA">
        <w:rPr>
          <w:rStyle w:val="cs9b006265"/>
        </w:rPr>
        <w:t>TEV</w:t>
      </w:r>
      <w:r w:rsidR="000805DA" w:rsidRPr="003C3232">
        <w:rPr>
          <w:rStyle w:val="cs9b006265"/>
        </w:rPr>
        <w:t xml:space="preserve">-48125)), </w:t>
      </w:r>
      <w:r w:rsidR="000805DA">
        <w:rPr>
          <w:rStyle w:val="cs9b006265"/>
          <w:lang w:val="ru-RU"/>
        </w:rPr>
        <w:t>від</w:t>
      </w:r>
      <w:r w:rsidR="000805DA" w:rsidRPr="003C3232">
        <w:rPr>
          <w:rStyle w:val="cs9b006265"/>
        </w:rPr>
        <w:t xml:space="preserve"> </w:t>
      </w:r>
      <w:r w:rsidR="000805DA">
        <w:rPr>
          <w:rStyle w:val="cs9b006265"/>
          <w:lang w:val="ru-RU"/>
        </w:rPr>
        <w:t>вересня</w:t>
      </w:r>
      <w:r w:rsidR="000805DA" w:rsidRPr="003C3232">
        <w:rPr>
          <w:rStyle w:val="cs9b006265"/>
        </w:rPr>
        <w:t xml:space="preserve"> 2021 </w:t>
      </w:r>
      <w:r w:rsidR="000805DA">
        <w:rPr>
          <w:rStyle w:val="cs9b006265"/>
          <w:lang w:val="ru-RU"/>
        </w:rPr>
        <w:t>року</w:t>
      </w:r>
      <w:r w:rsidR="000805DA" w:rsidRPr="003C3232">
        <w:rPr>
          <w:rStyle w:val="cs9b006265"/>
        </w:rPr>
        <w:t xml:space="preserve"> </w:t>
      </w:r>
      <w:r w:rsidR="000805DA">
        <w:rPr>
          <w:rStyle w:val="cs9b006265"/>
          <w:lang w:val="ru-RU"/>
        </w:rPr>
        <w:t>англійською</w:t>
      </w:r>
      <w:r w:rsidR="000805DA" w:rsidRPr="003C3232">
        <w:rPr>
          <w:rStyle w:val="cs9b006265"/>
        </w:rPr>
        <w:t xml:space="preserve"> </w:t>
      </w:r>
      <w:r w:rsidR="000805DA">
        <w:rPr>
          <w:rStyle w:val="cs9b006265"/>
          <w:lang w:val="ru-RU"/>
        </w:rPr>
        <w:t>мовою</w:t>
      </w:r>
      <w:r w:rsidR="000805DA" w:rsidRPr="003C3232">
        <w:rPr>
          <w:rStyle w:val="cs9b006265"/>
        </w:rPr>
        <w:t xml:space="preserve">; </w:t>
      </w:r>
      <w:r w:rsidR="000805DA">
        <w:rPr>
          <w:rStyle w:val="cs9b006265"/>
          <w:lang w:val="ru-RU"/>
        </w:rPr>
        <w:t>Розділ</w:t>
      </w:r>
      <w:r w:rsidR="000805DA" w:rsidRPr="003C3232">
        <w:rPr>
          <w:rStyle w:val="cs9b006265"/>
        </w:rPr>
        <w:t xml:space="preserve"> </w:t>
      </w:r>
      <w:r w:rsidR="000805DA">
        <w:rPr>
          <w:rStyle w:val="cs9b006265"/>
        </w:rPr>
        <w:t>P</w:t>
      </w:r>
      <w:r w:rsidR="000805DA" w:rsidRPr="003C3232">
        <w:rPr>
          <w:rStyle w:val="cs9b006265"/>
        </w:rPr>
        <w:t>.8 «</w:t>
      </w:r>
      <w:r w:rsidR="000805DA">
        <w:rPr>
          <w:rStyle w:val="cs9b006265"/>
          <w:lang w:val="ru-RU"/>
        </w:rPr>
        <w:t>Стабільність</w:t>
      </w:r>
      <w:r w:rsidR="000805DA" w:rsidRPr="003C3232">
        <w:rPr>
          <w:rStyle w:val="cs9b006265"/>
        </w:rPr>
        <w:t xml:space="preserve"> (</w:t>
      </w:r>
      <w:r w:rsidR="000805DA">
        <w:rPr>
          <w:rStyle w:val="cs9b006265"/>
        </w:rPr>
        <w:t>Stability</w:t>
      </w:r>
      <w:r w:rsidR="000805DA" w:rsidRPr="003C3232">
        <w:rPr>
          <w:rStyle w:val="cs9b006265"/>
        </w:rPr>
        <w:t>) [</w:t>
      </w:r>
      <w:r w:rsidR="000805DA">
        <w:rPr>
          <w:rStyle w:val="cs9b006265"/>
        </w:rPr>
        <w:t>TEV</w:t>
      </w:r>
      <w:r w:rsidR="000805DA" w:rsidRPr="003C3232">
        <w:rPr>
          <w:rStyle w:val="cs9b006265"/>
        </w:rPr>
        <w:t xml:space="preserve">-48125, </w:t>
      </w:r>
      <w:r w:rsidR="000805DA">
        <w:rPr>
          <w:rStyle w:val="cs9b006265"/>
          <w:lang w:val="ru-RU"/>
        </w:rPr>
        <w:t>Розчин</w:t>
      </w:r>
      <w:r w:rsidR="000805DA" w:rsidRPr="003C3232">
        <w:rPr>
          <w:rStyle w:val="cs9b006265"/>
        </w:rPr>
        <w:t xml:space="preserve"> </w:t>
      </w:r>
      <w:r w:rsidR="000805DA">
        <w:rPr>
          <w:rStyle w:val="cs9b006265"/>
          <w:lang w:val="ru-RU"/>
        </w:rPr>
        <w:t>для</w:t>
      </w:r>
      <w:r w:rsidR="000805DA" w:rsidRPr="003C3232">
        <w:rPr>
          <w:rStyle w:val="cs9b006265"/>
        </w:rPr>
        <w:t xml:space="preserve"> </w:t>
      </w:r>
      <w:r w:rsidR="000805DA">
        <w:rPr>
          <w:rStyle w:val="cs9b006265"/>
          <w:lang w:val="ru-RU"/>
        </w:rPr>
        <w:t>ін</w:t>
      </w:r>
      <w:r w:rsidR="000805DA" w:rsidRPr="003C3232">
        <w:rPr>
          <w:rStyle w:val="cs9b006265"/>
        </w:rPr>
        <w:t>’</w:t>
      </w:r>
      <w:r w:rsidR="000805DA">
        <w:rPr>
          <w:rStyle w:val="cs9b006265"/>
          <w:lang w:val="ru-RU"/>
        </w:rPr>
        <w:t>єкцій</w:t>
      </w:r>
      <w:r w:rsidR="000805DA" w:rsidRPr="003C3232">
        <w:rPr>
          <w:rStyle w:val="cs9b006265"/>
        </w:rPr>
        <w:t xml:space="preserve"> (</w:t>
      </w:r>
      <w:r w:rsidR="000805DA">
        <w:rPr>
          <w:rStyle w:val="cs9b006265"/>
        </w:rPr>
        <w:t>Solution</w:t>
      </w:r>
      <w:r w:rsidR="000805DA" w:rsidRPr="003C3232">
        <w:rPr>
          <w:rStyle w:val="cs9b006265"/>
        </w:rPr>
        <w:t xml:space="preserve"> </w:t>
      </w:r>
      <w:r w:rsidR="000805DA">
        <w:rPr>
          <w:rStyle w:val="cs9b006265"/>
        </w:rPr>
        <w:t>for</w:t>
      </w:r>
      <w:r w:rsidR="000805DA" w:rsidRPr="003C3232">
        <w:rPr>
          <w:rStyle w:val="cs9b006265"/>
        </w:rPr>
        <w:t xml:space="preserve"> </w:t>
      </w:r>
      <w:r w:rsidR="000805DA">
        <w:rPr>
          <w:rStyle w:val="cs9b006265"/>
        </w:rPr>
        <w:t>Injection</w:t>
      </w:r>
      <w:r w:rsidR="000805DA" w:rsidRPr="003C3232">
        <w:rPr>
          <w:rStyle w:val="cs9b006265"/>
        </w:rPr>
        <w:t xml:space="preserve">)]», </w:t>
      </w:r>
      <w:r w:rsidR="000805DA">
        <w:rPr>
          <w:rStyle w:val="cs9b006265"/>
          <w:lang w:val="ru-RU"/>
        </w:rPr>
        <w:t>Розділ</w:t>
      </w:r>
      <w:r w:rsidR="000805DA" w:rsidRPr="003C3232">
        <w:rPr>
          <w:rStyle w:val="cs9b006265"/>
        </w:rPr>
        <w:t xml:space="preserve"> </w:t>
      </w:r>
      <w:r w:rsidR="000805DA">
        <w:rPr>
          <w:rStyle w:val="cs9b006265"/>
        </w:rPr>
        <w:t>P</w:t>
      </w:r>
      <w:r w:rsidR="000805DA" w:rsidRPr="003C3232">
        <w:rPr>
          <w:rStyle w:val="cs9b006265"/>
        </w:rPr>
        <w:t>.8.3 «</w:t>
      </w:r>
      <w:r w:rsidR="000805DA">
        <w:rPr>
          <w:rStyle w:val="cs9b006265"/>
        </w:rPr>
        <w:t>Stability</w:t>
      </w:r>
      <w:r w:rsidR="000805DA" w:rsidRPr="003C3232">
        <w:rPr>
          <w:rStyle w:val="cs9b006265"/>
        </w:rPr>
        <w:t xml:space="preserve"> </w:t>
      </w:r>
      <w:r w:rsidR="000805DA">
        <w:rPr>
          <w:rStyle w:val="cs9b006265"/>
        </w:rPr>
        <w:t>Data</w:t>
      </w:r>
      <w:r w:rsidR="000805DA" w:rsidRPr="003C3232">
        <w:rPr>
          <w:rStyle w:val="cs9b006265"/>
        </w:rPr>
        <w:t xml:space="preserve"> [</w:t>
      </w:r>
      <w:r w:rsidR="000805DA">
        <w:rPr>
          <w:rStyle w:val="cs9b006265"/>
        </w:rPr>
        <w:t>TEV</w:t>
      </w:r>
      <w:r w:rsidR="000805DA" w:rsidRPr="003C3232">
        <w:rPr>
          <w:rStyle w:val="cs9b006265"/>
        </w:rPr>
        <w:t xml:space="preserve">-48125, </w:t>
      </w:r>
      <w:r w:rsidR="000805DA">
        <w:rPr>
          <w:rStyle w:val="cs9b006265"/>
          <w:lang w:val="ru-RU"/>
        </w:rPr>
        <w:t>Розчин</w:t>
      </w:r>
      <w:r w:rsidR="000805DA" w:rsidRPr="003C3232">
        <w:rPr>
          <w:rStyle w:val="cs9b006265"/>
        </w:rPr>
        <w:t xml:space="preserve"> </w:t>
      </w:r>
      <w:r w:rsidR="000805DA">
        <w:rPr>
          <w:rStyle w:val="cs9b006265"/>
          <w:lang w:val="ru-RU"/>
        </w:rPr>
        <w:t>для</w:t>
      </w:r>
      <w:r w:rsidR="000805DA" w:rsidRPr="003C3232">
        <w:rPr>
          <w:rStyle w:val="cs9b006265"/>
        </w:rPr>
        <w:t xml:space="preserve"> </w:t>
      </w:r>
      <w:r w:rsidR="000805DA">
        <w:rPr>
          <w:rStyle w:val="cs9b006265"/>
          <w:lang w:val="ru-RU"/>
        </w:rPr>
        <w:t>ін</w:t>
      </w:r>
      <w:r w:rsidR="000805DA" w:rsidRPr="003C3232">
        <w:rPr>
          <w:rStyle w:val="cs9b006265"/>
        </w:rPr>
        <w:t>’</w:t>
      </w:r>
      <w:r w:rsidR="000805DA">
        <w:rPr>
          <w:rStyle w:val="cs9b006265"/>
          <w:lang w:val="ru-RU"/>
        </w:rPr>
        <w:t>єкцій</w:t>
      </w:r>
      <w:r w:rsidR="000805DA" w:rsidRPr="003C3232">
        <w:rPr>
          <w:rStyle w:val="cs9b006265"/>
        </w:rPr>
        <w:t xml:space="preserve"> (</w:t>
      </w:r>
      <w:r w:rsidR="000805DA">
        <w:rPr>
          <w:rStyle w:val="cs9b006265"/>
        </w:rPr>
        <w:t>Solution</w:t>
      </w:r>
      <w:r w:rsidR="000805DA" w:rsidRPr="003C3232">
        <w:rPr>
          <w:rStyle w:val="cs9b006265"/>
        </w:rPr>
        <w:t xml:space="preserve"> </w:t>
      </w:r>
      <w:r w:rsidR="000805DA">
        <w:rPr>
          <w:rStyle w:val="cs9b006265"/>
        </w:rPr>
        <w:t>for</w:t>
      </w:r>
      <w:r w:rsidR="000805DA" w:rsidRPr="003C3232">
        <w:rPr>
          <w:rStyle w:val="cs9b006265"/>
        </w:rPr>
        <w:t xml:space="preserve"> </w:t>
      </w:r>
      <w:r w:rsidR="000805DA">
        <w:rPr>
          <w:rStyle w:val="cs9b006265"/>
        </w:rPr>
        <w:t>Injection</w:t>
      </w:r>
      <w:r w:rsidR="000805DA" w:rsidRPr="003C3232">
        <w:rPr>
          <w:rStyle w:val="cs9b006265"/>
        </w:rPr>
        <w:t xml:space="preserve">)]» </w:t>
      </w:r>
      <w:r w:rsidR="000805DA">
        <w:rPr>
          <w:rStyle w:val="cs9b006265"/>
          <w:lang w:val="ru-RU"/>
        </w:rPr>
        <w:t>Досьє</w:t>
      </w:r>
      <w:r w:rsidR="000805DA" w:rsidRPr="003C3232">
        <w:rPr>
          <w:rStyle w:val="cs9b006265"/>
        </w:rPr>
        <w:t xml:space="preserve"> </w:t>
      </w:r>
      <w:r w:rsidR="000805DA">
        <w:rPr>
          <w:rStyle w:val="cs9b006265"/>
          <w:lang w:val="ru-RU"/>
        </w:rPr>
        <w:t>досліджуваного</w:t>
      </w:r>
      <w:r w:rsidR="000805DA" w:rsidRPr="003C3232">
        <w:rPr>
          <w:rStyle w:val="cs9b006265"/>
        </w:rPr>
        <w:t xml:space="preserve"> </w:t>
      </w:r>
      <w:r w:rsidR="000805DA">
        <w:rPr>
          <w:rStyle w:val="cs9b006265"/>
          <w:lang w:val="ru-RU"/>
        </w:rPr>
        <w:t>лікарського</w:t>
      </w:r>
      <w:r w:rsidR="000805DA" w:rsidRPr="003C3232">
        <w:rPr>
          <w:rStyle w:val="cs9b006265"/>
        </w:rPr>
        <w:t xml:space="preserve"> </w:t>
      </w:r>
      <w:r w:rsidR="000805DA">
        <w:rPr>
          <w:rStyle w:val="cs9b006265"/>
          <w:lang w:val="ru-RU"/>
        </w:rPr>
        <w:t>засобу</w:t>
      </w:r>
      <w:r w:rsidR="000805DA" w:rsidRPr="003C3232">
        <w:rPr>
          <w:rStyle w:val="cs9b006265"/>
        </w:rPr>
        <w:t xml:space="preserve"> </w:t>
      </w:r>
      <w:r w:rsidR="000805DA">
        <w:rPr>
          <w:rStyle w:val="cs9b006265"/>
          <w:lang w:val="ru-RU"/>
        </w:rPr>
        <w:t>АДЖОВІ</w:t>
      </w:r>
      <w:r w:rsidR="000805DA" w:rsidRPr="003C3232">
        <w:rPr>
          <w:rStyle w:val="cs9b006265"/>
        </w:rPr>
        <w:t xml:space="preserve"> (</w:t>
      </w:r>
      <w:r w:rsidR="000805DA">
        <w:rPr>
          <w:rStyle w:val="cs9b006265"/>
        </w:rPr>
        <w:t>AJOVY</w:t>
      </w:r>
      <w:r w:rsidR="000805DA" w:rsidRPr="003C3232">
        <w:rPr>
          <w:rStyle w:val="cs9b006265"/>
        </w:rPr>
        <w:t>) (</w:t>
      </w:r>
      <w:r w:rsidR="000805DA">
        <w:rPr>
          <w:rStyle w:val="cs9b006265"/>
          <w:lang w:val="ru-RU"/>
        </w:rPr>
        <w:t>Фреманезумаб</w:t>
      </w:r>
      <w:r w:rsidR="000805DA" w:rsidRPr="003C3232">
        <w:rPr>
          <w:rStyle w:val="cs9b006265"/>
        </w:rPr>
        <w:t xml:space="preserve"> (</w:t>
      </w:r>
      <w:r w:rsidR="000805DA">
        <w:rPr>
          <w:rStyle w:val="cs9b006265"/>
        </w:rPr>
        <w:t>Fremanezumab</w:t>
      </w:r>
      <w:r w:rsidR="000805DA" w:rsidRPr="003C3232">
        <w:rPr>
          <w:rStyle w:val="cs9b006265"/>
        </w:rPr>
        <w:t>) (</w:t>
      </w:r>
      <w:r w:rsidR="000805DA">
        <w:rPr>
          <w:rStyle w:val="cs9b006265"/>
        </w:rPr>
        <w:t>TEV</w:t>
      </w:r>
      <w:r w:rsidR="000805DA" w:rsidRPr="003C3232">
        <w:rPr>
          <w:rStyle w:val="cs9b006265"/>
        </w:rPr>
        <w:t xml:space="preserve">-48125)), </w:t>
      </w:r>
      <w:r w:rsidR="000805DA">
        <w:rPr>
          <w:rStyle w:val="cs9b006265"/>
          <w:lang w:val="ru-RU"/>
        </w:rPr>
        <w:t>від</w:t>
      </w:r>
      <w:r w:rsidR="000805DA" w:rsidRPr="003C3232">
        <w:rPr>
          <w:rStyle w:val="cs9b006265"/>
        </w:rPr>
        <w:t xml:space="preserve"> </w:t>
      </w:r>
      <w:r w:rsidR="000805DA">
        <w:rPr>
          <w:rStyle w:val="cs9b006265"/>
          <w:lang w:val="ru-RU"/>
        </w:rPr>
        <w:t>вересня</w:t>
      </w:r>
      <w:r w:rsidR="000805DA" w:rsidRPr="003C3232">
        <w:rPr>
          <w:rStyle w:val="cs9b006265"/>
        </w:rPr>
        <w:t xml:space="preserve"> 2021 </w:t>
      </w:r>
      <w:r w:rsidR="000805DA">
        <w:rPr>
          <w:rStyle w:val="cs9b006265"/>
          <w:lang w:val="ru-RU"/>
        </w:rPr>
        <w:t>року</w:t>
      </w:r>
      <w:r w:rsidR="000805DA" w:rsidRPr="003C3232">
        <w:rPr>
          <w:rStyle w:val="cs9b006265"/>
        </w:rPr>
        <w:t xml:space="preserve"> </w:t>
      </w:r>
      <w:r w:rsidR="000805DA">
        <w:rPr>
          <w:rStyle w:val="cs9b006265"/>
          <w:lang w:val="ru-RU"/>
        </w:rPr>
        <w:t>англійською</w:t>
      </w:r>
      <w:r w:rsidR="000805DA" w:rsidRPr="003C3232">
        <w:rPr>
          <w:rStyle w:val="cs9b006265"/>
        </w:rPr>
        <w:t xml:space="preserve"> </w:t>
      </w:r>
      <w:r w:rsidR="000805DA">
        <w:rPr>
          <w:rStyle w:val="cs9b006265"/>
          <w:lang w:val="ru-RU"/>
        </w:rPr>
        <w:t>мовою</w:t>
      </w:r>
      <w:r w:rsidR="000805DA" w:rsidRPr="003C3232">
        <w:rPr>
          <w:rStyle w:val="cs9b006265"/>
        </w:rPr>
        <w:t xml:space="preserve">; </w:t>
      </w:r>
      <w:r w:rsidR="000805DA">
        <w:rPr>
          <w:rStyle w:val="cs9b006265"/>
          <w:lang w:val="ru-RU"/>
        </w:rPr>
        <w:t>Розділ</w:t>
      </w:r>
      <w:r w:rsidR="000805DA" w:rsidRPr="003C3232">
        <w:rPr>
          <w:rStyle w:val="cs9b006265"/>
        </w:rPr>
        <w:t xml:space="preserve"> </w:t>
      </w:r>
      <w:r w:rsidR="000805DA">
        <w:rPr>
          <w:rStyle w:val="cs9b006265"/>
        </w:rPr>
        <w:t>P</w:t>
      </w:r>
      <w:r w:rsidR="000805DA" w:rsidRPr="003C3232">
        <w:rPr>
          <w:rStyle w:val="cs9b006265"/>
        </w:rPr>
        <w:t>.5 «</w:t>
      </w:r>
      <w:r w:rsidR="000805DA">
        <w:rPr>
          <w:rStyle w:val="cs9b006265"/>
          <w:lang w:val="ru-RU"/>
        </w:rPr>
        <w:t>Контроль</w:t>
      </w:r>
      <w:r w:rsidR="000805DA" w:rsidRPr="003C3232">
        <w:rPr>
          <w:rStyle w:val="cs9b006265"/>
        </w:rPr>
        <w:t xml:space="preserve"> </w:t>
      </w:r>
      <w:r w:rsidR="000805DA">
        <w:rPr>
          <w:rStyle w:val="cs9b006265"/>
          <w:lang w:val="ru-RU"/>
        </w:rPr>
        <w:t>лікарського</w:t>
      </w:r>
      <w:r w:rsidR="000805DA" w:rsidRPr="003C3232">
        <w:rPr>
          <w:rStyle w:val="cs9b006265"/>
        </w:rPr>
        <w:t xml:space="preserve"> </w:t>
      </w:r>
      <w:r w:rsidR="000805DA">
        <w:rPr>
          <w:rStyle w:val="cs9b006265"/>
          <w:lang w:val="ru-RU"/>
        </w:rPr>
        <w:t>засобу</w:t>
      </w:r>
      <w:r w:rsidR="000805DA" w:rsidRPr="003C3232">
        <w:rPr>
          <w:rStyle w:val="cs9b006265"/>
        </w:rPr>
        <w:t xml:space="preserve"> (</w:t>
      </w:r>
      <w:r w:rsidR="000805DA">
        <w:rPr>
          <w:rStyle w:val="cs9b006265"/>
        </w:rPr>
        <w:t>Control</w:t>
      </w:r>
      <w:r w:rsidR="000805DA" w:rsidRPr="003C3232">
        <w:rPr>
          <w:rStyle w:val="cs9b006265"/>
        </w:rPr>
        <w:t xml:space="preserve"> </w:t>
      </w:r>
      <w:r w:rsidR="000805DA">
        <w:rPr>
          <w:rStyle w:val="cs9b006265"/>
        </w:rPr>
        <w:t>of</w:t>
      </w:r>
      <w:r w:rsidR="000805DA" w:rsidRPr="003C3232">
        <w:rPr>
          <w:rStyle w:val="cs9b006265"/>
        </w:rPr>
        <w:t xml:space="preserve"> </w:t>
      </w:r>
      <w:r w:rsidR="000805DA">
        <w:rPr>
          <w:rStyle w:val="cs9b006265"/>
        </w:rPr>
        <w:t>Drug</w:t>
      </w:r>
      <w:r w:rsidR="000805DA" w:rsidRPr="003C3232">
        <w:rPr>
          <w:rStyle w:val="cs9b006265"/>
        </w:rPr>
        <w:t xml:space="preserve"> </w:t>
      </w:r>
      <w:r w:rsidR="000805DA">
        <w:rPr>
          <w:rStyle w:val="cs9b006265"/>
        </w:rPr>
        <w:t>Product</w:t>
      </w:r>
      <w:r w:rsidR="000805DA" w:rsidRPr="003C3232">
        <w:rPr>
          <w:rStyle w:val="cs9b006265"/>
        </w:rPr>
        <w:t>) [</w:t>
      </w:r>
      <w:r w:rsidR="000805DA">
        <w:rPr>
          <w:rStyle w:val="cs9b006265"/>
        </w:rPr>
        <w:t>TEV</w:t>
      </w:r>
      <w:r w:rsidR="000805DA" w:rsidRPr="003C3232">
        <w:rPr>
          <w:rStyle w:val="cs9b006265"/>
        </w:rPr>
        <w:t xml:space="preserve">-48125, </w:t>
      </w:r>
      <w:r w:rsidR="000805DA">
        <w:rPr>
          <w:rStyle w:val="cs9b006265"/>
          <w:lang w:val="ru-RU"/>
        </w:rPr>
        <w:t>Ін</w:t>
      </w:r>
      <w:r w:rsidR="000805DA" w:rsidRPr="003C3232">
        <w:rPr>
          <w:rStyle w:val="cs9b006265"/>
        </w:rPr>
        <w:t>’</w:t>
      </w:r>
      <w:r w:rsidR="000805DA">
        <w:rPr>
          <w:rStyle w:val="cs9b006265"/>
          <w:lang w:val="ru-RU"/>
        </w:rPr>
        <w:t>єкції</w:t>
      </w:r>
      <w:r w:rsidR="000805DA" w:rsidRPr="003C3232">
        <w:rPr>
          <w:rStyle w:val="cs9b006265"/>
        </w:rPr>
        <w:t xml:space="preserve">, </w:t>
      </w:r>
      <w:r w:rsidR="000805DA">
        <w:rPr>
          <w:rStyle w:val="cs9b006265"/>
          <w:lang w:val="ru-RU"/>
        </w:rPr>
        <w:t>Плацебо</w:t>
      </w:r>
      <w:r w:rsidR="000805DA" w:rsidRPr="003C3232">
        <w:rPr>
          <w:rStyle w:val="cs9b006265"/>
        </w:rPr>
        <w:t xml:space="preserve"> (</w:t>
      </w:r>
      <w:r w:rsidR="000805DA">
        <w:rPr>
          <w:rStyle w:val="cs9b006265"/>
        </w:rPr>
        <w:t>Injection</w:t>
      </w:r>
      <w:r w:rsidR="000805DA" w:rsidRPr="003C3232">
        <w:rPr>
          <w:rStyle w:val="cs9b006265"/>
        </w:rPr>
        <w:t xml:space="preserve">, </w:t>
      </w:r>
      <w:r w:rsidR="000805DA">
        <w:rPr>
          <w:rStyle w:val="cs9b006265"/>
        </w:rPr>
        <w:t>Placebo</w:t>
      </w:r>
      <w:r w:rsidR="000805DA" w:rsidRPr="003C3232">
        <w:rPr>
          <w:rStyle w:val="cs9b006265"/>
        </w:rPr>
        <w:t xml:space="preserve">)]», </w:t>
      </w:r>
      <w:r w:rsidR="000805DA">
        <w:rPr>
          <w:rStyle w:val="cs9b006265"/>
          <w:lang w:val="ru-RU"/>
        </w:rPr>
        <w:t>Розділ</w:t>
      </w:r>
      <w:r w:rsidR="000805DA" w:rsidRPr="003C3232">
        <w:rPr>
          <w:rStyle w:val="cs9b006265"/>
        </w:rPr>
        <w:t xml:space="preserve"> </w:t>
      </w:r>
      <w:r w:rsidR="000805DA">
        <w:rPr>
          <w:rStyle w:val="cs9b006265"/>
        </w:rPr>
        <w:t>P</w:t>
      </w:r>
      <w:r w:rsidR="000805DA" w:rsidRPr="003C3232">
        <w:rPr>
          <w:rStyle w:val="cs9b006265"/>
        </w:rPr>
        <w:t>.5.4 «</w:t>
      </w:r>
      <w:r w:rsidR="000805DA">
        <w:rPr>
          <w:rStyle w:val="cs9b006265"/>
          <w:lang w:val="ru-RU"/>
        </w:rPr>
        <w:t>Аналіз</w:t>
      </w:r>
      <w:r w:rsidR="000805DA" w:rsidRPr="003C3232">
        <w:rPr>
          <w:rStyle w:val="cs9b006265"/>
        </w:rPr>
        <w:t xml:space="preserve"> </w:t>
      </w:r>
      <w:r w:rsidR="000805DA">
        <w:rPr>
          <w:rStyle w:val="cs9b006265"/>
          <w:lang w:val="ru-RU"/>
        </w:rPr>
        <w:t>серій</w:t>
      </w:r>
      <w:r w:rsidR="000805DA" w:rsidRPr="003C3232">
        <w:rPr>
          <w:rStyle w:val="cs9b006265"/>
        </w:rPr>
        <w:t xml:space="preserve"> (</w:t>
      </w:r>
      <w:r w:rsidR="000805DA">
        <w:rPr>
          <w:rStyle w:val="cs9b006265"/>
        </w:rPr>
        <w:t>Batch</w:t>
      </w:r>
      <w:r w:rsidR="000805DA" w:rsidRPr="003C3232">
        <w:rPr>
          <w:rStyle w:val="cs9b006265"/>
        </w:rPr>
        <w:t xml:space="preserve"> </w:t>
      </w:r>
      <w:r w:rsidR="000805DA">
        <w:rPr>
          <w:rStyle w:val="cs9b006265"/>
        </w:rPr>
        <w:t>Analyses</w:t>
      </w:r>
      <w:r w:rsidR="000805DA" w:rsidRPr="003C3232">
        <w:rPr>
          <w:rStyle w:val="cs9b006265"/>
        </w:rPr>
        <w:t>) [</w:t>
      </w:r>
      <w:r w:rsidR="000805DA">
        <w:rPr>
          <w:rStyle w:val="cs9b006265"/>
        </w:rPr>
        <w:t>TEV</w:t>
      </w:r>
      <w:r w:rsidR="000805DA" w:rsidRPr="003C3232">
        <w:rPr>
          <w:rStyle w:val="cs9b006265"/>
        </w:rPr>
        <w:t xml:space="preserve">-48125, </w:t>
      </w:r>
      <w:r w:rsidR="000805DA">
        <w:rPr>
          <w:rStyle w:val="cs9b006265"/>
          <w:lang w:val="ru-RU"/>
        </w:rPr>
        <w:t>Ін</w:t>
      </w:r>
      <w:r w:rsidR="000805DA" w:rsidRPr="003C3232">
        <w:rPr>
          <w:rStyle w:val="cs9b006265"/>
        </w:rPr>
        <w:t>’</w:t>
      </w:r>
      <w:r w:rsidR="000805DA">
        <w:rPr>
          <w:rStyle w:val="cs9b006265"/>
          <w:lang w:val="ru-RU"/>
        </w:rPr>
        <w:t>єкції</w:t>
      </w:r>
      <w:r w:rsidR="000805DA" w:rsidRPr="003C3232">
        <w:rPr>
          <w:rStyle w:val="cs9b006265"/>
        </w:rPr>
        <w:t xml:space="preserve">, </w:t>
      </w:r>
      <w:r w:rsidR="000805DA">
        <w:rPr>
          <w:rStyle w:val="cs9b006265"/>
          <w:lang w:val="ru-RU"/>
        </w:rPr>
        <w:t>Плацебо</w:t>
      </w:r>
      <w:r w:rsidR="000805DA" w:rsidRPr="003C3232">
        <w:rPr>
          <w:rStyle w:val="cs9b006265"/>
        </w:rPr>
        <w:t xml:space="preserve"> (</w:t>
      </w:r>
      <w:r w:rsidR="000805DA">
        <w:rPr>
          <w:rStyle w:val="cs9b006265"/>
        </w:rPr>
        <w:t>Injection</w:t>
      </w:r>
      <w:r w:rsidR="000805DA" w:rsidRPr="003C3232">
        <w:rPr>
          <w:rStyle w:val="cs9b006265"/>
        </w:rPr>
        <w:t xml:space="preserve">, </w:t>
      </w:r>
      <w:r w:rsidR="000805DA">
        <w:rPr>
          <w:rStyle w:val="cs9b006265"/>
        </w:rPr>
        <w:t>Placebo</w:t>
      </w:r>
      <w:r w:rsidR="000805DA" w:rsidRPr="003C3232">
        <w:rPr>
          <w:rStyle w:val="cs9b006265"/>
        </w:rPr>
        <w:t xml:space="preserve">)]» </w:t>
      </w:r>
      <w:r w:rsidR="000805DA">
        <w:rPr>
          <w:rStyle w:val="cs9b006265"/>
          <w:lang w:val="ru-RU"/>
        </w:rPr>
        <w:t>Досьє</w:t>
      </w:r>
      <w:r w:rsidR="000805DA" w:rsidRPr="003C3232">
        <w:rPr>
          <w:rStyle w:val="cs9b006265"/>
        </w:rPr>
        <w:t xml:space="preserve"> </w:t>
      </w:r>
      <w:r w:rsidR="000805DA">
        <w:rPr>
          <w:rStyle w:val="cs9b006265"/>
          <w:lang w:val="ru-RU"/>
        </w:rPr>
        <w:t>досліджуваного</w:t>
      </w:r>
      <w:r w:rsidR="000805DA" w:rsidRPr="003C3232">
        <w:rPr>
          <w:rStyle w:val="cs9b006265"/>
        </w:rPr>
        <w:t xml:space="preserve"> </w:t>
      </w:r>
      <w:r w:rsidR="000805DA">
        <w:rPr>
          <w:rStyle w:val="cs9b006265"/>
          <w:lang w:val="ru-RU"/>
        </w:rPr>
        <w:t>лікарського</w:t>
      </w:r>
      <w:r w:rsidR="000805DA" w:rsidRPr="003C3232">
        <w:rPr>
          <w:rStyle w:val="cs9b006265"/>
        </w:rPr>
        <w:t xml:space="preserve"> </w:t>
      </w:r>
      <w:r w:rsidR="000805DA">
        <w:rPr>
          <w:rStyle w:val="cs9b006265"/>
          <w:lang w:val="ru-RU"/>
        </w:rPr>
        <w:t>засобу</w:t>
      </w:r>
      <w:r w:rsidR="000805DA" w:rsidRPr="003C3232">
        <w:rPr>
          <w:rStyle w:val="cs9b006265"/>
        </w:rPr>
        <w:t xml:space="preserve"> </w:t>
      </w:r>
      <w:r w:rsidR="000805DA">
        <w:rPr>
          <w:rStyle w:val="cs9b006265"/>
          <w:lang w:val="ru-RU"/>
        </w:rPr>
        <w:t>АДЖОВІ</w:t>
      </w:r>
      <w:r w:rsidR="000805DA" w:rsidRPr="003C3232">
        <w:rPr>
          <w:rStyle w:val="cs9b006265"/>
        </w:rPr>
        <w:t xml:space="preserve"> (</w:t>
      </w:r>
      <w:r w:rsidR="000805DA">
        <w:rPr>
          <w:rStyle w:val="cs9b006265"/>
        </w:rPr>
        <w:t>AJOVY</w:t>
      </w:r>
      <w:r w:rsidR="000805DA" w:rsidRPr="003C3232">
        <w:rPr>
          <w:rStyle w:val="cs9b006265"/>
        </w:rPr>
        <w:t>) (</w:t>
      </w:r>
      <w:r w:rsidR="000805DA">
        <w:rPr>
          <w:rStyle w:val="cs9b006265"/>
          <w:lang w:val="ru-RU"/>
        </w:rPr>
        <w:t>Фреманезумаб</w:t>
      </w:r>
      <w:r w:rsidR="000805DA" w:rsidRPr="003C3232">
        <w:rPr>
          <w:rStyle w:val="cs9b006265"/>
        </w:rPr>
        <w:t xml:space="preserve"> (</w:t>
      </w:r>
      <w:r w:rsidR="000805DA">
        <w:rPr>
          <w:rStyle w:val="cs9b006265"/>
        </w:rPr>
        <w:t>Fremanezumab</w:t>
      </w:r>
      <w:r w:rsidR="000805DA" w:rsidRPr="003C3232">
        <w:rPr>
          <w:rStyle w:val="cs9b006265"/>
        </w:rPr>
        <w:t>) (</w:t>
      </w:r>
      <w:r w:rsidR="000805DA">
        <w:rPr>
          <w:rStyle w:val="cs9b006265"/>
        </w:rPr>
        <w:t>TEV</w:t>
      </w:r>
      <w:r w:rsidR="000805DA" w:rsidRPr="003C3232">
        <w:rPr>
          <w:rStyle w:val="cs9b006265"/>
        </w:rPr>
        <w:t xml:space="preserve">-48125)), </w:t>
      </w:r>
      <w:r w:rsidR="000805DA">
        <w:rPr>
          <w:rStyle w:val="cs9b006265"/>
          <w:lang w:val="ru-RU"/>
        </w:rPr>
        <w:t>від</w:t>
      </w:r>
      <w:r w:rsidR="000805DA" w:rsidRPr="003C3232">
        <w:rPr>
          <w:rStyle w:val="cs9b006265"/>
        </w:rPr>
        <w:t xml:space="preserve"> </w:t>
      </w:r>
      <w:r w:rsidR="000805DA">
        <w:rPr>
          <w:rStyle w:val="cs9b006265"/>
          <w:lang w:val="ru-RU"/>
        </w:rPr>
        <w:t>вересня</w:t>
      </w:r>
      <w:r w:rsidR="000805DA" w:rsidRPr="003C3232">
        <w:rPr>
          <w:rStyle w:val="cs9b006265"/>
        </w:rPr>
        <w:t xml:space="preserve"> 2021 </w:t>
      </w:r>
      <w:r w:rsidR="000805DA">
        <w:rPr>
          <w:rStyle w:val="cs9b006265"/>
          <w:lang w:val="ru-RU"/>
        </w:rPr>
        <w:t>року</w:t>
      </w:r>
      <w:r w:rsidR="000805DA" w:rsidRPr="003C3232">
        <w:rPr>
          <w:rStyle w:val="cs9b006265"/>
        </w:rPr>
        <w:t xml:space="preserve"> </w:t>
      </w:r>
      <w:r w:rsidR="000805DA">
        <w:rPr>
          <w:rStyle w:val="cs9b006265"/>
          <w:lang w:val="ru-RU"/>
        </w:rPr>
        <w:t>англійською</w:t>
      </w:r>
      <w:r w:rsidR="000805DA" w:rsidRPr="003C3232">
        <w:rPr>
          <w:rStyle w:val="cs9b006265"/>
        </w:rPr>
        <w:t xml:space="preserve"> </w:t>
      </w:r>
      <w:r w:rsidR="000805DA">
        <w:rPr>
          <w:rStyle w:val="cs9b006265"/>
          <w:lang w:val="ru-RU"/>
        </w:rPr>
        <w:t>мовою</w:t>
      </w:r>
      <w:r w:rsidR="000805DA" w:rsidRPr="003C3232">
        <w:rPr>
          <w:rStyle w:val="cs9b006265"/>
        </w:rPr>
        <w:t xml:space="preserve">; </w:t>
      </w:r>
      <w:r w:rsidR="000805DA">
        <w:rPr>
          <w:rStyle w:val="cs9b006265"/>
          <w:lang w:val="ru-RU"/>
        </w:rPr>
        <w:t>Розділ</w:t>
      </w:r>
      <w:r w:rsidR="000805DA" w:rsidRPr="003C3232">
        <w:rPr>
          <w:rStyle w:val="cs9b006265"/>
        </w:rPr>
        <w:t xml:space="preserve"> </w:t>
      </w:r>
      <w:r w:rsidR="000805DA">
        <w:rPr>
          <w:rStyle w:val="cs9b006265"/>
        </w:rPr>
        <w:t>P</w:t>
      </w:r>
      <w:r w:rsidR="000805DA" w:rsidRPr="003C3232">
        <w:rPr>
          <w:rStyle w:val="cs9b006265"/>
        </w:rPr>
        <w:t>.8 «</w:t>
      </w:r>
      <w:r w:rsidR="000805DA">
        <w:rPr>
          <w:rStyle w:val="cs9b006265"/>
          <w:lang w:val="ru-RU"/>
        </w:rPr>
        <w:t>Стабільність</w:t>
      </w:r>
      <w:r w:rsidR="000805DA" w:rsidRPr="003C3232">
        <w:rPr>
          <w:rStyle w:val="cs9b006265"/>
        </w:rPr>
        <w:t xml:space="preserve"> (</w:t>
      </w:r>
      <w:r w:rsidR="000805DA">
        <w:rPr>
          <w:rStyle w:val="cs9b006265"/>
        </w:rPr>
        <w:t>Stability</w:t>
      </w:r>
      <w:r w:rsidR="000805DA" w:rsidRPr="003C3232">
        <w:rPr>
          <w:rStyle w:val="cs9b006265"/>
        </w:rPr>
        <w:t>) [</w:t>
      </w:r>
      <w:r w:rsidR="000805DA">
        <w:rPr>
          <w:rStyle w:val="cs9b006265"/>
        </w:rPr>
        <w:t>TEV</w:t>
      </w:r>
      <w:r w:rsidR="000805DA" w:rsidRPr="003C3232">
        <w:rPr>
          <w:rStyle w:val="cs9b006265"/>
        </w:rPr>
        <w:t xml:space="preserve">-48125, </w:t>
      </w:r>
      <w:r w:rsidR="000805DA">
        <w:rPr>
          <w:rStyle w:val="cs9b006265"/>
          <w:lang w:val="ru-RU"/>
        </w:rPr>
        <w:t>Розчин</w:t>
      </w:r>
      <w:r w:rsidR="000805DA" w:rsidRPr="003C3232">
        <w:rPr>
          <w:rStyle w:val="cs9b006265"/>
        </w:rPr>
        <w:t xml:space="preserve"> </w:t>
      </w:r>
      <w:r w:rsidR="000805DA">
        <w:rPr>
          <w:rStyle w:val="cs9b006265"/>
          <w:lang w:val="ru-RU"/>
        </w:rPr>
        <w:t>для</w:t>
      </w:r>
      <w:r w:rsidR="000805DA" w:rsidRPr="003C3232">
        <w:rPr>
          <w:rStyle w:val="cs9b006265"/>
        </w:rPr>
        <w:t xml:space="preserve"> </w:t>
      </w:r>
      <w:r w:rsidR="000805DA">
        <w:rPr>
          <w:rStyle w:val="cs9b006265"/>
          <w:lang w:val="ru-RU"/>
        </w:rPr>
        <w:t>ін</w:t>
      </w:r>
      <w:r w:rsidR="000805DA" w:rsidRPr="003C3232">
        <w:rPr>
          <w:rStyle w:val="cs9b006265"/>
        </w:rPr>
        <w:t>’</w:t>
      </w:r>
      <w:r w:rsidR="000805DA">
        <w:rPr>
          <w:rStyle w:val="cs9b006265"/>
          <w:lang w:val="ru-RU"/>
        </w:rPr>
        <w:t>єкцій</w:t>
      </w:r>
      <w:r w:rsidR="000805DA" w:rsidRPr="003C3232">
        <w:rPr>
          <w:rStyle w:val="cs9b006265"/>
        </w:rPr>
        <w:t xml:space="preserve">, </w:t>
      </w:r>
      <w:r w:rsidR="000805DA">
        <w:rPr>
          <w:rStyle w:val="cs9b006265"/>
          <w:lang w:val="ru-RU"/>
        </w:rPr>
        <w:t>Плацебо</w:t>
      </w:r>
      <w:r w:rsidR="000805DA" w:rsidRPr="003C3232">
        <w:rPr>
          <w:rStyle w:val="cs9b006265"/>
        </w:rPr>
        <w:t xml:space="preserve"> (</w:t>
      </w:r>
      <w:r w:rsidR="000805DA">
        <w:rPr>
          <w:rStyle w:val="cs9b006265"/>
        </w:rPr>
        <w:t>Solution</w:t>
      </w:r>
      <w:r w:rsidR="000805DA" w:rsidRPr="003C3232">
        <w:rPr>
          <w:rStyle w:val="cs9b006265"/>
        </w:rPr>
        <w:t xml:space="preserve"> </w:t>
      </w:r>
      <w:r w:rsidR="000805DA">
        <w:rPr>
          <w:rStyle w:val="cs9b006265"/>
        </w:rPr>
        <w:t>for</w:t>
      </w:r>
      <w:r w:rsidR="000805DA" w:rsidRPr="003C3232">
        <w:rPr>
          <w:rStyle w:val="cs9b006265"/>
        </w:rPr>
        <w:t xml:space="preserve"> </w:t>
      </w:r>
      <w:r w:rsidR="000805DA">
        <w:rPr>
          <w:rStyle w:val="cs9b006265"/>
        </w:rPr>
        <w:t>Injection</w:t>
      </w:r>
      <w:r w:rsidR="000805DA" w:rsidRPr="003C3232">
        <w:rPr>
          <w:rStyle w:val="cs9b006265"/>
        </w:rPr>
        <w:t xml:space="preserve">, </w:t>
      </w:r>
      <w:r w:rsidR="000805DA">
        <w:rPr>
          <w:rStyle w:val="cs9b006265"/>
        </w:rPr>
        <w:t>Placebo</w:t>
      </w:r>
      <w:r w:rsidR="000805DA" w:rsidRPr="003C3232">
        <w:rPr>
          <w:rStyle w:val="cs9b006265"/>
        </w:rPr>
        <w:t xml:space="preserve">)]», </w:t>
      </w:r>
      <w:r w:rsidR="000805DA">
        <w:rPr>
          <w:rStyle w:val="cs9b006265"/>
          <w:lang w:val="ru-RU"/>
        </w:rPr>
        <w:t>Розділ</w:t>
      </w:r>
      <w:r w:rsidR="000805DA" w:rsidRPr="003C3232">
        <w:rPr>
          <w:rStyle w:val="cs9b006265"/>
        </w:rPr>
        <w:t xml:space="preserve"> </w:t>
      </w:r>
      <w:r w:rsidR="000805DA">
        <w:rPr>
          <w:rStyle w:val="cs9b006265"/>
        </w:rPr>
        <w:t>P</w:t>
      </w:r>
      <w:r w:rsidR="000805DA" w:rsidRPr="003C3232">
        <w:rPr>
          <w:rStyle w:val="cs9b006265"/>
        </w:rPr>
        <w:t>.8.1 «</w:t>
      </w:r>
      <w:r w:rsidR="000805DA">
        <w:rPr>
          <w:rStyle w:val="cs9b006265"/>
          <w:lang w:val="ru-RU"/>
        </w:rPr>
        <w:t>Резюме</w:t>
      </w:r>
      <w:r w:rsidR="000805DA" w:rsidRPr="003C3232">
        <w:rPr>
          <w:rStyle w:val="cs9b006265"/>
        </w:rPr>
        <w:t xml:space="preserve"> </w:t>
      </w:r>
      <w:r w:rsidR="000805DA">
        <w:rPr>
          <w:rStyle w:val="cs9b006265"/>
          <w:lang w:val="ru-RU"/>
        </w:rPr>
        <w:t>та</w:t>
      </w:r>
      <w:r w:rsidR="000805DA" w:rsidRPr="003C3232">
        <w:rPr>
          <w:rStyle w:val="cs9b006265"/>
        </w:rPr>
        <w:t xml:space="preserve"> </w:t>
      </w:r>
      <w:r w:rsidR="000805DA">
        <w:rPr>
          <w:rStyle w:val="cs9b006265"/>
          <w:lang w:val="ru-RU"/>
        </w:rPr>
        <w:t>висновок</w:t>
      </w:r>
      <w:r w:rsidR="000805DA" w:rsidRPr="003C3232">
        <w:rPr>
          <w:rStyle w:val="cs9b006265"/>
        </w:rPr>
        <w:t xml:space="preserve"> </w:t>
      </w:r>
      <w:r w:rsidR="000805DA">
        <w:rPr>
          <w:rStyle w:val="cs9b006265"/>
          <w:lang w:val="ru-RU"/>
        </w:rPr>
        <w:t>даних</w:t>
      </w:r>
      <w:r w:rsidR="000805DA" w:rsidRPr="003C3232">
        <w:rPr>
          <w:rStyle w:val="cs9b006265"/>
        </w:rPr>
        <w:t xml:space="preserve"> </w:t>
      </w:r>
      <w:r w:rsidR="000805DA">
        <w:rPr>
          <w:rStyle w:val="cs9b006265"/>
          <w:lang w:val="ru-RU"/>
        </w:rPr>
        <w:t>про</w:t>
      </w:r>
      <w:r w:rsidR="000805DA" w:rsidRPr="003C3232">
        <w:rPr>
          <w:rStyle w:val="cs9b006265"/>
        </w:rPr>
        <w:t xml:space="preserve"> </w:t>
      </w:r>
      <w:r w:rsidR="000805DA">
        <w:rPr>
          <w:rStyle w:val="cs9b006265"/>
          <w:lang w:val="ru-RU"/>
        </w:rPr>
        <w:t>стабільність</w:t>
      </w:r>
      <w:r w:rsidR="000805DA" w:rsidRPr="003C3232">
        <w:rPr>
          <w:rStyle w:val="cs9b006265"/>
        </w:rPr>
        <w:t xml:space="preserve"> (</w:t>
      </w:r>
      <w:r w:rsidR="000805DA">
        <w:rPr>
          <w:rStyle w:val="cs9b006265"/>
        </w:rPr>
        <w:t>Stability</w:t>
      </w:r>
      <w:r w:rsidR="000805DA" w:rsidRPr="003C3232">
        <w:rPr>
          <w:rStyle w:val="cs9b006265"/>
        </w:rPr>
        <w:t xml:space="preserve"> </w:t>
      </w:r>
      <w:r w:rsidR="000805DA">
        <w:rPr>
          <w:rStyle w:val="cs9b006265"/>
        </w:rPr>
        <w:t>Summary</w:t>
      </w:r>
      <w:r w:rsidR="000805DA" w:rsidRPr="003C3232">
        <w:rPr>
          <w:rStyle w:val="cs9b006265"/>
        </w:rPr>
        <w:t xml:space="preserve"> </w:t>
      </w:r>
      <w:r w:rsidR="000805DA">
        <w:rPr>
          <w:rStyle w:val="cs9b006265"/>
        </w:rPr>
        <w:t>and</w:t>
      </w:r>
      <w:r w:rsidR="000805DA" w:rsidRPr="003C3232">
        <w:rPr>
          <w:rStyle w:val="cs9b006265"/>
        </w:rPr>
        <w:t xml:space="preserve"> </w:t>
      </w:r>
      <w:r w:rsidR="000805DA">
        <w:rPr>
          <w:rStyle w:val="cs9b006265"/>
        </w:rPr>
        <w:t>Conclusion</w:t>
      </w:r>
      <w:r w:rsidR="000805DA" w:rsidRPr="003C3232">
        <w:rPr>
          <w:rStyle w:val="cs9b006265"/>
        </w:rPr>
        <w:t>) [</w:t>
      </w:r>
      <w:r w:rsidR="000805DA">
        <w:rPr>
          <w:rStyle w:val="cs9b006265"/>
        </w:rPr>
        <w:t>TEV</w:t>
      </w:r>
      <w:r w:rsidR="000805DA" w:rsidRPr="003C3232">
        <w:rPr>
          <w:rStyle w:val="cs9b006265"/>
        </w:rPr>
        <w:t xml:space="preserve">-48125, </w:t>
      </w:r>
      <w:r w:rsidR="000805DA">
        <w:rPr>
          <w:rStyle w:val="cs9b006265"/>
        </w:rPr>
        <w:t>Solution</w:t>
      </w:r>
      <w:r w:rsidR="000805DA" w:rsidRPr="003C3232">
        <w:rPr>
          <w:rStyle w:val="cs9b006265"/>
        </w:rPr>
        <w:t xml:space="preserve"> </w:t>
      </w:r>
      <w:r w:rsidR="000805DA">
        <w:rPr>
          <w:rStyle w:val="cs9b006265"/>
        </w:rPr>
        <w:t>for</w:t>
      </w:r>
      <w:r w:rsidR="000805DA" w:rsidRPr="003C3232">
        <w:rPr>
          <w:rStyle w:val="cs9b006265"/>
        </w:rPr>
        <w:t xml:space="preserve"> </w:t>
      </w:r>
      <w:r w:rsidR="000805DA">
        <w:rPr>
          <w:rStyle w:val="cs9b006265"/>
        </w:rPr>
        <w:t>Injection</w:t>
      </w:r>
      <w:r w:rsidR="000805DA" w:rsidRPr="003C3232">
        <w:rPr>
          <w:rStyle w:val="cs9b006265"/>
        </w:rPr>
        <w:t xml:space="preserve">, </w:t>
      </w:r>
      <w:r w:rsidR="000805DA">
        <w:rPr>
          <w:rStyle w:val="cs9b006265"/>
        </w:rPr>
        <w:t>Placebo</w:t>
      </w:r>
      <w:r w:rsidR="000805DA" w:rsidRPr="003C3232">
        <w:rPr>
          <w:rStyle w:val="cs9b006265"/>
        </w:rPr>
        <w:t xml:space="preserve">]» </w:t>
      </w:r>
      <w:r w:rsidR="000805DA">
        <w:rPr>
          <w:rStyle w:val="cs9b006265"/>
          <w:lang w:val="ru-RU"/>
        </w:rPr>
        <w:t>Досьє</w:t>
      </w:r>
      <w:r w:rsidR="000805DA" w:rsidRPr="003C3232">
        <w:rPr>
          <w:rStyle w:val="cs9b006265"/>
        </w:rPr>
        <w:t xml:space="preserve"> </w:t>
      </w:r>
      <w:r w:rsidR="000805DA">
        <w:rPr>
          <w:rStyle w:val="cs9b006265"/>
          <w:lang w:val="ru-RU"/>
        </w:rPr>
        <w:t>досліджуваного</w:t>
      </w:r>
      <w:r w:rsidR="000805DA" w:rsidRPr="003C3232">
        <w:rPr>
          <w:rStyle w:val="cs9b006265"/>
        </w:rPr>
        <w:t xml:space="preserve"> </w:t>
      </w:r>
      <w:r w:rsidR="000805DA">
        <w:rPr>
          <w:rStyle w:val="cs9b006265"/>
          <w:lang w:val="ru-RU"/>
        </w:rPr>
        <w:t>лікарського</w:t>
      </w:r>
      <w:r w:rsidR="000805DA" w:rsidRPr="003C3232">
        <w:rPr>
          <w:rStyle w:val="cs9b006265"/>
        </w:rPr>
        <w:t xml:space="preserve"> </w:t>
      </w:r>
      <w:r w:rsidR="000805DA">
        <w:rPr>
          <w:rStyle w:val="cs9b006265"/>
          <w:lang w:val="ru-RU"/>
        </w:rPr>
        <w:t>засобу</w:t>
      </w:r>
      <w:r w:rsidR="000805DA" w:rsidRPr="003C3232">
        <w:rPr>
          <w:rStyle w:val="cs9b006265"/>
        </w:rPr>
        <w:t xml:space="preserve"> </w:t>
      </w:r>
      <w:r w:rsidR="000805DA">
        <w:rPr>
          <w:rStyle w:val="cs9b006265"/>
          <w:lang w:val="ru-RU"/>
        </w:rPr>
        <w:t>АДЖОВІ</w:t>
      </w:r>
      <w:r w:rsidR="000805DA" w:rsidRPr="003C3232">
        <w:rPr>
          <w:rStyle w:val="cs9b006265"/>
        </w:rPr>
        <w:t xml:space="preserve"> (</w:t>
      </w:r>
      <w:r w:rsidR="000805DA">
        <w:rPr>
          <w:rStyle w:val="cs9b006265"/>
        </w:rPr>
        <w:t>AJOVY</w:t>
      </w:r>
      <w:r w:rsidR="000805DA" w:rsidRPr="003C3232">
        <w:rPr>
          <w:rStyle w:val="cs9b006265"/>
        </w:rPr>
        <w:t>) (</w:t>
      </w:r>
      <w:r w:rsidR="000805DA">
        <w:rPr>
          <w:rStyle w:val="cs9b006265"/>
          <w:lang w:val="ru-RU"/>
        </w:rPr>
        <w:t>Фреманезумаб</w:t>
      </w:r>
      <w:r w:rsidR="000805DA" w:rsidRPr="003C3232">
        <w:rPr>
          <w:rStyle w:val="cs9b006265"/>
        </w:rPr>
        <w:t xml:space="preserve"> (</w:t>
      </w:r>
      <w:r w:rsidR="000805DA">
        <w:rPr>
          <w:rStyle w:val="cs9b006265"/>
        </w:rPr>
        <w:t>Fremanezumab</w:t>
      </w:r>
      <w:r w:rsidR="000805DA" w:rsidRPr="003C3232">
        <w:rPr>
          <w:rStyle w:val="cs9b006265"/>
        </w:rPr>
        <w:t>) (</w:t>
      </w:r>
      <w:r w:rsidR="000805DA">
        <w:rPr>
          <w:rStyle w:val="cs9b006265"/>
        </w:rPr>
        <w:t>TEV</w:t>
      </w:r>
      <w:r w:rsidR="000805DA" w:rsidRPr="003C3232">
        <w:rPr>
          <w:rStyle w:val="cs9b006265"/>
        </w:rPr>
        <w:t xml:space="preserve">-48125)), </w:t>
      </w:r>
      <w:r w:rsidR="000805DA">
        <w:rPr>
          <w:rStyle w:val="cs9b006265"/>
          <w:lang w:val="ru-RU"/>
        </w:rPr>
        <w:t>від</w:t>
      </w:r>
      <w:r w:rsidR="000805DA" w:rsidRPr="003C3232">
        <w:rPr>
          <w:rStyle w:val="cs9b006265"/>
        </w:rPr>
        <w:t xml:space="preserve"> </w:t>
      </w:r>
      <w:r w:rsidR="000805DA">
        <w:rPr>
          <w:rStyle w:val="cs9b006265"/>
          <w:lang w:val="ru-RU"/>
        </w:rPr>
        <w:t>вересня</w:t>
      </w:r>
      <w:r w:rsidR="000805DA" w:rsidRPr="003C3232">
        <w:rPr>
          <w:rStyle w:val="cs9b006265"/>
        </w:rPr>
        <w:t xml:space="preserve"> 2021 </w:t>
      </w:r>
      <w:r w:rsidR="000805DA">
        <w:rPr>
          <w:rStyle w:val="cs9b006265"/>
          <w:lang w:val="ru-RU"/>
        </w:rPr>
        <w:t>року</w:t>
      </w:r>
      <w:r w:rsidR="000805DA" w:rsidRPr="003C3232">
        <w:rPr>
          <w:rStyle w:val="cs9b006265"/>
        </w:rPr>
        <w:t xml:space="preserve"> </w:t>
      </w:r>
      <w:r w:rsidR="000805DA">
        <w:rPr>
          <w:rStyle w:val="cs9b006265"/>
          <w:lang w:val="ru-RU"/>
        </w:rPr>
        <w:t>англійською</w:t>
      </w:r>
      <w:r w:rsidR="000805DA" w:rsidRPr="003C3232">
        <w:rPr>
          <w:rStyle w:val="cs9b006265"/>
        </w:rPr>
        <w:t xml:space="preserve"> </w:t>
      </w:r>
      <w:r w:rsidR="000805DA">
        <w:rPr>
          <w:rStyle w:val="cs9b006265"/>
          <w:lang w:val="ru-RU"/>
        </w:rPr>
        <w:t>мовою</w:t>
      </w:r>
      <w:r w:rsidR="000805DA" w:rsidRPr="003C3232">
        <w:rPr>
          <w:rStyle w:val="cs9b006265"/>
        </w:rPr>
        <w:t xml:space="preserve">; </w:t>
      </w:r>
      <w:r w:rsidR="000805DA">
        <w:rPr>
          <w:rStyle w:val="cs9b006265"/>
          <w:lang w:val="ru-RU"/>
        </w:rPr>
        <w:t>Розділ</w:t>
      </w:r>
      <w:r w:rsidR="000805DA" w:rsidRPr="003C3232">
        <w:rPr>
          <w:rStyle w:val="cs9b006265"/>
        </w:rPr>
        <w:t xml:space="preserve"> </w:t>
      </w:r>
      <w:r w:rsidR="000805DA">
        <w:rPr>
          <w:rStyle w:val="cs9b006265"/>
        </w:rPr>
        <w:t>P</w:t>
      </w:r>
      <w:r w:rsidR="000805DA" w:rsidRPr="003C3232">
        <w:rPr>
          <w:rStyle w:val="cs9b006265"/>
        </w:rPr>
        <w:t>.8 «</w:t>
      </w:r>
      <w:r w:rsidR="000805DA">
        <w:rPr>
          <w:rStyle w:val="cs9b006265"/>
          <w:lang w:val="ru-RU"/>
        </w:rPr>
        <w:t>Стабільність</w:t>
      </w:r>
      <w:r w:rsidR="000805DA" w:rsidRPr="003C3232">
        <w:rPr>
          <w:rStyle w:val="cs9b006265"/>
        </w:rPr>
        <w:t xml:space="preserve"> (</w:t>
      </w:r>
      <w:r w:rsidR="000805DA">
        <w:rPr>
          <w:rStyle w:val="cs9b006265"/>
        </w:rPr>
        <w:t>Stability</w:t>
      </w:r>
      <w:r w:rsidR="000805DA" w:rsidRPr="003C3232">
        <w:rPr>
          <w:rStyle w:val="cs9b006265"/>
        </w:rPr>
        <w:t>) [</w:t>
      </w:r>
      <w:r w:rsidR="000805DA">
        <w:rPr>
          <w:rStyle w:val="cs9b006265"/>
        </w:rPr>
        <w:t>TEV</w:t>
      </w:r>
      <w:r w:rsidR="000805DA" w:rsidRPr="003C3232">
        <w:rPr>
          <w:rStyle w:val="cs9b006265"/>
        </w:rPr>
        <w:t xml:space="preserve">-48125, </w:t>
      </w:r>
      <w:r w:rsidR="000805DA">
        <w:rPr>
          <w:rStyle w:val="cs9b006265"/>
          <w:lang w:val="ru-RU"/>
        </w:rPr>
        <w:t>Розчин</w:t>
      </w:r>
      <w:r w:rsidR="000805DA" w:rsidRPr="003C3232">
        <w:rPr>
          <w:rStyle w:val="cs9b006265"/>
        </w:rPr>
        <w:t xml:space="preserve"> </w:t>
      </w:r>
      <w:r w:rsidR="000805DA">
        <w:rPr>
          <w:rStyle w:val="cs9b006265"/>
          <w:lang w:val="ru-RU"/>
        </w:rPr>
        <w:t>для</w:t>
      </w:r>
      <w:r w:rsidR="000805DA" w:rsidRPr="003C3232">
        <w:rPr>
          <w:rStyle w:val="cs9b006265"/>
        </w:rPr>
        <w:t xml:space="preserve"> </w:t>
      </w:r>
      <w:r w:rsidR="000805DA">
        <w:rPr>
          <w:rStyle w:val="cs9b006265"/>
          <w:lang w:val="ru-RU"/>
        </w:rPr>
        <w:t>ін</w:t>
      </w:r>
      <w:r w:rsidR="000805DA" w:rsidRPr="003C3232">
        <w:rPr>
          <w:rStyle w:val="cs9b006265"/>
        </w:rPr>
        <w:t>’</w:t>
      </w:r>
      <w:r w:rsidR="000805DA">
        <w:rPr>
          <w:rStyle w:val="cs9b006265"/>
          <w:lang w:val="ru-RU"/>
        </w:rPr>
        <w:t>єкцій</w:t>
      </w:r>
      <w:r w:rsidR="000805DA" w:rsidRPr="003C3232">
        <w:rPr>
          <w:rStyle w:val="cs9b006265"/>
        </w:rPr>
        <w:t xml:space="preserve">, </w:t>
      </w:r>
      <w:r w:rsidR="000805DA">
        <w:rPr>
          <w:rStyle w:val="cs9b006265"/>
          <w:lang w:val="ru-RU"/>
        </w:rPr>
        <w:t>Плацебо</w:t>
      </w:r>
      <w:r w:rsidR="000805DA" w:rsidRPr="003C3232">
        <w:rPr>
          <w:rStyle w:val="cs9b006265"/>
        </w:rPr>
        <w:t xml:space="preserve"> (</w:t>
      </w:r>
      <w:r w:rsidR="000805DA">
        <w:rPr>
          <w:rStyle w:val="cs9b006265"/>
        </w:rPr>
        <w:t>Solution</w:t>
      </w:r>
      <w:r w:rsidR="000805DA" w:rsidRPr="003C3232">
        <w:rPr>
          <w:rStyle w:val="cs9b006265"/>
        </w:rPr>
        <w:t xml:space="preserve"> </w:t>
      </w:r>
      <w:r w:rsidR="000805DA">
        <w:rPr>
          <w:rStyle w:val="cs9b006265"/>
        </w:rPr>
        <w:t>for</w:t>
      </w:r>
      <w:r w:rsidR="000805DA" w:rsidRPr="003C3232">
        <w:rPr>
          <w:rStyle w:val="cs9b006265"/>
        </w:rPr>
        <w:t xml:space="preserve"> </w:t>
      </w:r>
      <w:r w:rsidR="000805DA">
        <w:rPr>
          <w:rStyle w:val="cs9b006265"/>
        </w:rPr>
        <w:t>Injection</w:t>
      </w:r>
      <w:r w:rsidR="000805DA" w:rsidRPr="003C3232">
        <w:rPr>
          <w:rStyle w:val="cs9b006265"/>
        </w:rPr>
        <w:t xml:space="preserve">, </w:t>
      </w:r>
      <w:r w:rsidR="000805DA">
        <w:rPr>
          <w:rStyle w:val="cs9b006265"/>
        </w:rPr>
        <w:t>Placebo</w:t>
      </w:r>
      <w:r w:rsidR="000805DA" w:rsidRPr="003C3232">
        <w:rPr>
          <w:rStyle w:val="cs9b006265"/>
        </w:rPr>
        <w:t xml:space="preserve">)]», </w:t>
      </w:r>
      <w:r w:rsidR="000805DA">
        <w:rPr>
          <w:rStyle w:val="cs9b006265"/>
        </w:rPr>
        <w:t>P</w:t>
      </w:r>
      <w:r w:rsidR="000805DA" w:rsidRPr="003C3232">
        <w:rPr>
          <w:rStyle w:val="cs9b006265"/>
        </w:rPr>
        <w:t>.8.3 «</w:t>
      </w:r>
      <w:r w:rsidR="000805DA">
        <w:rPr>
          <w:rStyle w:val="cs9b006265"/>
        </w:rPr>
        <w:t>Stability</w:t>
      </w:r>
      <w:r w:rsidR="000805DA" w:rsidRPr="003C3232">
        <w:rPr>
          <w:rStyle w:val="cs9b006265"/>
        </w:rPr>
        <w:t xml:space="preserve"> </w:t>
      </w:r>
      <w:r w:rsidR="000805DA">
        <w:rPr>
          <w:rStyle w:val="cs9b006265"/>
        </w:rPr>
        <w:t>data</w:t>
      </w:r>
      <w:r w:rsidR="000805DA" w:rsidRPr="003C3232">
        <w:rPr>
          <w:rStyle w:val="cs9b006265"/>
        </w:rPr>
        <w:t xml:space="preserve"> [</w:t>
      </w:r>
      <w:r w:rsidR="000805DA">
        <w:rPr>
          <w:rStyle w:val="cs9b006265"/>
        </w:rPr>
        <w:t>TEV</w:t>
      </w:r>
      <w:r w:rsidR="000805DA" w:rsidRPr="003C3232">
        <w:rPr>
          <w:rStyle w:val="cs9b006265"/>
        </w:rPr>
        <w:t xml:space="preserve">-48125, </w:t>
      </w:r>
      <w:r w:rsidR="000805DA">
        <w:rPr>
          <w:rStyle w:val="cs9b006265"/>
          <w:lang w:val="ru-RU"/>
        </w:rPr>
        <w:t>Розчин</w:t>
      </w:r>
      <w:r w:rsidR="000805DA" w:rsidRPr="003C3232">
        <w:rPr>
          <w:rStyle w:val="cs9b006265"/>
        </w:rPr>
        <w:t xml:space="preserve"> </w:t>
      </w:r>
      <w:r w:rsidR="000805DA">
        <w:rPr>
          <w:rStyle w:val="cs9b006265"/>
          <w:lang w:val="ru-RU"/>
        </w:rPr>
        <w:t>для</w:t>
      </w:r>
      <w:r w:rsidR="000805DA" w:rsidRPr="003C3232">
        <w:rPr>
          <w:rStyle w:val="cs9b006265"/>
        </w:rPr>
        <w:t xml:space="preserve"> </w:t>
      </w:r>
      <w:r w:rsidR="000805DA">
        <w:rPr>
          <w:rStyle w:val="cs9b006265"/>
          <w:lang w:val="ru-RU"/>
        </w:rPr>
        <w:t>ін</w:t>
      </w:r>
      <w:r w:rsidR="000805DA" w:rsidRPr="003C3232">
        <w:rPr>
          <w:rStyle w:val="cs9b006265"/>
        </w:rPr>
        <w:t>’</w:t>
      </w:r>
      <w:r w:rsidR="000805DA">
        <w:rPr>
          <w:rStyle w:val="cs9b006265"/>
          <w:lang w:val="ru-RU"/>
        </w:rPr>
        <w:t>єкцій</w:t>
      </w:r>
      <w:r w:rsidR="000805DA" w:rsidRPr="003C3232">
        <w:rPr>
          <w:rStyle w:val="cs9b006265"/>
        </w:rPr>
        <w:t xml:space="preserve">, </w:t>
      </w:r>
      <w:r w:rsidR="000805DA">
        <w:rPr>
          <w:rStyle w:val="cs9b006265"/>
          <w:lang w:val="ru-RU"/>
        </w:rPr>
        <w:t>Плацебо</w:t>
      </w:r>
      <w:r w:rsidR="000805DA" w:rsidRPr="003C3232">
        <w:rPr>
          <w:rStyle w:val="cs9b006265"/>
        </w:rPr>
        <w:t xml:space="preserve"> (</w:t>
      </w:r>
      <w:r w:rsidR="000805DA">
        <w:rPr>
          <w:rStyle w:val="cs9b006265"/>
        </w:rPr>
        <w:t>Solution</w:t>
      </w:r>
      <w:r w:rsidR="000805DA" w:rsidRPr="003C3232">
        <w:rPr>
          <w:rStyle w:val="cs9b006265"/>
        </w:rPr>
        <w:t xml:space="preserve"> </w:t>
      </w:r>
      <w:r w:rsidR="000805DA">
        <w:rPr>
          <w:rStyle w:val="cs9b006265"/>
        </w:rPr>
        <w:t>for</w:t>
      </w:r>
      <w:r w:rsidR="000805DA" w:rsidRPr="003C3232">
        <w:rPr>
          <w:rStyle w:val="cs9b006265"/>
        </w:rPr>
        <w:t xml:space="preserve"> </w:t>
      </w:r>
      <w:r w:rsidR="000805DA">
        <w:rPr>
          <w:rStyle w:val="cs9b006265"/>
        </w:rPr>
        <w:t>injection</w:t>
      </w:r>
      <w:r w:rsidR="000805DA" w:rsidRPr="003C3232">
        <w:rPr>
          <w:rStyle w:val="cs9b006265"/>
        </w:rPr>
        <w:t xml:space="preserve">, </w:t>
      </w:r>
      <w:r w:rsidR="000805DA">
        <w:rPr>
          <w:rStyle w:val="cs9b006265"/>
        </w:rPr>
        <w:t>placebo</w:t>
      </w:r>
      <w:r w:rsidR="000805DA" w:rsidRPr="003C3232">
        <w:rPr>
          <w:rStyle w:val="cs9b006265"/>
        </w:rPr>
        <w:t xml:space="preserve">)]» </w:t>
      </w:r>
      <w:r w:rsidR="000805DA">
        <w:rPr>
          <w:rStyle w:val="cs9b006265"/>
          <w:lang w:val="ru-RU"/>
        </w:rPr>
        <w:t>Досьє</w:t>
      </w:r>
      <w:r w:rsidR="000805DA" w:rsidRPr="003C3232">
        <w:rPr>
          <w:rStyle w:val="cs9b006265"/>
        </w:rPr>
        <w:t xml:space="preserve"> </w:t>
      </w:r>
      <w:r w:rsidR="000805DA">
        <w:rPr>
          <w:rStyle w:val="cs9b006265"/>
          <w:lang w:val="ru-RU"/>
        </w:rPr>
        <w:t>досліджуваного</w:t>
      </w:r>
      <w:r w:rsidR="000805DA" w:rsidRPr="003C3232">
        <w:rPr>
          <w:rStyle w:val="cs9b006265"/>
        </w:rPr>
        <w:t xml:space="preserve"> </w:t>
      </w:r>
      <w:r w:rsidR="000805DA">
        <w:rPr>
          <w:rStyle w:val="cs9b006265"/>
          <w:lang w:val="ru-RU"/>
        </w:rPr>
        <w:t>лікарського</w:t>
      </w:r>
      <w:r w:rsidR="000805DA" w:rsidRPr="003C3232">
        <w:rPr>
          <w:rStyle w:val="cs9b006265"/>
        </w:rPr>
        <w:t xml:space="preserve"> </w:t>
      </w:r>
      <w:r w:rsidR="000805DA">
        <w:rPr>
          <w:rStyle w:val="cs9b006265"/>
          <w:lang w:val="ru-RU"/>
        </w:rPr>
        <w:t>засобу</w:t>
      </w:r>
      <w:r w:rsidR="000805DA" w:rsidRPr="003C3232">
        <w:rPr>
          <w:rStyle w:val="cs9b006265"/>
        </w:rPr>
        <w:t xml:space="preserve"> </w:t>
      </w:r>
      <w:r w:rsidR="000805DA">
        <w:rPr>
          <w:rStyle w:val="cs9b006265"/>
          <w:lang w:val="ru-RU"/>
        </w:rPr>
        <w:t>АДЖОВІ</w:t>
      </w:r>
      <w:r w:rsidR="000805DA" w:rsidRPr="003C3232">
        <w:rPr>
          <w:rStyle w:val="cs9b006265"/>
        </w:rPr>
        <w:t xml:space="preserve"> (</w:t>
      </w:r>
      <w:r w:rsidR="000805DA">
        <w:rPr>
          <w:rStyle w:val="cs9b006265"/>
        </w:rPr>
        <w:t>AJOVY</w:t>
      </w:r>
      <w:r w:rsidR="000805DA" w:rsidRPr="003C3232">
        <w:rPr>
          <w:rStyle w:val="cs9b006265"/>
        </w:rPr>
        <w:t>) (</w:t>
      </w:r>
      <w:r w:rsidR="000805DA">
        <w:rPr>
          <w:rStyle w:val="cs9b006265"/>
          <w:lang w:val="ru-RU"/>
        </w:rPr>
        <w:t>Фреманезумаб</w:t>
      </w:r>
      <w:r w:rsidR="000805DA" w:rsidRPr="003C3232">
        <w:rPr>
          <w:rStyle w:val="cs9b006265"/>
        </w:rPr>
        <w:t xml:space="preserve"> (</w:t>
      </w:r>
      <w:r w:rsidR="000805DA">
        <w:rPr>
          <w:rStyle w:val="cs9b006265"/>
        </w:rPr>
        <w:t>Fremanezumab</w:t>
      </w:r>
      <w:r w:rsidR="000805DA" w:rsidRPr="003C3232">
        <w:rPr>
          <w:rStyle w:val="cs9b006265"/>
        </w:rPr>
        <w:t>) (</w:t>
      </w:r>
      <w:r w:rsidR="000805DA">
        <w:rPr>
          <w:rStyle w:val="cs9b006265"/>
        </w:rPr>
        <w:t>TEV</w:t>
      </w:r>
      <w:r w:rsidR="000805DA" w:rsidRPr="003C3232">
        <w:rPr>
          <w:rStyle w:val="cs9b006265"/>
        </w:rPr>
        <w:t xml:space="preserve">-48125)), </w:t>
      </w:r>
      <w:r w:rsidR="000805DA">
        <w:rPr>
          <w:rStyle w:val="cs9b006265"/>
          <w:lang w:val="ru-RU"/>
        </w:rPr>
        <w:t>від</w:t>
      </w:r>
      <w:r w:rsidR="000805DA" w:rsidRPr="003C3232">
        <w:rPr>
          <w:rStyle w:val="cs9b006265"/>
        </w:rPr>
        <w:t xml:space="preserve"> </w:t>
      </w:r>
      <w:r w:rsidR="000805DA">
        <w:rPr>
          <w:rStyle w:val="cs9b006265"/>
          <w:lang w:val="ru-RU"/>
        </w:rPr>
        <w:t>вересня</w:t>
      </w:r>
      <w:r w:rsidR="000805DA" w:rsidRPr="003C3232">
        <w:rPr>
          <w:rStyle w:val="cs9b006265"/>
        </w:rPr>
        <w:t xml:space="preserve"> 2021 </w:t>
      </w:r>
      <w:r w:rsidR="000805DA">
        <w:rPr>
          <w:rStyle w:val="cs9b006265"/>
          <w:lang w:val="ru-RU"/>
        </w:rPr>
        <w:t>року</w:t>
      </w:r>
      <w:r w:rsidR="000805DA" w:rsidRPr="003C3232">
        <w:rPr>
          <w:rStyle w:val="cs9b006265"/>
        </w:rPr>
        <w:t xml:space="preserve"> </w:t>
      </w:r>
      <w:r w:rsidR="000805DA">
        <w:rPr>
          <w:rStyle w:val="cs9b006265"/>
          <w:lang w:val="ru-RU"/>
        </w:rPr>
        <w:t>англійською</w:t>
      </w:r>
      <w:r w:rsidR="000805DA" w:rsidRPr="003C3232">
        <w:rPr>
          <w:rStyle w:val="cs9b006265"/>
        </w:rPr>
        <w:t xml:space="preserve"> </w:t>
      </w:r>
      <w:r w:rsidR="000805DA">
        <w:rPr>
          <w:rStyle w:val="cs9b006265"/>
          <w:lang w:val="ru-RU"/>
        </w:rPr>
        <w:t>мовою</w:t>
      </w:r>
      <w:r w:rsidR="000805DA" w:rsidRPr="003C3232">
        <w:rPr>
          <w:rStyle w:val="cs9b006265"/>
        </w:rPr>
        <w:t xml:space="preserve">; </w:t>
      </w:r>
      <w:r w:rsidR="000805DA">
        <w:rPr>
          <w:rStyle w:val="cs9b006265"/>
          <w:lang w:val="ru-RU"/>
        </w:rPr>
        <w:t>Брошура</w:t>
      </w:r>
      <w:r w:rsidR="000805DA" w:rsidRPr="003C3232">
        <w:rPr>
          <w:rStyle w:val="cs9b006265"/>
        </w:rPr>
        <w:t xml:space="preserve"> </w:t>
      </w:r>
      <w:r w:rsidR="000805DA">
        <w:rPr>
          <w:rStyle w:val="cs9b006265"/>
          <w:lang w:val="ru-RU"/>
        </w:rPr>
        <w:t>дослідника</w:t>
      </w:r>
      <w:r w:rsidR="000805DA" w:rsidRPr="003C3232">
        <w:rPr>
          <w:rStyle w:val="cs9b006265"/>
        </w:rPr>
        <w:t xml:space="preserve"> </w:t>
      </w:r>
      <w:r w:rsidR="000805DA">
        <w:rPr>
          <w:rStyle w:val="cs9b006265"/>
          <w:lang w:val="ru-RU"/>
        </w:rPr>
        <w:t>досліджуваного</w:t>
      </w:r>
      <w:r w:rsidR="000805DA" w:rsidRPr="003C3232">
        <w:rPr>
          <w:rStyle w:val="cs9b006265"/>
        </w:rPr>
        <w:t xml:space="preserve"> </w:t>
      </w:r>
      <w:r w:rsidR="000805DA">
        <w:rPr>
          <w:rStyle w:val="cs9b006265"/>
          <w:lang w:val="ru-RU"/>
        </w:rPr>
        <w:t>лікарського</w:t>
      </w:r>
      <w:r w:rsidR="000805DA" w:rsidRPr="003C3232">
        <w:rPr>
          <w:rStyle w:val="cs9b006265"/>
        </w:rPr>
        <w:t xml:space="preserve"> </w:t>
      </w:r>
      <w:r w:rsidR="000805DA">
        <w:rPr>
          <w:rStyle w:val="cs9b006265"/>
          <w:lang w:val="ru-RU"/>
        </w:rPr>
        <w:t>засобу</w:t>
      </w:r>
      <w:r w:rsidR="000805DA" w:rsidRPr="003C3232">
        <w:rPr>
          <w:rStyle w:val="cs9b006265"/>
        </w:rPr>
        <w:t xml:space="preserve"> </w:t>
      </w:r>
      <w:r w:rsidR="000805DA">
        <w:rPr>
          <w:rStyle w:val="cs9b006265"/>
          <w:lang w:val="ru-RU"/>
        </w:rPr>
        <w:t>Фреманезумаб</w:t>
      </w:r>
      <w:r w:rsidR="000805DA" w:rsidRPr="003C3232">
        <w:rPr>
          <w:rStyle w:val="cs9b006265"/>
        </w:rPr>
        <w:t xml:space="preserve"> (</w:t>
      </w:r>
      <w:r w:rsidR="000805DA">
        <w:rPr>
          <w:rStyle w:val="cs9b006265"/>
        </w:rPr>
        <w:t>Fremanezumab</w:t>
      </w:r>
      <w:r w:rsidR="000805DA" w:rsidRPr="003C3232">
        <w:rPr>
          <w:rStyle w:val="cs9b006265"/>
        </w:rPr>
        <w:t>) (</w:t>
      </w:r>
      <w:r w:rsidR="000805DA">
        <w:rPr>
          <w:rStyle w:val="cs9b006265"/>
        </w:rPr>
        <w:t>TEV</w:t>
      </w:r>
      <w:r w:rsidR="000805DA" w:rsidRPr="003C3232">
        <w:rPr>
          <w:rStyle w:val="cs9b006265"/>
        </w:rPr>
        <w:t xml:space="preserve">-48125), </w:t>
      </w:r>
      <w:r w:rsidR="000805DA">
        <w:rPr>
          <w:rStyle w:val="cs9b006265"/>
          <w:lang w:val="ru-RU"/>
        </w:rPr>
        <w:t>видання</w:t>
      </w:r>
      <w:r w:rsidR="000805DA" w:rsidRPr="003C3232">
        <w:rPr>
          <w:rStyle w:val="cs9b006265"/>
        </w:rPr>
        <w:t xml:space="preserve"> 07 </w:t>
      </w:r>
      <w:r w:rsidR="000805DA">
        <w:rPr>
          <w:rStyle w:val="cs9b006265"/>
          <w:lang w:val="ru-RU"/>
        </w:rPr>
        <w:t>від</w:t>
      </w:r>
      <w:r w:rsidR="000805DA" w:rsidRPr="003C3232">
        <w:rPr>
          <w:rStyle w:val="cs9b006265"/>
        </w:rPr>
        <w:t xml:space="preserve"> 13 </w:t>
      </w:r>
      <w:r w:rsidR="000805DA">
        <w:rPr>
          <w:rStyle w:val="cs9b006265"/>
          <w:lang w:val="ru-RU"/>
        </w:rPr>
        <w:t>жовтня</w:t>
      </w:r>
      <w:r w:rsidR="000805DA" w:rsidRPr="003C3232">
        <w:rPr>
          <w:rStyle w:val="cs9b006265"/>
        </w:rPr>
        <w:t xml:space="preserve"> 2021 </w:t>
      </w:r>
      <w:r w:rsidR="000805DA">
        <w:rPr>
          <w:rStyle w:val="cs9b006265"/>
          <w:lang w:val="ru-RU"/>
        </w:rPr>
        <w:t>року</w:t>
      </w:r>
      <w:r w:rsidR="000805DA" w:rsidRPr="003C3232">
        <w:rPr>
          <w:rStyle w:val="cs9b006265"/>
        </w:rPr>
        <w:t xml:space="preserve"> </w:t>
      </w:r>
      <w:r w:rsidR="000805DA">
        <w:rPr>
          <w:rStyle w:val="cs9b006265"/>
          <w:lang w:val="ru-RU"/>
        </w:rPr>
        <w:t>англійською</w:t>
      </w:r>
      <w:r w:rsidR="000805DA" w:rsidRPr="003C3232">
        <w:rPr>
          <w:rStyle w:val="cs9b006265"/>
        </w:rPr>
        <w:t xml:space="preserve"> </w:t>
      </w:r>
      <w:r w:rsidR="000805DA">
        <w:rPr>
          <w:rStyle w:val="cs9b006265"/>
          <w:lang w:val="ru-RU"/>
        </w:rPr>
        <w:t>мовою</w:t>
      </w:r>
      <w:r w:rsidR="000805DA" w:rsidRPr="003C3232">
        <w:rPr>
          <w:rStyle w:val="cs9b006265"/>
        </w:rPr>
        <w:t xml:space="preserve">; </w:t>
      </w:r>
      <w:r w:rsidR="000805DA">
        <w:rPr>
          <w:rStyle w:val="cs9b006265"/>
          <w:lang w:val="ru-RU"/>
        </w:rPr>
        <w:t>Адміністративний</w:t>
      </w:r>
      <w:r w:rsidR="000805DA" w:rsidRPr="003C3232">
        <w:rPr>
          <w:rStyle w:val="cs9b006265"/>
        </w:rPr>
        <w:t xml:space="preserve"> </w:t>
      </w:r>
      <w:r w:rsidR="000805DA">
        <w:rPr>
          <w:rStyle w:val="cs9b006265"/>
          <w:lang w:val="ru-RU"/>
        </w:rPr>
        <w:t>лист</w:t>
      </w:r>
      <w:r w:rsidR="000805DA" w:rsidRPr="003C3232">
        <w:rPr>
          <w:rStyle w:val="cs9b006265"/>
        </w:rPr>
        <w:t xml:space="preserve"> 04 </w:t>
      </w:r>
      <w:r w:rsidR="000805DA">
        <w:rPr>
          <w:rStyle w:val="cs9b006265"/>
          <w:lang w:val="ru-RU"/>
        </w:rPr>
        <w:t>від</w:t>
      </w:r>
      <w:r w:rsidR="000805DA" w:rsidRPr="003C3232">
        <w:rPr>
          <w:rStyle w:val="cs9b006265"/>
        </w:rPr>
        <w:t xml:space="preserve"> 22 </w:t>
      </w:r>
      <w:r w:rsidR="000805DA">
        <w:rPr>
          <w:rStyle w:val="cs9b006265"/>
          <w:lang w:val="ru-RU"/>
        </w:rPr>
        <w:t>вересня</w:t>
      </w:r>
      <w:r w:rsidR="000805DA" w:rsidRPr="003C3232">
        <w:rPr>
          <w:rStyle w:val="cs9b006265"/>
        </w:rPr>
        <w:t xml:space="preserve"> 2021 </w:t>
      </w:r>
      <w:r w:rsidR="000805DA">
        <w:rPr>
          <w:rStyle w:val="cs9b006265"/>
          <w:lang w:val="ru-RU"/>
        </w:rPr>
        <w:t>року</w:t>
      </w:r>
      <w:r w:rsidR="000805DA" w:rsidRPr="003C3232">
        <w:rPr>
          <w:rStyle w:val="cs9b006265"/>
        </w:rPr>
        <w:t xml:space="preserve"> </w:t>
      </w:r>
      <w:r w:rsidR="000805DA">
        <w:rPr>
          <w:rStyle w:val="cs9b006265"/>
          <w:lang w:val="ru-RU"/>
        </w:rPr>
        <w:t>до</w:t>
      </w:r>
      <w:r w:rsidR="000805DA" w:rsidRPr="003C3232">
        <w:rPr>
          <w:rStyle w:val="cs9b006265"/>
        </w:rPr>
        <w:t xml:space="preserve"> </w:t>
      </w:r>
      <w:r w:rsidR="000805DA">
        <w:rPr>
          <w:rStyle w:val="cs9b006265"/>
          <w:lang w:val="ru-RU"/>
        </w:rPr>
        <w:t>Оновленого</w:t>
      </w:r>
      <w:r w:rsidR="000805DA" w:rsidRPr="003C3232">
        <w:rPr>
          <w:rStyle w:val="cs9b006265"/>
        </w:rPr>
        <w:t xml:space="preserve"> </w:t>
      </w:r>
      <w:r w:rsidR="000805DA">
        <w:rPr>
          <w:rStyle w:val="cs9b006265"/>
          <w:lang w:val="ru-RU"/>
        </w:rPr>
        <w:t>протоколу</w:t>
      </w:r>
      <w:r w:rsidR="000805DA" w:rsidRPr="003C3232">
        <w:rPr>
          <w:rStyle w:val="cs9b006265"/>
        </w:rPr>
        <w:t xml:space="preserve"> </w:t>
      </w:r>
      <w:r w:rsidR="000805DA">
        <w:rPr>
          <w:rStyle w:val="cs9b006265"/>
          <w:lang w:val="ru-RU"/>
        </w:rPr>
        <w:t>клінічного</w:t>
      </w:r>
      <w:r w:rsidR="000805DA" w:rsidRPr="003C3232">
        <w:rPr>
          <w:rStyle w:val="cs9b006265"/>
        </w:rPr>
        <w:t xml:space="preserve"> </w:t>
      </w:r>
      <w:r w:rsidR="000805DA">
        <w:rPr>
          <w:rStyle w:val="cs9b006265"/>
          <w:lang w:val="ru-RU"/>
        </w:rPr>
        <w:t>дослідження</w:t>
      </w:r>
      <w:r w:rsidR="000805DA" w:rsidRPr="003C3232">
        <w:rPr>
          <w:rStyle w:val="cs9b006265"/>
        </w:rPr>
        <w:t xml:space="preserve"> </w:t>
      </w:r>
      <w:r w:rsidR="000805DA">
        <w:rPr>
          <w:rStyle w:val="cs9b006265"/>
          <w:lang w:val="ru-RU"/>
        </w:rPr>
        <w:t>з</w:t>
      </w:r>
      <w:r w:rsidR="000805DA" w:rsidRPr="003C3232">
        <w:rPr>
          <w:rStyle w:val="cs9b006265"/>
        </w:rPr>
        <w:t xml:space="preserve"> </w:t>
      </w:r>
      <w:r w:rsidR="000805DA">
        <w:rPr>
          <w:rStyle w:val="cs9b006265"/>
          <w:lang w:val="ru-RU"/>
        </w:rPr>
        <w:t>поправкою</w:t>
      </w:r>
      <w:r w:rsidR="000805DA" w:rsidRPr="003C3232">
        <w:rPr>
          <w:rStyle w:val="cs9b006265"/>
        </w:rPr>
        <w:t xml:space="preserve"> 04 </w:t>
      </w:r>
      <w:r w:rsidR="000805DA">
        <w:rPr>
          <w:rStyle w:val="cs9b006265"/>
          <w:lang w:val="ru-RU"/>
        </w:rPr>
        <w:t>від</w:t>
      </w:r>
      <w:r w:rsidR="000805DA" w:rsidRPr="003C3232">
        <w:rPr>
          <w:rStyle w:val="cs9b006265"/>
        </w:rPr>
        <w:t xml:space="preserve"> 04 </w:t>
      </w:r>
      <w:r w:rsidR="000805DA">
        <w:rPr>
          <w:rStyle w:val="cs9b006265"/>
          <w:lang w:val="ru-RU"/>
        </w:rPr>
        <w:t>травня</w:t>
      </w:r>
      <w:r w:rsidR="000805DA" w:rsidRPr="003C3232">
        <w:rPr>
          <w:rStyle w:val="cs9b006265"/>
        </w:rPr>
        <w:t xml:space="preserve"> 2020 </w:t>
      </w:r>
      <w:r w:rsidR="000805DA">
        <w:rPr>
          <w:rStyle w:val="cs9b006265"/>
          <w:lang w:val="ru-RU"/>
        </w:rPr>
        <w:t>року</w:t>
      </w:r>
      <w:r w:rsidR="000805DA" w:rsidRPr="003C3232">
        <w:rPr>
          <w:rStyle w:val="cs9b006265"/>
        </w:rPr>
        <w:t xml:space="preserve"> </w:t>
      </w:r>
      <w:r w:rsidR="000805DA">
        <w:rPr>
          <w:rStyle w:val="cs9b006265"/>
          <w:lang w:val="ru-RU"/>
        </w:rPr>
        <w:t>англійською</w:t>
      </w:r>
      <w:r w:rsidR="000805DA" w:rsidRPr="003C3232">
        <w:rPr>
          <w:rStyle w:val="cs9b006265"/>
        </w:rPr>
        <w:t xml:space="preserve"> </w:t>
      </w:r>
      <w:r w:rsidR="000805DA">
        <w:rPr>
          <w:rStyle w:val="cs9b006265"/>
          <w:lang w:val="ru-RU"/>
        </w:rPr>
        <w:t>мовою</w:t>
      </w:r>
      <w:r w:rsidR="000805DA" w:rsidRPr="003C3232">
        <w:rPr>
          <w:rStyle w:val="cs9b006265"/>
        </w:rPr>
        <w:t xml:space="preserve">; </w:t>
      </w:r>
      <w:r w:rsidR="000805DA">
        <w:rPr>
          <w:rStyle w:val="cs9b006265"/>
          <w:lang w:val="ru-RU"/>
        </w:rPr>
        <w:t>Зміна</w:t>
      </w:r>
      <w:r w:rsidR="000805DA" w:rsidRPr="003C3232">
        <w:rPr>
          <w:rStyle w:val="cs9b006265"/>
        </w:rPr>
        <w:t xml:space="preserve"> </w:t>
      </w:r>
      <w:r w:rsidR="000805DA">
        <w:rPr>
          <w:rStyle w:val="cs9b006265"/>
          <w:lang w:val="ru-RU"/>
        </w:rPr>
        <w:t>контактних</w:t>
      </w:r>
      <w:r w:rsidR="000805DA" w:rsidRPr="003C3232">
        <w:rPr>
          <w:rStyle w:val="cs9b006265"/>
        </w:rPr>
        <w:t xml:space="preserve"> </w:t>
      </w:r>
      <w:r w:rsidR="000805DA">
        <w:rPr>
          <w:rStyle w:val="cs9b006265"/>
          <w:lang w:val="ru-RU"/>
        </w:rPr>
        <w:t>даних</w:t>
      </w:r>
      <w:r w:rsidR="000805DA" w:rsidRPr="003C3232">
        <w:rPr>
          <w:rStyle w:val="cs9b006265"/>
        </w:rPr>
        <w:t xml:space="preserve"> </w:t>
      </w:r>
      <w:r w:rsidR="000805DA">
        <w:rPr>
          <w:rStyle w:val="cs9b006265"/>
          <w:lang w:val="ru-RU"/>
        </w:rPr>
        <w:t>Спонсора</w:t>
      </w:r>
      <w:r w:rsidR="000805DA" w:rsidRPr="003C3232">
        <w:rPr>
          <w:rStyle w:val="cs9b006265"/>
        </w:rPr>
        <w:t xml:space="preserve">; </w:t>
      </w:r>
      <w:r w:rsidR="000805DA">
        <w:rPr>
          <w:rStyle w:val="cs9b006265"/>
          <w:lang w:val="ru-RU"/>
        </w:rPr>
        <w:t>Подовження</w:t>
      </w:r>
      <w:r w:rsidR="000805DA" w:rsidRPr="003C3232">
        <w:rPr>
          <w:rStyle w:val="cs9b006265"/>
        </w:rPr>
        <w:t xml:space="preserve"> </w:t>
      </w:r>
      <w:r w:rsidR="000805DA">
        <w:rPr>
          <w:rStyle w:val="cs9b006265"/>
          <w:lang w:val="ru-RU"/>
        </w:rPr>
        <w:t>терміну</w:t>
      </w:r>
      <w:r w:rsidR="000805DA" w:rsidRPr="003C3232">
        <w:rPr>
          <w:rStyle w:val="cs9b006265"/>
        </w:rPr>
        <w:t xml:space="preserve"> </w:t>
      </w:r>
      <w:r w:rsidR="000805DA">
        <w:rPr>
          <w:rStyle w:val="cs9b006265"/>
          <w:lang w:val="ru-RU"/>
        </w:rPr>
        <w:t>проведення</w:t>
      </w:r>
      <w:r w:rsidR="000805DA" w:rsidRPr="003C3232">
        <w:rPr>
          <w:rStyle w:val="cs9b006265"/>
        </w:rPr>
        <w:t xml:space="preserve"> </w:t>
      </w:r>
      <w:r w:rsidR="000805DA">
        <w:rPr>
          <w:rStyle w:val="cs9b006265"/>
          <w:lang w:val="ru-RU"/>
        </w:rPr>
        <w:t>клінічного</w:t>
      </w:r>
      <w:r w:rsidR="000805DA" w:rsidRPr="003C3232">
        <w:rPr>
          <w:rStyle w:val="cs9b006265"/>
        </w:rPr>
        <w:t xml:space="preserve"> </w:t>
      </w:r>
      <w:r w:rsidR="000805DA">
        <w:rPr>
          <w:rStyle w:val="cs9b006265"/>
          <w:lang w:val="ru-RU"/>
        </w:rPr>
        <w:t>випробування</w:t>
      </w:r>
      <w:r w:rsidR="000805DA" w:rsidRPr="003C3232">
        <w:rPr>
          <w:rStyle w:val="cs9b006265"/>
        </w:rPr>
        <w:t xml:space="preserve"> </w:t>
      </w:r>
      <w:r w:rsidR="000805DA">
        <w:rPr>
          <w:rStyle w:val="cs9b006265"/>
          <w:lang w:val="ru-RU"/>
        </w:rPr>
        <w:t>в</w:t>
      </w:r>
      <w:r w:rsidR="000805DA" w:rsidRPr="003C3232">
        <w:rPr>
          <w:rStyle w:val="cs9b006265"/>
        </w:rPr>
        <w:t xml:space="preserve"> </w:t>
      </w:r>
      <w:r w:rsidR="000805DA">
        <w:rPr>
          <w:rStyle w:val="cs9b006265"/>
          <w:lang w:val="ru-RU"/>
        </w:rPr>
        <w:t>Україні</w:t>
      </w:r>
      <w:r w:rsidR="000805DA" w:rsidRPr="003C3232">
        <w:rPr>
          <w:rStyle w:val="cs9b006265"/>
        </w:rPr>
        <w:t xml:space="preserve"> </w:t>
      </w:r>
      <w:r w:rsidR="000805DA">
        <w:rPr>
          <w:rStyle w:val="cs9b006265"/>
          <w:lang w:val="ru-RU"/>
        </w:rPr>
        <w:t>до</w:t>
      </w:r>
      <w:r w:rsidR="000805DA" w:rsidRPr="003C3232">
        <w:rPr>
          <w:rStyle w:val="cs9b006265"/>
        </w:rPr>
        <w:t xml:space="preserve"> 31 </w:t>
      </w:r>
      <w:r w:rsidR="000805DA">
        <w:rPr>
          <w:rStyle w:val="cs9b006265"/>
          <w:lang w:val="ru-RU"/>
        </w:rPr>
        <w:t>грудня</w:t>
      </w:r>
      <w:r w:rsidR="000805DA" w:rsidRPr="003C3232">
        <w:rPr>
          <w:rStyle w:val="cs9b006265"/>
        </w:rPr>
        <w:t xml:space="preserve"> 2022 </w:t>
      </w:r>
      <w:r w:rsidR="000805DA">
        <w:rPr>
          <w:rStyle w:val="cs9b006265"/>
          <w:lang w:val="ru-RU"/>
        </w:rPr>
        <w:t>року</w:t>
      </w:r>
      <w:r w:rsidR="000805DA" w:rsidRPr="003C3232">
        <w:rPr>
          <w:rStyle w:val="cs9b006265"/>
        </w:rPr>
        <w:t xml:space="preserve">; </w:t>
      </w:r>
      <w:r w:rsidR="000805DA">
        <w:rPr>
          <w:rStyle w:val="cs9b006265"/>
          <w:lang w:val="ru-RU"/>
        </w:rPr>
        <w:t>Інформаційний</w:t>
      </w:r>
      <w:r w:rsidR="000805DA" w:rsidRPr="003C3232">
        <w:rPr>
          <w:rStyle w:val="cs9b006265"/>
        </w:rPr>
        <w:t xml:space="preserve"> </w:t>
      </w:r>
      <w:r w:rsidR="000805DA">
        <w:rPr>
          <w:rStyle w:val="cs9b006265"/>
          <w:lang w:val="ru-RU"/>
        </w:rPr>
        <w:t>листок</w:t>
      </w:r>
      <w:r w:rsidR="000805DA" w:rsidRPr="003C3232">
        <w:rPr>
          <w:rStyle w:val="cs9b006265"/>
        </w:rPr>
        <w:t xml:space="preserve"> </w:t>
      </w:r>
      <w:r w:rsidR="000805DA">
        <w:rPr>
          <w:rStyle w:val="cs9b006265"/>
          <w:lang w:val="ru-RU"/>
        </w:rPr>
        <w:t>пацієнта</w:t>
      </w:r>
      <w:r w:rsidR="000805DA" w:rsidRPr="003C3232">
        <w:rPr>
          <w:rStyle w:val="cs9b006265"/>
        </w:rPr>
        <w:t xml:space="preserve"> </w:t>
      </w:r>
      <w:r w:rsidR="000805DA">
        <w:rPr>
          <w:rStyle w:val="cs9b006265"/>
          <w:lang w:val="ru-RU"/>
        </w:rPr>
        <w:t>та</w:t>
      </w:r>
      <w:r w:rsidR="000805DA" w:rsidRPr="003C3232">
        <w:rPr>
          <w:rStyle w:val="cs9b006265"/>
        </w:rPr>
        <w:t xml:space="preserve"> </w:t>
      </w:r>
      <w:r w:rsidR="000805DA">
        <w:rPr>
          <w:rStyle w:val="cs9b006265"/>
          <w:lang w:val="ru-RU"/>
        </w:rPr>
        <w:t>форма</w:t>
      </w:r>
      <w:r w:rsidR="000805DA" w:rsidRPr="003C3232">
        <w:rPr>
          <w:rStyle w:val="cs9b006265"/>
        </w:rPr>
        <w:t xml:space="preserve"> </w:t>
      </w:r>
      <w:r w:rsidR="000805DA">
        <w:rPr>
          <w:rStyle w:val="cs9b006265"/>
          <w:lang w:val="ru-RU"/>
        </w:rPr>
        <w:t>інформованої</w:t>
      </w:r>
      <w:r w:rsidR="000805DA" w:rsidRPr="003C3232">
        <w:rPr>
          <w:rStyle w:val="cs9b006265"/>
        </w:rPr>
        <w:t xml:space="preserve"> </w:t>
      </w:r>
      <w:r w:rsidR="000805DA">
        <w:rPr>
          <w:rStyle w:val="cs9b006265"/>
          <w:lang w:val="ru-RU"/>
        </w:rPr>
        <w:t>згоди</w:t>
      </w:r>
      <w:r w:rsidR="000805DA" w:rsidRPr="003C3232">
        <w:rPr>
          <w:rStyle w:val="cs9b006265"/>
        </w:rPr>
        <w:t xml:space="preserve">, </w:t>
      </w:r>
      <w:r w:rsidR="000805DA">
        <w:rPr>
          <w:rStyle w:val="cs9b006265"/>
          <w:lang w:val="ru-RU"/>
        </w:rPr>
        <w:t>версія</w:t>
      </w:r>
      <w:r w:rsidR="000805DA" w:rsidRPr="003C3232">
        <w:rPr>
          <w:rStyle w:val="cs9b006265"/>
        </w:rPr>
        <w:t xml:space="preserve"> 5.0 </w:t>
      </w:r>
      <w:r w:rsidR="000805DA">
        <w:rPr>
          <w:rStyle w:val="cs9b006265"/>
          <w:lang w:val="ru-RU"/>
        </w:rPr>
        <w:t>від</w:t>
      </w:r>
      <w:r w:rsidR="000805DA" w:rsidRPr="003C3232">
        <w:rPr>
          <w:rStyle w:val="cs9b006265"/>
        </w:rPr>
        <w:t xml:space="preserve"> 21 </w:t>
      </w:r>
      <w:r w:rsidR="000805DA">
        <w:rPr>
          <w:rStyle w:val="cs9b006265"/>
          <w:lang w:val="ru-RU"/>
        </w:rPr>
        <w:t>жовтня</w:t>
      </w:r>
      <w:r w:rsidR="000805DA" w:rsidRPr="003C3232">
        <w:rPr>
          <w:rStyle w:val="cs9b006265"/>
        </w:rPr>
        <w:t xml:space="preserve"> 2021 </w:t>
      </w:r>
      <w:r w:rsidR="000805DA">
        <w:rPr>
          <w:rStyle w:val="cs9b006265"/>
          <w:lang w:val="ru-RU"/>
        </w:rPr>
        <w:t>року</w:t>
      </w:r>
      <w:r w:rsidR="000805DA" w:rsidRPr="003C3232">
        <w:rPr>
          <w:rStyle w:val="cs9b006265"/>
        </w:rPr>
        <w:t xml:space="preserve"> </w:t>
      </w:r>
      <w:r w:rsidR="000805DA">
        <w:rPr>
          <w:rStyle w:val="cs9b006265"/>
          <w:lang w:val="ru-RU"/>
        </w:rPr>
        <w:t>українською</w:t>
      </w:r>
      <w:r w:rsidR="000805DA" w:rsidRPr="003C3232">
        <w:rPr>
          <w:rStyle w:val="cs9b006265"/>
        </w:rPr>
        <w:t xml:space="preserve"> </w:t>
      </w:r>
      <w:r w:rsidR="000805DA">
        <w:rPr>
          <w:rStyle w:val="cs9b006265"/>
          <w:lang w:val="ru-RU"/>
        </w:rPr>
        <w:t>та</w:t>
      </w:r>
      <w:r w:rsidR="000805DA" w:rsidRPr="003C3232">
        <w:rPr>
          <w:rStyle w:val="cs9b006265"/>
        </w:rPr>
        <w:t xml:space="preserve"> </w:t>
      </w:r>
      <w:r w:rsidR="000805DA">
        <w:rPr>
          <w:rStyle w:val="cs9b006265"/>
          <w:lang w:val="ru-RU"/>
        </w:rPr>
        <w:t>російською</w:t>
      </w:r>
      <w:r w:rsidR="000805DA" w:rsidRPr="003C3232">
        <w:rPr>
          <w:rStyle w:val="cs9b006265"/>
        </w:rPr>
        <w:t xml:space="preserve"> </w:t>
      </w:r>
      <w:r w:rsidR="000805DA">
        <w:rPr>
          <w:rStyle w:val="cs9b006265"/>
          <w:lang w:val="ru-RU"/>
        </w:rPr>
        <w:t>мовами</w:t>
      </w:r>
      <w:r w:rsidR="000805DA" w:rsidRPr="003C3232">
        <w:rPr>
          <w:rStyle w:val="cs9f0a40405"/>
        </w:rPr>
        <w:t xml:space="preserve"> </w:t>
      </w:r>
      <w:r w:rsidR="000805DA">
        <w:rPr>
          <w:rStyle w:val="cs9f0a40405"/>
          <w:lang w:val="ru-RU"/>
        </w:rPr>
        <w:t>до</w:t>
      </w:r>
      <w:r w:rsidR="000805DA" w:rsidRPr="003C3232">
        <w:rPr>
          <w:rStyle w:val="cs9f0a40405"/>
        </w:rPr>
        <w:t xml:space="preserve"> </w:t>
      </w:r>
      <w:r w:rsidR="000805DA">
        <w:rPr>
          <w:rStyle w:val="cs9f0a40405"/>
          <w:lang w:val="ru-RU"/>
        </w:rPr>
        <w:t>протоколу</w:t>
      </w:r>
      <w:r w:rsidR="000805DA" w:rsidRPr="003C3232">
        <w:rPr>
          <w:rStyle w:val="cs9f0a40405"/>
        </w:rPr>
        <w:t xml:space="preserve"> </w:t>
      </w:r>
      <w:r w:rsidR="000805DA">
        <w:rPr>
          <w:rStyle w:val="cs9f0a40405"/>
          <w:lang w:val="ru-RU"/>
        </w:rPr>
        <w:t>клінічного</w:t>
      </w:r>
      <w:r w:rsidR="000805DA" w:rsidRPr="003C3232">
        <w:rPr>
          <w:rStyle w:val="cs9f0a40405"/>
        </w:rPr>
        <w:t xml:space="preserve"> </w:t>
      </w:r>
      <w:r w:rsidR="000805DA">
        <w:rPr>
          <w:rStyle w:val="cs9f0a40405"/>
          <w:lang w:val="ru-RU"/>
        </w:rPr>
        <w:t>дослідження</w:t>
      </w:r>
      <w:r w:rsidR="000805DA" w:rsidRPr="003C3232">
        <w:rPr>
          <w:rStyle w:val="cs9f0a40405"/>
        </w:rPr>
        <w:t xml:space="preserve"> «</w:t>
      </w:r>
      <w:r w:rsidR="000805DA">
        <w:rPr>
          <w:rStyle w:val="cs9f0a40405"/>
          <w:lang w:val="ru-RU"/>
        </w:rPr>
        <w:t>Багатоцентрове</w:t>
      </w:r>
      <w:r w:rsidR="000805DA" w:rsidRPr="003C3232">
        <w:rPr>
          <w:rStyle w:val="cs9f0a40405"/>
        </w:rPr>
        <w:t xml:space="preserve"> </w:t>
      </w:r>
      <w:r w:rsidR="000805DA">
        <w:rPr>
          <w:rStyle w:val="cs9f0a40405"/>
          <w:lang w:val="ru-RU"/>
        </w:rPr>
        <w:t>рандомізоване</w:t>
      </w:r>
      <w:r w:rsidR="000805DA" w:rsidRPr="003C3232">
        <w:rPr>
          <w:rStyle w:val="cs9f0a40405"/>
        </w:rPr>
        <w:t xml:space="preserve"> </w:t>
      </w:r>
      <w:r w:rsidR="000805DA">
        <w:rPr>
          <w:rStyle w:val="cs9f0a40405"/>
          <w:lang w:val="ru-RU"/>
        </w:rPr>
        <w:t>подвійно</w:t>
      </w:r>
      <w:r w:rsidR="000805DA" w:rsidRPr="003C3232">
        <w:rPr>
          <w:rStyle w:val="cs9f0a40405"/>
        </w:rPr>
        <w:t xml:space="preserve"> </w:t>
      </w:r>
      <w:r w:rsidR="000805DA">
        <w:rPr>
          <w:rStyle w:val="cs9f0a40405"/>
          <w:lang w:val="ru-RU"/>
        </w:rPr>
        <w:t>сліпе</w:t>
      </w:r>
      <w:r w:rsidR="000805DA" w:rsidRPr="003C3232">
        <w:rPr>
          <w:rStyle w:val="cs9f0a40405"/>
        </w:rPr>
        <w:t xml:space="preserve"> </w:t>
      </w:r>
      <w:r w:rsidR="000805DA">
        <w:rPr>
          <w:rStyle w:val="cs9f0a40405"/>
          <w:lang w:val="ru-RU"/>
        </w:rPr>
        <w:t>плацебо</w:t>
      </w:r>
      <w:r w:rsidR="000805DA" w:rsidRPr="003C3232">
        <w:rPr>
          <w:rStyle w:val="cs9f0a40405"/>
        </w:rPr>
        <w:t>-</w:t>
      </w:r>
      <w:r w:rsidR="000805DA">
        <w:rPr>
          <w:rStyle w:val="cs9f0a40405"/>
          <w:lang w:val="ru-RU"/>
        </w:rPr>
        <w:t>контрольоване</w:t>
      </w:r>
      <w:r w:rsidR="000805DA" w:rsidRPr="003C3232">
        <w:rPr>
          <w:rStyle w:val="cs9f0a40405"/>
        </w:rPr>
        <w:t xml:space="preserve"> </w:t>
      </w:r>
      <w:r w:rsidR="000805DA">
        <w:rPr>
          <w:rStyle w:val="cs9f0a40405"/>
          <w:lang w:val="ru-RU"/>
        </w:rPr>
        <w:t>дослідження</w:t>
      </w:r>
      <w:r w:rsidR="000805DA" w:rsidRPr="003C3232">
        <w:rPr>
          <w:rStyle w:val="cs9f0a40405"/>
        </w:rPr>
        <w:t xml:space="preserve"> </w:t>
      </w:r>
      <w:r w:rsidR="000805DA">
        <w:rPr>
          <w:rStyle w:val="cs9f0a40405"/>
          <w:lang w:val="ru-RU"/>
        </w:rPr>
        <w:t>в</w:t>
      </w:r>
      <w:r w:rsidR="000805DA" w:rsidRPr="003C3232">
        <w:rPr>
          <w:rStyle w:val="cs9f0a40405"/>
        </w:rPr>
        <w:t xml:space="preserve"> </w:t>
      </w:r>
      <w:r w:rsidR="000805DA">
        <w:rPr>
          <w:rStyle w:val="cs9f0a40405"/>
          <w:lang w:val="ru-RU"/>
        </w:rPr>
        <w:t>паралельних</w:t>
      </w:r>
      <w:r w:rsidR="000805DA" w:rsidRPr="003C3232">
        <w:rPr>
          <w:rStyle w:val="cs9f0a40405"/>
        </w:rPr>
        <w:t xml:space="preserve"> </w:t>
      </w:r>
      <w:r w:rsidR="000805DA">
        <w:rPr>
          <w:rStyle w:val="cs9f0a40405"/>
          <w:lang w:val="ru-RU"/>
        </w:rPr>
        <w:t>групах</w:t>
      </w:r>
      <w:r w:rsidR="000805DA" w:rsidRPr="003C3232">
        <w:rPr>
          <w:rStyle w:val="cs9f0a40405"/>
        </w:rPr>
        <w:t xml:space="preserve"> </w:t>
      </w:r>
      <w:r w:rsidR="000805DA">
        <w:rPr>
          <w:rStyle w:val="cs9f0a40405"/>
          <w:lang w:val="ru-RU"/>
        </w:rPr>
        <w:t>із</w:t>
      </w:r>
      <w:r w:rsidR="000805DA" w:rsidRPr="003C3232">
        <w:rPr>
          <w:rStyle w:val="cs9f0a40405"/>
        </w:rPr>
        <w:t xml:space="preserve"> </w:t>
      </w:r>
      <w:r w:rsidR="000805DA">
        <w:rPr>
          <w:rStyle w:val="cs9f0a40405"/>
          <w:lang w:val="ru-RU"/>
        </w:rPr>
        <w:t>подальшим</w:t>
      </w:r>
      <w:r w:rsidR="000805DA" w:rsidRPr="003C3232">
        <w:rPr>
          <w:rStyle w:val="cs9f0a40405"/>
        </w:rPr>
        <w:t xml:space="preserve"> </w:t>
      </w:r>
      <w:r w:rsidR="000805DA">
        <w:rPr>
          <w:rStyle w:val="cs9f0a40405"/>
          <w:lang w:val="ru-RU"/>
        </w:rPr>
        <w:t>відкритим</w:t>
      </w:r>
      <w:r w:rsidR="000805DA" w:rsidRPr="003C3232">
        <w:rPr>
          <w:rStyle w:val="cs9f0a40405"/>
        </w:rPr>
        <w:t xml:space="preserve"> </w:t>
      </w:r>
      <w:r w:rsidR="000805DA">
        <w:rPr>
          <w:rStyle w:val="cs9f0a40405"/>
          <w:lang w:val="ru-RU"/>
        </w:rPr>
        <w:t>додатковим</w:t>
      </w:r>
      <w:r w:rsidR="000805DA" w:rsidRPr="003C3232">
        <w:rPr>
          <w:rStyle w:val="cs9f0a40405"/>
        </w:rPr>
        <w:t xml:space="preserve"> </w:t>
      </w:r>
      <w:r w:rsidR="000805DA">
        <w:rPr>
          <w:rStyle w:val="cs9f0a40405"/>
          <w:lang w:val="ru-RU"/>
        </w:rPr>
        <w:t>періодом</w:t>
      </w:r>
      <w:r w:rsidR="000805DA" w:rsidRPr="003C3232">
        <w:rPr>
          <w:rStyle w:val="cs9f0a40405"/>
        </w:rPr>
        <w:t xml:space="preserve"> </w:t>
      </w:r>
      <w:r w:rsidR="000805DA">
        <w:rPr>
          <w:rStyle w:val="cs9f0a40405"/>
          <w:lang w:val="ru-RU"/>
        </w:rPr>
        <w:t>для</w:t>
      </w:r>
      <w:r w:rsidR="000805DA" w:rsidRPr="003C3232">
        <w:rPr>
          <w:rStyle w:val="cs9f0a40405"/>
        </w:rPr>
        <w:t xml:space="preserve"> </w:t>
      </w:r>
      <w:r w:rsidR="000805DA">
        <w:rPr>
          <w:rStyle w:val="cs9f0a40405"/>
          <w:lang w:val="ru-RU"/>
        </w:rPr>
        <w:t>оцінки</w:t>
      </w:r>
      <w:r w:rsidR="000805DA" w:rsidRPr="003C3232">
        <w:rPr>
          <w:rStyle w:val="cs9f0a40405"/>
        </w:rPr>
        <w:t xml:space="preserve"> </w:t>
      </w:r>
      <w:r w:rsidR="000805DA">
        <w:rPr>
          <w:rStyle w:val="cs9f0a40405"/>
          <w:lang w:val="ru-RU"/>
        </w:rPr>
        <w:t>ефективності</w:t>
      </w:r>
      <w:r w:rsidR="000805DA" w:rsidRPr="003C3232">
        <w:rPr>
          <w:rStyle w:val="cs9f0a40405"/>
        </w:rPr>
        <w:t xml:space="preserve"> </w:t>
      </w:r>
      <w:r w:rsidR="000805DA">
        <w:rPr>
          <w:rStyle w:val="cs9f0a40405"/>
          <w:lang w:val="ru-RU"/>
        </w:rPr>
        <w:t>та</w:t>
      </w:r>
      <w:r w:rsidR="000805DA" w:rsidRPr="003C3232">
        <w:rPr>
          <w:rStyle w:val="cs9f0a40405"/>
        </w:rPr>
        <w:t xml:space="preserve"> </w:t>
      </w:r>
      <w:r w:rsidR="000805DA">
        <w:rPr>
          <w:rStyle w:val="cs9f0a40405"/>
          <w:lang w:val="ru-RU"/>
        </w:rPr>
        <w:t>безпечності</w:t>
      </w:r>
      <w:r w:rsidR="000805DA" w:rsidRPr="003C3232">
        <w:rPr>
          <w:rStyle w:val="cs9f0a40405"/>
        </w:rPr>
        <w:t xml:space="preserve"> </w:t>
      </w:r>
      <w:r w:rsidR="000805DA">
        <w:rPr>
          <w:rStyle w:val="cs9b006265"/>
          <w:lang w:val="ru-RU"/>
        </w:rPr>
        <w:t>фреманезумабу</w:t>
      </w:r>
      <w:r w:rsidR="000805DA" w:rsidRPr="003C3232">
        <w:rPr>
          <w:rStyle w:val="cs9f0a40405"/>
        </w:rPr>
        <w:t xml:space="preserve"> </w:t>
      </w:r>
      <w:r w:rsidR="000805DA">
        <w:rPr>
          <w:rStyle w:val="cs9f0a40405"/>
          <w:lang w:val="ru-RU"/>
        </w:rPr>
        <w:t>для</w:t>
      </w:r>
      <w:r w:rsidR="000805DA" w:rsidRPr="003C3232">
        <w:rPr>
          <w:rStyle w:val="cs9f0a40405"/>
        </w:rPr>
        <w:t xml:space="preserve"> </w:t>
      </w:r>
      <w:r w:rsidR="000805DA">
        <w:rPr>
          <w:rStyle w:val="cs9f0a40405"/>
          <w:lang w:val="ru-RU"/>
        </w:rPr>
        <w:t>профілактичного</w:t>
      </w:r>
      <w:r w:rsidR="000805DA" w:rsidRPr="003C3232">
        <w:rPr>
          <w:rStyle w:val="cs9f0a40405"/>
        </w:rPr>
        <w:t xml:space="preserve"> </w:t>
      </w:r>
      <w:r w:rsidR="000805DA">
        <w:rPr>
          <w:rStyle w:val="cs9f0a40405"/>
          <w:lang w:val="ru-RU"/>
        </w:rPr>
        <w:t>лікування</w:t>
      </w:r>
      <w:r w:rsidR="000805DA" w:rsidRPr="003C3232">
        <w:rPr>
          <w:rStyle w:val="cs9f0a40405"/>
        </w:rPr>
        <w:t xml:space="preserve"> </w:t>
      </w:r>
      <w:r w:rsidR="000805DA">
        <w:rPr>
          <w:rStyle w:val="cs9f0a40405"/>
          <w:lang w:val="ru-RU"/>
        </w:rPr>
        <w:t>мігрені</w:t>
      </w:r>
      <w:r w:rsidR="000805DA" w:rsidRPr="003C3232">
        <w:rPr>
          <w:rStyle w:val="cs9f0a40405"/>
        </w:rPr>
        <w:t xml:space="preserve"> </w:t>
      </w:r>
      <w:r w:rsidR="000805DA">
        <w:rPr>
          <w:rStyle w:val="cs9f0a40405"/>
          <w:lang w:val="ru-RU"/>
        </w:rPr>
        <w:t>в</w:t>
      </w:r>
      <w:r w:rsidR="000805DA" w:rsidRPr="003C3232">
        <w:rPr>
          <w:rStyle w:val="cs9f0a40405"/>
        </w:rPr>
        <w:t xml:space="preserve"> </w:t>
      </w:r>
      <w:r w:rsidR="000805DA">
        <w:rPr>
          <w:rStyle w:val="cs9f0a40405"/>
          <w:lang w:val="ru-RU"/>
        </w:rPr>
        <w:t>пацієнтів</w:t>
      </w:r>
      <w:r w:rsidR="000805DA" w:rsidRPr="003C3232">
        <w:rPr>
          <w:rStyle w:val="cs9f0a40405"/>
        </w:rPr>
        <w:t xml:space="preserve"> </w:t>
      </w:r>
      <w:r w:rsidR="000805DA">
        <w:rPr>
          <w:rStyle w:val="cs9f0a40405"/>
          <w:lang w:val="ru-RU"/>
        </w:rPr>
        <w:t>із</w:t>
      </w:r>
      <w:r w:rsidR="000805DA" w:rsidRPr="003C3232">
        <w:rPr>
          <w:rStyle w:val="cs9f0a40405"/>
        </w:rPr>
        <w:t xml:space="preserve"> </w:t>
      </w:r>
      <w:r w:rsidR="000805DA">
        <w:rPr>
          <w:rStyle w:val="cs9f0a40405"/>
          <w:lang w:val="ru-RU"/>
        </w:rPr>
        <w:t>великим</w:t>
      </w:r>
      <w:r w:rsidR="000805DA" w:rsidRPr="003C3232">
        <w:rPr>
          <w:rStyle w:val="cs9f0a40405"/>
        </w:rPr>
        <w:t xml:space="preserve"> </w:t>
      </w:r>
      <w:r w:rsidR="000805DA">
        <w:rPr>
          <w:rStyle w:val="cs9f0a40405"/>
          <w:lang w:val="ru-RU"/>
        </w:rPr>
        <w:t>депресивним</w:t>
      </w:r>
      <w:r w:rsidR="000805DA" w:rsidRPr="003C3232">
        <w:rPr>
          <w:rStyle w:val="cs9f0a40405"/>
        </w:rPr>
        <w:t xml:space="preserve"> </w:t>
      </w:r>
      <w:r w:rsidR="000805DA">
        <w:rPr>
          <w:rStyle w:val="cs9f0a40405"/>
          <w:lang w:val="ru-RU"/>
        </w:rPr>
        <w:t>розладом</w:t>
      </w:r>
      <w:r w:rsidR="000805DA" w:rsidRPr="003C3232">
        <w:rPr>
          <w:rStyle w:val="cs9f0a40405"/>
        </w:rPr>
        <w:t xml:space="preserve">», </w:t>
      </w:r>
      <w:r w:rsidR="000805DA">
        <w:rPr>
          <w:rStyle w:val="cs9f0a40405"/>
          <w:lang w:val="ru-RU"/>
        </w:rPr>
        <w:t>код</w:t>
      </w:r>
      <w:r w:rsidR="000805DA" w:rsidRPr="003C3232">
        <w:rPr>
          <w:rStyle w:val="cs9f0a40405"/>
        </w:rPr>
        <w:t xml:space="preserve"> </w:t>
      </w:r>
      <w:r w:rsidR="000805DA">
        <w:rPr>
          <w:rStyle w:val="cs9f0a40405"/>
          <w:lang w:val="ru-RU"/>
        </w:rPr>
        <w:t>дослідження</w:t>
      </w:r>
      <w:r w:rsidR="000805DA" w:rsidRPr="003C3232">
        <w:rPr>
          <w:rStyle w:val="cs9f0a40405"/>
        </w:rPr>
        <w:t xml:space="preserve"> </w:t>
      </w:r>
      <w:r w:rsidR="000805DA">
        <w:rPr>
          <w:rStyle w:val="cs9b006265"/>
        </w:rPr>
        <w:t>TV</w:t>
      </w:r>
      <w:r w:rsidR="000805DA" w:rsidRPr="003C3232">
        <w:rPr>
          <w:rStyle w:val="cs9b006265"/>
        </w:rPr>
        <w:t>48125-</w:t>
      </w:r>
      <w:r w:rsidR="000805DA">
        <w:rPr>
          <w:rStyle w:val="cs9b006265"/>
        </w:rPr>
        <w:t>MH</w:t>
      </w:r>
      <w:r w:rsidR="000805DA" w:rsidRPr="003C3232">
        <w:rPr>
          <w:rStyle w:val="cs9b006265"/>
        </w:rPr>
        <w:t>-40142</w:t>
      </w:r>
      <w:r w:rsidR="000805DA" w:rsidRPr="003C3232">
        <w:rPr>
          <w:rStyle w:val="cs9f0a40405"/>
        </w:rPr>
        <w:t xml:space="preserve">, </w:t>
      </w:r>
      <w:r w:rsidR="000805DA">
        <w:rPr>
          <w:rStyle w:val="cs9f0a40405"/>
          <w:lang w:val="ru-RU"/>
        </w:rPr>
        <w:t>з</w:t>
      </w:r>
      <w:r w:rsidR="000805DA" w:rsidRPr="003C3232">
        <w:rPr>
          <w:rStyle w:val="cs9f0a40405"/>
        </w:rPr>
        <w:t xml:space="preserve"> </w:t>
      </w:r>
      <w:r w:rsidR="000805DA">
        <w:rPr>
          <w:rStyle w:val="cs9f0a40405"/>
          <w:lang w:val="ru-RU"/>
        </w:rPr>
        <w:t>поправкою</w:t>
      </w:r>
      <w:r w:rsidR="000805DA" w:rsidRPr="003C3232">
        <w:rPr>
          <w:rStyle w:val="cs9f0a40405"/>
        </w:rPr>
        <w:t xml:space="preserve"> </w:t>
      </w:r>
      <w:r w:rsidR="000805DA">
        <w:rPr>
          <w:rStyle w:val="cs9f0a40405"/>
        </w:rPr>
        <w:t>04 від 04 травня 2020 року; спонсор - Teva Branded Pharmaceutical Products R&amp;D, Inc., США</w:t>
      </w:r>
    </w:p>
    <w:p w:rsidR="003C3232" w:rsidRPr="003C3232" w:rsidRDefault="003C3232" w:rsidP="003C3232">
      <w:pPr>
        <w:jc w:val="both"/>
        <w:rPr>
          <w:rFonts w:ascii="Arial" w:hAnsi="Arial" w:cs="Arial"/>
          <w:sz w:val="20"/>
          <w:szCs w:val="20"/>
        </w:rPr>
      </w:pPr>
      <w:r>
        <w:rPr>
          <w:rFonts w:ascii="Arial" w:hAnsi="Arial" w:cs="Arial"/>
          <w:sz w:val="20"/>
          <w:szCs w:val="20"/>
          <w:lang w:val="ru-RU"/>
        </w:rPr>
        <w:t>Заявник</w:t>
      </w:r>
      <w:r w:rsidRPr="003C3232">
        <w:rPr>
          <w:rFonts w:ascii="Arial" w:hAnsi="Arial" w:cs="Arial"/>
          <w:sz w:val="20"/>
          <w:szCs w:val="20"/>
        </w:rPr>
        <w:t xml:space="preserve"> - </w:t>
      </w:r>
      <w:r>
        <w:rPr>
          <w:rFonts w:ascii="Arial" w:hAnsi="Arial" w:cs="Arial"/>
          <w:sz w:val="20"/>
          <w:szCs w:val="20"/>
          <w:lang w:val="ru-RU"/>
        </w:rPr>
        <w:t>ТОВАРИСТВО</w:t>
      </w:r>
      <w:r w:rsidRPr="003C3232">
        <w:rPr>
          <w:rFonts w:ascii="Arial" w:hAnsi="Arial" w:cs="Arial"/>
          <w:sz w:val="20"/>
          <w:szCs w:val="20"/>
        </w:rPr>
        <w:t xml:space="preserve"> </w:t>
      </w:r>
      <w:r>
        <w:rPr>
          <w:rFonts w:ascii="Arial" w:hAnsi="Arial" w:cs="Arial"/>
          <w:sz w:val="20"/>
          <w:szCs w:val="20"/>
          <w:lang w:val="ru-RU"/>
        </w:rPr>
        <w:t>З</w:t>
      </w:r>
      <w:r w:rsidRPr="003C3232">
        <w:rPr>
          <w:rFonts w:ascii="Arial" w:hAnsi="Arial" w:cs="Arial"/>
          <w:sz w:val="20"/>
          <w:szCs w:val="20"/>
        </w:rPr>
        <w:t xml:space="preserve"> </w:t>
      </w:r>
      <w:r>
        <w:rPr>
          <w:rFonts w:ascii="Arial" w:hAnsi="Arial" w:cs="Arial"/>
          <w:sz w:val="20"/>
          <w:szCs w:val="20"/>
          <w:lang w:val="ru-RU"/>
        </w:rPr>
        <w:t>ОБМЕЖЕНОЮ</w:t>
      </w:r>
      <w:r w:rsidRPr="003C3232">
        <w:rPr>
          <w:rFonts w:ascii="Arial" w:hAnsi="Arial" w:cs="Arial"/>
          <w:sz w:val="20"/>
          <w:szCs w:val="20"/>
        </w:rPr>
        <w:t xml:space="preserve"> </w:t>
      </w:r>
      <w:r>
        <w:rPr>
          <w:rFonts w:ascii="Arial" w:hAnsi="Arial" w:cs="Arial"/>
          <w:sz w:val="20"/>
          <w:szCs w:val="20"/>
          <w:lang w:val="ru-RU"/>
        </w:rPr>
        <w:t>ВІДПОВІДАЛЬНІСТЮ</w:t>
      </w:r>
      <w:r w:rsidRPr="003C3232">
        <w:rPr>
          <w:rFonts w:ascii="Arial" w:hAnsi="Arial" w:cs="Arial"/>
          <w:sz w:val="20"/>
          <w:szCs w:val="20"/>
        </w:rPr>
        <w:t xml:space="preserve"> «</w:t>
      </w:r>
      <w:r>
        <w:rPr>
          <w:rFonts w:ascii="Arial" w:hAnsi="Arial" w:cs="Arial"/>
          <w:sz w:val="20"/>
          <w:szCs w:val="20"/>
          <w:lang w:val="ru-RU"/>
        </w:rPr>
        <w:t>ФАРМАСЬЮТІКАЛ</w:t>
      </w:r>
      <w:r w:rsidRPr="003C3232">
        <w:rPr>
          <w:rFonts w:ascii="Arial" w:hAnsi="Arial" w:cs="Arial"/>
          <w:sz w:val="20"/>
          <w:szCs w:val="20"/>
        </w:rPr>
        <w:t xml:space="preserve"> </w:t>
      </w:r>
      <w:r>
        <w:rPr>
          <w:rFonts w:ascii="Arial" w:hAnsi="Arial" w:cs="Arial"/>
          <w:sz w:val="20"/>
          <w:szCs w:val="20"/>
          <w:lang w:val="ru-RU"/>
        </w:rPr>
        <w:t>РІСЕРЧ</w:t>
      </w:r>
      <w:r w:rsidRPr="003C3232">
        <w:rPr>
          <w:rFonts w:ascii="Arial" w:hAnsi="Arial" w:cs="Arial"/>
          <w:sz w:val="20"/>
          <w:szCs w:val="20"/>
        </w:rPr>
        <w:t xml:space="preserve"> </w:t>
      </w:r>
      <w:r>
        <w:rPr>
          <w:rFonts w:ascii="Arial" w:hAnsi="Arial" w:cs="Arial"/>
          <w:sz w:val="20"/>
          <w:szCs w:val="20"/>
          <w:lang w:val="ru-RU"/>
        </w:rPr>
        <w:t>АССОУШИЕЙТС</w:t>
      </w:r>
      <w:r w:rsidRPr="003C3232">
        <w:rPr>
          <w:rFonts w:ascii="Arial" w:hAnsi="Arial" w:cs="Arial"/>
          <w:sz w:val="20"/>
          <w:szCs w:val="20"/>
        </w:rPr>
        <w:t xml:space="preserve"> </w:t>
      </w:r>
      <w:r>
        <w:rPr>
          <w:rFonts w:ascii="Arial" w:hAnsi="Arial" w:cs="Arial"/>
          <w:sz w:val="20"/>
          <w:szCs w:val="20"/>
          <w:lang w:val="ru-RU"/>
        </w:rPr>
        <w:t>УКРАЇНА</w:t>
      </w:r>
      <w:r w:rsidRPr="003C3232">
        <w:rPr>
          <w:rFonts w:ascii="Arial" w:hAnsi="Arial" w:cs="Arial"/>
          <w:sz w:val="20"/>
          <w:szCs w:val="20"/>
        </w:rPr>
        <w:t>» (</w:t>
      </w:r>
      <w:r>
        <w:rPr>
          <w:rFonts w:ascii="Arial" w:hAnsi="Arial" w:cs="Arial"/>
          <w:sz w:val="20"/>
          <w:szCs w:val="20"/>
          <w:lang w:val="ru-RU"/>
        </w:rPr>
        <w:t>ТОВ</w:t>
      </w:r>
      <w:r w:rsidRPr="003C3232">
        <w:rPr>
          <w:rFonts w:ascii="Arial" w:hAnsi="Arial" w:cs="Arial"/>
          <w:sz w:val="20"/>
          <w:szCs w:val="20"/>
        </w:rPr>
        <w:t xml:space="preserve"> «</w:t>
      </w:r>
      <w:r>
        <w:rPr>
          <w:rFonts w:ascii="Arial" w:hAnsi="Arial" w:cs="Arial"/>
          <w:sz w:val="20"/>
          <w:szCs w:val="20"/>
          <w:lang w:val="ru-RU"/>
        </w:rPr>
        <w:t>ФРА</w:t>
      </w:r>
      <w:r w:rsidRPr="003C3232">
        <w:rPr>
          <w:rFonts w:ascii="Arial" w:hAnsi="Arial" w:cs="Arial"/>
          <w:sz w:val="20"/>
          <w:szCs w:val="20"/>
        </w:rPr>
        <w:t xml:space="preserve"> </w:t>
      </w:r>
      <w:r>
        <w:rPr>
          <w:rFonts w:ascii="Arial" w:hAnsi="Arial" w:cs="Arial"/>
          <w:sz w:val="20"/>
          <w:szCs w:val="20"/>
          <w:lang w:val="ru-RU"/>
        </w:rPr>
        <w:t>УКРАЇНА</w:t>
      </w:r>
      <w:r w:rsidRPr="003C3232">
        <w:rPr>
          <w:rFonts w:ascii="Arial" w:hAnsi="Arial" w:cs="Arial"/>
          <w:sz w:val="20"/>
          <w:szCs w:val="20"/>
        </w:rPr>
        <w:t>»)</w:t>
      </w:r>
    </w:p>
    <w:p w:rsidR="00516BC0" w:rsidRPr="00322AA0" w:rsidRDefault="000805DA">
      <w:pPr>
        <w:pStyle w:val="cs80d9435b"/>
      </w:pPr>
      <w:r>
        <w:rPr>
          <w:rStyle w:val="cs9f0a40405"/>
        </w:rPr>
        <w:t> </w:t>
      </w:r>
    </w:p>
    <w:tbl>
      <w:tblPr>
        <w:tblW w:w="0" w:type="auto"/>
        <w:tblCellMar>
          <w:left w:w="0" w:type="dxa"/>
          <w:right w:w="0" w:type="dxa"/>
        </w:tblCellMar>
        <w:tblLook w:val="04A0" w:firstRow="1" w:lastRow="0" w:firstColumn="1" w:lastColumn="0" w:noHBand="0" w:noVBand="1"/>
      </w:tblPr>
      <w:tblGrid>
        <w:gridCol w:w="4737"/>
        <w:gridCol w:w="4885"/>
      </w:tblGrid>
      <w:tr w:rsidR="00516BC0">
        <w:trPr>
          <w:trHeight w:val="312"/>
        </w:trPr>
        <w:tc>
          <w:tcPr>
            <w:tcW w:w="4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4682d3a7"/>
            </w:pPr>
            <w:r>
              <w:rPr>
                <w:rStyle w:val="cs9b006265"/>
              </w:rPr>
              <w:t>БУЛО</w:t>
            </w:r>
          </w:p>
        </w:tc>
        <w:tc>
          <w:tcPr>
            <w:tcW w:w="50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4682d3a7"/>
            </w:pPr>
            <w:r>
              <w:rPr>
                <w:rStyle w:val="cs9b006265"/>
              </w:rPr>
              <w:t>СТАЛО</w:t>
            </w:r>
          </w:p>
        </w:tc>
      </w:tr>
      <w:tr w:rsidR="00516BC0" w:rsidRPr="00DB5A65">
        <w:trPr>
          <w:trHeight w:val="710"/>
        </w:trPr>
        <w:tc>
          <w:tcPr>
            <w:tcW w:w="4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f06cd379"/>
            </w:pPr>
            <w:r>
              <w:rPr>
                <w:rStyle w:val="cs9b006265"/>
              </w:rPr>
              <w:t>Найменування юридичної особи/П. І. Б. фізичної особи: Teva Branded Pharmaceutical Products R&amp;D, Inc., США</w:t>
            </w:r>
          </w:p>
          <w:p w:rsidR="00516BC0" w:rsidRDefault="000805DA">
            <w:pPr>
              <w:pStyle w:val="csf06cd379"/>
            </w:pPr>
            <w:r>
              <w:rPr>
                <w:rStyle w:val="cs9b006265"/>
              </w:rPr>
              <w:t xml:space="preserve">П. І. Б. контактної особи: </w:t>
            </w:r>
            <w:r>
              <w:rPr>
                <w:rStyle w:val="csed36d4af4"/>
              </w:rPr>
              <w:t>Joshua M. Cohen</w:t>
            </w:r>
          </w:p>
          <w:p w:rsidR="00516BC0" w:rsidRDefault="000805DA">
            <w:pPr>
              <w:pStyle w:val="csf06cd379"/>
              <w:rPr>
                <w:lang w:val="ru-RU"/>
              </w:rPr>
            </w:pPr>
            <w:r>
              <w:rPr>
                <w:rStyle w:val="cs9b006265"/>
                <w:lang w:val="ru-RU"/>
              </w:rPr>
              <w:t xml:space="preserve">Місцезнаходження юридичної особи/місце </w:t>
            </w:r>
            <w:proofErr w:type="gramStart"/>
            <w:r>
              <w:rPr>
                <w:rStyle w:val="cs9b006265"/>
                <w:lang w:val="ru-RU"/>
              </w:rPr>
              <w:t xml:space="preserve">проживання </w:t>
            </w:r>
            <w:r>
              <w:rPr>
                <w:rStyle w:val="cs9b006265"/>
              </w:rPr>
              <w:t> </w:t>
            </w:r>
            <w:r>
              <w:rPr>
                <w:rStyle w:val="cs9b006265"/>
                <w:lang w:val="ru-RU"/>
              </w:rPr>
              <w:t>фізичної</w:t>
            </w:r>
            <w:proofErr w:type="gramEnd"/>
            <w:r>
              <w:rPr>
                <w:rStyle w:val="cs9b006265"/>
                <w:lang w:val="ru-RU"/>
              </w:rPr>
              <w:t xml:space="preserve"> особи: </w:t>
            </w:r>
          </w:p>
          <w:p w:rsidR="00516BC0" w:rsidRDefault="000805DA">
            <w:pPr>
              <w:pStyle w:val="csf06cd379"/>
            </w:pPr>
            <w:r>
              <w:rPr>
                <w:rStyle w:val="cs9b006265"/>
              </w:rPr>
              <w:lastRenderedPageBreak/>
              <w:t xml:space="preserve">145 Brandywine Parkway, West Chester, Pennsylvania 19380, США </w:t>
            </w:r>
          </w:p>
          <w:p w:rsidR="00516BC0" w:rsidRDefault="000805DA">
            <w:pPr>
              <w:pStyle w:val="csf06cd379"/>
              <w:rPr>
                <w:lang w:val="ru-RU"/>
              </w:rPr>
            </w:pPr>
            <w:r>
              <w:rPr>
                <w:rStyle w:val="cs9b006265"/>
                <w:lang w:val="ru-RU"/>
              </w:rPr>
              <w:t xml:space="preserve">Контактний телефон: </w:t>
            </w:r>
            <w:r>
              <w:rPr>
                <w:rStyle w:val="csef675f4c1"/>
                <w:lang w:val="ru-RU"/>
              </w:rPr>
              <w:t>+1-484-502-9346</w:t>
            </w:r>
          </w:p>
          <w:p w:rsidR="00516BC0" w:rsidRDefault="000805DA">
            <w:pPr>
              <w:pStyle w:val="csf06cd379"/>
              <w:rPr>
                <w:lang w:val="ru-RU"/>
              </w:rPr>
            </w:pPr>
            <w:r>
              <w:rPr>
                <w:rStyle w:val="cs9b006265"/>
                <w:lang w:val="ru-RU"/>
              </w:rPr>
              <w:t>Факс: +1-610-727-6150</w:t>
            </w:r>
          </w:p>
          <w:p w:rsidR="00516BC0" w:rsidRDefault="000805DA">
            <w:pPr>
              <w:pStyle w:val="cs80d9435b"/>
              <w:rPr>
                <w:lang w:val="ru-RU"/>
              </w:rPr>
            </w:pPr>
            <w:r>
              <w:rPr>
                <w:rStyle w:val="cs9b006265"/>
                <w:lang w:val="ru-RU"/>
              </w:rPr>
              <w:t xml:space="preserve">Адреса електронної пошти: </w:t>
            </w:r>
            <w:r>
              <w:rPr>
                <w:rStyle w:val="cs9b006265"/>
              </w:rPr>
              <w:t>Joshua</w:t>
            </w:r>
            <w:r>
              <w:rPr>
                <w:rStyle w:val="cs9b006265"/>
                <w:lang w:val="ru-RU"/>
              </w:rPr>
              <w:t>.</w:t>
            </w:r>
            <w:r>
              <w:rPr>
                <w:rStyle w:val="cs9b006265"/>
              </w:rPr>
              <w:t>Cohen</w:t>
            </w:r>
            <w:r>
              <w:rPr>
                <w:rStyle w:val="cs9b006265"/>
                <w:lang w:val="ru-RU"/>
              </w:rPr>
              <w:t>05@</w:t>
            </w:r>
            <w:r>
              <w:rPr>
                <w:rStyle w:val="cs9b006265"/>
              </w:rPr>
              <w:t>tevapharm</w:t>
            </w:r>
            <w:r>
              <w:rPr>
                <w:rStyle w:val="cs9b006265"/>
                <w:lang w:val="ru-RU"/>
              </w:rPr>
              <w:t>.</w:t>
            </w:r>
            <w:r>
              <w:rPr>
                <w:rStyle w:val="cs9b006265"/>
              </w:rPr>
              <w:t>com</w:t>
            </w:r>
          </w:p>
        </w:tc>
        <w:tc>
          <w:tcPr>
            <w:tcW w:w="50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f06cd379"/>
              <w:rPr>
                <w:lang w:val="ru-RU"/>
              </w:rPr>
            </w:pPr>
            <w:r>
              <w:rPr>
                <w:rStyle w:val="cs9b006265"/>
                <w:lang w:val="ru-RU"/>
              </w:rPr>
              <w:lastRenderedPageBreak/>
              <w:t xml:space="preserve">Найменування юридичної особи/П. І. Б. фізичної особи: </w:t>
            </w:r>
            <w:r>
              <w:rPr>
                <w:rStyle w:val="cs9b006265"/>
              </w:rPr>
              <w:t>Teva</w:t>
            </w:r>
            <w:r>
              <w:rPr>
                <w:rStyle w:val="cs9b006265"/>
                <w:lang w:val="ru-RU"/>
              </w:rPr>
              <w:t xml:space="preserve"> </w:t>
            </w:r>
            <w:r>
              <w:rPr>
                <w:rStyle w:val="cs9b006265"/>
              </w:rPr>
              <w:t>Branded</w:t>
            </w:r>
            <w:r>
              <w:rPr>
                <w:rStyle w:val="cs9b006265"/>
                <w:lang w:val="ru-RU"/>
              </w:rPr>
              <w:t xml:space="preserve"> </w:t>
            </w:r>
            <w:r>
              <w:rPr>
                <w:rStyle w:val="cs9b006265"/>
              </w:rPr>
              <w:t>Pharmaceutical</w:t>
            </w:r>
            <w:r>
              <w:rPr>
                <w:rStyle w:val="cs9b006265"/>
                <w:lang w:val="ru-RU"/>
              </w:rPr>
              <w:t xml:space="preserve"> </w:t>
            </w:r>
            <w:r>
              <w:rPr>
                <w:rStyle w:val="cs9b006265"/>
              </w:rPr>
              <w:t>Products</w:t>
            </w:r>
            <w:r>
              <w:rPr>
                <w:rStyle w:val="cs9b006265"/>
                <w:lang w:val="ru-RU"/>
              </w:rPr>
              <w:t xml:space="preserve"> </w:t>
            </w:r>
            <w:r>
              <w:rPr>
                <w:rStyle w:val="cs9b006265"/>
              </w:rPr>
              <w:t>R</w:t>
            </w:r>
            <w:r>
              <w:rPr>
                <w:rStyle w:val="cs9b006265"/>
                <w:lang w:val="ru-RU"/>
              </w:rPr>
              <w:t>&amp;</w:t>
            </w:r>
            <w:r>
              <w:rPr>
                <w:rStyle w:val="cs9b006265"/>
              </w:rPr>
              <w:t>D</w:t>
            </w:r>
            <w:r>
              <w:rPr>
                <w:rStyle w:val="cs9b006265"/>
                <w:lang w:val="ru-RU"/>
              </w:rPr>
              <w:t xml:space="preserve">, </w:t>
            </w:r>
            <w:r>
              <w:rPr>
                <w:rStyle w:val="cs9b006265"/>
              </w:rPr>
              <w:t>Inc</w:t>
            </w:r>
            <w:r>
              <w:rPr>
                <w:rStyle w:val="cs9b006265"/>
                <w:lang w:val="ru-RU"/>
              </w:rPr>
              <w:t>., США</w:t>
            </w:r>
          </w:p>
          <w:p w:rsidR="00516BC0" w:rsidRDefault="000805DA">
            <w:pPr>
              <w:pStyle w:val="csf06cd379"/>
              <w:rPr>
                <w:lang w:val="ru-RU"/>
              </w:rPr>
            </w:pPr>
            <w:r>
              <w:rPr>
                <w:rStyle w:val="cs9b006265"/>
                <w:lang w:val="ru-RU"/>
              </w:rPr>
              <w:t>П.</w:t>
            </w:r>
            <w:r>
              <w:rPr>
                <w:rStyle w:val="cs9b006265"/>
              </w:rPr>
              <w:t> </w:t>
            </w:r>
            <w:r>
              <w:rPr>
                <w:rStyle w:val="cs9b006265"/>
                <w:lang w:val="ru-RU"/>
              </w:rPr>
              <w:t>І.</w:t>
            </w:r>
            <w:r>
              <w:rPr>
                <w:rStyle w:val="cs9b006265"/>
              </w:rPr>
              <w:t> </w:t>
            </w:r>
            <w:r>
              <w:rPr>
                <w:rStyle w:val="cs9b006265"/>
                <w:lang w:val="ru-RU"/>
              </w:rPr>
              <w:t xml:space="preserve">Б. контактної особи: </w:t>
            </w:r>
            <w:r>
              <w:rPr>
                <w:rStyle w:val="csed36d4af4"/>
              </w:rPr>
              <w:t>Verena</w:t>
            </w:r>
            <w:r>
              <w:rPr>
                <w:rStyle w:val="csed36d4af4"/>
                <w:lang w:val="ru-RU"/>
              </w:rPr>
              <w:t xml:space="preserve"> </w:t>
            </w:r>
            <w:r>
              <w:rPr>
                <w:rStyle w:val="csed36d4af4"/>
              </w:rPr>
              <w:t>Ramirez</w:t>
            </w:r>
            <w:r>
              <w:rPr>
                <w:rStyle w:val="csed36d4af4"/>
                <w:lang w:val="ru-RU"/>
              </w:rPr>
              <w:t xml:space="preserve"> </w:t>
            </w:r>
            <w:r>
              <w:rPr>
                <w:rStyle w:val="csed36d4af4"/>
              </w:rPr>
              <w:t>Campos</w:t>
            </w:r>
          </w:p>
          <w:p w:rsidR="00516BC0" w:rsidRDefault="000805DA">
            <w:pPr>
              <w:pStyle w:val="csf06cd379"/>
              <w:rPr>
                <w:lang w:val="ru-RU"/>
              </w:rPr>
            </w:pPr>
            <w:r>
              <w:rPr>
                <w:rStyle w:val="cs9b006265"/>
                <w:lang w:val="ru-RU"/>
              </w:rPr>
              <w:lastRenderedPageBreak/>
              <w:t xml:space="preserve">Місцезнаходження юридичної особи/місце </w:t>
            </w:r>
            <w:proofErr w:type="gramStart"/>
            <w:r>
              <w:rPr>
                <w:rStyle w:val="cs9b006265"/>
                <w:lang w:val="ru-RU"/>
              </w:rPr>
              <w:t xml:space="preserve">проживання </w:t>
            </w:r>
            <w:r>
              <w:rPr>
                <w:rStyle w:val="cs9b006265"/>
              </w:rPr>
              <w:t> </w:t>
            </w:r>
            <w:r>
              <w:rPr>
                <w:rStyle w:val="cs9b006265"/>
                <w:lang w:val="ru-RU"/>
              </w:rPr>
              <w:t>фізичної</w:t>
            </w:r>
            <w:proofErr w:type="gramEnd"/>
            <w:r>
              <w:rPr>
                <w:rStyle w:val="cs9b006265"/>
                <w:lang w:val="ru-RU"/>
              </w:rPr>
              <w:t xml:space="preserve"> особи: </w:t>
            </w:r>
          </w:p>
          <w:p w:rsidR="00516BC0" w:rsidRDefault="000805DA">
            <w:pPr>
              <w:pStyle w:val="csf06cd379"/>
            </w:pPr>
            <w:r>
              <w:rPr>
                <w:rStyle w:val="cs9b006265"/>
              </w:rPr>
              <w:t xml:space="preserve">145 Brandywine Parkway, West Chester, Pennsylvania 19380, США </w:t>
            </w:r>
          </w:p>
          <w:p w:rsidR="00516BC0" w:rsidRDefault="000805DA">
            <w:pPr>
              <w:pStyle w:val="csf06cd379"/>
              <w:rPr>
                <w:lang w:val="ru-RU"/>
              </w:rPr>
            </w:pPr>
            <w:r>
              <w:rPr>
                <w:rStyle w:val="cs9b006265"/>
                <w:lang w:val="ru-RU"/>
              </w:rPr>
              <w:t xml:space="preserve">Контактний телефон: </w:t>
            </w:r>
            <w:r>
              <w:rPr>
                <w:rStyle w:val="csef675f4c1"/>
                <w:lang w:val="ru-RU"/>
              </w:rPr>
              <w:t>+1 484 983-2375</w:t>
            </w:r>
          </w:p>
          <w:p w:rsidR="00516BC0" w:rsidRDefault="000805DA">
            <w:pPr>
              <w:pStyle w:val="csf06cd379"/>
              <w:rPr>
                <w:lang w:val="ru-RU"/>
              </w:rPr>
            </w:pPr>
            <w:r>
              <w:rPr>
                <w:rStyle w:val="cs9b006265"/>
                <w:lang w:val="ru-RU"/>
              </w:rPr>
              <w:t>Факс: +1-610-727-6150</w:t>
            </w:r>
          </w:p>
          <w:p w:rsidR="00516BC0" w:rsidRDefault="000805DA">
            <w:pPr>
              <w:pStyle w:val="cs80d9435b"/>
              <w:rPr>
                <w:lang w:val="ru-RU"/>
              </w:rPr>
            </w:pPr>
            <w:r>
              <w:rPr>
                <w:rStyle w:val="cs9b006265"/>
                <w:lang w:val="ru-RU"/>
              </w:rPr>
              <w:t xml:space="preserve">Адреса електронної пошти: </w:t>
            </w:r>
            <w:r>
              <w:rPr>
                <w:rStyle w:val="csed36d4af4"/>
              </w:rPr>
              <w:t>Verena</w:t>
            </w:r>
            <w:r>
              <w:rPr>
                <w:rStyle w:val="csed36d4af4"/>
                <w:lang w:val="ru-RU"/>
              </w:rPr>
              <w:t>.</w:t>
            </w:r>
            <w:r>
              <w:rPr>
                <w:rStyle w:val="csed36d4af4"/>
              </w:rPr>
              <w:t>RamirezCampos</w:t>
            </w:r>
            <w:r>
              <w:rPr>
                <w:rStyle w:val="csed36d4af4"/>
                <w:lang w:val="ru-RU"/>
              </w:rPr>
              <w:t>@</w:t>
            </w:r>
            <w:r>
              <w:rPr>
                <w:rStyle w:val="csed36d4af4"/>
              </w:rPr>
              <w:t>tevapharm</w:t>
            </w:r>
            <w:r>
              <w:rPr>
                <w:rStyle w:val="csed36d4af4"/>
                <w:lang w:val="ru-RU"/>
              </w:rPr>
              <w:t>.</w:t>
            </w:r>
            <w:r>
              <w:rPr>
                <w:rStyle w:val="csed36d4af4"/>
              </w:rPr>
              <w:t>com</w:t>
            </w:r>
          </w:p>
        </w:tc>
      </w:tr>
    </w:tbl>
    <w:p w:rsidR="00516BC0" w:rsidRDefault="00516BC0">
      <w:pPr>
        <w:jc w:val="both"/>
        <w:rPr>
          <w:rFonts w:ascii="Arial" w:hAnsi="Arial" w:cs="Arial"/>
          <w:sz w:val="20"/>
          <w:szCs w:val="20"/>
          <w:lang w:val="ru-RU"/>
        </w:rPr>
      </w:pPr>
    </w:p>
    <w:p w:rsidR="00516BC0" w:rsidRDefault="00516BC0">
      <w:pPr>
        <w:jc w:val="both"/>
        <w:rPr>
          <w:rFonts w:ascii="Arial" w:hAnsi="Arial" w:cs="Arial"/>
          <w:sz w:val="20"/>
          <w:szCs w:val="20"/>
          <w:lang w:val="ru-RU"/>
        </w:rPr>
      </w:pPr>
    </w:p>
    <w:p w:rsidR="00516BC0" w:rsidRPr="001315C0" w:rsidRDefault="00322AA0" w:rsidP="00322AA0">
      <w:pPr>
        <w:jc w:val="both"/>
        <w:rPr>
          <w:lang w:val="ru-RU"/>
        </w:rPr>
      </w:pPr>
      <w:r>
        <w:rPr>
          <w:rStyle w:val="cs9b006266"/>
          <w:lang w:val="ru-RU"/>
        </w:rPr>
        <w:t xml:space="preserve">16. </w:t>
      </w:r>
      <w:r w:rsidR="000805DA">
        <w:rPr>
          <w:rStyle w:val="cs9b006266"/>
          <w:lang w:val="ru-RU"/>
        </w:rPr>
        <w:t>Оновлене Досьє досліджуваного лікарського засобу Дурвалумаб (</w:t>
      </w:r>
      <w:r w:rsidR="000805DA">
        <w:rPr>
          <w:rStyle w:val="cs9b006266"/>
        </w:rPr>
        <w:t>MEDI</w:t>
      </w:r>
      <w:r w:rsidR="000805DA">
        <w:rPr>
          <w:rStyle w:val="cs9b006266"/>
          <w:lang w:val="ru-RU"/>
        </w:rPr>
        <w:t xml:space="preserve">4736, </w:t>
      </w:r>
      <w:r w:rsidR="000805DA">
        <w:rPr>
          <w:rStyle w:val="cs9b006266"/>
        </w:rPr>
        <w:t>Durvalumab</w:t>
      </w:r>
      <w:r w:rsidR="000805DA">
        <w:rPr>
          <w:rStyle w:val="cs9b006266"/>
          <w:lang w:val="ru-RU"/>
        </w:rPr>
        <w:t>), версія від червня 2021 року; Збільшення терміну придатності досліджуваного лікарського засобу Дурвалумаб (</w:t>
      </w:r>
      <w:r w:rsidR="000805DA">
        <w:rPr>
          <w:rStyle w:val="cs9b006266"/>
        </w:rPr>
        <w:t>MEDI</w:t>
      </w:r>
      <w:r w:rsidR="000805DA">
        <w:rPr>
          <w:rStyle w:val="cs9b006266"/>
          <w:lang w:val="ru-RU"/>
        </w:rPr>
        <w:t xml:space="preserve">4736, </w:t>
      </w:r>
      <w:r w:rsidR="000805DA">
        <w:rPr>
          <w:rStyle w:val="cs9b006266"/>
        </w:rPr>
        <w:t>Durvalumab</w:t>
      </w:r>
      <w:r w:rsidR="000805DA">
        <w:rPr>
          <w:rStyle w:val="cs9b006266"/>
          <w:lang w:val="ru-RU"/>
        </w:rPr>
        <w:t xml:space="preserve">) 50мг/мл у флаконі 10мл для партії </w:t>
      </w:r>
      <w:r w:rsidR="000805DA">
        <w:rPr>
          <w:rStyle w:val="cs9b006266"/>
        </w:rPr>
        <w:t>MMPB</w:t>
      </w:r>
      <w:r w:rsidR="000805DA">
        <w:rPr>
          <w:rStyle w:val="cs9b006266"/>
          <w:lang w:val="ru-RU"/>
        </w:rPr>
        <w:t>01 з 36 до 60 місяців; Брошура дослідника по препарату Дурвалумаб (</w:t>
      </w:r>
      <w:r w:rsidR="000805DA">
        <w:rPr>
          <w:rStyle w:val="cs9b006266"/>
        </w:rPr>
        <w:t>MEDI</w:t>
      </w:r>
      <w:r w:rsidR="000805DA">
        <w:rPr>
          <w:rStyle w:val="cs9b006266"/>
          <w:lang w:val="ru-RU"/>
        </w:rPr>
        <w:t>4736), версія 17 від 18 жовтня 2021 року; Оновлені Настанови щодо ведення пацієнтів із проявами токсичної дії (</w:t>
      </w:r>
      <w:r w:rsidR="000805DA">
        <w:rPr>
          <w:rStyle w:val="cs9b006266"/>
        </w:rPr>
        <w:t>TMGs</w:t>
      </w:r>
      <w:r w:rsidR="000805DA">
        <w:rPr>
          <w:rStyle w:val="cs9b006266"/>
          <w:lang w:val="ru-RU"/>
        </w:rPr>
        <w:t>), версія від 28 жовтня 2021 року</w:t>
      </w:r>
      <w:r w:rsidR="000805DA">
        <w:rPr>
          <w:rStyle w:val="cs9f0a40406"/>
          <w:lang w:val="ru-RU"/>
        </w:rPr>
        <w:t xml:space="preserve"> до протоколів клінічних досліджень: «Рандомізоване, багатоцентрове, відкрите, порівняльне дослідження </w:t>
      </w:r>
      <w:r w:rsidR="000805DA">
        <w:rPr>
          <w:rStyle w:val="cs9f0a40406"/>
        </w:rPr>
        <w:t>III</w:t>
      </w:r>
      <w:r w:rsidR="000805DA">
        <w:rPr>
          <w:rStyle w:val="cs9f0a40406"/>
          <w:lang w:val="ru-RU"/>
        </w:rPr>
        <w:t xml:space="preserve"> фази для визначення ефективності </w:t>
      </w:r>
      <w:r w:rsidR="000805DA">
        <w:rPr>
          <w:rStyle w:val="cs9b006266"/>
          <w:lang w:val="ru-RU"/>
        </w:rPr>
        <w:t>Дурвалумабу</w:t>
      </w:r>
      <w:r w:rsidR="000805DA">
        <w:rPr>
          <w:rStyle w:val="cs9f0a40406"/>
          <w:lang w:val="ru-RU"/>
        </w:rPr>
        <w:t xml:space="preserve"> чи комбінації Дурвалумабу і Тремелімумабу у комбінації з платиновмісною хіміотерапією у першій лінії лікування пацієнтів з поширеним дрібноклітинним раком легенів (ДРЛ) (КАСПІАН)», код дослідження </w:t>
      </w:r>
      <w:r w:rsidR="000805DA">
        <w:rPr>
          <w:rStyle w:val="cs9b006266"/>
        </w:rPr>
        <w:t>D</w:t>
      </w:r>
      <w:r w:rsidR="000805DA">
        <w:rPr>
          <w:rStyle w:val="cs9b006266"/>
          <w:lang w:val="ru-RU"/>
        </w:rPr>
        <w:t>419</w:t>
      </w:r>
      <w:r w:rsidR="000805DA">
        <w:rPr>
          <w:rStyle w:val="cs9b006266"/>
        </w:rPr>
        <w:t>QC</w:t>
      </w:r>
      <w:r w:rsidR="000805DA">
        <w:rPr>
          <w:rStyle w:val="cs9b006266"/>
          <w:lang w:val="ru-RU"/>
        </w:rPr>
        <w:t>00001</w:t>
      </w:r>
      <w:r w:rsidR="000805DA">
        <w:rPr>
          <w:rStyle w:val="cs9f0a40406"/>
          <w:lang w:val="ru-RU"/>
        </w:rPr>
        <w:t xml:space="preserve">, версія 6.0 від 16 січня 2020 р.; «Міжнародне, багатоцентрове, рандомізоване, відкрите, порівняльне дослідження фази 3 по визначенню ефективності </w:t>
      </w:r>
      <w:r w:rsidR="000805DA">
        <w:rPr>
          <w:rStyle w:val="cs9b006266"/>
          <w:lang w:val="ru-RU"/>
        </w:rPr>
        <w:t>Дурвалумабу</w:t>
      </w:r>
      <w:r w:rsidR="000805DA">
        <w:rPr>
          <w:rStyle w:val="cs9f0a40406"/>
          <w:lang w:val="ru-RU"/>
        </w:rPr>
        <w:t xml:space="preserve"> чи комбінації Дурвалумабу і Тремелімумабу із платиновмісною хіміотерапією для 1-ї лінії лікування пацієнтів з метастатичним недрібноклітинним раком легенів (НДКРЛ) (</w:t>
      </w:r>
      <w:r w:rsidR="000805DA">
        <w:rPr>
          <w:rStyle w:val="cs9f0a40406"/>
        </w:rPr>
        <w:t>POSEIDON</w:t>
      </w:r>
      <w:r w:rsidR="000805DA">
        <w:rPr>
          <w:rStyle w:val="cs9f0a40406"/>
          <w:lang w:val="ru-RU"/>
        </w:rPr>
        <w:t xml:space="preserve">)», код дослідження </w:t>
      </w:r>
      <w:r w:rsidR="000805DA">
        <w:rPr>
          <w:rStyle w:val="cs9b006266"/>
        </w:rPr>
        <w:t>D</w:t>
      </w:r>
      <w:r w:rsidR="000805DA">
        <w:rPr>
          <w:rStyle w:val="cs9b006266"/>
          <w:lang w:val="ru-RU"/>
        </w:rPr>
        <w:t>419М</w:t>
      </w:r>
      <w:r w:rsidR="000805DA">
        <w:rPr>
          <w:rStyle w:val="cs9b006266"/>
        </w:rPr>
        <w:t>C</w:t>
      </w:r>
      <w:r w:rsidR="000805DA">
        <w:rPr>
          <w:rStyle w:val="cs9b006266"/>
          <w:lang w:val="ru-RU"/>
        </w:rPr>
        <w:t>00004</w:t>
      </w:r>
      <w:r w:rsidR="000805DA">
        <w:rPr>
          <w:rStyle w:val="cs9f0a40406"/>
          <w:lang w:val="ru-RU"/>
        </w:rPr>
        <w:t xml:space="preserve">, версія 6.0 від 09 липня 2021р. ; «Рандомізоване, відкрите, багатоцентрове дослідження </w:t>
      </w:r>
      <w:r w:rsidR="000805DA">
        <w:rPr>
          <w:rStyle w:val="cs9f0a40406"/>
        </w:rPr>
        <w:t>III</w:t>
      </w:r>
      <w:r w:rsidR="000805DA">
        <w:rPr>
          <w:rStyle w:val="cs9f0a40406"/>
          <w:lang w:val="ru-RU"/>
        </w:rPr>
        <w:t xml:space="preserve"> фази </w:t>
      </w:r>
      <w:r w:rsidR="000805DA">
        <w:rPr>
          <w:rStyle w:val="cs9b006266"/>
          <w:lang w:val="ru-RU"/>
        </w:rPr>
        <w:t>Дурвалумабу</w:t>
      </w:r>
      <w:r w:rsidR="000805DA">
        <w:rPr>
          <w:rStyle w:val="cs9f0a40406"/>
          <w:lang w:val="ru-RU"/>
        </w:rPr>
        <w:t xml:space="preserve"> та Тремелімумабу в якості першої лінії лікування пацієнтів з поширеним гепатоцелюлярним раком (</w:t>
      </w:r>
      <w:r w:rsidR="000805DA">
        <w:rPr>
          <w:rStyle w:val="cs9f0a40406"/>
        </w:rPr>
        <w:t>HIMALAYA</w:t>
      </w:r>
      <w:r w:rsidR="000805DA">
        <w:rPr>
          <w:rStyle w:val="cs9f0a40406"/>
          <w:lang w:val="ru-RU"/>
        </w:rPr>
        <w:t xml:space="preserve">)», код дослідження </w:t>
      </w:r>
      <w:r w:rsidR="000805DA">
        <w:rPr>
          <w:rStyle w:val="cs9b006266"/>
        </w:rPr>
        <w:t>D</w:t>
      </w:r>
      <w:r w:rsidR="000805DA">
        <w:rPr>
          <w:rStyle w:val="cs9b006266"/>
          <w:lang w:val="ru-RU"/>
        </w:rPr>
        <w:t>419</w:t>
      </w:r>
      <w:r w:rsidR="000805DA">
        <w:rPr>
          <w:rStyle w:val="cs9b006266"/>
        </w:rPr>
        <w:t>CC</w:t>
      </w:r>
      <w:r w:rsidR="000805DA">
        <w:rPr>
          <w:rStyle w:val="cs9b006266"/>
          <w:lang w:val="ru-RU"/>
        </w:rPr>
        <w:t>00002</w:t>
      </w:r>
      <w:r w:rsidR="000805DA">
        <w:rPr>
          <w:rStyle w:val="cs9f0a40406"/>
          <w:lang w:val="ru-RU"/>
        </w:rPr>
        <w:t xml:space="preserve">, версія 7 від 22 вересня 2021 року ; спонсор - </w:t>
      </w:r>
      <w:r w:rsidR="000805DA">
        <w:rPr>
          <w:rStyle w:val="cs9f0a40406"/>
        </w:rPr>
        <w:t>AstraZeneca</w:t>
      </w:r>
      <w:r w:rsidR="000805DA">
        <w:rPr>
          <w:rStyle w:val="cs9f0a40406"/>
          <w:lang w:val="ru-RU"/>
        </w:rPr>
        <w:t xml:space="preserve"> </w:t>
      </w:r>
      <w:r w:rsidR="000805DA">
        <w:rPr>
          <w:rStyle w:val="cs9f0a40406"/>
        </w:rPr>
        <w:t>AB</w:t>
      </w:r>
      <w:r w:rsidR="000805DA">
        <w:rPr>
          <w:rStyle w:val="cs9f0a40406"/>
          <w:lang w:val="ru-RU"/>
        </w:rPr>
        <w:t xml:space="preserve">, </w:t>
      </w:r>
      <w:r w:rsidR="000805DA">
        <w:rPr>
          <w:rStyle w:val="cs9f0a40406"/>
        </w:rPr>
        <w:t>Sweden</w:t>
      </w:r>
      <w:r w:rsidR="000805DA">
        <w:rPr>
          <w:rStyle w:val="cs9b006266"/>
        </w:rPr>
        <w:t> </w:t>
      </w:r>
    </w:p>
    <w:p w:rsidR="00516BC0" w:rsidRDefault="000805DA">
      <w:pPr>
        <w:jc w:val="both"/>
        <w:rPr>
          <w:rFonts w:ascii="Arial" w:hAnsi="Arial" w:cs="Arial"/>
          <w:sz w:val="20"/>
          <w:szCs w:val="20"/>
        </w:rPr>
      </w:pPr>
      <w:r>
        <w:rPr>
          <w:rFonts w:ascii="Arial" w:hAnsi="Arial" w:cs="Arial"/>
          <w:sz w:val="20"/>
          <w:szCs w:val="20"/>
        </w:rPr>
        <w:t>Заявник - ТОВ «АСТРАЗЕНЕКА УКРАЇНА»</w:t>
      </w:r>
    </w:p>
    <w:p w:rsidR="00516BC0" w:rsidRDefault="00516BC0">
      <w:pPr>
        <w:jc w:val="both"/>
        <w:rPr>
          <w:rFonts w:ascii="Arial" w:hAnsi="Arial" w:cs="Arial"/>
          <w:sz w:val="20"/>
          <w:szCs w:val="20"/>
          <w:lang w:val="ru-RU"/>
        </w:rPr>
      </w:pPr>
    </w:p>
    <w:p w:rsidR="00516BC0" w:rsidRDefault="00516BC0">
      <w:pPr>
        <w:jc w:val="both"/>
        <w:rPr>
          <w:rFonts w:ascii="Arial" w:hAnsi="Arial" w:cs="Arial"/>
          <w:sz w:val="20"/>
          <w:szCs w:val="20"/>
          <w:lang w:val="ru-RU"/>
        </w:rPr>
      </w:pPr>
    </w:p>
    <w:p w:rsidR="00516BC0" w:rsidRPr="001315C0" w:rsidRDefault="00322AA0" w:rsidP="00322AA0">
      <w:pPr>
        <w:jc w:val="both"/>
        <w:rPr>
          <w:lang w:val="ru-RU"/>
        </w:rPr>
      </w:pPr>
      <w:r>
        <w:rPr>
          <w:rStyle w:val="cs9b006267"/>
          <w:lang w:val="ru-RU"/>
        </w:rPr>
        <w:t xml:space="preserve">17. </w:t>
      </w:r>
      <w:r w:rsidR="000805DA">
        <w:rPr>
          <w:rStyle w:val="cs9b006267"/>
          <w:lang w:val="ru-RU"/>
        </w:rPr>
        <w:t>Досьє досліджуваного лікарського засобу (</w:t>
      </w:r>
      <w:r w:rsidR="000805DA">
        <w:rPr>
          <w:rStyle w:val="cs9b006267"/>
        </w:rPr>
        <w:t>IMPD</w:t>
      </w:r>
      <w:r w:rsidR="000805DA">
        <w:rPr>
          <w:rStyle w:val="cs9b006267"/>
          <w:lang w:val="ru-RU"/>
        </w:rPr>
        <w:t>): Розділ "Дані з якості Афабіцин (</w:t>
      </w:r>
      <w:r w:rsidR="000805DA">
        <w:rPr>
          <w:rStyle w:val="cs9b006267"/>
        </w:rPr>
        <w:t>Debio</w:t>
      </w:r>
      <w:r w:rsidR="000805DA">
        <w:rPr>
          <w:rStyle w:val="cs9b006267"/>
          <w:lang w:val="ru-RU"/>
        </w:rPr>
        <w:t xml:space="preserve"> 1450), 160 мг порошок для розчину для інфузій / </w:t>
      </w:r>
      <w:r w:rsidR="000805DA">
        <w:rPr>
          <w:rStyle w:val="cs9b006267"/>
        </w:rPr>
        <w:t>Quality</w:t>
      </w:r>
      <w:r w:rsidR="000805DA">
        <w:rPr>
          <w:rStyle w:val="cs9b006267"/>
          <w:lang w:val="ru-RU"/>
        </w:rPr>
        <w:t xml:space="preserve"> </w:t>
      </w:r>
      <w:r w:rsidR="000805DA">
        <w:rPr>
          <w:rStyle w:val="cs9b006267"/>
        </w:rPr>
        <w:t>Data</w:t>
      </w:r>
      <w:r w:rsidR="000805DA">
        <w:rPr>
          <w:rStyle w:val="cs9b006267"/>
          <w:lang w:val="ru-RU"/>
        </w:rPr>
        <w:t xml:space="preserve"> </w:t>
      </w:r>
      <w:r w:rsidR="000805DA">
        <w:rPr>
          <w:rStyle w:val="cs9b006267"/>
        </w:rPr>
        <w:t>Afabicin</w:t>
      </w:r>
      <w:r w:rsidR="000805DA">
        <w:rPr>
          <w:rStyle w:val="cs9b006267"/>
          <w:lang w:val="ru-RU"/>
        </w:rPr>
        <w:t xml:space="preserve"> 160 </w:t>
      </w:r>
      <w:r w:rsidR="000805DA">
        <w:rPr>
          <w:rStyle w:val="cs9b006267"/>
        </w:rPr>
        <w:t>mg</w:t>
      </w:r>
      <w:r w:rsidR="000805DA">
        <w:rPr>
          <w:rStyle w:val="cs9b006267"/>
          <w:lang w:val="ru-RU"/>
        </w:rPr>
        <w:t xml:space="preserve"> </w:t>
      </w:r>
      <w:r w:rsidR="000805DA">
        <w:rPr>
          <w:rStyle w:val="cs9b006267"/>
        </w:rPr>
        <w:t>powder</w:t>
      </w:r>
      <w:r w:rsidR="000805DA">
        <w:rPr>
          <w:rStyle w:val="cs9b006267"/>
          <w:lang w:val="ru-RU"/>
        </w:rPr>
        <w:t xml:space="preserve"> </w:t>
      </w:r>
      <w:r w:rsidR="000805DA">
        <w:rPr>
          <w:rStyle w:val="cs9b006267"/>
        </w:rPr>
        <w:t>for</w:t>
      </w:r>
      <w:r w:rsidR="000805DA">
        <w:rPr>
          <w:rStyle w:val="cs9b006267"/>
          <w:lang w:val="ru-RU"/>
        </w:rPr>
        <w:t xml:space="preserve"> </w:t>
      </w:r>
      <w:r w:rsidR="000805DA">
        <w:rPr>
          <w:rStyle w:val="cs9b006267"/>
        </w:rPr>
        <w:t>concentrate</w:t>
      </w:r>
      <w:r w:rsidR="000805DA">
        <w:rPr>
          <w:rStyle w:val="cs9b006267"/>
          <w:lang w:val="ru-RU"/>
        </w:rPr>
        <w:t xml:space="preserve"> </w:t>
      </w:r>
      <w:r w:rsidR="000805DA">
        <w:rPr>
          <w:rStyle w:val="cs9b006267"/>
        </w:rPr>
        <w:t>for</w:t>
      </w:r>
      <w:r w:rsidR="000805DA">
        <w:rPr>
          <w:rStyle w:val="cs9b006267"/>
          <w:lang w:val="ru-RU"/>
        </w:rPr>
        <w:t xml:space="preserve"> </w:t>
      </w:r>
      <w:r w:rsidR="000805DA">
        <w:rPr>
          <w:rStyle w:val="cs9b006267"/>
        </w:rPr>
        <w:t>solution</w:t>
      </w:r>
      <w:r w:rsidR="000805DA">
        <w:rPr>
          <w:rStyle w:val="cs9b006267"/>
          <w:lang w:val="ru-RU"/>
        </w:rPr>
        <w:t xml:space="preserve"> </w:t>
      </w:r>
      <w:r w:rsidR="000805DA">
        <w:rPr>
          <w:rStyle w:val="cs9b006267"/>
        </w:rPr>
        <w:t>for</w:t>
      </w:r>
      <w:r w:rsidR="000805DA">
        <w:rPr>
          <w:rStyle w:val="cs9b006267"/>
          <w:lang w:val="ru-RU"/>
        </w:rPr>
        <w:t xml:space="preserve"> </w:t>
      </w:r>
      <w:r w:rsidR="000805DA">
        <w:rPr>
          <w:rStyle w:val="cs9b006267"/>
        </w:rPr>
        <w:t>infusion</w:t>
      </w:r>
      <w:r w:rsidR="000805DA">
        <w:rPr>
          <w:rStyle w:val="cs9b006267"/>
          <w:lang w:val="ru-RU"/>
        </w:rPr>
        <w:t>", редакція 5.0 - від грудня 2021 р.; Досьє досліджуваного лікарського засобу (</w:t>
      </w:r>
      <w:r w:rsidR="000805DA">
        <w:rPr>
          <w:rStyle w:val="cs9b006267"/>
        </w:rPr>
        <w:t>IMPD</w:t>
      </w:r>
      <w:r w:rsidR="000805DA">
        <w:rPr>
          <w:rStyle w:val="cs9b006267"/>
          <w:lang w:val="ru-RU"/>
        </w:rPr>
        <w:t>): Розділ "Дані з якості Афабіцин (</w:t>
      </w:r>
      <w:r w:rsidR="000805DA">
        <w:rPr>
          <w:rStyle w:val="cs9b006267"/>
        </w:rPr>
        <w:t>Debio</w:t>
      </w:r>
      <w:r w:rsidR="000805DA">
        <w:rPr>
          <w:rStyle w:val="cs9b006267"/>
          <w:lang w:val="ru-RU"/>
        </w:rPr>
        <w:t xml:space="preserve"> 1450), 80, 120 та 240 мг таблетки, вкриті плівковою оболонкою / </w:t>
      </w:r>
      <w:r w:rsidR="000805DA">
        <w:rPr>
          <w:rStyle w:val="cs9b006267"/>
        </w:rPr>
        <w:t>Quality</w:t>
      </w:r>
      <w:r w:rsidR="000805DA">
        <w:rPr>
          <w:rStyle w:val="cs9b006267"/>
          <w:lang w:val="ru-RU"/>
        </w:rPr>
        <w:t xml:space="preserve"> </w:t>
      </w:r>
      <w:r w:rsidR="000805DA">
        <w:rPr>
          <w:rStyle w:val="cs9b006267"/>
        </w:rPr>
        <w:t>Data</w:t>
      </w:r>
      <w:r w:rsidR="000805DA">
        <w:rPr>
          <w:rStyle w:val="cs9b006267"/>
          <w:lang w:val="ru-RU"/>
        </w:rPr>
        <w:t xml:space="preserve"> </w:t>
      </w:r>
      <w:r w:rsidR="000805DA">
        <w:rPr>
          <w:rStyle w:val="cs9b006267"/>
        </w:rPr>
        <w:t>Afabicin</w:t>
      </w:r>
      <w:r w:rsidR="000805DA">
        <w:rPr>
          <w:rStyle w:val="cs9b006267"/>
          <w:lang w:val="ru-RU"/>
        </w:rPr>
        <w:t xml:space="preserve"> 80, 120 </w:t>
      </w:r>
      <w:r w:rsidR="000805DA">
        <w:rPr>
          <w:rStyle w:val="cs9b006267"/>
        </w:rPr>
        <w:t>and</w:t>
      </w:r>
      <w:r w:rsidR="000805DA">
        <w:rPr>
          <w:rStyle w:val="cs9b006267"/>
          <w:lang w:val="ru-RU"/>
        </w:rPr>
        <w:t xml:space="preserve"> 240 </w:t>
      </w:r>
      <w:r w:rsidR="000805DA">
        <w:rPr>
          <w:rStyle w:val="cs9b006267"/>
        </w:rPr>
        <w:t>mg</w:t>
      </w:r>
      <w:r w:rsidR="000805DA">
        <w:rPr>
          <w:rStyle w:val="cs9b006267"/>
          <w:lang w:val="ru-RU"/>
        </w:rPr>
        <w:t xml:space="preserve"> </w:t>
      </w:r>
      <w:r w:rsidR="000805DA">
        <w:rPr>
          <w:rStyle w:val="cs9b006267"/>
        </w:rPr>
        <w:t>Film</w:t>
      </w:r>
      <w:r w:rsidR="000805DA">
        <w:rPr>
          <w:rStyle w:val="cs9b006267"/>
          <w:lang w:val="ru-RU"/>
        </w:rPr>
        <w:t>-</w:t>
      </w:r>
      <w:r w:rsidR="000805DA">
        <w:rPr>
          <w:rStyle w:val="cs9b006267"/>
        </w:rPr>
        <w:t>Coated</w:t>
      </w:r>
      <w:r w:rsidR="000805DA">
        <w:rPr>
          <w:rStyle w:val="cs9b006267"/>
          <w:lang w:val="ru-RU"/>
        </w:rPr>
        <w:t xml:space="preserve"> </w:t>
      </w:r>
      <w:r w:rsidR="000805DA">
        <w:rPr>
          <w:rStyle w:val="cs9b006267"/>
        </w:rPr>
        <w:t>Tablets</w:t>
      </w:r>
      <w:r w:rsidR="000805DA">
        <w:rPr>
          <w:rStyle w:val="cs9b006267"/>
          <w:lang w:val="ru-RU"/>
        </w:rPr>
        <w:t>", редакція 8 - від грудня 2021 р.; Подовження терміну придатності Афабіцину (</w:t>
      </w:r>
      <w:r w:rsidR="000805DA">
        <w:rPr>
          <w:rStyle w:val="cs9b006267"/>
        </w:rPr>
        <w:t>Debio</w:t>
      </w:r>
      <w:r w:rsidR="000805DA">
        <w:rPr>
          <w:rStyle w:val="cs9b006267"/>
          <w:lang w:val="ru-RU"/>
        </w:rPr>
        <w:t xml:space="preserve"> 1450), 160 мг порошок для розчину для інфузій з 60 до 72 місяців; Подовження терміну придатності Афабіцину (</w:t>
      </w:r>
      <w:r w:rsidR="000805DA">
        <w:rPr>
          <w:rStyle w:val="cs9b006267"/>
        </w:rPr>
        <w:t>Debio</w:t>
      </w:r>
      <w:r w:rsidR="000805DA">
        <w:rPr>
          <w:rStyle w:val="cs9b006267"/>
          <w:lang w:val="ru-RU"/>
        </w:rPr>
        <w:t xml:space="preserve"> 1450), 80 мг таблетки, вкриті плівковою оболонкою у блістері </w:t>
      </w:r>
      <w:r w:rsidR="000805DA">
        <w:rPr>
          <w:rStyle w:val="cs9b006267"/>
        </w:rPr>
        <w:t>Perlalux</w:t>
      </w:r>
      <w:r w:rsidR="000805DA">
        <w:rPr>
          <w:rStyle w:val="cs9b006267"/>
          <w:lang w:val="ru-RU"/>
        </w:rPr>
        <w:t xml:space="preserve">® </w:t>
      </w:r>
      <w:r w:rsidR="000805DA">
        <w:rPr>
          <w:rStyle w:val="cs9b006267"/>
        </w:rPr>
        <w:t>Ultraprotected</w:t>
      </w:r>
      <w:r w:rsidR="000805DA">
        <w:rPr>
          <w:rStyle w:val="cs9b006267"/>
          <w:lang w:val="ru-RU"/>
        </w:rPr>
        <w:t xml:space="preserve"> з 21 до 30 місяців; Подовження терміну придатності Афабіцину (</w:t>
      </w:r>
      <w:r w:rsidR="000805DA">
        <w:rPr>
          <w:rStyle w:val="cs9b006267"/>
        </w:rPr>
        <w:t>Debio</w:t>
      </w:r>
      <w:r w:rsidR="000805DA">
        <w:rPr>
          <w:rStyle w:val="cs9b006267"/>
          <w:lang w:val="ru-RU"/>
        </w:rPr>
        <w:t xml:space="preserve"> 1450), 120 мг таблетки, вкриті плівковою оболонкою у блістері </w:t>
      </w:r>
      <w:r w:rsidR="000805DA">
        <w:rPr>
          <w:rStyle w:val="cs9b006267"/>
        </w:rPr>
        <w:t>Perlalux</w:t>
      </w:r>
      <w:r w:rsidR="000805DA">
        <w:rPr>
          <w:rStyle w:val="cs9b006267"/>
          <w:lang w:val="ru-RU"/>
        </w:rPr>
        <w:t xml:space="preserve">® </w:t>
      </w:r>
      <w:r w:rsidR="000805DA">
        <w:rPr>
          <w:rStyle w:val="cs9b006267"/>
        </w:rPr>
        <w:t>Ultraprotected</w:t>
      </w:r>
      <w:r w:rsidR="000805DA">
        <w:rPr>
          <w:rStyle w:val="cs9b006267"/>
          <w:lang w:val="ru-RU"/>
        </w:rPr>
        <w:t xml:space="preserve"> з 24 до 30 місяців</w:t>
      </w:r>
      <w:r w:rsidR="000805DA">
        <w:rPr>
          <w:rStyle w:val="cs9f0a40407"/>
          <w:lang w:val="ru-RU"/>
        </w:rPr>
        <w:t xml:space="preserve"> до протоколу клінічного дослідження «Рандомізоване відкрите дослідження з активним контролем, що проводиться з метою оцінки безпечності, переносимості й ефективності </w:t>
      </w:r>
      <w:r w:rsidR="000805DA">
        <w:rPr>
          <w:rStyle w:val="cs9b006267"/>
          <w:lang w:val="ru-RU"/>
        </w:rPr>
        <w:t>афабіцину</w:t>
      </w:r>
      <w:r w:rsidR="000805DA">
        <w:rPr>
          <w:rStyle w:val="cs9f0a40407"/>
          <w:lang w:val="ru-RU"/>
        </w:rPr>
        <w:t xml:space="preserve"> для внутрішньовенного / перорального застосування при лікуванні пацієнтів зі стафілококовими інфекціями кісток або суглобів», код дослідження </w:t>
      </w:r>
      <w:r w:rsidR="000805DA">
        <w:rPr>
          <w:rStyle w:val="cs9b006267"/>
        </w:rPr>
        <w:t>Debio</w:t>
      </w:r>
      <w:r w:rsidR="000805DA">
        <w:rPr>
          <w:rStyle w:val="cs9b006267"/>
          <w:lang w:val="ru-RU"/>
        </w:rPr>
        <w:t xml:space="preserve"> 1450-</w:t>
      </w:r>
      <w:r w:rsidR="000805DA">
        <w:rPr>
          <w:rStyle w:val="cs9b006267"/>
        </w:rPr>
        <w:t>BJI</w:t>
      </w:r>
      <w:r w:rsidR="000805DA">
        <w:rPr>
          <w:rStyle w:val="cs9b006267"/>
          <w:lang w:val="ru-RU"/>
        </w:rPr>
        <w:t>-205</w:t>
      </w:r>
      <w:r w:rsidR="000805DA">
        <w:rPr>
          <w:rStyle w:val="cs9f0a40407"/>
          <w:lang w:val="ru-RU"/>
        </w:rPr>
        <w:t>, остаточна редакція 5.0 з інтегрованою Поправкою 2 від 14 жовтня 2020 р.; спонсор - «Дебіофарм Інтернешнл СА» [</w:t>
      </w:r>
      <w:r w:rsidR="000805DA">
        <w:rPr>
          <w:rStyle w:val="cs9f0a40407"/>
        </w:rPr>
        <w:t>Debiopharm</w:t>
      </w:r>
      <w:r w:rsidR="000805DA">
        <w:rPr>
          <w:rStyle w:val="cs9f0a40407"/>
          <w:lang w:val="ru-RU"/>
        </w:rPr>
        <w:t xml:space="preserve"> </w:t>
      </w:r>
      <w:r w:rsidR="000805DA">
        <w:rPr>
          <w:rStyle w:val="cs9f0a40407"/>
        </w:rPr>
        <w:t>International</w:t>
      </w:r>
      <w:r w:rsidR="000805DA">
        <w:rPr>
          <w:rStyle w:val="cs9f0a40407"/>
          <w:lang w:val="ru-RU"/>
        </w:rPr>
        <w:t xml:space="preserve"> </w:t>
      </w:r>
      <w:r w:rsidR="000805DA">
        <w:rPr>
          <w:rStyle w:val="cs9f0a40407"/>
        </w:rPr>
        <w:t>SA</w:t>
      </w:r>
      <w:r w:rsidR="000805DA">
        <w:rPr>
          <w:rStyle w:val="cs9f0a40407"/>
          <w:lang w:val="ru-RU"/>
        </w:rPr>
        <w:t>], Швейцарія</w:t>
      </w:r>
      <w:r w:rsidR="000805DA">
        <w:rPr>
          <w:rStyle w:val="csb3e8c9cf1"/>
        </w:rPr>
        <w:t> </w:t>
      </w:r>
    </w:p>
    <w:p w:rsidR="00516BC0" w:rsidRDefault="000805DA">
      <w:pPr>
        <w:jc w:val="both"/>
        <w:rPr>
          <w:rFonts w:ascii="Arial" w:hAnsi="Arial" w:cs="Arial"/>
          <w:sz w:val="20"/>
          <w:szCs w:val="20"/>
          <w:lang w:val="ru-RU"/>
        </w:rPr>
      </w:pPr>
      <w:r>
        <w:rPr>
          <w:rFonts w:ascii="Arial" w:hAnsi="Arial" w:cs="Arial"/>
          <w:sz w:val="20"/>
          <w:szCs w:val="20"/>
          <w:lang w:val="ru-RU"/>
        </w:rPr>
        <w:t>Заявник - ТОВАРИСТВО З ОБМЕЖЕНОЮ ВІДПОВІДАЛЬНІСТЮ «ПІ ЕС АЙ-УКРАЇНА»</w:t>
      </w:r>
    </w:p>
    <w:p w:rsidR="00516BC0" w:rsidRDefault="00516BC0">
      <w:pPr>
        <w:jc w:val="both"/>
        <w:rPr>
          <w:rFonts w:ascii="Arial" w:hAnsi="Arial" w:cs="Arial"/>
          <w:sz w:val="20"/>
          <w:szCs w:val="20"/>
          <w:lang w:val="ru-RU"/>
        </w:rPr>
      </w:pPr>
    </w:p>
    <w:p w:rsidR="00516BC0" w:rsidRDefault="00516BC0">
      <w:pPr>
        <w:jc w:val="both"/>
        <w:rPr>
          <w:rFonts w:ascii="Arial" w:hAnsi="Arial" w:cs="Arial"/>
          <w:sz w:val="20"/>
          <w:szCs w:val="20"/>
          <w:lang w:val="ru-RU"/>
        </w:rPr>
      </w:pPr>
    </w:p>
    <w:p w:rsidR="00516BC0" w:rsidRPr="001315C0" w:rsidRDefault="00322AA0" w:rsidP="00322AA0">
      <w:pPr>
        <w:jc w:val="both"/>
        <w:rPr>
          <w:lang w:val="ru-RU"/>
        </w:rPr>
      </w:pPr>
      <w:r>
        <w:rPr>
          <w:rStyle w:val="cs9b006268"/>
          <w:lang w:val="ru-RU"/>
        </w:rPr>
        <w:t xml:space="preserve">18. </w:t>
      </w:r>
      <w:r w:rsidR="000805DA">
        <w:rPr>
          <w:rStyle w:val="cs9b006268"/>
          <w:lang w:val="ru-RU"/>
        </w:rPr>
        <w:t>Оновлений протокол з поправкою 1 від 06.10.2021 р.</w:t>
      </w:r>
      <w:r w:rsidR="000805DA">
        <w:rPr>
          <w:rStyle w:val="cs9f0a40408"/>
          <w:lang w:val="ru-RU"/>
        </w:rPr>
        <w:t xml:space="preserve"> </w:t>
      </w:r>
      <w:proofErr w:type="gramStart"/>
      <w:r w:rsidR="000805DA">
        <w:rPr>
          <w:rStyle w:val="cs9f0a40408"/>
          <w:lang w:val="ru-RU"/>
        </w:rPr>
        <w:t>до протоколу</w:t>
      </w:r>
      <w:proofErr w:type="gramEnd"/>
      <w:r w:rsidR="000805DA">
        <w:rPr>
          <w:rStyle w:val="cs9f0a40408"/>
          <w:lang w:val="ru-RU"/>
        </w:rPr>
        <w:t xml:space="preserve"> клінічного дослідження «Багатоцентрове, рандомізоване, подвійне сліпе, плацебо контрольоване клінічне дослідження 2а фази для оцінки ефективності та безпечності призначеної підшкірно комбінованої терапії </w:t>
      </w:r>
      <w:r w:rsidR="000805DA">
        <w:rPr>
          <w:rStyle w:val="cs9b006268"/>
          <w:lang w:val="ru-RU"/>
        </w:rPr>
        <w:t>гуселькумабу та голімумабу</w:t>
      </w:r>
      <w:r w:rsidR="000805DA">
        <w:rPr>
          <w:rStyle w:val="cs9f0a40408"/>
          <w:lang w:val="ru-RU"/>
        </w:rPr>
        <w:t xml:space="preserve"> у пацієнтів з активним псоріатичним артритом», код дослідження </w:t>
      </w:r>
      <w:r w:rsidR="000805DA">
        <w:rPr>
          <w:rStyle w:val="cs9b006268"/>
        </w:rPr>
        <w:t>CNTO</w:t>
      </w:r>
      <w:r w:rsidR="000805DA">
        <w:rPr>
          <w:rStyle w:val="cs9b006268"/>
          <w:lang w:val="ru-RU"/>
        </w:rPr>
        <w:t>1959</w:t>
      </w:r>
      <w:r w:rsidR="000805DA">
        <w:rPr>
          <w:rStyle w:val="cs9b006268"/>
        </w:rPr>
        <w:t>PSA</w:t>
      </w:r>
      <w:r w:rsidR="000805DA">
        <w:rPr>
          <w:rStyle w:val="cs9b006268"/>
          <w:lang w:val="ru-RU"/>
        </w:rPr>
        <w:t>2003</w:t>
      </w:r>
      <w:r w:rsidR="000805DA">
        <w:rPr>
          <w:rStyle w:val="cs9f0a40408"/>
          <w:lang w:val="ru-RU"/>
        </w:rPr>
        <w:t>, від 08.06.2021 р.; спонсор - «ЯНССЕН ФАРМАЦЕВТИКА НВ», Бельгія</w:t>
      </w:r>
      <w:r w:rsidR="000805DA">
        <w:rPr>
          <w:rStyle w:val="csb3e8c9cf2"/>
        </w:rPr>
        <w:t> </w:t>
      </w:r>
    </w:p>
    <w:p w:rsidR="00516BC0" w:rsidRPr="00322AA0" w:rsidRDefault="000805DA">
      <w:pPr>
        <w:jc w:val="both"/>
        <w:rPr>
          <w:rFonts w:ascii="Arial" w:hAnsi="Arial" w:cs="Arial"/>
          <w:sz w:val="20"/>
          <w:szCs w:val="20"/>
          <w:lang w:val="ru-RU"/>
        </w:rPr>
      </w:pPr>
      <w:r w:rsidRPr="00322AA0">
        <w:rPr>
          <w:rFonts w:ascii="Arial" w:hAnsi="Arial" w:cs="Arial"/>
          <w:sz w:val="20"/>
          <w:szCs w:val="20"/>
          <w:lang w:val="ru-RU"/>
        </w:rPr>
        <w:t>Заявник - «ЯНССЕН ФАРМАЦЕВТИКА НВ», Бельгія</w:t>
      </w:r>
    </w:p>
    <w:p w:rsidR="00516BC0" w:rsidRDefault="00516BC0">
      <w:pPr>
        <w:jc w:val="both"/>
        <w:rPr>
          <w:rFonts w:ascii="Arial" w:hAnsi="Arial" w:cs="Arial"/>
          <w:sz w:val="20"/>
          <w:szCs w:val="20"/>
          <w:lang w:val="ru-RU"/>
        </w:rPr>
      </w:pPr>
    </w:p>
    <w:p w:rsidR="00516BC0" w:rsidRDefault="00516BC0">
      <w:pPr>
        <w:jc w:val="both"/>
        <w:rPr>
          <w:rFonts w:ascii="Arial" w:hAnsi="Arial" w:cs="Arial"/>
          <w:sz w:val="20"/>
          <w:szCs w:val="20"/>
          <w:lang w:val="ru-RU"/>
        </w:rPr>
      </w:pPr>
    </w:p>
    <w:p w:rsidR="00516BC0" w:rsidRPr="001315C0" w:rsidRDefault="00322AA0" w:rsidP="00322AA0">
      <w:pPr>
        <w:jc w:val="both"/>
        <w:rPr>
          <w:lang w:val="ru-RU"/>
        </w:rPr>
      </w:pPr>
      <w:r>
        <w:rPr>
          <w:rStyle w:val="cs9b006269"/>
          <w:lang w:val="ru-RU"/>
        </w:rPr>
        <w:t xml:space="preserve">19. </w:t>
      </w:r>
      <w:r w:rsidR="000805DA">
        <w:rPr>
          <w:rStyle w:val="cs9b006269"/>
          <w:lang w:val="ru-RU"/>
        </w:rPr>
        <w:t xml:space="preserve">Оновлений Протокол дослідження </w:t>
      </w:r>
      <w:r w:rsidR="000805DA">
        <w:rPr>
          <w:rStyle w:val="cs9b006269"/>
        </w:rPr>
        <w:t>CL</w:t>
      </w:r>
      <w:r w:rsidR="000805DA">
        <w:rPr>
          <w:rStyle w:val="cs9b006269"/>
          <w:lang w:val="ru-RU"/>
        </w:rPr>
        <w:t xml:space="preserve">3-05179-002, фінальна версія 2.0 від 5 жовтня 2021 року з інтегрованою суттєвою поправкою №1 від 5 жовтня 2021 р.; Поправка №1 фінальна версія від 13 жовтня 2021 р. до Брошури дослідника </w:t>
      </w:r>
      <w:r w:rsidR="000805DA">
        <w:rPr>
          <w:rStyle w:val="cs9b006269"/>
        </w:rPr>
        <w:t>S</w:t>
      </w:r>
      <w:r w:rsidR="000805DA">
        <w:rPr>
          <w:rStyle w:val="cs9b006269"/>
          <w:lang w:val="ru-RU"/>
        </w:rPr>
        <w:t xml:space="preserve"> 05179, версія №1 від 10 грудня 2020 р.; Поправка №1 до Інформаційного листка і форми інформованої згоди учасника, що додаються до Поправки №1 до протоколу №</w:t>
      </w:r>
      <w:r w:rsidR="000805DA">
        <w:rPr>
          <w:rStyle w:val="cs9b006269"/>
        </w:rPr>
        <w:t>CL</w:t>
      </w:r>
      <w:r w:rsidR="000805DA">
        <w:rPr>
          <w:rStyle w:val="cs9b006269"/>
          <w:lang w:val="ru-RU"/>
        </w:rPr>
        <w:t xml:space="preserve">3-05179-002 – фінальна версія – </w:t>
      </w:r>
      <w:r w:rsidR="000805DA">
        <w:rPr>
          <w:rStyle w:val="cs9b006269"/>
        </w:rPr>
        <w:t>I</w:t>
      </w:r>
      <w:r w:rsidR="000805DA">
        <w:rPr>
          <w:rStyle w:val="cs9b006269"/>
          <w:lang w:val="ru-RU"/>
        </w:rPr>
        <w:t>.</w:t>
      </w:r>
      <w:r w:rsidR="000805DA">
        <w:rPr>
          <w:rStyle w:val="cs9b006269"/>
        </w:rPr>
        <w:t>R</w:t>
      </w:r>
      <w:r w:rsidR="000805DA">
        <w:rPr>
          <w:rStyle w:val="cs9b006269"/>
          <w:lang w:val="ru-RU"/>
        </w:rPr>
        <w:t>.</w:t>
      </w:r>
      <w:r w:rsidR="000805DA">
        <w:rPr>
          <w:rStyle w:val="cs9b006269"/>
        </w:rPr>
        <w:t>I</w:t>
      </w:r>
      <w:r w:rsidR="000805DA">
        <w:rPr>
          <w:rStyle w:val="cs9b006269"/>
          <w:lang w:val="ru-RU"/>
        </w:rPr>
        <w:t>.</w:t>
      </w:r>
      <w:r w:rsidR="000805DA">
        <w:rPr>
          <w:rStyle w:val="cs9b006269"/>
        </w:rPr>
        <w:t>S</w:t>
      </w:r>
      <w:r w:rsidR="000805DA">
        <w:rPr>
          <w:rStyle w:val="cs9b006269"/>
          <w:lang w:val="ru-RU"/>
        </w:rPr>
        <w:t>. від 05 жовтня 2021 р. для України українською та російською мовами; Поправка №1 до Інформаційного листка і форми інформованої згоди учасника, що додаються до Поправки №1 до протоколу №</w:t>
      </w:r>
      <w:r w:rsidR="000805DA">
        <w:rPr>
          <w:rStyle w:val="cs9b006269"/>
        </w:rPr>
        <w:t>CL</w:t>
      </w:r>
      <w:r w:rsidR="000805DA">
        <w:rPr>
          <w:rStyle w:val="cs9b006269"/>
          <w:lang w:val="ru-RU"/>
        </w:rPr>
        <w:t xml:space="preserve">3-05179-002 – </w:t>
      </w:r>
      <w:r w:rsidR="000805DA">
        <w:rPr>
          <w:rStyle w:val="cs9b006269"/>
          <w:lang w:val="ru-RU"/>
        </w:rPr>
        <w:lastRenderedPageBreak/>
        <w:t xml:space="preserve">Необов’язкові оцінки – фінальна версія – </w:t>
      </w:r>
      <w:r w:rsidR="000805DA">
        <w:rPr>
          <w:rStyle w:val="cs9b006269"/>
        </w:rPr>
        <w:t>I</w:t>
      </w:r>
      <w:r w:rsidR="000805DA">
        <w:rPr>
          <w:rStyle w:val="cs9b006269"/>
          <w:lang w:val="ru-RU"/>
        </w:rPr>
        <w:t>.</w:t>
      </w:r>
      <w:r w:rsidR="000805DA">
        <w:rPr>
          <w:rStyle w:val="cs9b006269"/>
        </w:rPr>
        <w:t>R</w:t>
      </w:r>
      <w:r w:rsidR="000805DA">
        <w:rPr>
          <w:rStyle w:val="cs9b006269"/>
          <w:lang w:val="ru-RU"/>
        </w:rPr>
        <w:t>.</w:t>
      </w:r>
      <w:r w:rsidR="000805DA">
        <w:rPr>
          <w:rStyle w:val="cs9b006269"/>
        </w:rPr>
        <w:t>I</w:t>
      </w:r>
      <w:r w:rsidR="000805DA">
        <w:rPr>
          <w:rStyle w:val="cs9b006269"/>
          <w:lang w:val="ru-RU"/>
        </w:rPr>
        <w:t>.</w:t>
      </w:r>
      <w:r w:rsidR="000805DA">
        <w:rPr>
          <w:rStyle w:val="cs9b006269"/>
        </w:rPr>
        <w:t>S</w:t>
      </w:r>
      <w:r w:rsidR="000805DA">
        <w:rPr>
          <w:rStyle w:val="cs9b006269"/>
          <w:lang w:val="ru-RU"/>
        </w:rPr>
        <w:t>. від 05 жовтня 2021 р. для України українською та російською мовами; Оновлене розкадрування сценарію презентацій «Амбулаторний моніторинг артеріального тиску (АМАТ): рекомендації»_</w:t>
      </w:r>
      <w:r w:rsidR="000805DA">
        <w:rPr>
          <w:rStyle w:val="cs9b006269"/>
        </w:rPr>
        <w:t>V</w:t>
      </w:r>
      <w:r w:rsidR="000805DA">
        <w:rPr>
          <w:rStyle w:val="cs9b006269"/>
          <w:lang w:val="ru-RU"/>
        </w:rPr>
        <w:t>3_21 вересня 2021, українською та російською мовами; Оновлене розкадрування сценарію презентацій «Домашній моніторинг артеріального тиску (ДМАТ): рекомендації»_</w:t>
      </w:r>
      <w:r w:rsidR="000805DA">
        <w:rPr>
          <w:rStyle w:val="cs9b006269"/>
        </w:rPr>
        <w:t>V</w:t>
      </w:r>
      <w:r w:rsidR="000805DA">
        <w:rPr>
          <w:rStyle w:val="cs9b006269"/>
          <w:lang w:val="ru-RU"/>
        </w:rPr>
        <w:t xml:space="preserve">3_21 вересня 2021, українською та російською мовами; Інструкції щодо застосування супутніх препаратів для клінічного дослідження № </w:t>
      </w:r>
      <w:r w:rsidR="000805DA">
        <w:rPr>
          <w:rStyle w:val="cs9b006269"/>
        </w:rPr>
        <w:t>CL</w:t>
      </w:r>
      <w:r w:rsidR="000805DA">
        <w:rPr>
          <w:rStyle w:val="cs9b006269"/>
          <w:lang w:val="ru-RU"/>
        </w:rPr>
        <w:t xml:space="preserve">3-05179-002 – Оновлена фінальна версія № 1 англійською мовою, від 05 жовтня 2021 року; Картка учасника дослідження </w:t>
      </w:r>
      <w:r w:rsidR="000805DA">
        <w:rPr>
          <w:rStyle w:val="cs9b006269"/>
        </w:rPr>
        <w:t>CL</w:t>
      </w:r>
      <w:r w:rsidR="000805DA">
        <w:rPr>
          <w:rStyle w:val="cs9b006269"/>
          <w:lang w:val="ru-RU"/>
        </w:rPr>
        <w:t>3-05179-002, фінальна версія 02 від 21 вересня 2021 р. українською та російською мовами</w:t>
      </w:r>
      <w:r w:rsidR="000805DA">
        <w:rPr>
          <w:rStyle w:val="cs9f0a40409"/>
          <w:lang w:val="ru-RU"/>
        </w:rPr>
        <w:t xml:space="preserve"> до протоколу клінічного дослідження «Оцінка клінічної ефективності та безпеки </w:t>
      </w:r>
      <w:r w:rsidR="000805DA">
        <w:rPr>
          <w:rStyle w:val="cs9b006269"/>
          <w:lang w:val="ru-RU"/>
        </w:rPr>
        <w:t>периндоприлу</w:t>
      </w:r>
      <w:r w:rsidR="000805DA">
        <w:rPr>
          <w:rStyle w:val="cs9f0a40409"/>
          <w:lang w:val="ru-RU"/>
        </w:rPr>
        <w:t xml:space="preserve"> 10 мг / </w:t>
      </w:r>
      <w:r w:rsidR="000805DA">
        <w:rPr>
          <w:rStyle w:val="cs9b006269"/>
          <w:lang w:val="ru-RU"/>
        </w:rPr>
        <w:t>індапаміду</w:t>
      </w:r>
      <w:r w:rsidR="000805DA">
        <w:rPr>
          <w:rStyle w:val="cs9f0a40409"/>
          <w:lang w:val="ru-RU"/>
        </w:rPr>
        <w:t xml:space="preserve"> 2,5 мг / </w:t>
      </w:r>
      <w:r w:rsidR="000805DA">
        <w:rPr>
          <w:rStyle w:val="cs9b006269"/>
          <w:lang w:val="ru-RU"/>
        </w:rPr>
        <w:t>амлодипіну</w:t>
      </w:r>
      <w:r w:rsidR="000805DA">
        <w:rPr>
          <w:rStyle w:val="cs9f0a40409"/>
          <w:lang w:val="ru-RU"/>
        </w:rPr>
        <w:t xml:space="preserve"> 5 або 10 мг / </w:t>
      </w:r>
      <w:r w:rsidR="000805DA">
        <w:rPr>
          <w:rStyle w:val="cs9b006269"/>
          <w:lang w:val="ru-RU"/>
        </w:rPr>
        <w:t>бісопрололу</w:t>
      </w:r>
      <w:r w:rsidR="000805DA">
        <w:rPr>
          <w:rStyle w:val="cs9f0a40409"/>
          <w:lang w:val="ru-RU"/>
        </w:rPr>
        <w:t xml:space="preserve"> 5 мг у комбінації з однієї таблетки після 8 тижнів лікування у порівнянні з вільною комбінацією периндоприлу 10 мг, індапаміду 2,5 мг та амлодипіну 5 або 10 мг у пацієнтів з неконтрольованою есенціальною гіпертензією. Міжнародне, багатоцентрове, рандомізоване, подвійне сліпе, 16-тижневе дослідження.», код дослідження </w:t>
      </w:r>
      <w:r w:rsidR="000805DA">
        <w:rPr>
          <w:rStyle w:val="cs9b006269"/>
        </w:rPr>
        <w:t>CL</w:t>
      </w:r>
      <w:r w:rsidR="000805DA">
        <w:rPr>
          <w:rStyle w:val="cs9b006269"/>
          <w:lang w:val="ru-RU"/>
        </w:rPr>
        <w:t>3-05179-002</w:t>
      </w:r>
      <w:r w:rsidR="000805DA">
        <w:rPr>
          <w:rStyle w:val="cs9f0a40409"/>
          <w:lang w:val="ru-RU"/>
        </w:rPr>
        <w:t>, фінальна версія від 10 травня 2021 р.; спонсор - Інститут міжнародних досліджень «СЕРВ’Є» (</w:t>
      </w:r>
      <w:r w:rsidR="000805DA">
        <w:rPr>
          <w:rStyle w:val="cs9f0a40409"/>
        </w:rPr>
        <w:t>Institut</w:t>
      </w:r>
      <w:r w:rsidR="000805DA">
        <w:rPr>
          <w:rStyle w:val="cs9f0a40409"/>
          <w:lang w:val="ru-RU"/>
        </w:rPr>
        <w:t xml:space="preserve"> </w:t>
      </w:r>
      <w:r w:rsidR="000805DA">
        <w:rPr>
          <w:rStyle w:val="cs9f0a40409"/>
        </w:rPr>
        <w:t>de</w:t>
      </w:r>
      <w:r w:rsidR="000805DA">
        <w:rPr>
          <w:rStyle w:val="cs9f0a40409"/>
          <w:lang w:val="ru-RU"/>
        </w:rPr>
        <w:t xml:space="preserve"> </w:t>
      </w:r>
      <w:r w:rsidR="000805DA">
        <w:rPr>
          <w:rStyle w:val="cs9f0a40409"/>
        </w:rPr>
        <w:t>Recherches</w:t>
      </w:r>
      <w:r w:rsidR="000805DA">
        <w:rPr>
          <w:rStyle w:val="cs9f0a40409"/>
          <w:lang w:val="ru-RU"/>
        </w:rPr>
        <w:t xml:space="preserve"> </w:t>
      </w:r>
      <w:r w:rsidR="000805DA">
        <w:rPr>
          <w:rStyle w:val="cs9f0a40409"/>
        </w:rPr>
        <w:t>Internationales</w:t>
      </w:r>
      <w:r w:rsidR="000805DA">
        <w:rPr>
          <w:rStyle w:val="cs9f0a40409"/>
          <w:lang w:val="ru-RU"/>
        </w:rPr>
        <w:t xml:space="preserve"> </w:t>
      </w:r>
      <w:r w:rsidR="000805DA">
        <w:rPr>
          <w:rStyle w:val="cs9f0a40409"/>
        </w:rPr>
        <w:t>Servier</w:t>
      </w:r>
      <w:r w:rsidR="000805DA">
        <w:rPr>
          <w:rStyle w:val="cs9f0a40409"/>
          <w:lang w:val="ru-RU"/>
        </w:rPr>
        <w:t xml:space="preserve"> (</w:t>
      </w:r>
      <w:r w:rsidR="000805DA">
        <w:rPr>
          <w:rStyle w:val="cs9f0a40409"/>
        </w:rPr>
        <w:t>I</w:t>
      </w:r>
      <w:r w:rsidR="000805DA">
        <w:rPr>
          <w:rStyle w:val="cs9f0a40409"/>
          <w:lang w:val="ru-RU"/>
        </w:rPr>
        <w:t>.</w:t>
      </w:r>
      <w:r w:rsidR="000805DA">
        <w:rPr>
          <w:rStyle w:val="cs9f0a40409"/>
        </w:rPr>
        <w:t>R</w:t>
      </w:r>
      <w:r w:rsidR="000805DA">
        <w:rPr>
          <w:rStyle w:val="cs9f0a40409"/>
          <w:lang w:val="ru-RU"/>
        </w:rPr>
        <w:t>.</w:t>
      </w:r>
      <w:r w:rsidR="000805DA">
        <w:rPr>
          <w:rStyle w:val="cs9f0a40409"/>
        </w:rPr>
        <w:t>I</w:t>
      </w:r>
      <w:r w:rsidR="000805DA">
        <w:rPr>
          <w:rStyle w:val="cs9f0a40409"/>
          <w:lang w:val="ru-RU"/>
        </w:rPr>
        <w:t>.</w:t>
      </w:r>
      <w:r w:rsidR="000805DA">
        <w:rPr>
          <w:rStyle w:val="cs9f0a40409"/>
        </w:rPr>
        <w:t>S</w:t>
      </w:r>
      <w:r w:rsidR="000805DA">
        <w:rPr>
          <w:rStyle w:val="cs9f0a40409"/>
          <w:lang w:val="ru-RU"/>
        </w:rPr>
        <w:t>.)), Франція</w:t>
      </w:r>
      <w:r w:rsidR="000805DA">
        <w:rPr>
          <w:rStyle w:val="cs9b006269"/>
        </w:rPr>
        <w:t> </w:t>
      </w:r>
    </w:p>
    <w:p w:rsidR="00516BC0" w:rsidRDefault="000805DA">
      <w:pPr>
        <w:jc w:val="both"/>
        <w:rPr>
          <w:rFonts w:ascii="Arial" w:hAnsi="Arial" w:cs="Arial"/>
          <w:sz w:val="20"/>
          <w:szCs w:val="20"/>
          <w:lang w:val="ru-RU"/>
        </w:rPr>
      </w:pPr>
      <w:r>
        <w:rPr>
          <w:rFonts w:ascii="Arial" w:hAnsi="Arial" w:cs="Arial"/>
          <w:sz w:val="20"/>
          <w:szCs w:val="20"/>
          <w:lang w:val="ru-RU"/>
        </w:rPr>
        <w:t>Заявник - Товариство з обмеженою відповідальністю «КЦР Україна»</w:t>
      </w:r>
    </w:p>
    <w:p w:rsidR="00516BC0" w:rsidRDefault="00516BC0">
      <w:pPr>
        <w:jc w:val="both"/>
        <w:rPr>
          <w:rFonts w:ascii="Arial" w:hAnsi="Arial" w:cs="Arial"/>
          <w:sz w:val="20"/>
          <w:szCs w:val="20"/>
          <w:lang w:val="ru-RU"/>
        </w:rPr>
      </w:pPr>
    </w:p>
    <w:p w:rsidR="00516BC0" w:rsidRDefault="00516BC0">
      <w:pPr>
        <w:jc w:val="both"/>
        <w:rPr>
          <w:rFonts w:ascii="Arial" w:hAnsi="Arial" w:cs="Arial"/>
          <w:sz w:val="20"/>
          <w:szCs w:val="20"/>
          <w:lang w:val="ru-RU"/>
        </w:rPr>
      </w:pPr>
    </w:p>
    <w:p w:rsidR="00516BC0" w:rsidRPr="001315C0" w:rsidRDefault="00322AA0" w:rsidP="00322AA0">
      <w:pPr>
        <w:jc w:val="both"/>
        <w:rPr>
          <w:rStyle w:val="cs80d9435b10"/>
          <w:lang w:val="ru-RU"/>
        </w:rPr>
      </w:pPr>
      <w:r>
        <w:rPr>
          <w:rStyle w:val="cs9b0062610"/>
          <w:lang w:val="ru-RU"/>
        </w:rPr>
        <w:t xml:space="preserve">20. </w:t>
      </w:r>
      <w:r w:rsidR="000805DA">
        <w:rPr>
          <w:rStyle w:val="cs9b0062610"/>
          <w:lang w:val="ru-RU"/>
        </w:rPr>
        <w:t>Матеріали для учасників дослідження: Загальна оцінка носових симптомів (</w:t>
      </w:r>
      <w:r w:rsidR="000805DA">
        <w:rPr>
          <w:rStyle w:val="cs9b0062610"/>
        </w:rPr>
        <w:t>TNSS</w:t>
      </w:r>
      <w:r w:rsidR="000805DA">
        <w:rPr>
          <w:rStyle w:val="cs9b0062610"/>
          <w:lang w:val="ru-RU"/>
        </w:rPr>
        <w:t>), версія від 11 серпня 2021 року, українською мовою; Загальна оцінка носових симптомів (</w:t>
      </w:r>
      <w:r w:rsidR="000805DA">
        <w:rPr>
          <w:rStyle w:val="cs9b0062610"/>
        </w:rPr>
        <w:t>TNSS</w:t>
      </w:r>
      <w:r w:rsidR="000805DA">
        <w:rPr>
          <w:rStyle w:val="cs9b0062610"/>
          <w:lang w:val="ru-RU"/>
        </w:rPr>
        <w:t>), версія від 18 серпня 2021 року, російською мовою; Включення додаткових місць проведення клінічного випробування</w:t>
      </w:r>
      <w:r w:rsidR="000805DA">
        <w:rPr>
          <w:rStyle w:val="cs9f0a404010"/>
          <w:lang w:val="ru-RU"/>
        </w:rPr>
        <w:t xml:space="preserve"> до протоколу клінічного дослідження «Багатоцентрове, рандомізоване, подвійне сліпе, плацебо-контрольоване дослідження з метою оцінки препарату </w:t>
      </w:r>
      <w:r w:rsidR="000805DA">
        <w:rPr>
          <w:rStyle w:val="cs9f0a404010"/>
        </w:rPr>
        <w:t>CBP</w:t>
      </w:r>
      <w:r w:rsidR="000805DA">
        <w:rPr>
          <w:rStyle w:val="cs9f0a404010"/>
          <w:lang w:val="ru-RU"/>
        </w:rPr>
        <w:t xml:space="preserve">-201 у дорослих пацієнтів з хронічним поліпозним риносинуситом», код дослідження </w:t>
      </w:r>
      <w:r w:rsidR="000805DA">
        <w:rPr>
          <w:rStyle w:val="cs9b0062610"/>
        </w:rPr>
        <w:t>CBP</w:t>
      </w:r>
      <w:r w:rsidR="000805DA">
        <w:rPr>
          <w:rStyle w:val="cs9b0062610"/>
          <w:lang w:val="ru-RU"/>
        </w:rPr>
        <w:t>-201-</w:t>
      </w:r>
      <w:r w:rsidR="000805DA">
        <w:rPr>
          <w:rStyle w:val="cs9b0062610"/>
        </w:rPr>
        <w:t>WW</w:t>
      </w:r>
      <w:r w:rsidR="000805DA">
        <w:rPr>
          <w:rStyle w:val="cs9b0062610"/>
          <w:lang w:val="ru-RU"/>
        </w:rPr>
        <w:t>003</w:t>
      </w:r>
      <w:r w:rsidR="000805DA">
        <w:rPr>
          <w:rStyle w:val="cs9f0a404010"/>
          <w:lang w:val="ru-RU"/>
        </w:rPr>
        <w:t>, версія 2.1 від 22 березня 2021 року; спонсор - Сужоу Коннект Біофармасьютікалс, Лтд, Китай / «</w:t>
      </w:r>
      <w:r w:rsidR="000805DA">
        <w:rPr>
          <w:rStyle w:val="cs9f0a404010"/>
        </w:rPr>
        <w:t>Suzhou</w:t>
      </w:r>
      <w:r w:rsidR="000805DA">
        <w:rPr>
          <w:rStyle w:val="cs9f0a404010"/>
          <w:lang w:val="ru-RU"/>
        </w:rPr>
        <w:t xml:space="preserve"> </w:t>
      </w:r>
      <w:r w:rsidR="000805DA">
        <w:rPr>
          <w:rStyle w:val="cs9f0a404010"/>
        </w:rPr>
        <w:t>Connect</w:t>
      </w:r>
      <w:r w:rsidR="000805DA">
        <w:rPr>
          <w:rStyle w:val="cs9f0a404010"/>
          <w:lang w:val="ru-RU"/>
        </w:rPr>
        <w:t xml:space="preserve"> </w:t>
      </w:r>
      <w:r w:rsidR="000805DA">
        <w:rPr>
          <w:rStyle w:val="cs9f0a404010"/>
        </w:rPr>
        <w:t>Biopharmaceuticals</w:t>
      </w:r>
      <w:r w:rsidR="000805DA">
        <w:rPr>
          <w:rStyle w:val="cs9f0a404010"/>
          <w:lang w:val="ru-RU"/>
        </w:rPr>
        <w:t xml:space="preserve">, </w:t>
      </w:r>
      <w:r w:rsidR="000805DA">
        <w:rPr>
          <w:rStyle w:val="cs9f0a404010"/>
        </w:rPr>
        <w:t>Ltd</w:t>
      </w:r>
      <w:r w:rsidR="000805DA">
        <w:rPr>
          <w:rStyle w:val="cs9f0a404010"/>
          <w:lang w:val="ru-RU"/>
        </w:rPr>
        <w:t xml:space="preserve">.», </w:t>
      </w:r>
      <w:r w:rsidR="000805DA">
        <w:rPr>
          <w:rStyle w:val="cs9f0a404010"/>
        </w:rPr>
        <w:t>China</w:t>
      </w:r>
    </w:p>
    <w:p w:rsidR="00322AA0" w:rsidRDefault="00322AA0" w:rsidP="00322AA0">
      <w:pPr>
        <w:jc w:val="both"/>
        <w:rPr>
          <w:rFonts w:ascii="Arial" w:hAnsi="Arial" w:cs="Arial"/>
          <w:sz w:val="20"/>
          <w:szCs w:val="20"/>
        </w:rPr>
      </w:pPr>
      <w:r>
        <w:rPr>
          <w:rFonts w:ascii="Arial" w:hAnsi="Arial" w:cs="Arial"/>
          <w:sz w:val="20"/>
          <w:szCs w:val="20"/>
        </w:rPr>
        <w:t>Заявник - ТОВ «ПАРЕКСЕЛ Україна»</w:t>
      </w:r>
    </w:p>
    <w:p w:rsidR="00516BC0" w:rsidRDefault="00516BC0">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675"/>
        <w:gridCol w:w="8956"/>
      </w:tblGrid>
      <w:tr w:rsidR="00516BC0" w:rsidRPr="00DB5A65">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Pr="00322AA0" w:rsidRDefault="000805DA">
            <w:pPr>
              <w:pStyle w:val="cs2e86d3a6"/>
              <w:rPr>
                <w:b/>
              </w:rPr>
            </w:pPr>
            <w:r w:rsidRPr="00322AA0">
              <w:rPr>
                <w:rStyle w:val="cs9b0062610"/>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Pr="00322AA0" w:rsidRDefault="000805DA">
            <w:pPr>
              <w:pStyle w:val="cs202b20ac"/>
              <w:rPr>
                <w:b/>
                <w:lang w:val="ru-RU"/>
              </w:rPr>
            </w:pPr>
            <w:r w:rsidRPr="00322AA0">
              <w:rPr>
                <w:rStyle w:val="cs9b0062610"/>
                <w:b w:val="0"/>
                <w:lang w:val="ru-RU"/>
              </w:rPr>
              <w:t>П.І.Б. відповідального дослідника</w:t>
            </w:r>
          </w:p>
          <w:p w:rsidR="00516BC0" w:rsidRPr="00322AA0" w:rsidRDefault="000805DA">
            <w:pPr>
              <w:pStyle w:val="cs2e86d3a6"/>
              <w:rPr>
                <w:b/>
                <w:lang w:val="ru-RU"/>
              </w:rPr>
            </w:pPr>
            <w:r w:rsidRPr="00322AA0">
              <w:rPr>
                <w:rStyle w:val="cs9b0062610"/>
                <w:b w:val="0"/>
                <w:lang w:val="ru-RU"/>
              </w:rPr>
              <w:t>Назва місця проведення клінічного випробування</w:t>
            </w:r>
          </w:p>
        </w:tc>
      </w:tr>
      <w:tr w:rsidR="00516BC0">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2e86d3a6"/>
            </w:pPr>
            <w:r>
              <w:rPr>
                <w:rStyle w:val="cs9f0a404010"/>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feeeeb43"/>
            </w:pPr>
            <w:r>
              <w:rPr>
                <w:rStyle w:val="cs9f0a404010"/>
              </w:rPr>
              <w:t>к.м.н. Блажко В.І.</w:t>
            </w:r>
          </w:p>
          <w:p w:rsidR="00516BC0" w:rsidRDefault="000805DA">
            <w:pPr>
              <w:pStyle w:val="cs80d9435b"/>
            </w:pPr>
            <w:r>
              <w:rPr>
                <w:rStyle w:val="cs9f0a404010"/>
              </w:rPr>
              <w:t>Комунальне некомерційне підприємство «Міська клінічна лікарня №13» Харківської міської ради, пульмонологічне відділення №2, м. Харків</w:t>
            </w:r>
          </w:p>
        </w:tc>
      </w:tr>
      <w:tr w:rsidR="00516BC0" w:rsidRPr="00DB5A65">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2e86d3a6"/>
            </w:pPr>
            <w:r>
              <w:rPr>
                <w:rStyle w:val="cs9f0a404010"/>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feeeeb43"/>
              <w:rPr>
                <w:lang w:val="ru-RU"/>
              </w:rPr>
            </w:pPr>
            <w:r>
              <w:rPr>
                <w:rStyle w:val="cs9f0a404010"/>
                <w:lang w:val="ru-RU"/>
              </w:rPr>
              <w:t>к.м.н. Василюк Н.В.</w:t>
            </w:r>
          </w:p>
          <w:p w:rsidR="00516BC0" w:rsidRDefault="000805DA">
            <w:pPr>
              <w:pStyle w:val="cs80d9435b"/>
              <w:rPr>
                <w:lang w:val="ru-RU"/>
              </w:rPr>
            </w:pPr>
            <w:r>
              <w:rPr>
                <w:rStyle w:val="cs9f0a404010"/>
                <w:lang w:val="ru-RU"/>
              </w:rPr>
              <w:t>Лікувально-діагностичний центр підприємства «Лікувально-діагностичний центр Святого Луки» Івано-Франківського Архієпархіального Управління Української Греко-Католицької Церкви», консультативно-лікувальне відділення «Науково-дослідницький центр», м. Івано-Франківськ</w:t>
            </w:r>
          </w:p>
        </w:tc>
      </w:tr>
      <w:tr w:rsidR="00516BC0" w:rsidRPr="00DB5A65">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2e86d3a6"/>
            </w:pPr>
            <w:r>
              <w:rPr>
                <w:rStyle w:val="cs9f0a404010"/>
              </w:rPr>
              <w:t>3.</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feeeeb43"/>
              <w:rPr>
                <w:lang w:val="ru-RU"/>
              </w:rPr>
            </w:pPr>
            <w:r>
              <w:rPr>
                <w:rStyle w:val="cs9f0a404010"/>
                <w:lang w:val="ru-RU"/>
              </w:rPr>
              <w:t>д.м.н., проф. Кайдашев І.П.</w:t>
            </w:r>
          </w:p>
          <w:p w:rsidR="00516BC0" w:rsidRDefault="000805DA">
            <w:pPr>
              <w:pStyle w:val="cs80d9435b"/>
              <w:rPr>
                <w:lang w:val="ru-RU"/>
              </w:rPr>
            </w:pPr>
            <w:r>
              <w:rPr>
                <w:rStyle w:val="cs9f0a404010"/>
                <w:lang w:val="ru-RU"/>
              </w:rPr>
              <w:t xml:space="preserve">Комунальне підприємство «1-а міська клінічна лікарня Полтавської міської ради», терапевтичне відділення, Полтавський державний медичний університет, кафедра внутрішньої медицини №3 з фтизіатрією, м. Полтава </w:t>
            </w:r>
          </w:p>
        </w:tc>
      </w:tr>
    </w:tbl>
    <w:p w:rsidR="00516BC0" w:rsidRPr="001315C0" w:rsidRDefault="000805DA">
      <w:pPr>
        <w:pStyle w:val="cs80d9435b"/>
        <w:rPr>
          <w:rFonts w:ascii="Arial" w:hAnsi="Arial" w:cs="Arial"/>
          <w:sz w:val="20"/>
          <w:szCs w:val="20"/>
          <w:lang w:val="ru-RU"/>
        </w:rPr>
      </w:pPr>
      <w:r>
        <w:rPr>
          <w:rStyle w:val="cs9f0a404010"/>
        </w:rPr>
        <w:t> </w:t>
      </w:r>
    </w:p>
    <w:p w:rsidR="00516BC0" w:rsidRDefault="00516BC0">
      <w:pPr>
        <w:jc w:val="both"/>
        <w:rPr>
          <w:rFonts w:ascii="Arial" w:hAnsi="Arial" w:cs="Arial"/>
          <w:sz w:val="20"/>
          <w:szCs w:val="20"/>
          <w:lang w:val="ru-RU"/>
        </w:rPr>
      </w:pPr>
    </w:p>
    <w:p w:rsidR="00516BC0" w:rsidRPr="001315C0" w:rsidRDefault="00322AA0" w:rsidP="00322AA0">
      <w:pPr>
        <w:jc w:val="both"/>
        <w:rPr>
          <w:rStyle w:val="cs80d9435b11"/>
          <w:lang w:val="ru-RU"/>
        </w:rPr>
      </w:pPr>
      <w:r>
        <w:rPr>
          <w:rStyle w:val="cs9b0062611"/>
          <w:lang w:val="ru-RU"/>
        </w:rPr>
        <w:t xml:space="preserve">21. </w:t>
      </w:r>
      <w:r w:rsidR="000805DA">
        <w:rPr>
          <w:rStyle w:val="cs9b0062611"/>
          <w:lang w:val="ru-RU"/>
        </w:rPr>
        <w:t xml:space="preserve">Запровадження короткого ідентифікатора клінічного випробування М20 466 – </w:t>
      </w:r>
      <w:r w:rsidR="000805DA">
        <w:rPr>
          <w:rStyle w:val="cs9b0062611"/>
        </w:rPr>
        <w:t>AIM</w:t>
      </w:r>
      <w:r w:rsidR="000805DA">
        <w:rPr>
          <w:rStyle w:val="cs9b0062611"/>
          <w:lang w:val="ru-RU"/>
        </w:rPr>
        <w:t>-</w:t>
      </w:r>
      <w:r w:rsidR="000805DA">
        <w:rPr>
          <w:rStyle w:val="cs9b0062611"/>
        </w:rPr>
        <w:t>RA</w:t>
      </w:r>
      <w:r w:rsidR="000805DA">
        <w:rPr>
          <w:rStyle w:val="cs9b0062611"/>
          <w:lang w:val="ru-RU"/>
        </w:rPr>
        <w:t xml:space="preserve">; Інформація для пацієнта та інформована згода на участь у науковому дослідженні та необов’язковому дослідженні, версія 2.1 для України від 08 грудня 2021 року (українською та російською мовами); Картка-нагадування про призначений візит, версія 1 для України від 29 липня 2021 року (українською та російською мовами); Брошура для пацієнта, що бере участь у дослідженні </w:t>
      </w:r>
      <w:r w:rsidR="000805DA">
        <w:rPr>
          <w:rStyle w:val="cs9b0062611"/>
        </w:rPr>
        <w:t>AIM</w:t>
      </w:r>
      <w:r w:rsidR="000805DA">
        <w:rPr>
          <w:rStyle w:val="cs9b0062611"/>
          <w:lang w:val="ru-RU"/>
        </w:rPr>
        <w:t>-</w:t>
      </w:r>
      <w:r w:rsidR="000805DA">
        <w:rPr>
          <w:rStyle w:val="cs9b0062611"/>
        </w:rPr>
        <w:t>RA</w:t>
      </w:r>
      <w:r w:rsidR="000805DA">
        <w:rPr>
          <w:rStyle w:val="cs9b0062611"/>
          <w:lang w:val="ru-RU"/>
        </w:rPr>
        <w:t xml:space="preserve">, версія 1 для України від 12 серпня 2021 року (українською та російською мовами); Графік візитів у рамках дослідження </w:t>
      </w:r>
      <w:r w:rsidR="000805DA">
        <w:rPr>
          <w:rStyle w:val="cs9b0062611"/>
        </w:rPr>
        <w:t>AIM</w:t>
      </w:r>
      <w:r w:rsidR="000805DA">
        <w:rPr>
          <w:rStyle w:val="cs9b0062611"/>
          <w:lang w:val="ru-RU"/>
        </w:rPr>
        <w:t>-</w:t>
      </w:r>
      <w:r w:rsidR="000805DA">
        <w:rPr>
          <w:rStyle w:val="cs9b0062611"/>
        </w:rPr>
        <w:t>RA</w:t>
      </w:r>
      <w:r w:rsidR="000805DA">
        <w:rPr>
          <w:rStyle w:val="cs9b0062611"/>
          <w:lang w:val="ru-RU"/>
        </w:rPr>
        <w:t xml:space="preserve"> (календар візитів), версія 1 для України від 29 липня 2021 року (українською та російською мовами); Збільшення кількості пацієнтів, які беруть участь у клінічному випробуванні на території України, з 35 до 85 осіб; Зразки зображень екрану загального меню українською мовою програмного забезпечення електронного пристрою для використання пацієнтами, версія 2.1 від 01 травня 2020 року, та зразки зображень екрану загального меню російською мовою програмного забезпечення електронного пристрою для використання пацієнтами, версія 2.3 від 14 липня 2020 року; Зразки зображень екрану електронного пристрою для використання: Анкети оцінки стану здоров’я (</w:t>
      </w:r>
      <w:r w:rsidR="000805DA">
        <w:rPr>
          <w:rStyle w:val="cs9b0062611"/>
        </w:rPr>
        <w:t>Health</w:t>
      </w:r>
      <w:r w:rsidR="000805DA">
        <w:rPr>
          <w:rStyle w:val="cs9b0062611"/>
          <w:lang w:val="ru-RU"/>
        </w:rPr>
        <w:t xml:space="preserve"> </w:t>
      </w:r>
      <w:r w:rsidR="000805DA">
        <w:rPr>
          <w:rStyle w:val="cs9b0062611"/>
        </w:rPr>
        <w:t>Assessment</w:t>
      </w:r>
      <w:r w:rsidR="000805DA">
        <w:rPr>
          <w:rStyle w:val="cs9b0062611"/>
          <w:lang w:val="ru-RU"/>
        </w:rPr>
        <w:t xml:space="preserve"> </w:t>
      </w:r>
      <w:r w:rsidR="000805DA">
        <w:rPr>
          <w:rStyle w:val="cs9b0062611"/>
        </w:rPr>
        <w:t>Questionnaire</w:t>
      </w:r>
      <w:r w:rsidR="000805DA">
        <w:rPr>
          <w:rStyle w:val="cs9b0062611"/>
          <w:lang w:val="ru-RU"/>
        </w:rPr>
        <w:t xml:space="preserve"> – </w:t>
      </w:r>
      <w:r w:rsidR="000805DA">
        <w:rPr>
          <w:rStyle w:val="cs9b0062611"/>
        </w:rPr>
        <w:t>HAQ</w:t>
      </w:r>
      <w:r w:rsidR="000805DA">
        <w:rPr>
          <w:rStyle w:val="cs9b0062611"/>
          <w:lang w:val="ru-RU"/>
        </w:rPr>
        <w:t xml:space="preserve">), українською та російською мовами; Числової оцінювальної шкали «Загальна оцінка пацієнтом активності захворювання (протягом останнього тижня)», українською та російською мовами; Числової оцінювальної шкали «Загальна оцінка болю пацієнтом (за останній тиждень)», українською та російською мовами; Залучення додаткової організації, якій спонсор делегував свої обов’язки та функції, пов’язані з проведенням клінічного </w:t>
      </w:r>
      <w:r w:rsidR="000805DA">
        <w:rPr>
          <w:rStyle w:val="cs9b0062611"/>
          <w:lang w:val="ru-RU"/>
        </w:rPr>
        <w:lastRenderedPageBreak/>
        <w:t>випробування, – ТОВ «Центр Клінічних Досліджень ЛТД»; Включення додаткових місць проведення клінічного випробування</w:t>
      </w:r>
      <w:r w:rsidR="000805DA">
        <w:rPr>
          <w:rStyle w:val="cs9f0a404011"/>
          <w:lang w:val="ru-RU"/>
        </w:rPr>
        <w:t xml:space="preserve"> до протоколу клінічного випробування «Рандомізоване подвійне сліпе плацебо-контрольоване дослідження для оцінки безпечності та ефективності препарату </w:t>
      </w:r>
      <w:r w:rsidR="000805DA">
        <w:rPr>
          <w:rStyle w:val="cs9b0062611"/>
        </w:rPr>
        <w:t>ABBV</w:t>
      </w:r>
      <w:r w:rsidR="000805DA">
        <w:rPr>
          <w:rStyle w:val="cs9b0062611"/>
          <w:lang w:val="ru-RU"/>
        </w:rPr>
        <w:t xml:space="preserve">-154 </w:t>
      </w:r>
      <w:r w:rsidR="000805DA">
        <w:rPr>
          <w:rStyle w:val="cs9f0a404011"/>
          <w:lang w:val="ru-RU"/>
        </w:rPr>
        <w:t xml:space="preserve">у пацієнтів із середньотяжкою або тяжкою формою активного ревматоїдного артриту, які не досягли адекватної відповіді на лікування біологічними та/або таргетними синтетичними хворобо-модифікуючими протиревматичними препаратами (б/тсХМПРП)», код дослідження </w:t>
      </w:r>
      <w:r w:rsidR="000805DA">
        <w:rPr>
          <w:rStyle w:val="cs9b0062611"/>
        </w:rPr>
        <w:t>M</w:t>
      </w:r>
      <w:r w:rsidR="000805DA">
        <w:rPr>
          <w:rStyle w:val="cs9b0062611"/>
          <w:lang w:val="ru-RU"/>
        </w:rPr>
        <w:t>20-466</w:t>
      </w:r>
      <w:r w:rsidR="000805DA">
        <w:rPr>
          <w:rStyle w:val="cs9f0a404011"/>
          <w:lang w:val="ru-RU"/>
        </w:rPr>
        <w:t xml:space="preserve">, версія 1.0 від 23 квітня 2021 року; спонсор - «ЕббВі Інк», США / </w:t>
      </w:r>
      <w:r w:rsidR="000805DA">
        <w:rPr>
          <w:rStyle w:val="cs9f0a404011"/>
        </w:rPr>
        <w:t>AbbVie</w:t>
      </w:r>
      <w:r w:rsidR="000805DA">
        <w:rPr>
          <w:rStyle w:val="cs9f0a404011"/>
          <w:lang w:val="ru-RU"/>
        </w:rPr>
        <w:t xml:space="preserve"> </w:t>
      </w:r>
      <w:r w:rsidR="000805DA">
        <w:rPr>
          <w:rStyle w:val="cs9f0a404011"/>
        </w:rPr>
        <w:t>Inc</w:t>
      </w:r>
      <w:r w:rsidR="000805DA">
        <w:rPr>
          <w:rStyle w:val="cs9f0a404011"/>
          <w:lang w:val="ru-RU"/>
        </w:rPr>
        <w:t xml:space="preserve">., </w:t>
      </w:r>
      <w:r w:rsidR="000805DA">
        <w:rPr>
          <w:rStyle w:val="cs9f0a404011"/>
        </w:rPr>
        <w:t>USA</w:t>
      </w:r>
    </w:p>
    <w:p w:rsidR="00322AA0" w:rsidRPr="00322AA0" w:rsidRDefault="00322AA0" w:rsidP="00322AA0">
      <w:pPr>
        <w:jc w:val="both"/>
        <w:rPr>
          <w:rFonts w:ascii="Arial" w:hAnsi="Arial" w:cs="Arial"/>
          <w:sz w:val="20"/>
          <w:szCs w:val="20"/>
          <w:lang w:val="ru-RU"/>
        </w:rPr>
      </w:pPr>
      <w:r w:rsidRPr="00322AA0">
        <w:rPr>
          <w:rFonts w:ascii="Arial" w:hAnsi="Arial" w:cs="Arial"/>
          <w:sz w:val="20"/>
          <w:szCs w:val="20"/>
          <w:lang w:val="ru-RU"/>
        </w:rPr>
        <w:t>Заявник - ЕббВі Біофармасьютікалз ГмбХ, Швейцарія</w:t>
      </w:r>
    </w:p>
    <w:p w:rsidR="00516BC0" w:rsidRPr="00322AA0" w:rsidRDefault="000805DA">
      <w:pPr>
        <w:pStyle w:val="cs80d9435b"/>
        <w:rPr>
          <w:lang w:val="ru-RU"/>
        </w:rPr>
      </w:pPr>
      <w:r>
        <w:rPr>
          <w:rStyle w:val="cs9f0a404011"/>
        </w:rPr>
        <w:t> </w:t>
      </w:r>
    </w:p>
    <w:tbl>
      <w:tblPr>
        <w:tblW w:w="9631" w:type="dxa"/>
        <w:tblCellMar>
          <w:left w:w="0" w:type="dxa"/>
          <w:right w:w="0" w:type="dxa"/>
        </w:tblCellMar>
        <w:tblLook w:val="04A0" w:firstRow="1" w:lastRow="0" w:firstColumn="1" w:lastColumn="0" w:noHBand="0" w:noVBand="1"/>
      </w:tblPr>
      <w:tblGrid>
        <w:gridCol w:w="675"/>
        <w:gridCol w:w="8956"/>
      </w:tblGrid>
      <w:tr w:rsidR="00516BC0" w:rsidRPr="00DB5A65">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Pr="00322AA0" w:rsidRDefault="000805DA">
            <w:pPr>
              <w:pStyle w:val="cs2e86d3a6"/>
              <w:rPr>
                <w:b/>
              </w:rPr>
            </w:pPr>
            <w:r w:rsidRPr="00322AA0">
              <w:rPr>
                <w:rStyle w:val="cs9b0062611"/>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Pr="00322AA0" w:rsidRDefault="000805DA">
            <w:pPr>
              <w:pStyle w:val="cs202b20ac"/>
              <w:rPr>
                <w:b/>
                <w:lang w:val="ru-RU"/>
              </w:rPr>
            </w:pPr>
            <w:r w:rsidRPr="00322AA0">
              <w:rPr>
                <w:rStyle w:val="cs9b0062611"/>
                <w:b w:val="0"/>
                <w:lang w:val="ru-RU"/>
              </w:rPr>
              <w:t>П.І.Б. відповідального дослідника</w:t>
            </w:r>
          </w:p>
          <w:p w:rsidR="00516BC0" w:rsidRPr="00322AA0" w:rsidRDefault="000805DA">
            <w:pPr>
              <w:pStyle w:val="cs2e86d3a6"/>
              <w:rPr>
                <w:b/>
                <w:lang w:val="ru-RU"/>
              </w:rPr>
            </w:pPr>
            <w:r w:rsidRPr="00322AA0">
              <w:rPr>
                <w:rStyle w:val="cs9b0062611"/>
                <w:b w:val="0"/>
                <w:lang w:val="ru-RU"/>
              </w:rPr>
              <w:t>Назва місця проведення клінічного випробування</w:t>
            </w:r>
          </w:p>
        </w:tc>
      </w:tr>
      <w:tr w:rsidR="00516BC0">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2e86d3a6"/>
            </w:pPr>
            <w:r>
              <w:rPr>
                <w:rStyle w:val="cs9f0a404011"/>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feeeeb43"/>
            </w:pPr>
            <w:r>
              <w:rPr>
                <w:rStyle w:val="cs9f0a404011"/>
              </w:rPr>
              <w:t>д.м.н., зав. від. Ісаєва Г.С.</w:t>
            </w:r>
          </w:p>
          <w:p w:rsidR="00516BC0" w:rsidRDefault="000805DA">
            <w:pPr>
              <w:pStyle w:val="cs80d9435b"/>
            </w:pPr>
            <w:r>
              <w:rPr>
                <w:rStyle w:val="cs9f0a404011"/>
              </w:rPr>
              <w:t>Державна установа «Національний інститут терапії імені Л.Т. Малої Національної академії медичних наук України», відділ комплексного зниження ризику хронічних неінфекційних захворювань на базі терапевтичного відділення, м. Харків</w:t>
            </w:r>
          </w:p>
        </w:tc>
      </w:tr>
      <w:tr w:rsidR="00516BC0">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2e86d3a6"/>
            </w:pPr>
            <w:r>
              <w:rPr>
                <w:rStyle w:val="cs9f0a404011"/>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feeeeb43"/>
              <w:rPr>
                <w:lang w:val="ru-RU"/>
              </w:rPr>
            </w:pPr>
            <w:r>
              <w:rPr>
                <w:rStyle w:val="cs9f0a404011"/>
                <w:lang w:val="ru-RU"/>
              </w:rPr>
              <w:t>д.м.н., проф. Шевчук С.В.</w:t>
            </w:r>
          </w:p>
          <w:p w:rsidR="00516BC0" w:rsidRDefault="000805DA">
            <w:pPr>
              <w:pStyle w:val="cs80d9435b"/>
            </w:pPr>
            <w:r>
              <w:rPr>
                <w:rStyle w:val="cs9f0a404011"/>
                <w:lang w:val="ru-RU"/>
              </w:rPr>
              <w:t xml:space="preserve">Клініка науково-дослідного інституту реабілітації осіб з інвалідністю (навчально-науково-лікувальний комплекс) Вінницького національного медичного університету ім. М.І. Пирогова, відділ терапії та клінічної ревматології, Вінницький національний медичний університет ім. </w:t>
            </w:r>
            <w:r w:rsidR="00322AA0">
              <w:rPr>
                <w:rStyle w:val="cs9f0a404011"/>
                <w:lang w:val="ru-RU"/>
              </w:rPr>
              <w:t xml:space="preserve">    </w:t>
            </w:r>
            <w:r>
              <w:rPr>
                <w:rStyle w:val="cs9f0a404011"/>
              </w:rPr>
              <w:t>М.І. Пирогова, кафедра внутрішньої медицини №2, м. Вінниця</w:t>
            </w:r>
          </w:p>
        </w:tc>
      </w:tr>
    </w:tbl>
    <w:p w:rsidR="00516BC0" w:rsidRDefault="000805DA">
      <w:pPr>
        <w:pStyle w:val="cs80d9435b"/>
      </w:pPr>
      <w:r>
        <w:rPr>
          <w:rStyle w:val="cs9f0a404011"/>
        </w:rPr>
        <w:t> </w:t>
      </w:r>
    </w:p>
    <w:p w:rsidR="00516BC0" w:rsidRDefault="00516BC0">
      <w:pPr>
        <w:jc w:val="both"/>
        <w:rPr>
          <w:rFonts w:ascii="Arial" w:hAnsi="Arial" w:cs="Arial"/>
          <w:sz w:val="20"/>
          <w:szCs w:val="20"/>
          <w:lang w:val="ru-RU"/>
        </w:rPr>
      </w:pPr>
    </w:p>
    <w:p w:rsidR="00516BC0" w:rsidRPr="00322AA0" w:rsidRDefault="00322AA0" w:rsidP="00322AA0">
      <w:pPr>
        <w:jc w:val="both"/>
        <w:rPr>
          <w:lang w:val="ru-RU"/>
        </w:rPr>
      </w:pPr>
      <w:r>
        <w:rPr>
          <w:rStyle w:val="cs9b0062612"/>
          <w:lang w:val="ru-RU"/>
        </w:rPr>
        <w:t xml:space="preserve">22. </w:t>
      </w:r>
      <w:r w:rsidR="000805DA">
        <w:rPr>
          <w:rStyle w:val="cs9b0062612"/>
          <w:lang w:val="ru-RU"/>
        </w:rPr>
        <w:t>Брошура дослідника досліджуваного лікарського засобу Філготініб (</w:t>
      </w:r>
      <w:r w:rsidR="000805DA">
        <w:rPr>
          <w:rStyle w:val="cs9b0062612"/>
        </w:rPr>
        <w:t>GS</w:t>
      </w:r>
      <w:r w:rsidR="000805DA">
        <w:rPr>
          <w:rStyle w:val="cs9b0062612"/>
          <w:lang w:val="ru-RU"/>
        </w:rPr>
        <w:t xml:space="preserve">-6034), видання 16 від 02 вересня 2021 року англійською мовою; Залучення торгової назви </w:t>
      </w:r>
      <w:r w:rsidR="000805DA">
        <w:rPr>
          <w:rStyle w:val="cs9b0062612"/>
        </w:rPr>
        <w:t>JYSELECA</w:t>
      </w:r>
      <w:r w:rsidR="000805DA">
        <w:rPr>
          <w:rStyle w:val="cs9b0062612"/>
          <w:lang w:val="ru-RU"/>
        </w:rPr>
        <w:t>® для досліджуваного лікарського засобу Філготініб (</w:t>
      </w:r>
      <w:r w:rsidR="000805DA">
        <w:rPr>
          <w:rStyle w:val="cs9b0062612"/>
        </w:rPr>
        <w:t>GS</w:t>
      </w:r>
      <w:r w:rsidR="000805DA">
        <w:rPr>
          <w:rStyle w:val="cs9b0062612"/>
          <w:lang w:val="ru-RU"/>
        </w:rPr>
        <w:t>-6034); 100 або 200 мг; таблетки, вкриті плівковою оболонкою; Основний інформаційний листок для пацієнта дослідження та форма інформованої згоди для України, версія 9.1.0 від 28 вересня 2021 р. українською та російською мовами; Форма інформованої згоди партнерки на подальше спостереження вагітності для України, версія 3.1.0 від 28 вересня 2021 р. українською та російською мовами</w:t>
      </w:r>
      <w:r w:rsidR="000805DA">
        <w:rPr>
          <w:rStyle w:val="cs9f0a404012"/>
          <w:lang w:val="ru-RU"/>
        </w:rPr>
        <w:t xml:space="preserve"> до протоколу клінічного випробування «Рандомізоване, подвійно-сліпе, плацебо-контрольоване дослідження фази 2 для оцінки тестикулярної безпечності </w:t>
      </w:r>
      <w:r w:rsidR="000805DA">
        <w:rPr>
          <w:rStyle w:val="cs9b0062612"/>
          <w:lang w:val="ru-RU"/>
        </w:rPr>
        <w:t>філготінібу</w:t>
      </w:r>
      <w:r w:rsidR="000805DA">
        <w:rPr>
          <w:rStyle w:val="cs9f0a404012"/>
          <w:lang w:val="ru-RU"/>
        </w:rPr>
        <w:t xml:space="preserve"> в дорослих чоловіків із активними запальними захворюваннями кишківника від помірного до важкого ступеню тяжкості», код дослідження </w:t>
      </w:r>
      <w:r w:rsidR="000805DA">
        <w:rPr>
          <w:rStyle w:val="cs9b0062612"/>
        </w:rPr>
        <w:t>GS</w:t>
      </w:r>
      <w:r w:rsidR="000805DA">
        <w:rPr>
          <w:rStyle w:val="cs9b0062612"/>
          <w:lang w:val="ru-RU"/>
        </w:rPr>
        <w:t>-</w:t>
      </w:r>
      <w:r w:rsidR="000805DA">
        <w:rPr>
          <w:rStyle w:val="cs9b0062612"/>
        </w:rPr>
        <w:t>US</w:t>
      </w:r>
      <w:r w:rsidR="000805DA">
        <w:rPr>
          <w:rStyle w:val="cs9b0062612"/>
          <w:lang w:val="ru-RU"/>
        </w:rPr>
        <w:t>-418-4279</w:t>
      </w:r>
      <w:r w:rsidR="000805DA">
        <w:rPr>
          <w:rStyle w:val="cs9f0a404012"/>
          <w:lang w:val="ru-RU"/>
        </w:rPr>
        <w:t xml:space="preserve">, з поправкою </w:t>
      </w:r>
      <w:r w:rsidR="000805DA" w:rsidRPr="00322AA0">
        <w:rPr>
          <w:rStyle w:val="cs9f0a404012"/>
          <w:lang w:val="ru-RU"/>
        </w:rPr>
        <w:t xml:space="preserve">4 від 17 березня 2020 р.; спонсор - </w:t>
      </w:r>
      <w:r w:rsidR="000805DA">
        <w:rPr>
          <w:rStyle w:val="cs9f0a404012"/>
        </w:rPr>
        <w:t>Gilead</w:t>
      </w:r>
      <w:r w:rsidR="000805DA" w:rsidRPr="00322AA0">
        <w:rPr>
          <w:rStyle w:val="cs9f0a404012"/>
          <w:lang w:val="ru-RU"/>
        </w:rPr>
        <w:t xml:space="preserve"> </w:t>
      </w:r>
      <w:r w:rsidR="000805DA">
        <w:rPr>
          <w:rStyle w:val="cs9f0a404012"/>
        </w:rPr>
        <w:t>Sciences</w:t>
      </w:r>
      <w:r w:rsidR="000805DA" w:rsidRPr="00322AA0">
        <w:rPr>
          <w:rStyle w:val="cs9f0a404012"/>
          <w:lang w:val="ru-RU"/>
        </w:rPr>
        <w:t xml:space="preserve">, </w:t>
      </w:r>
      <w:r w:rsidR="000805DA">
        <w:rPr>
          <w:rStyle w:val="cs9f0a404012"/>
        </w:rPr>
        <w:t>Inc</w:t>
      </w:r>
      <w:r w:rsidR="000805DA" w:rsidRPr="00322AA0">
        <w:rPr>
          <w:rStyle w:val="cs9f0a404012"/>
          <w:lang w:val="ru-RU"/>
        </w:rPr>
        <w:t>., США</w:t>
      </w:r>
      <w:r w:rsidR="000805DA">
        <w:rPr>
          <w:rStyle w:val="cs9b0062612"/>
        </w:rPr>
        <w:t> </w:t>
      </w:r>
    </w:p>
    <w:p w:rsidR="00516BC0" w:rsidRDefault="000805DA">
      <w:pPr>
        <w:jc w:val="both"/>
        <w:rPr>
          <w:rFonts w:ascii="Arial" w:hAnsi="Arial" w:cs="Arial"/>
          <w:sz w:val="20"/>
          <w:szCs w:val="20"/>
          <w:lang w:val="ru-RU"/>
        </w:rPr>
      </w:pPr>
      <w:r>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516BC0" w:rsidRDefault="00516BC0">
      <w:pPr>
        <w:jc w:val="both"/>
        <w:rPr>
          <w:rFonts w:ascii="Arial" w:hAnsi="Arial" w:cs="Arial"/>
          <w:sz w:val="20"/>
          <w:szCs w:val="20"/>
          <w:lang w:val="ru-RU"/>
        </w:rPr>
      </w:pPr>
    </w:p>
    <w:p w:rsidR="00516BC0" w:rsidRDefault="00516BC0">
      <w:pPr>
        <w:jc w:val="both"/>
        <w:rPr>
          <w:rFonts w:ascii="Arial" w:hAnsi="Arial" w:cs="Arial"/>
          <w:sz w:val="20"/>
          <w:szCs w:val="20"/>
          <w:lang w:val="ru-RU"/>
        </w:rPr>
      </w:pPr>
    </w:p>
    <w:p w:rsidR="00516BC0" w:rsidRDefault="00322AA0" w:rsidP="00322AA0">
      <w:pPr>
        <w:jc w:val="both"/>
        <w:rPr>
          <w:rStyle w:val="cs80d9435b13"/>
        </w:rPr>
      </w:pPr>
      <w:r>
        <w:rPr>
          <w:rStyle w:val="cs9b0062613"/>
          <w:lang w:val="ru-RU"/>
        </w:rPr>
        <w:t xml:space="preserve">23. </w:t>
      </w:r>
      <w:r w:rsidR="000805DA">
        <w:rPr>
          <w:rStyle w:val="cs9b0062613"/>
          <w:lang w:val="ru-RU"/>
        </w:rPr>
        <w:t>Україна, М</w:t>
      </w:r>
      <w:r w:rsidR="000805DA">
        <w:rPr>
          <w:rStyle w:val="cs9b0062613"/>
        </w:rPr>
        <w:t>K</w:t>
      </w:r>
      <w:r w:rsidR="000805DA">
        <w:rPr>
          <w:rStyle w:val="cs9b0062613"/>
          <w:lang w:val="ru-RU"/>
        </w:rPr>
        <w:t>-3475-042, версія 13.0 від 28 жовтня 2021 року, українською мовою, інформація та документ про інформовану згоду для пацієнта; Україна, М</w:t>
      </w:r>
      <w:r w:rsidR="000805DA">
        <w:rPr>
          <w:rStyle w:val="cs9b0062613"/>
        </w:rPr>
        <w:t>K</w:t>
      </w:r>
      <w:r w:rsidR="000805DA">
        <w:rPr>
          <w:rStyle w:val="cs9b0062613"/>
          <w:lang w:val="ru-RU"/>
        </w:rPr>
        <w:t>-3475-042, версія 13.0 від 28 жовтня 2021 року, російською мовою, інформація та документ про інформовану згоду для пацієнта; Зміна назви та місця проведення клінічного випробування</w:t>
      </w:r>
      <w:r w:rsidR="000805DA">
        <w:rPr>
          <w:rStyle w:val="cs9f0a404013"/>
          <w:lang w:val="ru-RU"/>
        </w:rPr>
        <w:t xml:space="preserve"> до протоколу клінічного дослідження «Рандомізоване, відкрите дослідження ІІІ фази загальної виживаності наївних (раніше нелікованих) пацієнтів з </w:t>
      </w:r>
      <w:r w:rsidR="000805DA">
        <w:rPr>
          <w:rStyle w:val="cs9f0a404013"/>
        </w:rPr>
        <w:t>PD</w:t>
      </w:r>
      <w:r w:rsidR="000805DA">
        <w:rPr>
          <w:rStyle w:val="cs9f0a404013"/>
          <w:lang w:val="ru-RU"/>
        </w:rPr>
        <w:t>-</w:t>
      </w:r>
      <w:r w:rsidR="000805DA">
        <w:rPr>
          <w:rStyle w:val="cs9f0a404013"/>
        </w:rPr>
        <w:t>L</w:t>
      </w:r>
      <w:r w:rsidR="000805DA">
        <w:rPr>
          <w:rStyle w:val="cs9f0a404013"/>
          <w:lang w:val="ru-RU"/>
        </w:rPr>
        <w:t xml:space="preserve">1-позитивним прогресуючим або метастазуючим немілкоклітинним раком легенів для порівняння лікування </w:t>
      </w:r>
      <w:r w:rsidR="000805DA">
        <w:rPr>
          <w:rStyle w:val="cs9b0062613"/>
          <w:lang w:val="ru-RU"/>
        </w:rPr>
        <w:t xml:space="preserve">пембролізумабом (МК-3475) </w:t>
      </w:r>
      <w:r w:rsidR="000805DA">
        <w:rPr>
          <w:rStyle w:val="cs9f0a404013"/>
          <w:lang w:val="ru-RU"/>
        </w:rPr>
        <w:t xml:space="preserve">та препаратами хіміотерапії на основі платини (Кіноут 042)», код дослідження </w:t>
      </w:r>
      <w:r w:rsidR="000805DA">
        <w:rPr>
          <w:rStyle w:val="cs9b0062613"/>
        </w:rPr>
        <w:t>MK</w:t>
      </w:r>
      <w:r w:rsidR="000805DA">
        <w:rPr>
          <w:rStyle w:val="cs9b0062613"/>
          <w:lang w:val="ru-RU"/>
        </w:rPr>
        <w:t>-3475-042</w:t>
      </w:r>
      <w:r w:rsidR="000805DA">
        <w:rPr>
          <w:rStyle w:val="cs9f0a404013"/>
          <w:lang w:val="ru-RU"/>
        </w:rPr>
        <w:t xml:space="preserve">, з інкорпорованою поправкою 08 від 24 березня 2021 року; спонсор - «Мерк Шарп Енд Доум Корп.», дочірнє підприємство» Мерк Енд Ко.,Інк.» </w:t>
      </w:r>
      <w:r w:rsidR="000805DA">
        <w:rPr>
          <w:rStyle w:val="cs9f0a404013"/>
        </w:rPr>
        <w:t>(Merck Sharp &amp; Dohme Corp., a subsidiary of Merck &amp; Co., Inc.), США</w:t>
      </w:r>
    </w:p>
    <w:p w:rsidR="00322AA0" w:rsidRDefault="00322AA0" w:rsidP="00322AA0">
      <w:pPr>
        <w:jc w:val="both"/>
        <w:rPr>
          <w:rFonts w:ascii="Arial" w:hAnsi="Arial" w:cs="Arial"/>
          <w:sz w:val="20"/>
          <w:szCs w:val="20"/>
          <w:lang w:val="ru-RU"/>
        </w:rPr>
      </w:pPr>
      <w:r>
        <w:rPr>
          <w:rFonts w:ascii="Arial" w:hAnsi="Arial" w:cs="Arial"/>
          <w:sz w:val="20"/>
          <w:szCs w:val="20"/>
          <w:lang w:val="ru-RU"/>
        </w:rPr>
        <w:t>Заявник - Товариство з обмеженою відповідальністю «МСД Україна»</w:t>
      </w:r>
    </w:p>
    <w:p w:rsidR="00516BC0" w:rsidRPr="00322AA0" w:rsidRDefault="000805DA">
      <w:pPr>
        <w:pStyle w:val="cs80d9435b"/>
        <w:rPr>
          <w:lang w:val="ru-RU"/>
        </w:rPr>
      </w:pPr>
      <w:r>
        <w:rPr>
          <w:rStyle w:val="cs9f0a404013"/>
        </w:rPr>
        <w:t> </w:t>
      </w:r>
    </w:p>
    <w:tbl>
      <w:tblPr>
        <w:tblW w:w="0" w:type="auto"/>
        <w:tblInd w:w="-29" w:type="dxa"/>
        <w:tblCellMar>
          <w:left w:w="0" w:type="dxa"/>
          <w:right w:w="0" w:type="dxa"/>
        </w:tblCellMar>
        <w:tblLook w:val="04A0" w:firstRow="1" w:lastRow="0" w:firstColumn="1" w:lastColumn="0" w:noHBand="0" w:noVBand="1"/>
      </w:tblPr>
      <w:tblGrid>
        <w:gridCol w:w="4934"/>
        <w:gridCol w:w="4717"/>
      </w:tblGrid>
      <w:tr w:rsidR="00516BC0">
        <w:trPr>
          <w:trHeight w:val="213"/>
        </w:trPr>
        <w:tc>
          <w:tcPr>
            <w:tcW w:w="5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2e86d3a6"/>
            </w:pPr>
            <w:r>
              <w:rPr>
                <w:rStyle w:val="cs9f0a404013"/>
              </w:rPr>
              <w:t>БУЛО</w:t>
            </w:r>
          </w:p>
        </w:tc>
        <w:tc>
          <w:tcPr>
            <w:tcW w:w="49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2e86d3a6"/>
            </w:pPr>
            <w:r>
              <w:rPr>
                <w:rStyle w:val="cs9f0a404013"/>
              </w:rPr>
              <w:t>СТАЛО</w:t>
            </w:r>
          </w:p>
        </w:tc>
      </w:tr>
      <w:tr w:rsidR="00516BC0" w:rsidRPr="00DB5A65">
        <w:trPr>
          <w:trHeight w:val="213"/>
        </w:trPr>
        <w:tc>
          <w:tcPr>
            <w:tcW w:w="5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80d9435b"/>
              <w:rPr>
                <w:lang w:val="ru-RU"/>
              </w:rPr>
            </w:pPr>
            <w:r>
              <w:rPr>
                <w:rStyle w:val="cs9f0a404013"/>
                <w:lang w:val="ru-RU"/>
              </w:rPr>
              <w:t>д.м.н., проф. Бондаренко І.М.</w:t>
            </w:r>
          </w:p>
          <w:p w:rsidR="00516BC0" w:rsidRDefault="000805DA">
            <w:pPr>
              <w:pStyle w:val="cs80d9435b"/>
              <w:rPr>
                <w:lang w:val="ru-RU"/>
              </w:rPr>
            </w:pPr>
            <w:r>
              <w:rPr>
                <w:rStyle w:val="cs9f0a404013"/>
                <w:lang w:val="ru-RU"/>
              </w:rPr>
              <w:t xml:space="preserve">Комунальний заклад «Дніпропетровська міська багатопрофільна клінічна лікарня №4» Дніпропетровської обласної ради», відділення хіміотерапії, Державний заклад «Дніпропетровська медична академія МОЗ України», кафедра онкології та медичної радіології, </w:t>
            </w:r>
            <w:r w:rsidR="00322AA0">
              <w:rPr>
                <w:rStyle w:val="cs9f0a404013"/>
                <w:lang w:val="ru-RU"/>
              </w:rPr>
              <w:t xml:space="preserve">                                      </w:t>
            </w:r>
            <w:r>
              <w:rPr>
                <w:rStyle w:val="cs9f0a404013"/>
                <w:lang w:val="ru-RU"/>
              </w:rPr>
              <w:t>м. Дніпропетровськ</w:t>
            </w:r>
          </w:p>
        </w:tc>
        <w:tc>
          <w:tcPr>
            <w:tcW w:w="49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80d9435b"/>
              <w:rPr>
                <w:lang w:val="ru-RU"/>
              </w:rPr>
            </w:pPr>
            <w:r>
              <w:rPr>
                <w:rStyle w:val="cs9f0a404013"/>
                <w:lang w:val="ru-RU"/>
              </w:rPr>
              <w:t xml:space="preserve">д.м.н., проф. Бондаренко І.М. </w:t>
            </w:r>
          </w:p>
          <w:p w:rsidR="00516BC0" w:rsidRDefault="000805DA">
            <w:pPr>
              <w:pStyle w:val="csde31cec0"/>
              <w:rPr>
                <w:lang w:val="ru-RU"/>
              </w:rPr>
            </w:pPr>
            <w:r>
              <w:rPr>
                <w:rStyle w:val="cs9f0a404013"/>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bl>
    <w:p w:rsidR="00516BC0" w:rsidRDefault="00516BC0">
      <w:pPr>
        <w:jc w:val="both"/>
        <w:rPr>
          <w:rFonts w:ascii="Arial" w:hAnsi="Arial" w:cs="Arial"/>
          <w:sz w:val="20"/>
          <w:szCs w:val="20"/>
          <w:lang w:val="ru-RU"/>
        </w:rPr>
      </w:pPr>
    </w:p>
    <w:p w:rsidR="00516BC0" w:rsidRDefault="00516BC0">
      <w:pPr>
        <w:jc w:val="both"/>
        <w:rPr>
          <w:rFonts w:ascii="Arial" w:hAnsi="Arial" w:cs="Arial"/>
          <w:sz w:val="20"/>
          <w:szCs w:val="20"/>
          <w:lang w:val="ru-RU"/>
        </w:rPr>
      </w:pPr>
    </w:p>
    <w:p w:rsidR="00516BC0" w:rsidRPr="001315C0" w:rsidRDefault="00322AA0" w:rsidP="00322AA0">
      <w:pPr>
        <w:jc w:val="both"/>
        <w:rPr>
          <w:rStyle w:val="cs80d9435b14"/>
          <w:lang w:val="ru-RU"/>
        </w:rPr>
      </w:pPr>
      <w:r>
        <w:rPr>
          <w:rStyle w:val="cs9b0062614"/>
          <w:lang w:val="ru-RU"/>
        </w:rPr>
        <w:t xml:space="preserve">24. </w:t>
      </w:r>
      <w:r w:rsidR="000805DA">
        <w:rPr>
          <w:rStyle w:val="cs9b0062614"/>
          <w:lang w:val="ru-RU"/>
        </w:rPr>
        <w:t>Оновлена брошура дослідника версія 3.0 від вересня 2021 року; Зміна місця проведення клінічного випробування; Зміна відповідального дослідника</w:t>
      </w:r>
      <w:r w:rsidR="000805DA">
        <w:rPr>
          <w:rStyle w:val="cs9f0a404014"/>
          <w:lang w:val="ru-RU"/>
        </w:rPr>
        <w:t xml:space="preserve"> до протоколу клінічного дослідження </w:t>
      </w:r>
      <w:r w:rsidR="000805DA">
        <w:rPr>
          <w:rStyle w:val="cs9f0a404014"/>
          <w:lang w:val="ru-RU"/>
        </w:rPr>
        <w:lastRenderedPageBreak/>
        <w:t xml:space="preserve">«Багатоцентрове, відкрите дослідження з однією групою, з оцінки безпечності та ефективності </w:t>
      </w:r>
      <w:r w:rsidR="000805DA">
        <w:rPr>
          <w:rStyle w:val="cs9b0062614"/>
          <w:lang w:val="ru-RU"/>
        </w:rPr>
        <w:t>міфепристону</w:t>
      </w:r>
      <w:r w:rsidR="000805DA">
        <w:rPr>
          <w:rStyle w:val="cs9f0a404014"/>
          <w:lang w:val="ru-RU"/>
        </w:rPr>
        <w:t xml:space="preserve"> 5 мг для лікування ендометріозу у жінок репродуктивного віку протягом двох циклів терапії тривалістю 24 тижня кожний», код дослідження </w:t>
      </w:r>
      <w:r w:rsidR="000805DA">
        <w:rPr>
          <w:rStyle w:val="cs9b0062614"/>
        </w:rPr>
        <w:t>CLI</w:t>
      </w:r>
      <w:r w:rsidR="000805DA">
        <w:rPr>
          <w:rStyle w:val="cs9b0062614"/>
          <w:lang w:val="ru-RU"/>
        </w:rPr>
        <w:t>20001/</w:t>
      </w:r>
      <w:r w:rsidR="000805DA">
        <w:rPr>
          <w:rStyle w:val="cs9b0062614"/>
        </w:rPr>
        <w:t>Lita</w:t>
      </w:r>
      <w:r w:rsidR="000805DA">
        <w:rPr>
          <w:rStyle w:val="cs9b0062614"/>
          <w:lang w:val="ru-RU"/>
        </w:rPr>
        <w:t>005</w:t>
      </w:r>
      <w:r w:rsidR="000805DA">
        <w:rPr>
          <w:rStyle w:val="cs9f0a404014"/>
          <w:lang w:val="ru-RU"/>
        </w:rPr>
        <w:t xml:space="preserve">, версія 3.0 від 20 жовтня 2020 року; спонсор - </w:t>
      </w:r>
      <w:r w:rsidR="000805DA">
        <w:rPr>
          <w:rStyle w:val="cs9f0a404014"/>
        </w:rPr>
        <w:t>Litaphar</w:t>
      </w:r>
      <w:r w:rsidR="000805DA">
        <w:rPr>
          <w:rStyle w:val="cs9f0a404014"/>
          <w:lang w:val="ru-RU"/>
        </w:rPr>
        <w:t xml:space="preserve"> </w:t>
      </w:r>
      <w:r w:rsidR="000805DA">
        <w:rPr>
          <w:rStyle w:val="cs9f0a404014"/>
        </w:rPr>
        <w:t>Laboratorios</w:t>
      </w:r>
      <w:r w:rsidR="000805DA">
        <w:rPr>
          <w:rStyle w:val="cs9f0a404014"/>
          <w:lang w:val="ru-RU"/>
        </w:rPr>
        <w:t xml:space="preserve"> </w:t>
      </w:r>
      <w:r w:rsidR="000805DA">
        <w:rPr>
          <w:rStyle w:val="cs9f0a404014"/>
        </w:rPr>
        <w:t>S</w:t>
      </w:r>
      <w:r w:rsidR="000805DA">
        <w:rPr>
          <w:rStyle w:val="cs9f0a404014"/>
          <w:lang w:val="ru-RU"/>
        </w:rPr>
        <w:t>.</w:t>
      </w:r>
      <w:r w:rsidR="000805DA">
        <w:rPr>
          <w:rStyle w:val="cs9f0a404014"/>
        </w:rPr>
        <w:t>L</w:t>
      </w:r>
      <w:r w:rsidR="000805DA">
        <w:rPr>
          <w:rStyle w:val="cs9f0a404014"/>
          <w:lang w:val="ru-RU"/>
        </w:rPr>
        <w:t xml:space="preserve">., </w:t>
      </w:r>
      <w:r w:rsidR="000805DA">
        <w:rPr>
          <w:rStyle w:val="cs9f0a404014"/>
        </w:rPr>
        <w:t>Spain</w:t>
      </w:r>
      <w:r w:rsidR="000805DA">
        <w:rPr>
          <w:rStyle w:val="cs9f0a404014"/>
          <w:lang w:val="ru-RU"/>
        </w:rPr>
        <w:t xml:space="preserve"> / Літафар Лабораторіоз ЕсЕл, Іспанія</w:t>
      </w:r>
    </w:p>
    <w:p w:rsidR="00322AA0" w:rsidRDefault="00322AA0" w:rsidP="00322AA0">
      <w:pPr>
        <w:jc w:val="both"/>
        <w:rPr>
          <w:rFonts w:ascii="Arial" w:hAnsi="Arial" w:cs="Arial"/>
          <w:sz w:val="20"/>
          <w:szCs w:val="20"/>
          <w:lang w:val="ru-RU"/>
        </w:rPr>
      </w:pPr>
      <w:r>
        <w:rPr>
          <w:rFonts w:ascii="Arial" w:hAnsi="Arial" w:cs="Arial"/>
          <w:sz w:val="20"/>
          <w:szCs w:val="20"/>
          <w:lang w:val="ru-RU"/>
        </w:rPr>
        <w:t xml:space="preserve">Заявник - </w:t>
      </w:r>
      <w:r>
        <w:rPr>
          <w:rFonts w:ascii="Arial" w:hAnsi="Arial" w:cs="Arial"/>
          <w:sz w:val="20"/>
          <w:szCs w:val="20"/>
        </w:rPr>
        <w:t>TOB</w:t>
      </w:r>
      <w:r>
        <w:rPr>
          <w:rFonts w:ascii="Arial" w:hAnsi="Arial" w:cs="Arial"/>
          <w:sz w:val="20"/>
          <w:szCs w:val="20"/>
          <w:lang w:val="ru-RU"/>
        </w:rPr>
        <w:t xml:space="preserve"> «Ю СІ ТІ-ГЛОБАЛ», Україна</w:t>
      </w:r>
    </w:p>
    <w:p w:rsidR="00516BC0" w:rsidRPr="00322AA0" w:rsidRDefault="000805DA">
      <w:pPr>
        <w:pStyle w:val="cs80d9435b"/>
        <w:rPr>
          <w:lang w:val="ru-RU"/>
        </w:rPr>
      </w:pPr>
      <w:r>
        <w:rPr>
          <w:rStyle w:val="cs9f0a404014"/>
        </w:rPr>
        <w:t> </w:t>
      </w:r>
      <w:r>
        <w:rPr>
          <w:rStyle w:val="csed36d4af13"/>
          <w:lang w:val="ru-RU"/>
        </w:rPr>
        <w:t>:</w:t>
      </w:r>
    </w:p>
    <w:tbl>
      <w:tblPr>
        <w:tblW w:w="0" w:type="auto"/>
        <w:tblInd w:w="-29" w:type="dxa"/>
        <w:tblCellMar>
          <w:left w:w="0" w:type="dxa"/>
          <w:right w:w="0" w:type="dxa"/>
        </w:tblCellMar>
        <w:tblLook w:val="04A0" w:firstRow="1" w:lastRow="0" w:firstColumn="1" w:lastColumn="0" w:noHBand="0" w:noVBand="1"/>
      </w:tblPr>
      <w:tblGrid>
        <w:gridCol w:w="4832"/>
        <w:gridCol w:w="4819"/>
      </w:tblGrid>
      <w:tr w:rsidR="00516BC0">
        <w:trPr>
          <w:trHeight w:val="213"/>
        </w:trPr>
        <w:tc>
          <w:tcPr>
            <w:tcW w:w="48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2e86d3a6"/>
            </w:pPr>
            <w:r>
              <w:rPr>
                <w:rStyle w:val="cs9b0062614"/>
              </w:rPr>
              <w:t>БУЛО</w:t>
            </w:r>
          </w:p>
        </w:tc>
        <w:tc>
          <w:tcPr>
            <w:tcW w:w="48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2e86d3a6"/>
            </w:pPr>
            <w:r>
              <w:rPr>
                <w:rStyle w:val="cs9b0062614"/>
              </w:rPr>
              <w:t>СТАЛО</w:t>
            </w:r>
          </w:p>
        </w:tc>
      </w:tr>
      <w:tr w:rsidR="00516BC0" w:rsidRPr="00DB5A65">
        <w:trPr>
          <w:trHeight w:val="213"/>
        </w:trPr>
        <w:tc>
          <w:tcPr>
            <w:tcW w:w="48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80d9435b"/>
              <w:rPr>
                <w:lang w:val="ru-RU"/>
              </w:rPr>
            </w:pPr>
            <w:r>
              <w:rPr>
                <w:rStyle w:val="cs9f0a404014"/>
                <w:lang w:val="ru-RU"/>
              </w:rPr>
              <w:t xml:space="preserve">д.м.н., проф. Чечуга С.Б. </w:t>
            </w:r>
          </w:p>
          <w:p w:rsidR="00516BC0" w:rsidRDefault="000805DA">
            <w:pPr>
              <w:pStyle w:val="cs80d9435b"/>
              <w:rPr>
                <w:lang w:val="ru-RU"/>
              </w:rPr>
            </w:pPr>
            <w:r>
              <w:rPr>
                <w:rStyle w:val="cs9b0062614"/>
                <w:lang w:val="ru-RU"/>
              </w:rPr>
              <w:t xml:space="preserve">Комунальне некомерційне підприємство «Вінницька міська клінічна лікарня «Центр матері та дитини», жіноча консультація з денним стаціонаром, </w:t>
            </w:r>
            <w:r>
              <w:rPr>
                <w:rStyle w:val="cs9b0062614"/>
              </w:rPr>
              <w:t> </w:t>
            </w:r>
            <w:r>
              <w:rPr>
                <w:rStyle w:val="cs9f0a404014"/>
                <w:lang w:val="ru-RU"/>
              </w:rPr>
              <w:t>м. Вінниця</w:t>
            </w:r>
          </w:p>
        </w:tc>
        <w:tc>
          <w:tcPr>
            <w:tcW w:w="48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80d9435b"/>
              <w:rPr>
                <w:lang w:val="ru-RU"/>
              </w:rPr>
            </w:pPr>
            <w:r>
              <w:rPr>
                <w:rStyle w:val="cs9f0a404014"/>
                <w:lang w:val="ru-RU"/>
              </w:rPr>
              <w:t xml:space="preserve">д.м.н., проф. Чечуга С.Б. </w:t>
            </w:r>
          </w:p>
          <w:p w:rsidR="00516BC0" w:rsidRDefault="000805DA" w:rsidP="00D76FAC">
            <w:pPr>
              <w:pStyle w:val="cs80d9435b"/>
              <w:rPr>
                <w:lang w:val="ru-RU"/>
              </w:rPr>
            </w:pPr>
            <w:r>
              <w:rPr>
                <w:rStyle w:val="cs9b0062614"/>
                <w:lang w:val="ru-RU"/>
              </w:rPr>
              <w:t>Медичний центр товариства з обмеженою відповідальністю «Інномед – центр ендохі</w:t>
            </w:r>
            <w:r w:rsidR="00D76FAC">
              <w:rPr>
                <w:rStyle w:val="cs9b0062614"/>
                <w:lang w:val="ru-RU"/>
              </w:rPr>
              <w:t xml:space="preserve">рургії», хірургічне відділення,                           </w:t>
            </w:r>
            <w:r>
              <w:rPr>
                <w:rStyle w:val="cs9f0a404014"/>
                <w:lang w:val="ru-RU"/>
              </w:rPr>
              <w:t>м. Вінниця</w:t>
            </w:r>
          </w:p>
        </w:tc>
      </w:tr>
    </w:tbl>
    <w:p w:rsidR="00516BC0" w:rsidRDefault="000805DA">
      <w:pPr>
        <w:pStyle w:val="cs80d9435b"/>
      </w:pPr>
      <w:r>
        <w:rPr>
          <w:rStyle w:val="csed36d4af13"/>
        </w:rPr>
        <w:t>3. Зміна відповідального дослідника:</w:t>
      </w:r>
    </w:p>
    <w:tbl>
      <w:tblPr>
        <w:tblW w:w="0" w:type="auto"/>
        <w:tblCellMar>
          <w:left w:w="0" w:type="dxa"/>
          <w:right w:w="0" w:type="dxa"/>
        </w:tblCellMar>
        <w:tblLook w:val="04A0" w:firstRow="1" w:lastRow="0" w:firstColumn="1" w:lastColumn="0" w:noHBand="0" w:noVBand="1"/>
      </w:tblPr>
      <w:tblGrid>
        <w:gridCol w:w="4811"/>
        <w:gridCol w:w="4811"/>
      </w:tblGrid>
      <w:tr w:rsidR="00516BC0">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2e86d3a6"/>
            </w:pPr>
            <w:r>
              <w:rPr>
                <w:rStyle w:val="cs9b0062614"/>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2e86d3a6"/>
            </w:pPr>
            <w:r>
              <w:rPr>
                <w:rStyle w:val="cs9b0062614"/>
              </w:rPr>
              <w:t>СТАЛО</w:t>
            </w:r>
          </w:p>
        </w:tc>
      </w:tr>
      <w:tr w:rsidR="00516BC0" w:rsidRPr="00DB5A65">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80d9435b"/>
              <w:rPr>
                <w:lang w:val="ru-RU"/>
              </w:rPr>
            </w:pPr>
            <w:r>
              <w:rPr>
                <w:rStyle w:val="cs9b0062614"/>
                <w:lang w:val="ru-RU"/>
              </w:rPr>
              <w:t xml:space="preserve">к.м.н. Литвиненко О.В. </w:t>
            </w:r>
          </w:p>
          <w:p w:rsidR="00516BC0" w:rsidRDefault="000805DA">
            <w:pPr>
              <w:pStyle w:val="cs95e872d0"/>
              <w:rPr>
                <w:lang w:val="ru-RU"/>
              </w:rPr>
            </w:pPr>
            <w:r>
              <w:rPr>
                <w:rStyle w:val="cs9f0a404014"/>
                <w:lang w:val="ru-RU"/>
              </w:rPr>
              <w:t>Лікувально-діагностичний центр ТОВ «Медичний лікувально-діагностичний центр «Медіон», відділення хірургічного стаціонару, поліклінічне відділення, м. Полтава</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80d9435b"/>
              <w:rPr>
                <w:lang w:val="ru-RU"/>
              </w:rPr>
            </w:pPr>
            <w:r>
              <w:rPr>
                <w:rStyle w:val="cs9b0062614"/>
                <w:lang w:val="ru-RU"/>
              </w:rPr>
              <w:t xml:space="preserve">лікар Федорова О.В. </w:t>
            </w:r>
          </w:p>
          <w:p w:rsidR="00516BC0" w:rsidRDefault="000805DA">
            <w:pPr>
              <w:pStyle w:val="cs95e872d0"/>
              <w:rPr>
                <w:lang w:val="ru-RU"/>
              </w:rPr>
            </w:pPr>
            <w:r>
              <w:rPr>
                <w:rStyle w:val="cs9f0a404014"/>
                <w:lang w:val="ru-RU"/>
              </w:rPr>
              <w:t>Лікувально-діагностичний центр ТОВ «Медичний лікувально-діагностичний центр «Медіон», відділення хірургічного стаціонару, поліклінічне відділення, м. Полтава</w:t>
            </w:r>
          </w:p>
        </w:tc>
      </w:tr>
    </w:tbl>
    <w:p w:rsidR="00516BC0" w:rsidRPr="00322AA0" w:rsidRDefault="000805DA" w:rsidP="00322AA0">
      <w:pPr>
        <w:pStyle w:val="cs80d9435b"/>
        <w:rPr>
          <w:lang w:val="ru-RU"/>
        </w:rPr>
      </w:pPr>
      <w:r>
        <w:rPr>
          <w:rStyle w:val="cs9f0a404014"/>
        </w:rPr>
        <w:t> </w:t>
      </w:r>
    </w:p>
    <w:p w:rsidR="00516BC0" w:rsidRDefault="00516BC0">
      <w:pPr>
        <w:jc w:val="both"/>
        <w:rPr>
          <w:rFonts w:ascii="Arial" w:hAnsi="Arial" w:cs="Arial"/>
          <w:sz w:val="20"/>
          <w:szCs w:val="20"/>
          <w:lang w:val="ru-RU"/>
        </w:rPr>
      </w:pPr>
    </w:p>
    <w:p w:rsidR="00516BC0" w:rsidRPr="001315C0" w:rsidRDefault="00322AA0" w:rsidP="00322AA0">
      <w:pPr>
        <w:jc w:val="both"/>
        <w:rPr>
          <w:rStyle w:val="cs80d9435b15"/>
          <w:lang w:val="ru-RU"/>
        </w:rPr>
      </w:pPr>
      <w:r>
        <w:rPr>
          <w:rStyle w:val="cs9b0062615"/>
          <w:lang w:val="ru-RU"/>
        </w:rPr>
        <w:t xml:space="preserve">25. </w:t>
      </w:r>
      <w:r w:rsidR="000805DA">
        <w:rPr>
          <w:rStyle w:val="cs9b0062615"/>
          <w:lang w:val="ru-RU"/>
        </w:rPr>
        <w:t xml:space="preserve">Брошура дослідника для </w:t>
      </w:r>
      <w:r w:rsidR="000805DA">
        <w:rPr>
          <w:rStyle w:val="cs9b0062615"/>
        </w:rPr>
        <w:t>AZD</w:t>
      </w:r>
      <w:r w:rsidR="000805DA">
        <w:rPr>
          <w:rStyle w:val="cs9b0062615"/>
          <w:lang w:val="ru-RU"/>
        </w:rPr>
        <w:t>9977, видання 6.0 від 05 жовтня 2021 року; Включення додаткового місця проведення клінічного випробування</w:t>
      </w:r>
      <w:r w:rsidR="000805DA">
        <w:rPr>
          <w:rStyle w:val="cs9f0a404015"/>
          <w:lang w:val="ru-RU"/>
        </w:rPr>
        <w:t xml:space="preserve"> до протоколу клінічного дослідження «Рандомізоване, подвійне сліпе, плацебо-контрольоване, багатоцентрове дослідження фази 2</w:t>
      </w:r>
      <w:r w:rsidR="000805DA">
        <w:rPr>
          <w:rStyle w:val="cs9f0a404015"/>
        </w:rPr>
        <w:t>b</w:t>
      </w:r>
      <w:r w:rsidR="000805DA">
        <w:rPr>
          <w:rStyle w:val="cs9f0a404015"/>
          <w:lang w:val="ru-RU"/>
        </w:rPr>
        <w:t xml:space="preserve"> для оцінки ефективності, безпечності і переносимості лікування пероральним препаратом </w:t>
      </w:r>
      <w:r w:rsidR="000805DA">
        <w:rPr>
          <w:rStyle w:val="cs9b0062615"/>
        </w:rPr>
        <w:t>AZD</w:t>
      </w:r>
      <w:r w:rsidR="000805DA">
        <w:rPr>
          <w:rStyle w:val="cs9b0062615"/>
          <w:lang w:val="ru-RU"/>
        </w:rPr>
        <w:t>9977</w:t>
      </w:r>
      <w:r w:rsidR="000805DA">
        <w:rPr>
          <w:rStyle w:val="cs9f0a404015"/>
          <w:lang w:val="ru-RU"/>
        </w:rPr>
        <w:t xml:space="preserve"> і дапагліфлозином у пацієнтів з серцевою недостатністю з фракцією викиду лівого шлуночка (ФВЛШ) нижче 55% та хронічною хворобою нирок», код дослідження </w:t>
      </w:r>
      <w:r w:rsidR="000805DA">
        <w:rPr>
          <w:rStyle w:val="cs9b0062615"/>
        </w:rPr>
        <w:t>D</w:t>
      </w:r>
      <w:r w:rsidR="000805DA">
        <w:rPr>
          <w:rStyle w:val="cs9b0062615"/>
          <w:lang w:val="ru-RU"/>
        </w:rPr>
        <w:t>6402</w:t>
      </w:r>
      <w:r w:rsidR="000805DA">
        <w:rPr>
          <w:rStyle w:val="cs9b0062615"/>
        </w:rPr>
        <w:t>C</w:t>
      </w:r>
      <w:r w:rsidR="000805DA">
        <w:rPr>
          <w:rStyle w:val="cs9b0062615"/>
          <w:lang w:val="ru-RU"/>
        </w:rPr>
        <w:t>00001</w:t>
      </w:r>
      <w:r w:rsidR="000805DA">
        <w:rPr>
          <w:rStyle w:val="cs9f0a404015"/>
          <w:lang w:val="ru-RU"/>
        </w:rPr>
        <w:t xml:space="preserve">, версія 5.0 від 15 липня 2021 року; спонсор - «АстраЗенека АБ», Швеція / </w:t>
      </w:r>
      <w:r w:rsidR="000805DA">
        <w:rPr>
          <w:rStyle w:val="cs9f0a404015"/>
        </w:rPr>
        <w:t>AstraZeneca</w:t>
      </w:r>
      <w:r w:rsidR="000805DA">
        <w:rPr>
          <w:rStyle w:val="cs9f0a404015"/>
          <w:lang w:val="ru-RU"/>
        </w:rPr>
        <w:t xml:space="preserve"> </w:t>
      </w:r>
      <w:r w:rsidR="000805DA">
        <w:rPr>
          <w:rStyle w:val="cs9f0a404015"/>
        </w:rPr>
        <w:t>AB</w:t>
      </w:r>
      <w:r w:rsidR="000805DA">
        <w:rPr>
          <w:rStyle w:val="cs9f0a404015"/>
          <w:lang w:val="ru-RU"/>
        </w:rPr>
        <w:t xml:space="preserve">, </w:t>
      </w:r>
      <w:r w:rsidR="000805DA">
        <w:rPr>
          <w:rStyle w:val="cs9f0a404015"/>
        </w:rPr>
        <w:t>Sweden</w:t>
      </w:r>
    </w:p>
    <w:p w:rsidR="00322AA0" w:rsidRDefault="00322AA0" w:rsidP="00322AA0">
      <w:pPr>
        <w:jc w:val="both"/>
        <w:rPr>
          <w:rFonts w:ascii="Arial" w:hAnsi="Arial" w:cs="Arial"/>
          <w:sz w:val="20"/>
          <w:szCs w:val="20"/>
        </w:rPr>
      </w:pPr>
      <w:r>
        <w:rPr>
          <w:rFonts w:ascii="Arial" w:hAnsi="Arial" w:cs="Arial"/>
          <w:sz w:val="20"/>
          <w:szCs w:val="20"/>
        </w:rPr>
        <w:t>Заявник - ТОВ «ПАРЕКСЕЛ Україна»</w:t>
      </w:r>
    </w:p>
    <w:p w:rsidR="00516BC0" w:rsidRPr="00322AA0" w:rsidRDefault="000805DA">
      <w:pPr>
        <w:pStyle w:val="cs80d9435b"/>
        <w:rPr>
          <w:lang w:val="ru-RU"/>
        </w:rPr>
      </w:pPr>
      <w:r>
        <w:rPr>
          <w:rStyle w:val="cs9f0a404015"/>
        </w:rPr>
        <w:t> </w:t>
      </w:r>
    </w:p>
    <w:tbl>
      <w:tblPr>
        <w:tblW w:w="9631" w:type="dxa"/>
        <w:tblCellMar>
          <w:left w:w="0" w:type="dxa"/>
          <w:right w:w="0" w:type="dxa"/>
        </w:tblCellMar>
        <w:tblLook w:val="04A0" w:firstRow="1" w:lastRow="0" w:firstColumn="1" w:lastColumn="0" w:noHBand="0" w:noVBand="1"/>
      </w:tblPr>
      <w:tblGrid>
        <w:gridCol w:w="675"/>
        <w:gridCol w:w="8956"/>
      </w:tblGrid>
      <w:tr w:rsidR="00516BC0" w:rsidRPr="00DB5A65">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Pr="00322AA0" w:rsidRDefault="000805DA">
            <w:pPr>
              <w:pStyle w:val="cs2e86d3a6"/>
              <w:rPr>
                <w:b/>
              </w:rPr>
            </w:pPr>
            <w:r w:rsidRPr="00322AA0">
              <w:rPr>
                <w:rStyle w:val="cs9b0062615"/>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Pr="00322AA0" w:rsidRDefault="000805DA">
            <w:pPr>
              <w:pStyle w:val="cs202b20ac"/>
              <w:rPr>
                <w:b/>
                <w:lang w:val="ru-RU"/>
              </w:rPr>
            </w:pPr>
            <w:r w:rsidRPr="00322AA0">
              <w:rPr>
                <w:rStyle w:val="cs9b0062615"/>
                <w:b w:val="0"/>
                <w:lang w:val="ru-RU"/>
              </w:rPr>
              <w:t>П.І.Б. відповідального дослідника</w:t>
            </w:r>
          </w:p>
          <w:p w:rsidR="00516BC0" w:rsidRPr="00322AA0" w:rsidRDefault="000805DA">
            <w:pPr>
              <w:pStyle w:val="cs2e86d3a6"/>
              <w:rPr>
                <w:b/>
                <w:lang w:val="ru-RU"/>
              </w:rPr>
            </w:pPr>
            <w:r w:rsidRPr="00322AA0">
              <w:rPr>
                <w:rStyle w:val="cs9b0062615"/>
                <w:b w:val="0"/>
                <w:lang w:val="ru-RU"/>
              </w:rPr>
              <w:t>Назва місця проведення клінічного випробування</w:t>
            </w:r>
          </w:p>
        </w:tc>
      </w:tr>
      <w:tr w:rsidR="00516BC0">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2e86d3a6"/>
            </w:pPr>
            <w:r>
              <w:rPr>
                <w:rStyle w:val="cs9f0a404015"/>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feeeeb43"/>
            </w:pPr>
            <w:r>
              <w:rPr>
                <w:rStyle w:val="cs9f0a404015"/>
              </w:rPr>
              <w:t>лікар Кулик А.В.</w:t>
            </w:r>
          </w:p>
          <w:p w:rsidR="00516BC0" w:rsidRDefault="000805DA">
            <w:pPr>
              <w:pStyle w:val="cs80d9435b"/>
            </w:pPr>
            <w:r>
              <w:rPr>
                <w:rStyle w:val="cs9f0a404015"/>
              </w:rPr>
              <w:t>Комунальне некомерційне підприємство «Черкаська обласна лікарня Черкаської обласної ради», кардіоревматологічне відділення, м. Черкаси</w:t>
            </w:r>
          </w:p>
        </w:tc>
      </w:tr>
    </w:tbl>
    <w:p w:rsidR="00516BC0" w:rsidRDefault="00516BC0">
      <w:pPr>
        <w:jc w:val="both"/>
        <w:rPr>
          <w:rFonts w:ascii="Arial" w:hAnsi="Arial" w:cs="Arial"/>
          <w:sz w:val="20"/>
          <w:szCs w:val="20"/>
          <w:lang w:val="ru-RU"/>
        </w:rPr>
      </w:pPr>
    </w:p>
    <w:p w:rsidR="00516BC0" w:rsidRDefault="00516BC0">
      <w:pPr>
        <w:jc w:val="both"/>
        <w:rPr>
          <w:rFonts w:ascii="Arial" w:hAnsi="Arial" w:cs="Arial"/>
          <w:sz w:val="20"/>
          <w:szCs w:val="20"/>
          <w:lang w:val="ru-RU"/>
        </w:rPr>
      </w:pPr>
    </w:p>
    <w:p w:rsidR="00516BC0" w:rsidRPr="001315C0" w:rsidRDefault="00322AA0" w:rsidP="00322AA0">
      <w:pPr>
        <w:jc w:val="both"/>
        <w:rPr>
          <w:lang w:val="ru-RU"/>
        </w:rPr>
      </w:pPr>
      <w:r>
        <w:rPr>
          <w:rStyle w:val="cs9b0062616"/>
          <w:lang w:val="ru-RU"/>
        </w:rPr>
        <w:t xml:space="preserve">26. </w:t>
      </w:r>
      <w:r w:rsidR="000805DA">
        <w:rPr>
          <w:rStyle w:val="cs9b0062616"/>
          <w:lang w:val="ru-RU"/>
        </w:rPr>
        <w:t>Брошура Дослідника Сомапацитан (</w:t>
      </w:r>
      <w:r w:rsidR="000805DA">
        <w:rPr>
          <w:rStyle w:val="cs9b0062616"/>
        </w:rPr>
        <w:t>NNC</w:t>
      </w:r>
      <w:r w:rsidR="000805DA">
        <w:rPr>
          <w:rStyle w:val="cs9b0062616"/>
          <w:lang w:val="ru-RU"/>
        </w:rPr>
        <w:t xml:space="preserve">0195-0092) дослідження </w:t>
      </w:r>
      <w:r w:rsidR="000805DA">
        <w:rPr>
          <w:rStyle w:val="cs9b0062616"/>
        </w:rPr>
        <w:t>NN</w:t>
      </w:r>
      <w:r w:rsidR="000805DA">
        <w:rPr>
          <w:rStyle w:val="cs9b0062616"/>
          <w:lang w:val="ru-RU"/>
        </w:rPr>
        <w:t>8640 - дефіцит гормону росту у дітей та дорослих, видання 12, фінальна версія 1.0 від 26 жовтня 2021 року, англійською мовою; Додаток 1, “</w:t>
      </w:r>
      <w:r w:rsidR="000805DA">
        <w:rPr>
          <w:rStyle w:val="cs9b0062616"/>
        </w:rPr>
        <w:t>Nonclinical</w:t>
      </w:r>
      <w:r w:rsidR="000805DA">
        <w:rPr>
          <w:rStyle w:val="cs9b0062616"/>
          <w:lang w:val="ru-RU"/>
        </w:rPr>
        <w:t xml:space="preserve"> </w:t>
      </w:r>
      <w:r w:rsidR="000805DA">
        <w:rPr>
          <w:rStyle w:val="cs9b0062616"/>
        </w:rPr>
        <w:t>Study</w:t>
      </w:r>
      <w:r w:rsidR="000805DA">
        <w:rPr>
          <w:rStyle w:val="cs9b0062616"/>
          <w:lang w:val="ru-RU"/>
        </w:rPr>
        <w:t xml:space="preserve"> </w:t>
      </w:r>
      <w:r w:rsidR="000805DA">
        <w:rPr>
          <w:rStyle w:val="cs9b0062616"/>
        </w:rPr>
        <w:t>Tabulations</w:t>
      </w:r>
      <w:r w:rsidR="000805DA">
        <w:rPr>
          <w:rStyle w:val="cs9b0062616"/>
          <w:lang w:val="ru-RU"/>
        </w:rPr>
        <w:t>” до Брошури Дослідника Сомапацитан видання 12, фінальна версія 1.0 від 26 жовтня 2021 року, англійською мовою; Додаток 2, “</w:t>
      </w:r>
      <w:r w:rsidR="000805DA">
        <w:rPr>
          <w:rStyle w:val="cs9b0062616"/>
        </w:rPr>
        <w:t>Summary</w:t>
      </w:r>
      <w:r w:rsidR="000805DA">
        <w:rPr>
          <w:rStyle w:val="cs9b0062616"/>
          <w:lang w:val="ru-RU"/>
        </w:rPr>
        <w:t xml:space="preserve"> </w:t>
      </w:r>
      <w:r w:rsidR="000805DA">
        <w:rPr>
          <w:rStyle w:val="cs9b0062616"/>
        </w:rPr>
        <w:t>of</w:t>
      </w:r>
      <w:r w:rsidR="000805DA">
        <w:rPr>
          <w:rStyle w:val="cs9b0062616"/>
          <w:lang w:val="ru-RU"/>
        </w:rPr>
        <w:t xml:space="preserve"> </w:t>
      </w:r>
      <w:r w:rsidR="000805DA">
        <w:rPr>
          <w:rStyle w:val="cs9b0062616"/>
        </w:rPr>
        <w:t>clinical</w:t>
      </w:r>
      <w:r w:rsidR="000805DA">
        <w:rPr>
          <w:rStyle w:val="cs9b0062616"/>
          <w:lang w:val="ru-RU"/>
        </w:rPr>
        <w:t xml:space="preserve"> </w:t>
      </w:r>
      <w:r w:rsidR="000805DA">
        <w:rPr>
          <w:rStyle w:val="cs9b0062616"/>
        </w:rPr>
        <w:t>data</w:t>
      </w:r>
      <w:r w:rsidR="000805DA">
        <w:rPr>
          <w:rStyle w:val="cs9b0062616"/>
          <w:lang w:val="ru-RU"/>
        </w:rPr>
        <w:t xml:space="preserve"> </w:t>
      </w:r>
      <w:r w:rsidR="000805DA">
        <w:rPr>
          <w:rStyle w:val="cs9b0062616"/>
        </w:rPr>
        <w:t>from</w:t>
      </w:r>
      <w:r w:rsidR="000805DA">
        <w:rPr>
          <w:rStyle w:val="cs9b0062616"/>
          <w:lang w:val="ru-RU"/>
        </w:rPr>
        <w:t xml:space="preserve"> </w:t>
      </w:r>
      <w:r w:rsidR="000805DA">
        <w:rPr>
          <w:rStyle w:val="cs9b0062616"/>
        </w:rPr>
        <w:t>completed</w:t>
      </w:r>
      <w:r w:rsidR="000805DA">
        <w:rPr>
          <w:rStyle w:val="cs9b0062616"/>
          <w:lang w:val="ru-RU"/>
        </w:rPr>
        <w:t xml:space="preserve"> </w:t>
      </w:r>
      <w:r w:rsidR="000805DA">
        <w:rPr>
          <w:rStyle w:val="cs9b0062616"/>
        </w:rPr>
        <w:t>clinical</w:t>
      </w:r>
      <w:r w:rsidR="000805DA">
        <w:rPr>
          <w:rStyle w:val="cs9b0062616"/>
          <w:lang w:val="ru-RU"/>
        </w:rPr>
        <w:t xml:space="preserve"> </w:t>
      </w:r>
      <w:r w:rsidR="000805DA">
        <w:rPr>
          <w:rStyle w:val="cs9b0062616"/>
        </w:rPr>
        <w:t>trials</w:t>
      </w:r>
      <w:r w:rsidR="000805DA">
        <w:rPr>
          <w:rStyle w:val="cs9b0062616"/>
          <w:lang w:val="ru-RU"/>
        </w:rPr>
        <w:t>” до Брошури Дослідника Сомапацитан видання 12, фінальна версія 1.0 від 26 жовтня 2021 року, англійською мовою</w:t>
      </w:r>
      <w:r w:rsidR="000805DA">
        <w:rPr>
          <w:rStyle w:val="cs9f0a404016"/>
          <w:lang w:val="ru-RU"/>
        </w:rPr>
        <w:t xml:space="preserve"> до протоколу клінічного дослідження «Рандомізоване, міжнародне, з активним контролем, (відкрите), (подвійне сліпе) дослідження з підбору дози в паралельних групах, з оцінки ефективності та безпечності застосування препарату </w:t>
      </w:r>
      <w:r w:rsidR="000805DA">
        <w:rPr>
          <w:rStyle w:val="cs9b0062616"/>
        </w:rPr>
        <w:t>NNC</w:t>
      </w:r>
      <w:r w:rsidR="000805DA">
        <w:rPr>
          <w:rStyle w:val="cs9b0062616"/>
          <w:lang w:val="ru-RU"/>
        </w:rPr>
        <w:t>0195-0092</w:t>
      </w:r>
      <w:r w:rsidR="000805DA">
        <w:rPr>
          <w:rStyle w:val="cs9f0a404016"/>
          <w:lang w:val="ru-RU"/>
        </w:rPr>
        <w:t xml:space="preserve"> один раз на тиждень у порівнянні з щоденним застосуванням препарату гормону росту (Нордітропін® ФлексПро) у дітей препубертатного віку з дефіцитом гормону росту, у яких раніше не проводилася терапія препаратами гормону росту» , код дослідження </w:t>
      </w:r>
      <w:r w:rsidR="000805DA">
        <w:rPr>
          <w:rStyle w:val="cs9b0062616"/>
        </w:rPr>
        <w:t>NN</w:t>
      </w:r>
      <w:r w:rsidR="000805DA">
        <w:rPr>
          <w:rStyle w:val="cs9b0062616"/>
          <w:lang w:val="ru-RU"/>
        </w:rPr>
        <w:t>8640-4172</w:t>
      </w:r>
      <w:r w:rsidR="000805DA">
        <w:rPr>
          <w:rStyle w:val="cs9f0a404016"/>
          <w:lang w:val="ru-RU"/>
        </w:rPr>
        <w:t xml:space="preserve">, остаточна версія 6.0 від 19 лютого 2021 р.; спонсор - </w:t>
      </w:r>
      <w:r w:rsidR="000805DA">
        <w:rPr>
          <w:rStyle w:val="cs9f0a404016"/>
        </w:rPr>
        <w:t>Novo</w:t>
      </w:r>
      <w:r w:rsidR="000805DA">
        <w:rPr>
          <w:rStyle w:val="cs9f0a404016"/>
          <w:lang w:val="ru-RU"/>
        </w:rPr>
        <w:t xml:space="preserve"> </w:t>
      </w:r>
      <w:r w:rsidR="000805DA">
        <w:rPr>
          <w:rStyle w:val="cs9f0a404016"/>
        </w:rPr>
        <w:t>Nordisk</w:t>
      </w:r>
      <w:r w:rsidR="000805DA">
        <w:rPr>
          <w:rStyle w:val="cs9f0a404016"/>
          <w:lang w:val="ru-RU"/>
        </w:rPr>
        <w:t xml:space="preserve"> </w:t>
      </w:r>
      <w:r w:rsidR="000805DA">
        <w:rPr>
          <w:rStyle w:val="cs9f0a404016"/>
        </w:rPr>
        <w:t>A</w:t>
      </w:r>
      <w:r w:rsidR="000805DA">
        <w:rPr>
          <w:rStyle w:val="cs9f0a404016"/>
          <w:lang w:val="ru-RU"/>
        </w:rPr>
        <w:t>/</w:t>
      </w:r>
      <w:r w:rsidR="000805DA">
        <w:rPr>
          <w:rStyle w:val="cs9f0a404016"/>
        </w:rPr>
        <w:t>S</w:t>
      </w:r>
      <w:r w:rsidR="000805DA">
        <w:rPr>
          <w:rStyle w:val="cs9f0a404016"/>
          <w:lang w:val="ru-RU"/>
        </w:rPr>
        <w:t xml:space="preserve">, </w:t>
      </w:r>
      <w:r w:rsidR="000805DA">
        <w:rPr>
          <w:rStyle w:val="cs9f0a404016"/>
        </w:rPr>
        <w:t>Denmark</w:t>
      </w:r>
      <w:r w:rsidR="000805DA">
        <w:rPr>
          <w:rStyle w:val="cs9b0062616"/>
        </w:rPr>
        <w:t> </w:t>
      </w:r>
    </w:p>
    <w:p w:rsidR="00516BC0" w:rsidRDefault="000805DA">
      <w:pPr>
        <w:jc w:val="both"/>
        <w:rPr>
          <w:rFonts w:ascii="Arial" w:hAnsi="Arial" w:cs="Arial"/>
          <w:sz w:val="20"/>
          <w:szCs w:val="20"/>
          <w:lang w:val="ru-RU"/>
        </w:rPr>
      </w:pPr>
      <w:r>
        <w:rPr>
          <w:rFonts w:ascii="Arial" w:hAnsi="Arial" w:cs="Arial"/>
          <w:sz w:val="20"/>
          <w:szCs w:val="20"/>
          <w:lang w:val="ru-RU"/>
        </w:rPr>
        <w:t>Заявник - ТОВ «Ново Нордіск Україна»</w:t>
      </w:r>
    </w:p>
    <w:p w:rsidR="00516BC0" w:rsidRDefault="00516BC0">
      <w:pPr>
        <w:jc w:val="both"/>
        <w:rPr>
          <w:rFonts w:ascii="Arial" w:hAnsi="Arial" w:cs="Arial"/>
          <w:sz w:val="20"/>
          <w:szCs w:val="20"/>
          <w:lang w:val="ru-RU"/>
        </w:rPr>
      </w:pPr>
    </w:p>
    <w:p w:rsidR="00516BC0" w:rsidRDefault="00516BC0">
      <w:pPr>
        <w:jc w:val="both"/>
        <w:rPr>
          <w:rFonts w:ascii="Arial" w:hAnsi="Arial" w:cs="Arial"/>
          <w:sz w:val="20"/>
          <w:szCs w:val="20"/>
          <w:lang w:val="ru-RU"/>
        </w:rPr>
      </w:pPr>
    </w:p>
    <w:p w:rsidR="00516BC0" w:rsidRPr="001315C0" w:rsidRDefault="00322AA0" w:rsidP="00322AA0">
      <w:pPr>
        <w:jc w:val="both"/>
        <w:rPr>
          <w:lang w:val="ru-RU"/>
        </w:rPr>
      </w:pPr>
      <w:r>
        <w:rPr>
          <w:rStyle w:val="cs9b0062617"/>
          <w:lang w:val="ru-RU"/>
        </w:rPr>
        <w:t xml:space="preserve">27. </w:t>
      </w:r>
      <w:r w:rsidR="000805DA">
        <w:rPr>
          <w:rStyle w:val="cs9b0062617"/>
          <w:lang w:val="ru-RU"/>
        </w:rPr>
        <w:t>Брошура Дослідника Сомапацитан (</w:t>
      </w:r>
      <w:r w:rsidR="000805DA">
        <w:rPr>
          <w:rStyle w:val="cs9b0062617"/>
        </w:rPr>
        <w:t>NNC</w:t>
      </w:r>
      <w:r w:rsidR="000805DA">
        <w:rPr>
          <w:rStyle w:val="cs9b0062617"/>
          <w:lang w:val="ru-RU"/>
        </w:rPr>
        <w:t xml:space="preserve">0195-0092) дослідження </w:t>
      </w:r>
      <w:r w:rsidR="000805DA">
        <w:rPr>
          <w:rStyle w:val="cs9b0062617"/>
        </w:rPr>
        <w:t>NN</w:t>
      </w:r>
      <w:r w:rsidR="000805DA">
        <w:rPr>
          <w:rStyle w:val="cs9b0062617"/>
          <w:lang w:val="ru-RU"/>
        </w:rPr>
        <w:t>8640 - дефіцит гормону росту у дітей та дорослих, видання 12, фінальна версія 1.0 від 26 жовтня 2021 року, англійською мовою; Додаток 1, “</w:t>
      </w:r>
      <w:r w:rsidR="000805DA">
        <w:rPr>
          <w:rStyle w:val="cs9b0062617"/>
        </w:rPr>
        <w:t>Nonclinical</w:t>
      </w:r>
      <w:r w:rsidR="000805DA">
        <w:rPr>
          <w:rStyle w:val="cs9b0062617"/>
          <w:lang w:val="ru-RU"/>
        </w:rPr>
        <w:t xml:space="preserve"> </w:t>
      </w:r>
      <w:r w:rsidR="000805DA">
        <w:rPr>
          <w:rStyle w:val="cs9b0062617"/>
        </w:rPr>
        <w:t>Study</w:t>
      </w:r>
      <w:r w:rsidR="000805DA">
        <w:rPr>
          <w:rStyle w:val="cs9b0062617"/>
          <w:lang w:val="ru-RU"/>
        </w:rPr>
        <w:t xml:space="preserve"> </w:t>
      </w:r>
      <w:r w:rsidR="000805DA">
        <w:rPr>
          <w:rStyle w:val="cs9b0062617"/>
        </w:rPr>
        <w:t>Tabulations</w:t>
      </w:r>
      <w:r w:rsidR="000805DA">
        <w:rPr>
          <w:rStyle w:val="cs9b0062617"/>
          <w:lang w:val="ru-RU"/>
        </w:rPr>
        <w:t>” до Брошури Дослідника Сомапацитан видання 12, фінальна версія 1.0 від 26 жовтня 2021 року, англійською мовою; Додаток 2, “</w:t>
      </w:r>
      <w:r w:rsidR="000805DA">
        <w:rPr>
          <w:rStyle w:val="cs9b0062617"/>
        </w:rPr>
        <w:t>Summary</w:t>
      </w:r>
      <w:r w:rsidR="000805DA">
        <w:rPr>
          <w:rStyle w:val="cs9b0062617"/>
          <w:lang w:val="ru-RU"/>
        </w:rPr>
        <w:t xml:space="preserve"> </w:t>
      </w:r>
      <w:r w:rsidR="000805DA">
        <w:rPr>
          <w:rStyle w:val="cs9b0062617"/>
        </w:rPr>
        <w:t>of</w:t>
      </w:r>
      <w:r w:rsidR="000805DA">
        <w:rPr>
          <w:rStyle w:val="cs9b0062617"/>
          <w:lang w:val="ru-RU"/>
        </w:rPr>
        <w:t xml:space="preserve"> </w:t>
      </w:r>
      <w:r w:rsidR="000805DA">
        <w:rPr>
          <w:rStyle w:val="cs9b0062617"/>
        </w:rPr>
        <w:t>clinical</w:t>
      </w:r>
      <w:r w:rsidR="000805DA">
        <w:rPr>
          <w:rStyle w:val="cs9b0062617"/>
          <w:lang w:val="ru-RU"/>
        </w:rPr>
        <w:t xml:space="preserve"> </w:t>
      </w:r>
      <w:r w:rsidR="000805DA">
        <w:rPr>
          <w:rStyle w:val="cs9b0062617"/>
        </w:rPr>
        <w:t>data</w:t>
      </w:r>
      <w:r w:rsidR="000805DA">
        <w:rPr>
          <w:rStyle w:val="cs9b0062617"/>
          <w:lang w:val="ru-RU"/>
        </w:rPr>
        <w:t xml:space="preserve"> </w:t>
      </w:r>
      <w:r w:rsidR="000805DA">
        <w:rPr>
          <w:rStyle w:val="cs9b0062617"/>
        </w:rPr>
        <w:t>from</w:t>
      </w:r>
      <w:r w:rsidR="000805DA">
        <w:rPr>
          <w:rStyle w:val="cs9b0062617"/>
          <w:lang w:val="ru-RU"/>
        </w:rPr>
        <w:t xml:space="preserve"> </w:t>
      </w:r>
      <w:r w:rsidR="000805DA">
        <w:rPr>
          <w:rStyle w:val="cs9b0062617"/>
        </w:rPr>
        <w:t>completed</w:t>
      </w:r>
      <w:r w:rsidR="000805DA">
        <w:rPr>
          <w:rStyle w:val="cs9b0062617"/>
          <w:lang w:val="ru-RU"/>
        </w:rPr>
        <w:t xml:space="preserve"> </w:t>
      </w:r>
      <w:r w:rsidR="000805DA">
        <w:rPr>
          <w:rStyle w:val="cs9b0062617"/>
        </w:rPr>
        <w:t>clinical</w:t>
      </w:r>
      <w:r w:rsidR="000805DA">
        <w:rPr>
          <w:rStyle w:val="cs9b0062617"/>
          <w:lang w:val="ru-RU"/>
        </w:rPr>
        <w:t xml:space="preserve"> </w:t>
      </w:r>
      <w:r w:rsidR="000805DA">
        <w:rPr>
          <w:rStyle w:val="cs9b0062617"/>
        </w:rPr>
        <w:t>trials</w:t>
      </w:r>
      <w:r w:rsidR="000805DA">
        <w:rPr>
          <w:rStyle w:val="cs9b0062617"/>
          <w:lang w:val="ru-RU"/>
        </w:rPr>
        <w:t>” до Брошури Дослідника Сомапацитан видання 12, фінальна версія 1.0 від 26 жовтня 2021 року, англійською мовою</w:t>
      </w:r>
      <w:r w:rsidR="000805DA">
        <w:rPr>
          <w:rStyle w:val="cs9f0a404017"/>
          <w:lang w:val="ru-RU"/>
        </w:rPr>
        <w:t xml:space="preserve"> до протоколів клінічних випробувань: «Дослідження ефективності та безпеки застосування препарату </w:t>
      </w:r>
      <w:r w:rsidR="000805DA">
        <w:rPr>
          <w:rStyle w:val="cs9b0062617"/>
          <w:lang w:val="ru-RU"/>
        </w:rPr>
        <w:t>Сомапацитан (</w:t>
      </w:r>
      <w:r w:rsidR="000805DA">
        <w:rPr>
          <w:rStyle w:val="cs9b0062617"/>
        </w:rPr>
        <w:t>Somapacitan</w:t>
      </w:r>
      <w:r w:rsidR="000805DA">
        <w:rPr>
          <w:rStyle w:val="cs9b0062617"/>
          <w:lang w:val="ru-RU"/>
        </w:rPr>
        <w:t>)</w:t>
      </w:r>
      <w:r w:rsidR="000805DA">
        <w:rPr>
          <w:rStyle w:val="cs9f0a404017"/>
          <w:lang w:val="ru-RU"/>
        </w:rPr>
        <w:t xml:space="preserve"> один раз на тиждень у порівнянні з щоденним застосуванням препарату Нордітропін® (</w:t>
      </w:r>
      <w:r w:rsidR="000805DA">
        <w:rPr>
          <w:rStyle w:val="cs9f0a404017"/>
        </w:rPr>
        <w:t>Norditropin</w:t>
      </w:r>
      <w:r w:rsidR="000805DA">
        <w:rPr>
          <w:rStyle w:val="cs9f0a404017"/>
          <w:lang w:val="ru-RU"/>
        </w:rPr>
        <w:t xml:space="preserve">®) у дітей з дефіцитом гормону росту», код дослідження </w:t>
      </w:r>
      <w:r w:rsidR="000805DA">
        <w:rPr>
          <w:rStyle w:val="cs9b0062617"/>
        </w:rPr>
        <w:t>NN</w:t>
      </w:r>
      <w:r w:rsidR="000805DA">
        <w:rPr>
          <w:rStyle w:val="cs9b0062617"/>
          <w:lang w:val="ru-RU"/>
        </w:rPr>
        <w:t>8640-4263</w:t>
      </w:r>
      <w:r w:rsidR="000805DA">
        <w:rPr>
          <w:rStyle w:val="cs9f0a404017"/>
          <w:lang w:val="ru-RU"/>
        </w:rPr>
        <w:t xml:space="preserve">, фінальна версія 7.0 від 22 лютого 2021 р.; «Дослідження з підбору дози для оцінки ефективності і безпеки застосування </w:t>
      </w:r>
      <w:r w:rsidR="000805DA">
        <w:rPr>
          <w:rStyle w:val="cs9f0a404017"/>
          <w:lang w:val="ru-RU"/>
        </w:rPr>
        <w:lastRenderedPageBreak/>
        <w:t xml:space="preserve">препарату </w:t>
      </w:r>
      <w:r w:rsidR="000805DA">
        <w:rPr>
          <w:rStyle w:val="cs9b0062617"/>
          <w:lang w:val="ru-RU"/>
        </w:rPr>
        <w:t>Сомапацитан</w:t>
      </w:r>
      <w:r w:rsidR="000805DA">
        <w:rPr>
          <w:rStyle w:val="cs9f0a404017"/>
          <w:lang w:val="ru-RU"/>
        </w:rPr>
        <w:t xml:space="preserve"> </w:t>
      </w:r>
      <w:r w:rsidR="000805DA">
        <w:rPr>
          <w:rStyle w:val="cs9b0062617"/>
          <w:lang w:val="ru-RU"/>
        </w:rPr>
        <w:t>(</w:t>
      </w:r>
      <w:r w:rsidR="000805DA">
        <w:rPr>
          <w:rStyle w:val="cs9b0062617"/>
        </w:rPr>
        <w:t>somapacitan</w:t>
      </w:r>
      <w:r w:rsidR="000805DA">
        <w:rPr>
          <w:rStyle w:val="cs9b0062617"/>
          <w:lang w:val="ru-RU"/>
        </w:rPr>
        <w:t>)</w:t>
      </w:r>
      <w:r w:rsidR="000805DA">
        <w:rPr>
          <w:rStyle w:val="cs9f0a404017"/>
          <w:lang w:val="ru-RU"/>
        </w:rPr>
        <w:t xml:space="preserve"> один раз на тиждень у порівнянні з застосуванням препарату Нордітропін® (</w:t>
      </w:r>
      <w:r w:rsidR="000805DA">
        <w:rPr>
          <w:rStyle w:val="cs9f0a404017"/>
        </w:rPr>
        <w:t>Norditropin</w:t>
      </w:r>
      <w:r w:rsidR="000805DA">
        <w:rPr>
          <w:rStyle w:val="cs9f0a404017"/>
          <w:lang w:val="ru-RU"/>
        </w:rPr>
        <w:t xml:space="preserve">®) один раз на день у дітей із затримкою росту, що були народжені малими для гестаційного віку та не наздогнали у зрості до віку 2 роки та старше», код дослідження </w:t>
      </w:r>
      <w:r w:rsidR="000805DA">
        <w:rPr>
          <w:rStyle w:val="cs9b0062617"/>
        </w:rPr>
        <w:t>NN</w:t>
      </w:r>
      <w:r w:rsidR="000805DA">
        <w:rPr>
          <w:rStyle w:val="cs9b0062617"/>
          <w:lang w:val="ru-RU"/>
        </w:rPr>
        <w:t>8640-4245</w:t>
      </w:r>
      <w:r w:rsidR="000805DA">
        <w:rPr>
          <w:rStyle w:val="cs9f0a404017"/>
          <w:lang w:val="ru-RU"/>
        </w:rPr>
        <w:t xml:space="preserve">, фінальна версія 4.0 від 12 грудня 2019 р.; спонсор - </w:t>
      </w:r>
      <w:r w:rsidR="000805DA">
        <w:rPr>
          <w:rStyle w:val="cs9f0a404017"/>
        </w:rPr>
        <w:t>Novo</w:t>
      </w:r>
      <w:r w:rsidR="000805DA">
        <w:rPr>
          <w:rStyle w:val="cs9f0a404017"/>
          <w:lang w:val="ru-RU"/>
        </w:rPr>
        <w:t xml:space="preserve"> </w:t>
      </w:r>
      <w:r w:rsidR="000805DA">
        <w:rPr>
          <w:rStyle w:val="cs9f0a404017"/>
        </w:rPr>
        <w:t>Nordisk</w:t>
      </w:r>
      <w:r w:rsidR="000805DA">
        <w:rPr>
          <w:rStyle w:val="cs9f0a404017"/>
          <w:lang w:val="ru-RU"/>
        </w:rPr>
        <w:t xml:space="preserve"> </w:t>
      </w:r>
      <w:r w:rsidR="000805DA">
        <w:rPr>
          <w:rStyle w:val="cs9f0a404017"/>
        </w:rPr>
        <w:t>A</w:t>
      </w:r>
      <w:r w:rsidR="000805DA">
        <w:rPr>
          <w:rStyle w:val="cs9f0a404017"/>
          <w:lang w:val="ru-RU"/>
        </w:rPr>
        <w:t>/</w:t>
      </w:r>
      <w:r w:rsidR="000805DA">
        <w:rPr>
          <w:rStyle w:val="cs9f0a404017"/>
        </w:rPr>
        <w:t>S</w:t>
      </w:r>
      <w:r w:rsidR="000805DA">
        <w:rPr>
          <w:rStyle w:val="cs9f0a404017"/>
          <w:lang w:val="ru-RU"/>
        </w:rPr>
        <w:t xml:space="preserve"> (</w:t>
      </w:r>
      <w:r w:rsidR="000805DA">
        <w:rPr>
          <w:rStyle w:val="cs9f0a404017"/>
        </w:rPr>
        <w:t>Denmark</w:t>
      </w:r>
      <w:r w:rsidR="000805DA">
        <w:rPr>
          <w:rStyle w:val="cs9f0a404017"/>
          <w:lang w:val="ru-RU"/>
        </w:rPr>
        <w:t xml:space="preserve">) </w:t>
      </w:r>
      <w:r w:rsidR="000805DA">
        <w:rPr>
          <w:rStyle w:val="cs9f0a404017"/>
        </w:rPr>
        <w:t> </w:t>
      </w:r>
    </w:p>
    <w:p w:rsidR="00516BC0" w:rsidRDefault="000805DA">
      <w:pPr>
        <w:jc w:val="both"/>
        <w:rPr>
          <w:rFonts w:ascii="Arial" w:hAnsi="Arial" w:cs="Arial"/>
          <w:sz w:val="20"/>
          <w:szCs w:val="20"/>
          <w:lang w:val="ru-RU"/>
        </w:rPr>
      </w:pPr>
      <w:r>
        <w:rPr>
          <w:rFonts w:ascii="Arial" w:hAnsi="Arial" w:cs="Arial"/>
          <w:sz w:val="20"/>
          <w:szCs w:val="20"/>
          <w:lang w:val="ru-RU"/>
        </w:rPr>
        <w:t>Заявник - ТОВ «Ново Нордіск Україна»</w:t>
      </w:r>
    </w:p>
    <w:p w:rsidR="00516BC0" w:rsidRDefault="00516BC0">
      <w:pPr>
        <w:jc w:val="both"/>
        <w:rPr>
          <w:rFonts w:ascii="Arial" w:hAnsi="Arial" w:cs="Arial"/>
          <w:sz w:val="20"/>
          <w:szCs w:val="20"/>
          <w:lang w:val="ru-RU"/>
        </w:rPr>
      </w:pPr>
    </w:p>
    <w:p w:rsidR="00516BC0" w:rsidRDefault="00516BC0">
      <w:pPr>
        <w:jc w:val="both"/>
        <w:rPr>
          <w:rFonts w:ascii="Arial" w:hAnsi="Arial" w:cs="Arial"/>
          <w:sz w:val="20"/>
          <w:szCs w:val="20"/>
          <w:lang w:val="ru-RU"/>
        </w:rPr>
      </w:pPr>
    </w:p>
    <w:p w:rsidR="00516BC0" w:rsidRPr="001315C0" w:rsidRDefault="00322AA0" w:rsidP="00322AA0">
      <w:pPr>
        <w:jc w:val="both"/>
        <w:rPr>
          <w:lang w:val="ru-RU"/>
        </w:rPr>
      </w:pPr>
      <w:r>
        <w:rPr>
          <w:rStyle w:val="cs9b0062618"/>
          <w:lang w:val="ru-RU"/>
        </w:rPr>
        <w:t xml:space="preserve">28. </w:t>
      </w:r>
      <w:r w:rsidR="000805DA">
        <w:rPr>
          <w:rStyle w:val="cs9b0062618"/>
          <w:lang w:val="ru-RU"/>
        </w:rPr>
        <w:t xml:space="preserve">Оновлений Протокол клінічного випробування </w:t>
      </w:r>
      <w:r w:rsidR="000805DA">
        <w:rPr>
          <w:rStyle w:val="cs9b0062618"/>
        </w:rPr>
        <w:t>D</w:t>
      </w:r>
      <w:r w:rsidR="000805DA">
        <w:rPr>
          <w:rStyle w:val="cs9b0062618"/>
          <w:lang w:val="ru-RU"/>
        </w:rPr>
        <w:t>2912</w:t>
      </w:r>
      <w:r w:rsidR="000805DA">
        <w:rPr>
          <w:rStyle w:val="cs9b0062618"/>
        </w:rPr>
        <w:t>C</w:t>
      </w:r>
      <w:r w:rsidR="000805DA">
        <w:rPr>
          <w:rStyle w:val="cs9b0062618"/>
          <w:lang w:val="ru-RU"/>
        </w:rPr>
        <w:t xml:space="preserve">00003, версія 4.0 від 09 червня 2021 року, англійською мовою; Текст зразка маркування для первинної і вторинної упаковки препарату, капсули з порошком </w:t>
      </w:r>
      <w:r w:rsidR="000805DA">
        <w:rPr>
          <w:rStyle w:val="cs9b0062618"/>
        </w:rPr>
        <w:t>AZD</w:t>
      </w:r>
      <w:r w:rsidR="000805DA">
        <w:rPr>
          <w:rStyle w:val="cs9b0062618"/>
          <w:lang w:val="ru-RU"/>
        </w:rPr>
        <w:t xml:space="preserve">1402 для інгаляцій 1 мг або 3 мг або 10 мг або плацебо, версія 1.0 від 16 червня 2021 року, у форматі буклету, багатьма мовами, включаючи українську мову; Текст зразка маркування для первинної і вторинної упаковки кришки та сумки Однодозового інгалятора </w:t>
      </w:r>
      <w:r w:rsidR="000805DA">
        <w:rPr>
          <w:rStyle w:val="cs9b0062618"/>
        </w:rPr>
        <w:t>RS</w:t>
      </w:r>
      <w:r w:rsidR="000805DA">
        <w:rPr>
          <w:rStyle w:val="cs9b0062618"/>
          <w:lang w:val="ru-RU"/>
        </w:rPr>
        <w:t xml:space="preserve">01 для використання з порошком препарату </w:t>
      </w:r>
      <w:r w:rsidR="000805DA">
        <w:rPr>
          <w:rStyle w:val="cs9b0062618"/>
        </w:rPr>
        <w:t>AZD</w:t>
      </w:r>
      <w:r w:rsidR="000805DA">
        <w:rPr>
          <w:rStyle w:val="cs9b0062618"/>
          <w:lang w:val="ru-RU"/>
        </w:rPr>
        <w:t xml:space="preserve">1402 або плацебо в капсулі для інгаляції, версія 1.0 від 16 червня 2021 року, у форматі буклету, багатьма мовами, включаючи українську мову; </w:t>
      </w:r>
      <w:r w:rsidR="000805DA">
        <w:rPr>
          <w:rStyle w:val="cs9b0062618"/>
        </w:rPr>
        <w:t>C</w:t>
      </w:r>
      <w:r w:rsidR="000805DA">
        <w:rPr>
          <w:rStyle w:val="cs9b0062618"/>
          <w:lang w:val="ru-RU"/>
        </w:rPr>
        <w:t>кріншоти опитувальника госпіталю св. Георгія для оцінки проблем з диханням (</w:t>
      </w:r>
      <w:r w:rsidR="000805DA">
        <w:rPr>
          <w:rStyle w:val="cs9b0062618"/>
        </w:rPr>
        <w:t>SGRQ</w:t>
      </w:r>
      <w:r w:rsidR="000805DA">
        <w:rPr>
          <w:rStyle w:val="cs9b0062618"/>
          <w:lang w:val="ru-RU"/>
        </w:rPr>
        <w:t xml:space="preserve"> </w:t>
      </w:r>
      <w:r w:rsidR="000805DA">
        <w:rPr>
          <w:rStyle w:val="cs9b0062618"/>
        </w:rPr>
        <w:t>eCOA</w:t>
      </w:r>
      <w:r w:rsidR="000805DA">
        <w:rPr>
          <w:rStyle w:val="cs9b0062618"/>
          <w:lang w:val="ru-RU"/>
        </w:rPr>
        <w:t xml:space="preserve">) версія 1,00 від 21 липня 2021 року, англійською та українською мовами; </w:t>
      </w:r>
      <w:r w:rsidR="000805DA">
        <w:rPr>
          <w:rStyle w:val="cs9b0062618"/>
        </w:rPr>
        <w:t>C</w:t>
      </w:r>
      <w:r w:rsidR="000805DA">
        <w:rPr>
          <w:rStyle w:val="cs9b0062618"/>
          <w:lang w:val="ru-RU"/>
        </w:rPr>
        <w:t>кріншоти опитувальника про синоназальні результати (</w:t>
      </w:r>
      <w:r w:rsidR="000805DA">
        <w:rPr>
          <w:rStyle w:val="cs9b0062618"/>
        </w:rPr>
        <w:t>SNOT</w:t>
      </w:r>
      <w:r w:rsidR="000805DA">
        <w:rPr>
          <w:rStyle w:val="cs9b0062618"/>
          <w:lang w:val="ru-RU"/>
        </w:rPr>
        <w:t xml:space="preserve">-22 </w:t>
      </w:r>
      <w:r w:rsidR="000805DA">
        <w:rPr>
          <w:rStyle w:val="cs9b0062618"/>
        </w:rPr>
        <w:t>eCOA</w:t>
      </w:r>
      <w:r w:rsidR="000805DA">
        <w:rPr>
          <w:rStyle w:val="cs9b0062618"/>
          <w:lang w:val="ru-RU"/>
        </w:rPr>
        <w:t xml:space="preserve">) - версія 1,00 від 21 липня 2021 року, англійською та українською мовами; </w:t>
      </w:r>
      <w:r w:rsidR="000805DA">
        <w:rPr>
          <w:rStyle w:val="cs9b0062618"/>
        </w:rPr>
        <w:t>C</w:t>
      </w:r>
      <w:r w:rsidR="000805DA">
        <w:rPr>
          <w:rStyle w:val="cs9b0062618"/>
          <w:lang w:val="ru-RU"/>
        </w:rPr>
        <w:t>кріншоти опитувальника для оцінки кашлю та мокротиння (</w:t>
      </w:r>
      <w:r w:rsidR="000805DA">
        <w:rPr>
          <w:rStyle w:val="cs9b0062618"/>
        </w:rPr>
        <w:t>CASA</w:t>
      </w:r>
      <w:r w:rsidR="000805DA">
        <w:rPr>
          <w:rStyle w:val="cs9b0062618"/>
          <w:lang w:val="ru-RU"/>
        </w:rPr>
        <w:t>-</w:t>
      </w:r>
      <w:r w:rsidR="000805DA">
        <w:rPr>
          <w:rStyle w:val="cs9b0062618"/>
        </w:rPr>
        <w:t>Q</w:t>
      </w:r>
      <w:r w:rsidR="000805DA">
        <w:rPr>
          <w:rStyle w:val="cs9b0062618"/>
          <w:lang w:val="ru-RU"/>
        </w:rPr>
        <w:t xml:space="preserve"> </w:t>
      </w:r>
      <w:r w:rsidR="000805DA">
        <w:rPr>
          <w:rStyle w:val="cs9b0062618"/>
        </w:rPr>
        <w:t>eCOA</w:t>
      </w:r>
      <w:r w:rsidR="000805DA">
        <w:rPr>
          <w:rStyle w:val="cs9b0062618"/>
          <w:lang w:val="ru-RU"/>
        </w:rPr>
        <w:t xml:space="preserve">), версія 1,00 від 17 вересня 2021 року, англійською та українською мовами; Інформація для пацієнта і форма інформованої згоди для Частини 2 дослідження, для України, версія 2.0 від 09 грудня 2021 року на основі Майстер-версії 3.0 для Частини 2 дослідження від 18 травня 2021 року, англійською та українською мовами; Додаток до Інформації для пацієнта і форми інформованої згоди для Частини 2 дослідження, для України, версія 1.0 від 04 листопада 2021 року на основі Майстер-версії 1.0 для Частини 2 дослідження від 02 червня 2021 року, англійською та українською мовами </w:t>
      </w:r>
      <w:r w:rsidR="000805DA">
        <w:rPr>
          <w:rStyle w:val="cs9f0a404018"/>
          <w:lang w:val="ru-RU"/>
        </w:rPr>
        <w:t xml:space="preserve">до протоколу клінічного дослідження «Рандомізоване, подвійне сліпе, плацебо контрольоване, багатоцентрове дослідження фази </w:t>
      </w:r>
      <w:r w:rsidR="000805DA">
        <w:rPr>
          <w:rStyle w:val="cs9f0a404018"/>
        </w:rPr>
        <w:t>IIa</w:t>
      </w:r>
      <w:r w:rsidR="000805DA">
        <w:rPr>
          <w:rStyle w:val="cs9f0a404018"/>
          <w:lang w:val="ru-RU"/>
        </w:rPr>
        <w:t xml:space="preserve"> з визначення оптимальної дози, у двох частинах, для оцінки ефективності і безпечності трьох рівнів дозування інгаляційного препарату </w:t>
      </w:r>
      <w:r w:rsidR="000805DA">
        <w:rPr>
          <w:rStyle w:val="cs9b0062618"/>
        </w:rPr>
        <w:t>AZD</w:t>
      </w:r>
      <w:r w:rsidR="000805DA">
        <w:rPr>
          <w:rStyle w:val="cs9b0062618"/>
          <w:lang w:val="ru-RU"/>
        </w:rPr>
        <w:t>1402</w:t>
      </w:r>
      <w:r w:rsidR="000805DA">
        <w:rPr>
          <w:rStyle w:val="cs9f0a404018"/>
          <w:lang w:val="ru-RU"/>
        </w:rPr>
        <w:t xml:space="preserve">, що приймається у формі сухого порошку двічі на добу протягом 4 тижнів, у дорослих пацієнтів з бронхіальною астмою, які отримують середні дози інгаляційних кортикостероїдів», код дослідження </w:t>
      </w:r>
      <w:r w:rsidR="000805DA">
        <w:rPr>
          <w:rStyle w:val="cs9b0062618"/>
        </w:rPr>
        <w:t>D</w:t>
      </w:r>
      <w:r w:rsidR="000805DA">
        <w:rPr>
          <w:rStyle w:val="cs9b0062618"/>
          <w:lang w:val="ru-RU"/>
        </w:rPr>
        <w:t>2912</w:t>
      </w:r>
      <w:r w:rsidR="000805DA">
        <w:rPr>
          <w:rStyle w:val="cs9b0062618"/>
        </w:rPr>
        <w:t>C</w:t>
      </w:r>
      <w:r w:rsidR="000805DA">
        <w:rPr>
          <w:rStyle w:val="cs9b0062618"/>
          <w:lang w:val="ru-RU"/>
        </w:rPr>
        <w:t>00003</w:t>
      </w:r>
      <w:r w:rsidR="000805DA">
        <w:rPr>
          <w:rStyle w:val="cs9f0a404018"/>
          <w:lang w:val="ru-RU"/>
        </w:rPr>
        <w:t>, версія 3.0 від 10 березня 2021 року; спонсор - АстраЗенека АБ, Швеція/</w:t>
      </w:r>
      <w:r w:rsidR="000805DA">
        <w:rPr>
          <w:rStyle w:val="cs9f0a404018"/>
        </w:rPr>
        <w:t>AstraZeneca</w:t>
      </w:r>
      <w:r w:rsidR="000805DA">
        <w:rPr>
          <w:rStyle w:val="cs9f0a404018"/>
          <w:lang w:val="ru-RU"/>
        </w:rPr>
        <w:t xml:space="preserve"> </w:t>
      </w:r>
      <w:r w:rsidR="000805DA">
        <w:rPr>
          <w:rStyle w:val="cs9f0a404018"/>
        </w:rPr>
        <w:t>AB</w:t>
      </w:r>
      <w:r w:rsidR="000805DA">
        <w:rPr>
          <w:rStyle w:val="cs9f0a404018"/>
          <w:lang w:val="ru-RU"/>
        </w:rPr>
        <w:t xml:space="preserve">, </w:t>
      </w:r>
      <w:r w:rsidR="000805DA">
        <w:rPr>
          <w:rStyle w:val="cs9f0a404018"/>
        </w:rPr>
        <w:t>Sweden </w:t>
      </w:r>
    </w:p>
    <w:p w:rsidR="00516BC0" w:rsidRDefault="000805DA">
      <w:pPr>
        <w:jc w:val="both"/>
        <w:rPr>
          <w:rFonts w:ascii="Arial" w:hAnsi="Arial" w:cs="Arial"/>
          <w:sz w:val="20"/>
          <w:szCs w:val="20"/>
          <w:lang w:val="ru-RU"/>
        </w:rPr>
      </w:pPr>
      <w:r>
        <w:rPr>
          <w:rFonts w:ascii="Arial" w:hAnsi="Arial" w:cs="Arial"/>
          <w:sz w:val="20"/>
          <w:szCs w:val="20"/>
          <w:lang w:val="ru-RU"/>
        </w:rPr>
        <w:t>Заявник - ТОВ «АРЕНСІЯ ЕКСПЛОРАТОРІ МЕДІСІН», Україна</w:t>
      </w:r>
    </w:p>
    <w:p w:rsidR="00516BC0" w:rsidRDefault="00516BC0">
      <w:pPr>
        <w:jc w:val="both"/>
        <w:rPr>
          <w:rFonts w:ascii="Arial" w:hAnsi="Arial" w:cs="Arial"/>
          <w:sz w:val="20"/>
          <w:szCs w:val="20"/>
          <w:lang w:val="ru-RU"/>
        </w:rPr>
      </w:pPr>
    </w:p>
    <w:p w:rsidR="00516BC0" w:rsidRDefault="00516BC0">
      <w:pPr>
        <w:jc w:val="both"/>
        <w:rPr>
          <w:rFonts w:ascii="Arial" w:hAnsi="Arial" w:cs="Arial"/>
          <w:sz w:val="20"/>
          <w:szCs w:val="20"/>
          <w:lang w:val="ru-RU"/>
        </w:rPr>
      </w:pPr>
    </w:p>
    <w:p w:rsidR="00516BC0" w:rsidRPr="001315C0" w:rsidRDefault="00322AA0" w:rsidP="00322AA0">
      <w:pPr>
        <w:jc w:val="both"/>
        <w:rPr>
          <w:rStyle w:val="cs80d9435b19"/>
          <w:lang w:val="ru-RU"/>
        </w:rPr>
      </w:pPr>
      <w:r>
        <w:rPr>
          <w:rStyle w:val="cs9b0062619"/>
          <w:lang w:val="ru-RU"/>
        </w:rPr>
        <w:t xml:space="preserve">29. </w:t>
      </w:r>
      <w:r w:rsidR="000805DA">
        <w:rPr>
          <w:rStyle w:val="cs9b0062619"/>
          <w:lang w:val="ru-RU"/>
        </w:rPr>
        <w:t>Залучення додаткових місць проведення клінічного випробування</w:t>
      </w:r>
      <w:r w:rsidR="000805DA">
        <w:rPr>
          <w:rStyle w:val="cs9f0a404019"/>
          <w:lang w:val="ru-RU"/>
        </w:rPr>
        <w:t xml:space="preserve"> до протоколу клінічного дослідження «Багатоцентрове рандомізоване подвійне сліпе плацебо-контрольоване дослідження фази 2 для вивчення ефективності </w:t>
      </w:r>
      <w:r w:rsidR="000805DA">
        <w:rPr>
          <w:rStyle w:val="cs9b0062619"/>
          <w:lang w:val="ru-RU"/>
        </w:rPr>
        <w:t>Тислелізумабу (</w:t>
      </w:r>
      <w:r w:rsidR="000805DA">
        <w:rPr>
          <w:rStyle w:val="cs9b0062619"/>
        </w:rPr>
        <w:t>BGB</w:t>
      </w:r>
      <w:r w:rsidR="000805DA">
        <w:rPr>
          <w:rStyle w:val="cs9b0062619"/>
          <w:lang w:val="ru-RU"/>
        </w:rPr>
        <w:t>-</w:t>
      </w:r>
      <w:r w:rsidR="000805DA">
        <w:rPr>
          <w:rStyle w:val="cs9b0062619"/>
        </w:rPr>
        <w:t>A</w:t>
      </w:r>
      <w:r w:rsidR="000805DA">
        <w:rPr>
          <w:rStyle w:val="cs9b0062619"/>
          <w:lang w:val="ru-RU"/>
        </w:rPr>
        <w:t>317</w:t>
      </w:r>
      <w:r w:rsidR="000805DA">
        <w:rPr>
          <w:rStyle w:val="cs9f0a404019"/>
          <w:lang w:val="ru-RU"/>
        </w:rPr>
        <w:t xml:space="preserve">), моноклонального антитіла до </w:t>
      </w:r>
      <w:r w:rsidR="000805DA">
        <w:rPr>
          <w:rStyle w:val="cs9f0a404019"/>
        </w:rPr>
        <w:t>PD</w:t>
      </w:r>
      <w:r w:rsidR="000805DA">
        <w:rPr>
          <w:rStyle w:val="cs9f0a404019"/>
          <w:lang w:val="ru-RU"/>
        </w:rPr>
        <w:t xml:space="preserve">-1, у поєднанні з препаратом </w:t>
      </w:r>
      <w:r w:rsidR="000805DA">
        <w:rPr>
          <w:rStyle w:val="cs9b0062619"/>
        </w:rPr>
        <w:t>BGB</w:t>
      </w:r>
      <w:r w:rsidR="000805DA">
        <w:rPr>
          <w:rStyle w:val="cs9b0062619"/>
          <w:lang w:val="ru-RU"/>
        </w:rPr>
        <w:t>-</w:t>
      </w:r>
      <w:r w:rsidR="000805DA">
        <w:rPr>
          <w:rStyle w:val="cs9b0062619"/>
        </w:rPr>
        <w:t>A</w:t>
      </w:r>
      <w:r w:rsidR="000805DA">
        <w:rPr>
          <w:rStyle w:val="cs9b0062619"/>
          <w:lang w:val="ru-RU"/>
        </w:rPr>
        <w:t>1217</w:t>
      </w:r>
      <w:r w:rsidR="000805DA">
        <w:rPr>
          <w:rStyle w:val="cs9f0a404019"/>
          <w:lang w:val="ru-RU"/>
        </w:rPr>
        <w:t xml:space="preserve">, моноклональним антитілом до </w:t>
      </w:r>
      <w:r w:rsidR="000805DA">
        <w:rPr>
          <w:rStyle w:val="cs9f0a404019"/>
        </w:rPr>
        <w:t>TIGIT</w:t>
      </w:r>
      <w:r w:rsidR="000805DA">
        <w:rPr>
          <w:rStyle w:val="cs9f0a404019"/>
          <w:lang w:val="ru-RU"/>
        </w:rPr>
        <w:t xml:space="preserve">, в порівнянні з Тислелізумабом у поєднанні з плацебо як терапії другої лінії в пацієнтів із неоперабельною, місцево-поширеною, рецидивуючою або метастатичною плоскоклітинною карциномою стравоходу з експресією </w:t>
      </w:r>
      <w:r w:rsidR="000805DA">
        <w:rPr>
          <w:rStyle w:val="cs9f0a404019"/>
        </w:rPr>
        <w:t>PD</w:t>
      </w:r>
      <w:r w:rsidR="000805DA">
        <w:rPr>
          <w:rStyle w:val="cs9f0a404019"/>
          <w:lang w:val="ru-RU"/>
        </w:rPr>
        <w:t>-</w:t>
      </w:r>
      <w:r w:rsidR="000805DA">
        <w:rPr>
          <w:rStyle w:val="cs9f0a404019"/>
        </w:rPr>
        <w:t>L</w:t>
      </w:r>
      <w:r w:rsidR="000805DA">
        <w:rPr>
          <w:rStyle w:val="cs9f0a404019"/>
          <w:lang w:val="ru-RU"/>
        </w:rPr>
        <w:t xml:space="preserve">1 (візуально-оцінюваний комбінований показник позитивності </w:t>
      </w:r>
      <w:r w:rsidR="000805DA">
        <w:rPr>
          <w:rStyle w:val="cs9f0a404019"/>
        </w:rPr>
        <w:t>vCPS</w:t>
      </w:r>
      <w:r w:rsidR="000805DA">
        <w:rPr>
          <w:rStyle w:val="cs9f0a404019"/>
          <w:lang w:val="ru-RU"/>
        </w:rPr>
        <w:t xml:space="preserve"> ≥ 10%)», код дослідження </w:t>
      </w:r>
      <w:r w:rsidR="000805DA">
        <w:rPr>
          <w:rStyle w:val="cs9b0062619"/>
        </w:rPr>
        <w:t>BGB</w:t>
      </w:r>
      <w:r w:rsidR="000805DA">
        <w:rPr>
          <w:rStyle w:val="cs9b0062619"/>
          <w:lang w:val="ru-RU"/>
        </w:rPr>
        <w:t>-</w:t>
      </w:r>
      <w:r w:rsidR="000805DA">
        <w:rPr>
          <w:rStyle w:val="cs9b0062619"/>
        </w:rPr>
        <w:t>A</w:t>
      </w:r>
      <w:r w:rsidR="000805DA">
        <w:rPr>
          <w:rStyle w:val="cs9b0062619"/>
          <w:lang w:val="ru-RU"/>
        </w:rPr>
        <w:t>317-</w:t>
      </w:r>
      <w:r w:rsidR="000805DA">
        <w:rPr>
          <w:rStyle w:val="cs9b0062619"/>
        </w:rPr>
        <w:t>A</w:t>
      </w:r>
      <w:r w:rsidR="000805DA">
        <w:rPr>
          <w:rStyle w:val="cs9b0062619"/>
          <w:lang w:val="ru-RU"/>
        </w:rPr>
        <w:t>1217-203</w:t>
      </w:r>
      <w:r w:rsidR="000805DA">
        <w:rPr>
          <w:rStyle w:val="cs9f0a404019"/>
          <w:lang w:val="ru-RU"/>
        </w:rPr>
        <w:t xml:space="preserve">, версія 0.0 від 16 вересня 2020 року; спонсор - </w:t>
      </w:r>
      <w:r w:rsidR="000805DA">
        <w:rPr>
          <w:rStyle w:val="cs9f0a404019"/>
        </w:rPr>
        <w:t>BeiGene</w:t>
      </w:r>
      <w:r w:rsidR="000805DA">
        <w:rPr>
          <w:rStyle w:val="cs9f0a404019"/>
          <w:lang w:val="ru-RU"/>
        </w:rPr>
        <w:t xml:space="preserve">, </w:t>
      </w:r>
      <w:r w:rsidR="000805DA">
        <w:rPr>
          <w:rStyle w:val="cs9f0a404019"/>
        </w:rPr>
        <w:t>Ltd</w:t>
      </w:r>
      <w:r w:rsidR="000805DA">
        <w:rPr>
          <w:rStyle w:val="cs9f0a404019"/>
          <w:lang w:val="ru-RU"/>
        </w:rPr>
        <w:t xml:space="preserve">. </w:t>
      </w:r>
      <w:r w:rsidR="000805DA">
        <w:rPr>
          <w:rStyle w:val="cs9f0a404019"/>
        </w:rPr>
        <w:t>c</w:t>
      </w:r>
      <w:r w:rsidR="000805DA">
        <w:rPr>
          <w:rStyle w:val="cs9f0a404019"/>
          <w:lang w:val="ru-RU"/>
        </w:rPr>
        <w:t>/</w:t>
      </w:r>
      <w:r w:rsidR="000805DA">
        <w:rPr>
          <w:rStyle w:val="cs9f0a404019"/>
        </w:rPr>
        <w:t>o</w:t>
      </w:r>
      <w:r w:rsidR="000805DA">
        <w:rPr>
          <w:rStyle w:val="cs9f0a404019"/>
          <w:lang w:val="ru-RU"/>
        </w:rPr>
        <w:t xml:space="preserve"> </w:t>
      </w:r>
      <w:r w:rsidR="000805DA">
        <w:rPr>
          <w:rStyle w:val="cs9f0a404019"/>
        </w:rPr>
        <w:t>BeiGene</w:t>
      </w:r>
      <w:r w:rsidR="000805DA">
        <w:rPr>
          <w:rStyle w:val="cs9f0a404019"/>
          <w:lang w:val="ru-RU"/>
        </w:rPr>
        <w:t xml:space="preserve"> </w:t>
      </w:r>
      <w:r w:rsidR="000805DA">
        <w:rPr>
          <w:rStyle w:val="cs9f0a404019"/>
        </w:rPr>
        <w:t>USA</w:t>
      </w:r>
      <w:r w:rsidR="000805DA">
        <w:rPr>
          <w:rStyle w:val="cs9f0a404019"/>
          <w:lang w:val="ru-RU"/>
        </w:rPr>
        <w:t xml:space="preserve">, </w:t>
      </w:r>
      <w:r w:rsidR="000805DA">
        <w:rPr>
          <w:rStyle w:val="cs9f0a404019"/>
        </w:rPr>
        <w:t>Inc</w:t>
      </w:r>
      <w:r w:rsidR="000805DA">
        <w:rPr>
          <w:rStyle w:val="cs9f0a404019"/>
          <w:lang w:val="ru-RU"/>
        </w:rPr>
        <w:t>., США</w:t>
      </w:r>
    </w:p>
    <w:p w:rsidR="00322AA0" w:rsidRPr="00322AA0" w:rsidRDefault="00322AA0" w:rsidP="00322AA0">
      <w:pPr>
        <w:jc w:val="both"/>
        <w:rPr>
          <w:rFonts w:ascii="Arial" w:hAnsi="Arial" w:cs="Arial"/>
          <w:sz w:val="20"/>
          <w:szCs w:val="20"/>
          <w:lang w:val="ru-RU"/>
        </w:rPr>
      </w:pPr>
      <w:r w:rsidRPr="00322AA0">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516BC0" w:rsidRPr="00322AA0" w:rsidRDefault="000805DA">
      <w:pPr>
        <w:pStyle w:val="cs80d9435b"/>
        <w:rPr>
          <w:lang w:val="ru-RU"/>
        </w:rPr>
      </w:pPr>
      <w:r>
        <w:rPr>
          <w:rStyle w:val="cs9b0062619"/>
        </w:rPr>
        <w:t> </w:t>
      </w:r>
    </w:p>
    <w:tbl>
      <w:tblPr>
        <w:tblW w:w="9631" w:type="dxa"/>
        <w:tblCellMar>
          <w:left w:w="0" w:type="dxa"/>
          <w:right w:w="0" w:type="dxa"/>
        </w:tblCellMar>
        <w:tblLook w:val="04A0" w:firstRow="1" w:lastRow="0" w:firstColumn="1" w:lastColumn="0" w:noHBand="0" w:noVBand="1"/>
      </w:tblPr>
      <w:tblGrid>
        <w:gridCol w:w="514"/>
        <w:gridCol w:w="9117"/>
      </w:tblGrid>
      <w:tr w:rsidR="00516BC0" w:rsidRPr="00DB5A65">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Pr="00322AA0" w:rsidRDefault="000805DA">
            <w:pPr>
              <w:pStyle w:val="cs2e86d3a6"/>
              <w:rPr>
                <w:b/>
              </w:rPr>
            </w:pPr>
            <w:r w:rsidRPr="00322AA0">
              <w:rPr>
                <w:rStyle w:val="cs9b0062619"/>
                <w:b w:val="0"/>
              </w:rPr>
              <w:t>№ п/п</w:t>
            </w:r>
          </w:p>
        </w:tc>
        <w:tc>
          <w:tcPr>
            <w:tcW w:w="9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Pr="00322AA0" w:rsidRDefault="000805DA">
            <w:pPr>
              <w:pStyle w:val="cs202b20ac"/>
              <w:rPr>
                <w:b/>
                <w:lang w:val="ru-RU"/>
              </w:rPr>
            </w:pPr>
            <w:r w:rsidRPr="00322AA0">
              <w:rPr>
                <w:rStyle w:val="cs9b0062619"/>
                <w:b w:val="0"/>
                <w:lang w:val="ru-RU"/>
              </w:rPr>
              <w:t>П.І.Б. відповідального дослідника</w:t>
            </w:r>
          </w:p>
          <w:p w:rsidR="00516BC0" w:rsidRPr="00322AA0" w:rsidRDefault="000805DA">
            <w:pPr>
              <w:pStyle w:val="cs2e86d3a6"/>
              <w:rPr>
                <w:b/>
                <w:lang w:val="ru-RU"/>
              </w:rPr>
            </w:pPr>
            <w:r w:rsidRPr="00322AA0">
              <w:rPr>
                <w:rStyle w:val="cs9b0062619"/>
                <w:b w:val="0"/>
                <w:lang w:val="ru-RU"/>
              </w:rPr>
              <w:t>Назва місця проведення клінічного випробування</w:t>
            </w:r>
          </w:p>
        </w:tc>
      </w:tr>
      <w:tr w:rsidR="00516BC0">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2e86d3a6"/>
            </w:pPr>
            <w:r>
              <w:rPr>
                <w:rStyle w:val="cs9b0062619"/>
                <w:b w:val="0"/>
              </w:rPr>
              <w:t>1</w:t>
            </w:r>
          </w:p>
        </w:tc>
        <w:tc>
          <w:tcPr>
            <w:tcW w:w="9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f06cd379"/>
            </w:pPr>
            <w:r>
              <w:rPr>
                <w:rStyle w:val="cs9b0062619"/>
                <w:b w:val="0"/>
              </w:rPr>
              <w:t>лікар Дробнер І.Г.</w:t>
            </w:r>
          </w:p>
          <w:p w:rsidR="00516BC0" w:rsidRDefault="000805DA">
            <w:pPr>
              <w:pStyle w:val="cs80d9435b"/>
            </w:pPr>
            <w:r>
              <w:rPr>
                <w:rStyle w:val="cs9b0062619"/>
                <w:b w:val="0"/>
              </w:rPr>
              <w:t>Комунальне некомерційне підприємство «Хмельницький обласний протипухлинний центр» Хмельницької обласної ради, відділення новоутворень грудної залози, шкіри, м’яких тканин та кісток, м. Хмельницький</w:t>
            </w:r>
          </w:p>
        </w:tc>
      </w:tr>
      <w:tr w:rsidR="00516BC0">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2e86d3a6"/>
            </w:pPr>
            <w:r>
              <w:rPr>
                <w:rStyle w:val="cs9b0062619"/>
                <w:b w:val="0"/>
              </w:rPr>
              <w:t>2</w:t>
            </w:r>
          </w:p>
        </w:tc>
        <w:tc>
          <w:tcPr>
            <w:tcW w:w="9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f06cd379"/>
            </w:pPr>
            <w:r>
              <w:rPr>
                <w:rStyle w:val="cs9b0062619"/>
                <w:b w:val="0"/>
              </w:rPr>
              <w:t xml:space="preserve">лікар Гаврилюк І.С. </w:t>
            </w:r>
          </w:p>
          <w:p w:rsidR="00516BC0" w:rsidRDefault="000805DA">
            <w:pPr>
              <w:pStyle w:val="cs80d9435b"/>
            </w:pPr>
            <w:r>
              <w:rPr>
                <w:rStyle w:val="cs9b0062619"/>
                <w:b w:val="0"/>
              </w:rPr>
              <w:t>Комунальне некомерційне підприємство «Тернопільський обласний клінічний онкологічний диспансер» Тернопільської обласної ради, хіміотерапевтичне відділення, м. Тернопіль</w:t>
            </w:r>
          </w:p>
        </w:tc>
      </w:tr>
      <w:tr w:rsidR="00516BC0">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2e86d3a6"/>
            </w:pPr>
            <w:r>
              <w:rPr>
                <w:rStyle w:val="cs9b0062619"/>
                <w:b w:val="0"/>
              </w:rPr>
              <w:t>3</w:t>
            </w:r>
          </w:p>
        </w:tc>
        <w:tc>
          <w:tcPr>
            <w:tcW w:w="9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f06cd379"/>
            </w:pPr>
            <w:r>
              <w:rPr>
                <w:rStyle w:val="cs9b0062619"/>
                <w:b w:val="0"/>
              </w:rPr>
              <w:t>лікар Сінєльніков І.В.</w:t>
            </w:r>
          </w:p>
          <w:p w:rsidR="00516BC0" w:rsidRDefault="000805DA">
            <w:pPr>
              <w:pStyle w:val="cs80d9435b"/>
            </w:pPr>
            <w:r>
              <w:rPr>
                <w:rStyle w:val="cs9b0062619"/>
                <w:b w:val="0"/>
              </w:rPr>
              <w:t>Комунальне підприємство «Волинський обласний медичний центр онкології» Волинської обласної ради, онкологічне хіміотерапевтичне відділення, м. Луцьк</w:t>
            </w:r>
          </w:p>
        </w:tc>
      </w:tr>
    </w:tbl>
    <w:p w:rsidR="00516BC0" w:rsidRPr="00322AA0" w:rsidRDefault="000805DA" w:rsidP="00322AA0">
      <w:pPr>
        <w:pStyle w:val="cs80d9435b"/>
      </w:pPr>
      <w:r>
        <w:rPr>
          <w:rStyle w:val="cs9b0062619"/>
        </w:rPr>
        <w:t> </w:t>
      </w:r>
    </w:p>
    <w:p w:rsidR="00516BC0" w:rsidRPr="00322AA0" w:rsidRDefault="00516BC0">
      <w:pPr>
        <w:jc w:val="both"/>
        <w:rPr>
          <w:rFonts w:ascii="Arial" w:hAnsi="Arial" w:cs="Arial"/>
          <w:sz w:val="20"/>
          <w:szCs w:val="20"/>
        </w:rPr>
      </w:pPr>
    </w:p>
    <w:p w:rsidR="00516BC0" w:rsidRPr="00322AA0" w:rsidRDefault="00322AA0" w:rsidP="00322AA0">
      <w:pPr>
        <w:jc w:val="both"/>
      </w:pPr>
      <w:r w:rsidRPr="00322AA0">
        <w:rPr>
          <w:rStyle w:val="cs9b0062620"/>
        </w:rPr>
        <w:t>3</w:t>
      </w:r>
      <w:r>
        <w:rPr>
          <w:rStyle w:val="cs9b0062620"/>
          <w:lang w:val="uk-UA"/>
        </w:rPr>
        <w:t xml:space="preserve">0. </w:t>
      </w:r>
      <w:r w:rsidR="000805DA">
        <w:rPr>
          <w:rStyle w:val="cs9b0062620"/>
          <w:lang w:val="ru-RU"/>
        </w:rPr>
        <w:t>Інформація</w:t>
      </w:r>
      <w:r w:rsidR="000805DA" w:rsidRPr="00322AA0">
        <w:rPr>
          <w:rStyle w:val="cs9b0062620"/>
        </w:rPr>
        <w:t xml:space="preserve"> </w:t>
      </w:r>
      <w:r w:rsidR="000805DA">
        <w:rPr>
          <w:rStyle w:val="cs9b0062620"/>
          <w:lang w:val="ru-RU"/>
        </w:rPr>
        <w:t>для</w:t>
      </w:r>
      <w:r w:rsidR="000805DA" w:rsidRPr="00322AA0">
        <w:rPr>
          <w:rStyle w:val="cs9b0062620"/>
        </w:rPr>
        <w:t xml:space="preserve"> </w:t>
      </w:r>
      <w:r w:rsidR="000805DA">
        <w:rPr>
          <w:rStyle w:val="cs9b0062620"/>
          <w:lang w:val="ru-RU"/>
        </w:rPr>
        <w:t>пацієнта</w:t>
      </w:r>
      <w:r w:rsidR="000805DA" w:rsidRPr="00322AA0">
        <w:rPr>
          <w:rStyle w:val="cs9b0062620"/>
        </w:rPr>
        <w:t xml:space="preserve"> </w:t>
      </w:r>
      <w:r w:rsidR="000805DA">
        <w:rPr>
          <w:rStyle w:val="cs9b0062620"/>
          <w:lang w:val="ru-RU"/>
        </w:rPr>
        <w:t>та</w:t>
      </w:r>
      <w:r w:rsidR="000805DA" w:rsidRPr="00322AA0">
        <w:rPr>
          <w:rStyle w:val="cs9b0062620"/>
        </w:rPr>
        <w:t xml:space="preserve"> </w:t>
      </w:r>
      <w:r w:rsidR="000805DA">
        <w:rPr>
          <w:rStyle w:val="cs9b0062620"/>
          <w:lang w:val="ru-RU"/>
        </w:rPr>
        <w:t>інформована</w:t>
      </w:r>
      <w:r w:rsidR="000805DA" w:rsidRPr="00322AA0">
        <w:rPr>
          <w:rStyle w:val="cs9b0062620"/>
        </w:rPr>
        <w:t xml:space="preserve"> </w:t>
      </w:r>
      <w:r w:rsidR="000805DA">
        <w:rPr>
          <w:rStyle w:val="cs9b0062620"/>
          <w:lang w:val="ru-RU"/>
        </w:rPr>
        <w:t>згода</w:t>
      </w:r>
      <w:r w:rsidR="000805DA" w:rsidRPr="00322AA0">
        <w:rPr>
          <w:rStyle w:val="cs9b0062620"/>
        </w:rPr>
        <w:t xml:space="preserve"> </w:t>
      </w:r>
      <w:r w:rsidR="000805DA">
        <w:rPr>
          <w:rStyle w:val="cs9b0062620"/>
          <w:lang w:val="ru-RU"/>
        </w:rPr>
        <w:t>на</w:t>
      </w:r>
      <w:r w:rsidR="000805DA" w:rsidRPr="00322AA0">
        <w:rPr>
          <w:rStyle w:val="cs9b0062620"/>
        </w:rPr>
        <w:t xml:space="preserve"> </w:t>
      </w:r>
      <w:r w:rsidR="000805DA">
        <w:rPr>
          <w:rStyle w:val="cs9b0062620"/>
          <w:lang w:val="ru-RU"/>
        </w:rPr>
        <w:t>участь</w:t>
      </w:r>
      <w:r w:rsidR="000805DA" w:rsidRPr="00322AA0">
        <w:rPr>
          <w:rStyle w:val="cs9b0062620"/>
        </w:rPr>
        <w:t xml:space="preserve"> </w:t>
      </w:r>
      <w:r w:rsidR="000805DA">
        <w:rPr>
          <w:rStyle w:val="cs9b0062620"/>
          <w:lang w:val="ru-RU"/>
        </w:rPr>
        <w:t>у</w:t>
      </w:r>
      <w:r w:rsidR="000805DA" w:rsidRPr="00322AA0">
        <w:rPr>
          <w:rStyle w:val="cs9b0062620"/>
        </w:rPr>
        <w:t xml:space="preserve"> </w:t>
      </w:r>
      <w:r w:rsidR="000805DA">
        <w:rPr>
          <w:rStyle w:val="cs9b0062620"/>
          <w:lang w:val="ru-RU"/>
        </w:rPr>
        <w:t>науковому</w:t>
      </w:r>
      <w:r w:rsidR="000805DA" w:rsidRPr="00322AA0">
        <w:rPr>
          <w:rStyle w:val="cs9b0062620"/>
        </w:rPr>
        <w:t xml:space="preserve"> </w:t>
      </w:r>
      <w:r w:rsidR="000805DA">
        <w:rPr>
          <w:rStyle w:val="cs9b0062620"/>
          <w:lang w:val="ru-RU"/>
        </w:rPr>
        <w:t>дослідженні</w:t>
      </w:r>
      <w:r w:rsidR="000805DA" w:rsidRPr="00322AA0">
        <w:rPr>
          <w:rStyle w:val="cs9b0062620"/>
        </w:rPr>
        <w:t xml:space="preserve"> </w:t>
      </w:r>
      <w:r w:rsidR="000805DA">
        <w:rPr>
          <w:rStyle w:val="cs9b0062620"/>
          <w:lang w:val="ru-RU"/>
        </w:rPr>
        <w:t>та</w:t>
      </w:r>
      <w:r w:rsidR="000805DA" w:rsidRPr="00322AA0">
        <w:rPr>
          <w:rStyle w:val="cs9b0062620"/>
        </w:rPr>
        <w:t xml:space="preserve"> </w:t>
      </w:r>
      <w:r w:rsidR="000805DA">
        <w:rPr>
          <w:rStyle w:val="cs9b0062620"/>
          <w:lang w:val="ru-RU"/>
        </w:rPr>
        <w:t>необов</w:t>
      </w:r>
      <w:r w:rsidR="000805DA" w:rsidRPr="00322AA0">
        <w:rPr>
          <w:rStyle w:val="cs9b0062620"/>
        </w:rPr>
        <w:t>’</w:t>
      </w:r>
      <w:r w:rsidR="000805DA">
        <w:rPr>
          <w:rStyle w:val="cs9b0062620"/>
          <w:lang w:val="ru-RU"/>
        </w:rPr>
        <w:t>язковому</w:t>
      </w:r>
      <w:r w:rsidR="000805DA" w:rsidRPr="00322AA0">
        <w:rPr>
          <w:rStyle w:val="cs9b0062620"/>
        </w:rPr>
        <w:t xml:space="preserve"> </w:t>
      </w:r>
      <w:r w:rsidR="000805DA">
        <w:rPr>
          <w:rStyle w:val="cs9b0062620"/>
          <w:lang w:val="ru-RU"/>
        </w:rPr>
        <w:t>дослідженні</w:t>
      </w:r>
      <w:r w:rsidR="000805DA" w:rsidRPr="00322AA0">
        <w:rPr>
          <w:rStyle w:val="cs9b0062620"/>
        </w:rPr>
        <w:t xml:space="preserve">, </w:t>
      </w:r>
      <w:r w:rsidR="000805DA">
        <w:rPr>
          <w:rStyle w:val="cs9b0062620"/>
          <w:lang w:val="ru-RU"/>
        </w:rPr>
        <w:t>версія</w:t>
      </w:r>
      <w:r w:rsidR="000805DA" w:rsidRPr="00322AA0">
        <w:rPr>
          <w:rStyle w:val="cs9b0062620"/>
        </w:rPr>
        <w:t xml:space="preserve"> 10.0 </w:t>
      </w:r>
      <w:r w:rsidR="000805DA">
        <w:rPr>
          <w:rStyle w:val="cs9b0062620"/>
          <w:lang w:val="ru-RU"/>
        </w:rPr>
        <w:t>для</w:t>
      </w:r>
      <w:r w:rsidR="000805DA" w:rsidRPr="00322AA0">
        <w:rPr>
          <w:rStyle w:val="cs9b0062620"/>
        </w:rPr>
        <w:t xml:space="preserve"> </w:t>
      </w:r>
      <w:r w:rsidR="000805DA">
        <w:rPr>
          <w:rStyle w:val="cs9b0062620"/>
          <w:lang w:val="ru-RU"/>
        </w:rPr>
        <w:t>України</w:t>
      </w:r>
      <w:r w:rsidR="000805DA" w:rsidRPr="00322AA0">
        <w:rPr>
          <w:rStyle w:val="cs9b0062620"/>
        </w:rPr>
        <w:t xml:space="preserve"> </w:t>
      </w:r>
      <w:r w:rsidR="000805DA">
        <w:rPr>
          <w:rStyle w:val="cs9b0062620"/>
          <w:lang w:val="ru-RU"/>
        </w:rPr>
        <w:t>від</w:t>
      </w:r>
      <w:r w:rsidR="000805DA" w:rsidRPr="00322AA0">
        <w:rPr>
          <w:rStyle w:val="cs9b0062620"/>
        </w:rPr>
        <w:t xml:space="preserve"> 05 </w:t>
      </w:r>
      <w:r w:rsidR="000805DA">
        <w:rPr>
          <w:rStyle w:val="cs9b0062620"/>
          <w:lang w:val="ru-RU"/>
        </w:rPr>
        <w:t>листопада</w:t>
      </w:r>
      <w:r w:rsidR="000805DA" w:rsidRPr="00322AA0">
        <w:rPr>
          <w:rStyle w:val="cs9b0062620"/>
        </w:rPr>
        <w:t xml:space="preserve"> 2021 </w:t>
      </w:r>
      <w:r w:rsidR="000805DA">
        <w:rPr>
          <w:rStyle w:val="cs9b0062620"/>
          <w:lang w:val="ru-RU"/>
        </w:rPr>
        <w:t>року</w:t>
      </w:r>
      <w:r w:rsidR="000805DA" w:rsidRPr="00322AA0">
        <w:rPr>
          <w:rStyle w:val="cs9b0062620"/>
        </w:rPr>
        <w:t xml:space="preserve">, </w:t>
      </w:r>
      <w:r w:rsidR="000805DA">
        <w:rPr>
          <w:rStyle w:val="cs9b0062620"/>
          <w:lang w:val="ru-RU"/>
        </w:rPr>
        <w:t>українською</w:t>
      </w:r>
      <w:r w:rsidR="000805DA" w:rsidRPr="00322AA0">
        <w:rPr>
          <w:rStyle w:val="cs9b0062620"/>
        </w:rPr>
        <w:t xml:space="preserve"> </w:t>
      </w:r>
      <w:r w:rsidR="000805DA">
        <w:rPr>
          <w:rStyle w:val="cs9b0062620"/>
          <w:lang w:val="ru-RU"/>
        </w:rPr>
        <w:t>та</w:t>
      </w:r>
      <w:r w:rsidR="000805DA" w:rsidRPr="00322AA0">
        <w:rPr>
          <w:rStyle w:val="cs9b0062620"/>
        </w:rPr>
        <w:t xml:space="preserve"> </w:t>
      </w:r>
      <w:r w:rsidR="000805DA">
        <w:rPr>
          <w:rStyle w:val="cs9b0062620"/>
          <w:lang w:val="ru-RU"/>
        </w:rPr>
        <w:t>російською</w:t>
      </w:r>
      <w:r w:rsidR="000805DA" w:rsidRPr="00322AA0">
        <w:rPr>
          <w:rStyle w:val="cs9b0062620"/>
        </w:rPr>
        <w:t xml:space="preserve"> </w:t>
      </w:r>
      <w:r w:rsidR="000805DA">
        <w:rPr>
          <w:rStyle w:val="cs9b0062620"/>
          <w:lang w:val="ru-RU"/>
        </w:rPr>
        <w:t>мовами</w:t>
      </w:r>
      <w:r w:rsidR="000805DA" w:rsidRPr="00322AA0">
        <w:rPr>
          <w:rStyle w:val="cs9f0a404020"/>
        </w:rPr>
        <w:t xml:space="preserve"> </w:t>
      </w:r>
      <w:r w:rsidR="000805DA">
        <w:rPr>
          <w:rStyle w:val="cs9f0a404020"/>
          <w:lang w:val="ru-RU"/>
        </w:rPr>
        <w:t>до</w:t>
      </w:r>
      <w:r w:rsidR="000805DA" w:rsidRPr="00322AA0">
        <w:rPr>
          <w:rStyle w:val="cs9f0a404020"/>
        </w:rPr>
        <w:t xml:space="preserve"> </w:t>
      </w:r>
      <w:r w:rsidR="000805DA">
        <w:rPr>
          <w:rStyle w:val="cs9f0a404020"/>
          <w:lang w:val="ru-RU"/>
        </w:rPr>
        <w:t>протоколу</w:t>
      </w:r>
      <w:r w:rsidR="000805DA" w:rsidRPr="00322AA0">
        <w:rPr>
          <w:rStyle w:val="cs9f0a404020"/>
        </w:rPr>
        <w:t xml:space="preserve"> </w:t>
      </w:r>
      <w:r w:rsidR="000805DA">
        <w:rPr>
          <w:rStyle w:val="cs9f0a404020"/>
          <w:lang w:val="ru-RU"/>
        </w:rPr>
        <w:t>клінічного</w:t>
      </w:r>
      <w:r w:rsidR="000805DA" w:rsidRPr="00322AA0">
        <w:rPr>
          <w:rStyle w:val="cs9f0a404020"/>
        </w:rPr>
        <w:t xml:space="preserve"> </w:t>
      </w:r>
      <w:r w:rsidR="000805DA">
        <w:rPr>
          <w:rStyle w:val="cs9f0a404020"/>
          <w:lang w:val="ru-RU"/>
        </w:rPr>
        <w:t>дослідження</w:t>
      </w:r>
      <w:r w:rsidR="000805DA" w:rsidRPr="00322AA0">
        <w:rPr>
          <w:rStyle w:val="cs9f0a404020"/>
        </w:rPr>
        <w:t xml:space="preserve"> «</w:t>
      </w:r>
      <w:r w:rsidR="000805DA">
        <w:rPr>
          <w:rStyle w:val="cs9f0a404020"/>
          <w:lang w:val="ru-RU"/>
        </w:rPr>
        <w:t>Рандомізоване</w:t>
      </w:r>
      <w:r w:rsidR="000805DA" w:rsidRPr="00322AA0">
        <w:rPr>
          <w:rStyle w:val="cs9f0a404020"/>
        </w:rPr>
        <w:t xml:space="preserve">, </w:t>
      </w:r>
      <w:r w:rsidR="000805DA">
        <w:rPr>
          <w:rStyle w:val="cs9f0a404020"/>
          <w:lang w:val="ru-RU"/>
        </w:rPr>
        <w:t>подвійне</w:t>
      </w:r>
      <w:r w:rsidR="000805DA" w:rsidRPr="00322AA0">
        <w:rPr>
          <w:rStyle w:val="cs9f0a404020"/>
        </w:rPr>
        <w:t xml:space="preserve"> </w:t>
      </w:r>
      <w:r w:rsidR="000805DA">
        <w:rPr>
          <w:rStyle w:val="cs9f0a404020"/>
          <w:lang w:val="ru-RU"/>
        </w:rPr>
        <w:t>сліпе</w:t>
      </w:r>
      <w:r w:rsidR="000805DA" w:rsidRPr="00322AA0">
        <w:rPr>
          <w:rStyle w:val="cs9f0a404020"/>
        </w:rPr>
        <w:t xml:space="preserve"> </w:t>
      </w:r>
      <w:r w:rsidR="000805DA">
        <w:rPr>
          <w:rStyle w:val="cs9f0a404020"/>
          <w:lang w:val="ru-RU"/>
        </w:rPr>
        <w:lastRenderedPageBreak/>
        <w:t>дослідження</w:t>
      </w:r>
      <w:r w:rsidR="000805DA" w:rsidRPr="00322AA0">
        <w:rPr>
          <w:rStyle w:val="cs9f0a404020"/>
        </w:rPr>
        <w:t xml:space="preserve">, </w:t>
      </w:r>
      <w:r w:rsidR="000805DA">
        <w:rPr>
          <w:rStyle w:val="cs9f0a404020"/>
          <w:lang w:val="ru-RU"/>
        </w:rPr>
        <w:t>ІІІ</w:t>
      </w:r>
      <w:r w:rsidR="000805DA" w:rsidRPr="00322AA0">
        <w:rPr>
          <w:rStyle w:val="cs9f0a404020"/>
        </w:rPr>
        <w:t xml:space="preserve"> </w:t>
      </w:r>
      <w:r w:rsidR="000805DA">
        <w:rPr>
          <w:rStyle w:val="cs9f0a404020"/>
          <w:lang w:val="ru-RU"/>
        </w:rPr>
        <w:t>фази</w:t>
      </w:r>
      <w:r w:rsidR="000805DA" w:rsidRPr="00322AA0">
        <w:rPr>
          <w:rStyle w:val="cs9f0a404020"/>
        </w:rPr>
        <w:t xml:space="preserve">, </w:t>
      </w:r>
      <w:r w:rsidR="000805DA">
        <w:rPr>
          <w:rStyle w:val="cs9f0a404020"/>
          <w:lang w:val="ru-RU"/>
        </w:rPr>
        <w:t>для</w:t>
      </w:r>
      <w:r w:rsidR="000805DA" w:rsidRPr="00322AA0">
        <w:rPr>
          <w:rStyle w:val="cs9f0a404020"/>
        </w:rPr>
        <w:t xml:space="preserve"> </w:t>
      </w:r>
      <w:r w:rsidR="000805DA">
        <w:rPr>
          <w:rStyle w:val="cs9f0a404020"/>
          <w:lang w:val="ru-RU"/>
        </w:rPr>
        <w:t>порівняння</w:t>
      </w:r>
      <w:r w:rsidR="000805DA" w:rsidRPr="00322AA0">
        <w:rPr>
          <w:rStyle w:val="cs9f0a404020"/>
        </w:rPr>
        <w:t xml:space="preserve"> </w:t>
      </w:r>
      <w:r w:rsidR="000805DA">
        <w:rPr>
          <w:rStyle w:val="cs9f0a404020"/>
          <w:lang w:val="ru-RU"/>
        </w:rPr>
        <w:t>препарату</w:t>
      </w:r>
      <w:r w:rsidR="000805DA" w:rsidRPr="00322AA0">
        <w:rPr>
          <w:rStyle w:val="cs9f0a404020"/>
        </w:rPr>
        <w:t xml:space="preserve"> </w:t>
      </w:r>
      <w:r w:rsidR="000805DA">
        <w:rPr>
          <w:rStyle w:val="cs9b0062620"/>
          <w:lang w:val="ru-RU"/>
        </w:rPr>
        <w:t>Упадацитиніб</w:t>
      </w:r>
      <w:r w:rsidR="000805DA" w:rsidRPr="00322AA0">
        <w:rPr>
          <w:rStyle w:val="cs9b0062620"/>
        </w:rPr>
        <w:t xml:space="preserve"> (</w:t>
      </w:r>
      <w:r w:rsidR="000805DA">
        <w:rPr>
          <w:rStyle w:val="cs9b0062620"/>
          <w:lang w:val="ru-RU"/>
        </w:rPr>
        <w:t>АВТ</w:t>
      </w:r>
      <w:r w:rsidR="000805DA" w:rsidRPr="00322AA0">
        <w:rPr>
          <w:rStyle w:val="cs9b0062620"/>
        </w:rPr>
        <w:t>-494)</w:t>
      </w:r>
      <w:r w:rsidR="000805DA" w:rsidRPr="00322AA0">
        <w:rPr>
          <w:rStyle w:val="cs9f0a404020"/>
        </w:rPr>
        <w:t xml:space="preserve"> </w:t>
      </w:r>
      <w:r w:rsidR="000805DA">
        <w:rPr>
          <w:rStyle w:val="cs9f0a404020"/>
          <w:lang w:val="ru-RU"/>
        </w:rPr>
        <w:t>з</w:t>
      </w:r>
      <w:r w:rsidR="000805DA" w:rsidRPr="00322AA0">
        <w:rPr>
          <w:rStyle w:val="cs9f0a404020"/>
        </w:rPr>
        <w:t xml:space="preserve"> </w:t>
      </w:r>
      <w:r w:rsidR="000805DA">
        <w:rPr>
          <w:rStyle w:val="cs9f0a404020"/>
          <w:lang w:val="ru-RU"/>
        </w:rPr>
        <w:t>плацебо</w:t>
      </w:r>
      <w:r w:rsidR="000805DA" w:rsidRPr="00322AA0">
        <w:rPr>
          <w:rStyle w:val="cs9f0a404020"/>
        </w:rPr>
        <w:t xml:space="preserve">, </w:t>
      </w:r>
      <w:r w:rsidR="000805DA">
        <w:rPr>
          <w:rStyle w:val="cs9f0a404020"/>
          <w:lang w:val="ru-RU"/>
        </w:rPr>
        <w:t>у</w:t>
      </w:r>
      <w:r w:rsidR="000805DA" w:rsidRPr="00322AA0">
        <w:rPr>
          <w:rStyle w:val="cs9f0a404020"/>
        </w:rPr>
        <w:t xml:space="preserve"> </w:t>
      </w:r>
      <w:r w:rsidR="000805DA">
        <w:rPr>
          <w:rStyle w:val="cs9f0a404020"/>
          <w:lang w:val="ru-RU"/>
        </w:rPr>
        <w:t>пацієнтів</w:t>
      </w:r>
      <w:r w:rsidR="000805DA" w:rsidRPr="00322AA0">
        <w:rPr>
          <w:rStyle w:val="cs9f0a404020"/>
        </w:rPr>
        <w:t xml:space="preserve"> </w:t>
      </w:r>
      <w:r w:rsidR="000805DA">
        <w:rPr>
          <w:rStyle w:val="cs9f0a404020"/>
          <w:lang w:val="ru-RU"/>
        </w:rPr>
        <w:t>з</w:t>
      </w:r>
      <w:r w:rsidR="000805DA" w:rsidRPr="00322AA0">
        <w:rPr>
          <w:rStyle w:val="cs9f0a404020"/>
        </w:rPr>
        <w:t xml:space="preserve"> </w:t>
      </w:r>
      <w:r w:rsidR="000805DA">
        <w:rPr>
          <w:rStyle w:val="cs9f0a404020"/>
          <w:lang w:val="ru-RU"/>
        </w:rPr>
        <w:t>середньотяжкою</w:t>
      </w:r>
      <w:r w:rsidR="000805DA" w:rsidRPr="00322AA0">
        <w:rPr>
          <w:rStyle w:val="cs9f0a404020"/>
        </w:rPr>
        <w:t xml:space="preserve"> </w:t>
      </w:r>
      <w:r w:rsidR="000805DA">
        <w:rPr>
          <w:rStyle w:val="cs9f0a404020"/>
          <w:lang w:val="ru-RU"/>
        </w:rPr>
        <w:t>або</w:t>
      </w:r>
      <w:r w:rsidR="000805DA" w:rsidRPr="00322AA0">
        <w:rPr>
          <w:rStyle w:val="cs9f0a404020"/>
        </w:rPr>
        <w:t xml:space="preserve"> </w:t>
      </w:r>
      <w:r w:rsidR="000805DA">
        <w:rPr>
          <w:rStyle w:val="cs9f0a404020"/>
          <w:lang w:val="ru-RU"/>
        </w:rPr>
        <w:t>тяжкою</w:t>
      </w:r>
      <w:r w:rsidR="000805DA" w:rsidRPr="00322AA0">
        <w:rPr>
          <w:rStyle w:val="cs9f0a404020"/>
        </w:rPr>
        <w:t xml:space="preserve"> </w:t>
      </w:r>
      <w:r w:rsidR="000805DA">
        <w:rPr>
          <w:rStyle w:val="cs9f0a404020"/>
          <w:lang w:val="ru-RU"/>
        </w:rPr>
        <w:t>формами</w:t>
      </w:r>
      <w:r w:rsidR="000805DA" w:rsidRPr="00322AA0">
        <w:rPr>
          <w:rStyle w:val="cs9f0a404020"/>
        </w:rPr>
        <w:t xml:space="preserve"> </w:t>
      </w:r>
      <w:r w:rsidR="000805DA">
        <w:rPr>
          <w:rStyle w:val="cs9f0a404020"/>
          <w:lang w:val="ru-RU"/>
        </w:rPr>
        <w:t>активного</w:t>
      </w:r>
      <w:r w:rsidR="000805DA" w:rsidRPr="00322AA0">
        <w:rPr>
          <w:rStyle w:val="cs9f0a404020"/>
        </w:rPr>
        <w:t xml:space="preserve"> </w:t>
      </w:r>
      <w:r w:rsidR="000805DA">
        <w:rPr>
          <w:rStyle w:val="cs9f0a404020"/>
          <w:lang w:val="ru-RU"/>
        </w:rPr>
        <w:t>ревматоїдного</w:t>
      </w:r>
      <w:r w:rsidR="000805DA" w:rsidRPr="00322AA0">
        <w:rPr>
          <w:rStyle w:val="cs9f0a404020"/>
        </w:rPr>
        <w:t xml:space="preserve"> </w:t>
      </w:r>
      <w:r w:rsidR="000805DA">
        <w:rPr>
          <w:rStyle w:val="cs9f0a404020"/>
          <w:lang w:val="ru-RU"/>
        </w:rPr>
        <w:t>артриту</w:t>
      </w:r>
      <w:r w:rsidR="000805DA" w:rsidRPr="00322AA0">
        <w:rPr>
          <w:rStyle w:val="cs9f0a404020"/>
        </w:rPr>
        <w:t xml:space="preserve">, </w:t>
      </w:r>
      <w:r w:rsidR="000805DA">
        <w:rPr>
          <w:rStyle w:val="cs9f0a404020"/>
          <w:lang w:val="ru-RU"/>
        </w:rPr>
        <w:t>що</w:t>
      </w:r>
      <w:r w:rsidR="000805DA" w:rsidRPr="00322AA0">
        <w:rPr>
          <w:rStyle w:val="cs9f0a404020"/>
        </w:rPr>
        <w:t xml:space="preserve"> </w:t>
      </w:r>
      <w:r w:rsidR="000805DA">
        <w:rPr>
          <w:rStyle w:val="cs9f0a404020"/>
          <w:lang w:val="ru-RU"/>
        </w:rPr>
        <w:t>отримують</w:t>
      </w:r>
      <w:r w:rsidR="000805DA" w:rsidRPr="00322AA0">
        <w:rPr>
          <w:rStyle w:val="cs9f0a404020"/>
        </w:rPr>
        <w:t xml:space="preserve"> </w:t>
      </w:r>
      <w:r w:rsidR="000805DA">
        <w:rPr>
          <w:rStyle w:val="cs9f0a404020"/>
          <w:lang w:val="ru-RU"/>
        </w:rPr>
        <w:t>стандартні</w:t>
      </w:r>
      <w:r w:rsidR="000805DA" w:rsidRPr="00322AA0">
        <w:rPr>
          <w:rStyle w:val="cs9f0a404020"/>
        </w:rPr>
        <w:t xml:space="preserve"> </w:t>
      </w:r>
      <w:r w:rsidR="000805DA">
        <w:rPr>
          <w:rStyle w:val="cs9f0a404020"/>
          <w:lang w:val="ru-RU"/>
        </w:rPr>
        <w:t>синтетичні</w:t>
      </w:r>
      <w:r w:rsidR="000805DA" w:rsidRPr="00322AA0">
        <w:rPr>
          <w:rStyle w:val="cs9f0a404020"/>
        </w:rPr>
        <w:t xml:space="preserve"> </w:t>
      </w:r>
      <w:r w:rsidR="000805DA">
        <w:rPr>
          <w:rStyle w:val="cs9f0a404020"/>
          <w:lang w:val="ru-RU"/>
        </w:rPr>
        <w:t>хворобо</w:t>
      </w:r>
      <w:r w:rsidR="000805DA" w:rsidRPr="00322AA0">
        <w:rPr>
          <w:rStyle w:val="cs9f0a404020"/>
        </w:rPr>
        <w:t>-</w:t>
      </w:r>
      <w:r w:rsidR="000805DA">
        <w:rPr>
          <w:rStyle w:val="cs9f0a404020"/>
          <w:lang w:val="ru-RU"/>
        </w:rPr>
        <w:t>модифікуючі</w:t>
      </w:r>
      <w:r w:rsidR="000805DA" w:rsidRPr="00322AA0">
        <w:rPr>
          <w:rStyle w:val="cs9f0a404020"/>
        </w:rPr>
        <w:t xml:space="preserve"> </w:t>
      </w:r>
      <w:r w:rsidR="000805DA">
        <w:rPr>
          <w:rStyle w:val="cs9f0a404020"/>
          <w:lang w:val="ru-RU"/>
        </w:rPr>
        <w:t>протиревматичні</w:t>
      </w:r>
      <w:r w:rsidR="000805DA" w:rsidRPr="00322AA0">
        <w:rPr>
          <w:rStyle w:val="cs9f0a404020"/>
        </w:rPr>
        <w:t xml:space="preserve"> </w:t>
      </w:r>
      <w:r w:rsidR="000805DA">
        <w:rPr>
          <w:rStyle w:val="cs9f0a404020"/>
          <w:lang w:val="ru-RU"/>
        </w:rPr>
        <w:t>препарати</w:t>
      </w:r>
      <w:r w:rsidR="000805DA" w:rsidRPr="00322AA0">
        <w:rPr>
          <w:rStyle w:val="cs9f0a404020"/>
        </w:rPr>
        <w:t xml:space="preserve"> (</w:t>
      </w:r>
      <w:r w:rsidR="000805DA">
        <w:rPr>
          <w:rStyle w:val="cs9f0a404020"/>
        </w:rPr>
        <w:t>c</w:t>
      </w:r>
      <w:r w:rsidR="000805DA">
        <w:rPr>
          <w:rStyle w:val="cs9f0a404020"/>
          <w:lang w:val="ru-RU"/>
        </w:rPr>
        <w:t>сХМПРП</w:t>
      </w:r>
      <w:r w:rsidR="000805DA" w:rsidRPr="00322AA0">
        <w:rPr>
          <w:rStyle w:val="cs9f0a404020"/>
        </w:rPr>
        <w:t xml:space="preserve">) </w:t>
      </w:r>
      <w:r w:rsidR="000805DA">
        <w:rPr>
          <w:rStyle w:val="cs9f0a404020"/>
          <w:lang w:val="ru-RU"/>
        </w:rPr>
        <w:t>в</w:t>
      </w:r>
      <w:r w:rsidR="000805DA" w:rsidRPr="00322AA0">
        <w:rPr>
          <w:rStyle w:val="cs9f0a404020"/>
        </w:rPr>
        <w:t xml:space="preserve"> </w:t>
      </w:r>
      <w:r w:rsidR="000805DA">
        <w:rPr>
          <w:rStyle w:val="cs9f0a404020"/>
          <w:lang w:val="ru-RU"/>
        </w:rPr>
        <w:t>стабільній</w:t>
      </w:r>
      <w:r w:rsidR="000805DA" w:rsidRPr="00322AA0">
        <w:rPr>
          <w:rStyle w:val="cs9f0a404020"/>
        </w:rPr>
        <w:t xml:space="preserve"> </w:t>
      </w:r>
      <w:r w:rsidR="000805DA">
        <w:rPr>
          <w:rStyle w:val="cs9f0a404020"/>
          <w:lang w:val="ru-RU"/>
        </w:rPr>
        <w:t>дозі</w:t>
      </w:r>
      <w:r w:rsidR="000805DA" w:rsidRPr="00322AA0">
        <w:rPr>
          <w:rStyle w:val="cs9f0a404020"/>
        </w:rPr>
        <w:t xml:space="preserve"> </w:t>
      </w:r>
      <w:r w:rsidR="000805DA">
        <w:rPr>
          <w:rStyle w:val="cs9f0a404020"/>
          <w:lang w:val="ru-RU"/>
        </w:rPr>
        <w:t>та</w:t>
      </w:r>
      <w:r w:rsidR="000805DA" w:rsidRPr="00322AA0">
        <w:rPr>
          <w:rStyle w:val="cs9f0a404020"/>
        </w:rPr>
        <w:t xml:space="preserve"> </w:t>
      </w:r>
      <w:r w:rsidR="000805DA">
        <w:rPr>
          <w:rStyle w:val="cs9f0a404020"/>
          <w:lang w:val="ru-RU"/>
        </w:rPr>
        <w:t>не</w:t>
      </w:r>
      <w:r w:rsidR="000805DA" w:rsidRPr="00322AA0">
        <w:rPr>
          <w:rStyle w:val="cs9f0a404020"/>
        </w:rPr>
        <w:t xml:space="preserve"> </w:t>
      </w:r>
      <w:r w:rsidR="000805DA">
        <w:rPr>
          <w:rStyle w:val="cs9f0a404020"/>
          <w:lang w:val="ru-RU"/>
        </w:rPr>
        <w:t>досягли</w:t>
      </w:r>
      <w:r w:rsidR="000805DA" w:rsidRPr="00322AA0">
        <w:rPr>
          <w:rStyle w:val="cs9f0a404020"/>
        </w:rPr>
        <w:t xml:space="preserve"> </w:t>
      </w:r>
      <w:r w:rsidR="000805DA">
        <w:rPr>
          <w:rStyle w:val="cs9f0a404020"/>
          <w:lang w:val="ru-RU"/>
        </w:rPr>
        <w:t>адекватної</w:t>
      </w:r>
      <w:r w:rsidR="000805DA" w:rsidRPr="00322AA0">
        <w:rPr>
          <w:rStyle w:val="cs9f0a404020"/>
        </w:rPr>
        <w:t xml:space="preserve"> </w:t>
      </w:r>
      <w:r w:rsidR="000805DA">
        <w:rPr>
          <w:rStyle w:val="cs9f0a404020"/>
          <w:lang w:val="ru-RU"/>
        </w:rPr>
        <w:t>відповіді</w:t>
      </w:r>
      <w:r w:rsidR="000805DA" w:rsidRPr="00322AA0">
        <w:rPr>
          <w:rStyle w:val="cs9f0a404020"/>
        </w:rPr>
        <w:t xml:space="preserve"> </w:t>
      </w:r>
      <w:r w:rsidR="000805DA">
        <w:rPr>
          <w:rStyle w:val="cs9f0a404020"/>
          <w:lang w:val="ru-RU"/>
        </w:rPr>
        <w:t>на</w:t>
      </w:r>
      <w:r w:rsidR="000805DA" w:rsidRPr="00322AA0">
        <w:rPr>
          <w:rStyle w:val="cs9f0a404020"/>
        </w:rPr>
        <w:t xml:space="preserve"> </w:t>
      </w:r>
      <w:r w:rsidR="000805DA">
        <w:rPr>
          <w:rStyle w:val="cs9f0a404020"/>
        </w:rPr>
        <w:t>c</w:t>
      </w:r>
      <w:r w:rsidR="000805DA">
        <w:rPr>
          <w:rStyle w:val="cs9f0a404020"/>
          <w:lang w:val="ru-RU"/>
        </w:rPr>
        <w:t>сХМПРП</w:t>
      </w:r>
      <w:r w:rsidR="000805DA" w:rsidRPr="00322AA0">
        <w:rPr>
          <w:rStyle w:val="cs9f0a404020"/>
        </w:rPr>
        <w:t xml:space="preserve">», </w:t>
      </w:r>
      <w:r w:rsidR="000805DA">
        <w:rPr>
          <w:rStyle w:val="cs9f0a404020"/>
          <w:lang w:val="ru-RU"/>
        </w:rPr>
        <w:t>код</w:t>
      </w:r>
      <w:r w:rsidR="000805DA" w:rsidRPr="00322AA0">
        <w:rPr>
          <w:rStyle w:val="cs9f0a404020"/>
        </w:rPr>
        <w:t xml:space="preserve"> </w:t>
      </w:r>
      <w:r w:rsidR="000805DA">
        <w:rPr>
          <w:rStyle w:val="cs9f0a404020"/>
          <w:lang w:val="ru-RU"/>
        </w:rPr>
        <w:t>дослідження</w:t>
      </w:r>
      <w:r w:rsidR="000805DA" w:rsidRPr="00322AA0">
        <w:rPr>
          <w:rStyle w:val="cs9f0a404020"/>
        </w:rPr>
        <w:t xml:space="preserve"> </w:t>
      </w:r>
      <w:r w:rsidR="000805DA">
        <w:rPr>
          <w:rStyle w:val="cs9b0062620"/>
        </w:rPr>
        <w:t>M</w:t>
      </w:r>
      <w:r w:rsidR="000805DA" w:rsidRPr="00322AA0">
        <w:rPr>
          <w:rStyle w:val="cs9b0062620"/>
        </w:rPr>
        <w:t>13-549</w:t>
      </w:r>
      <w:r w:rsidR="000805DA" w:rsidRPr="00322AA0">
        <w:rPr>
          <w:rStyle w:val="cs9f0a404020"/>
        </w:rPr>
        <w:t xml:space="preserve">, </w:t>
      </w:r>
      <w:r w:rsidR="000805DA">
        <w:rPr>
          <w:rStyle w:val="cs9f0a404020"/>
          <w:lang w:val="ru-RU"/>
        </w:rPr>
        <w:t>з</w:t>
      </w:r>
      <w:r w:rsidR="000805DA" w:rsidRPr="00322AA0">
        <w:rPr>
          <w:rStyle w:val="cs9f0a404020"/>
        </w:rPr>
        <w:t xml:space="preserve"> </w:t>
      </w:r>
      <w:r w:rsidR="000805DA">
        <w:rPr>
          <w:rStyle w:val="cs9f0a404020"/>
          <w:lang w:val="ru-RU"/>
        </w:rPr>
        <w:t>інкорпорованими</w:t>
      </w:r>
      <w:r w:rsidR="000805DA" w:rsidRPr="00322AA0">
        <w:rPr>
          <w:rStyle w:val="cs9f0a404020"/>
        </w:rPr>
        <w:t xml:space="preserve"> </w:t>
      </w:r>
      <w:r w:rsidR="000805DA">
        <w:rPr>
          <w:rStyle w:val="cs9f0a404020"/>
          <w:lang w:val="ru-RU"/>
        </w:rPr>
        <w:t>поправками</w:t>
      </w:r>
      <w:r w:rsidR="000805DA" w:rsidRPr="00322AA0">
        <w:rPr>
          <w:rStyle w:val="cs9f0a404020"/>
        </w:rPr>
        <w:t xml:space="preserve"> 0.01 (</w:t>
      </w:r>
      <w:r w:rsidR="000805DA">
        <w:rPr>
          <w:rStyle w:val="cs9f0a404020"/>
          <w:lang w:val="ru-RU"/>
        </w:rPr>
        <w:t>тільки</w:t>
      </w:r>
      <w:r w:rsidR="000805DA" w:rsidRPr="00322AA0">
        <w:rPr>
          <w:rStyle w:val="cs9f0a404020"/>
        </w:rPr>
        <w:t xml:space="preserve"> </w:t>
      </w:r>
      <w:r w:rsidR="000805DA">
        <w:rPr>
          <w:rStyle w:val="cs9f0a404020"/>
          <w:lang w:val="ru-RU"/>
        </w:rPr>
        <w:t>для</w:t>
      </w:r>
      <w:r w:rsidR="000805DA" w:rsidRPr="00322AA0">
        <w:rPr>
          <w:rStyle w:val="cs9f0a404020"/>
        </w:rPr>
        <w:t xml:space="preserve"> </w:t>
      </w:r>
      <w:r w:rsidR="000805DA">
        <w:rPr>
          <w:rStyle w:val="cs9f0a404020"/>
          <w:lang w:val="ru-RU"/>
        </w:rPr>
        <w:t>Канади</w:t>
      </w:r>
      <w:r w:rsidR="000805DA" w:rsidRPr="00322AA0">
        <w:rPr>
          <w:rStyle w:val="cs9f0a404020"/>
        </w:rPr>
        <w:t>), 1, 1.01 (</w:t>
      </w:r>
      <w:r w:rsidR="000805DA">
        <w:rPr>
          <w:rStyle w:val="cs9f0a404020"/>
          <w:lang w:val="ru-RU"/>
        </w:rPr>
        <w:t>тільки</w:t>
      </w:r>
      <w:r w:rsidR="000805DA" w:rsidRPr="00322AA0">
        <w:rPr>
          <w:rStyle w:val="cs9f0a404020"/>
        </w:rPr>
        <w:t xml:space="preserve"> </w:t>
      </w:r>
      <w:r w:rsidR="000805DA">
        <w:rPr>
          <w:rStyle w:val="cs9f0a404020"/>
          <w:lang w:val="ru-RU"/>
        </w:rPr>
        <w:t>для</w:t>
      </w:r>
      <w:r w:rsidR="000805DA" w:rsidRPr="00322AA0">
        <w:rPr>
          <w:rStyle w:val="cs9f0a404020"/>
        </w:rPr>
        <w:t xml:space="preserve"> </w:t>
      </w:r>
      <w:r w:rsidR="000805DA">
        <w:rPr>
          <w:rStyle w:val="cs9f0a404020"/>
          <w:lang w:val="ru-RU"/>
        </w:rPr>
        <w:t>Кореї</w:t>
      </w:r>
      <w:r w:rsidR="000805DA" w:rsidRPr="00322AA0">
        <w:rPr>
          <w:rStyle w:val="cs9f0a404020"/>
        </w:rPr>
        <w:t>), 1.01.01 (</w:t>
      </w:r>
      <w:r w:rsidR="000805DA">
        <w:rPr>
          <w:rStyle w:val="cs9f0a404020"/>
          <w:lang w:val="ru-RU"/>
        </w:rPr>
        <w:t>тільки</w:t>
      </w:r>
      <w:r w:rsidR="000805DA" w:rsidRPr="00322AA0">
        <w:rPr>
          <w:rStyle w:val="cs9f0a404020"/>
        </w:rPr>
        <w:t xml:space="preserve"> </w:t>
      </w:r>
      <w:r w:rsidR="000805DA">
        <w:rPr>
          <w:rStyle w:val="cs9f0a404020"/>
          <w:lang w:val="ru-RU"/>
        </w:rPr>
        <w:t>для</w:t>
      </w:r>
      <w:r w:rsidR="000805DA" w:rsidRPr="00322AA0">
        <w:rPr>
          <w:rStyle w:val="cs9f0a404020"/>
        </w:rPr>
        <w:t xml:space="preserve"> </w:t>
      </w:r>
      <w:r w:rsidR="000805DA">
        <w:rPr>
          <w:rStyle w:val="cs9f0a404020"/>
          <w:lang w:val="ru-RU"/>
        </w:rPr>
        <w:t>Кореї</w:t>
      </w:r>
      <w:r w:rsidR="000805DA" w:rsidRPr="00322AA0">
        <w:rPr>
          <w:rStyle w:val="cs9f0a404020"/>
        </w:rPr>
        <w:t>), 2, 2.01 (</w:t>
      </w:r>
      <w:r w:rsidR="000805DA">
        <w:rPr>
          <w:rStyle w:val="cs9f0a404020"/>
          <w:lang w:val="ru-RU"/>
        </w:rPr>
        <w:t>тільки</w:t>
      </w:r>
      <w:r w:rsidR="000805DA" w:rsidRPr="00322AA0">
        <w:rPr>
          <w:rStyle w:val="cs9f0a404020"/>
        </w:rPr>
        <w:t xml:space="preserve"> </w:t>
      </w:r>
      <w:r w:rsidR="000805DA">
        <w:rPr>
          <w:rStyle w:val="cs9f0a404020"/>
          <w:lang w:val="ru-RU"/>
        </w:rPr>
        <w:t>для</w:t>
      </w:r>
      <w:r w:rsidR="000805DA" w:rsidRPr="00322AA0">
        <w:rPr>
          <w:rStyle w:val="cs9f0a404020"/>
        </w:rPr>
        <w:t xml:space="preserve"> </w:t>
      </w:r>
      <w:r w:rsidR="000805DA">
        <w:rPr>
          <w:rStyle w:val="cs9f0a404020"/>
          <w:lang w:val="ru-RU"/>
        </w:rPr>
        <w:t>Кореї</w:t>
      </w:r>
      <w:r w:rsidR="000805DA" w:rsidRPr="00322AA0">
        <w:rPr>
          <w:rStyle w:val="cs9f0a404020"/>
        </w:rPr>
        <w:t>), 2.02 (</w:t>
      </w:r>
      <w:r w:rsidR="000805DA">
        <w:rPr>
          <w:rStyle w:val="cs9f0a404020"/>
          <w:lang w:val="ru-RU"/>
        </w:rPr>
        <w:t>тільки</w:t>
      </w:r>
      <w:r w:rsidR="000805DA" w:rsidRPr="00322AA0">
        <w:rPr>
          <w:rStyle w:val="cs9f0a404020"/>
        </w:rPr>
        <w:t xml:space="preserve"> </w:t>
      </w:r>
      <w:r w:rsidR="000805DA">
        <w:rPr>
          <w:rStyle w:val="cs9f0a404020"/>
          <w:lang w:val="ru-RU"/>
        </w:rPr>
        <w:t>для</w:t>
      </w:r>
      <w:r w:rsidR="000805DA" w:rsidRPr="00322AA0">
        <w:rPr>
          <w:rStyle w:val="cs9f0a404020"/>
        </w:rPr>
        <w:t xml:space="preserve"> </w:t>
      </w:r>
      <w:r w:rsidR="000805DA">
        <w:rPr>
          <w:rStyle w:val="cs9f0a404020"/>
          <w:lang w:val="ru-RU"/>
        </w:rPr>
        <w:t>Канади</w:t>
      </w:r>
      <w:r w:rsidR="000805DA" w:rsidRPr="00322AA0">
        <w:rPr>
          <w:rStyle w:val="cs9f0a404020"/>
        </w:rPr>
        <w:t>), 3, 4, 5, 6, 6.01 (</w:t>
      </w:r>
      <w:r w:rsidR="000805DA">
        <w:rPr>
          <w:rStyle w:val="cs9f0a404020"/>
          <w:lang w:val="ru-RU"/>
        </w:rPr>
        <w:t>для</w:t>
      </w:r>
      <w:r w:rsidR="000805DA" w:rsidRPr="00322AA0">
        <w:rPr>
          <w:rStyle w:val="cs9f0a404020"/>
        </w:rPr>
        <w:t xml:space="preserve"> </w:t>
      </w:r>
      <w:r w:rsidR="000805DA">
        <w:rPr>
          <w:rStyle w:val="cs9f0a404020"/>
        </w:rPr>
        <w:t>VHP</w:t>
      </w:r>
      <w:r w:rsidR="000805DA" w:rsidRPr="00322AA0">
        <w:rPr>
          <w:rStyle w:val="cs9f0a404020"/>
        </w:rPr>
        <w:t>-</w:t>
      </w:r>
      <w:r w:rsidR="000805DA">
        <w:rPr>
          <w:rStyle w:val="cs9f0a404020"/>
          <w:lang w:val="ru-RU"/>
        </w:rPr>
        <w:t>країн</w:t>
      </w:r>
      <w:r w:rsidR="000805DA" w:rsidRPr="00322AA0">
        <w:rPr>
          <w:rStyle w:val="cs9f0a404020"/>
        </w:rPr>
        <w:t xml:space="preserve">, </w:t>
      </w:r>
      <w:r w:rsidR="000805DA">
        <w:rPr>
          <w:rStyle w:val="cs9f0a404020"/>
          <w:lang w:val="ru-RU"/>
        </w:rPr>
        <w:t>Литви</w:t>
      </w:r>
      <w:r w:rsidR="000805DA" w:rsidRPr="00322AA0">
        <w:rPr>
          <w:rStyle w:val="cs9f0a404020"/>
        </w:rPr>
        <w:t xml:space="preserve"> </w:t>
      </w:r>
      <w:r w:rsidR="000805DA">
        <w:rPr>
          <w:rStyle w:val="cs9f0a404020"/>
          <w:lang w:val="ru-RU"/>
        </w:rPr>
        <w:t>та</w:t>
      </w:r>
      <w:r w:rsidR="000805DA" w:rsidRPr="00322AA0">
        <w:rPr>
          <w:rStyle w:val="cs9f0a404020"/>
        </w:rPr>
        <w:t xml:space="preserve"> </w:t>
      </w:r>
      <w:r w:rsidR="000805DA">
        <w:rPr>
          <w:rStyle w:val="cs9f0a404020"/>
          <w:lang w:val="ru-RU"/>
        </w:rPr>
        <w:t>Греції</w:t>
      </w:r>
      <w:r w:rsidR="000805DA" w:rsidRPr="00322AA0">
        <w:rPr>
          <w:rStyle w:val="cs9f0a404020"/>
        </w:rPr>
        <w:t xml:space="preserve">), 7 </w:t>
      </w:r>
      <w:r w:rsidR="000805DA">
        <w:rPr>
          <w:rStyle w:val="cs9f0a404020"/>
          <w:lang w:val="ru-RU"/>
        </w:rPr>
        <w:t>та</w:t>
      </w:r>
      <w:r w:rsidR="000805DA" w:rsidRPr="00322AA0">
        <w:rPr>
          <w:rStyle w:val="cs9f0a404020"/>
        </w:rPr>
        <w:t xml:space="preserve"> 8 </w:t>
      </w:r>
      <w:r w:rsidR="000805DA">
        <w:rPr>
          <w:rStyle w:val="cs9f0a404020"/>
          <w:lang w:val="ru-RU"/>
        </w:rPr>
        <w:t>від</w:t>
      </w:r>
      <w:r w:rsidR="000805DA" w:rsidRPr="00322AA0">
        <w:rPr>
          <w:rStyle w:val="cs9f0a404020"/>
        </w:rPr>
        <w:t xml:space="preserve"> 25 </w:t>
      </w:r>
      <w:r w:rsidR="000805DA">
        <w:rPr>
          <w:rStyle w:val="cs9f0a404020"/>
          <w:lang w:val="ru-RU"/>
        </w:rPr>
        <w:t>листопада</w:t>
      </w:r>
      <w:r w:rsidR="000805DA" w:rsidRPr="00322AA0">
        <w:rPr>
          <w:rStyle w:val="cs9f0a404020"/>
        </w:rPr>
        <w:t xml:space="preserve"> 2020 </w:t>
      </w:r>
      <w:r w:rsidR="000805DA">
        <w:rPr>
          <w:rStyle w:val="cs9f0a404020"/>
          <w:lang w:val="ru-RU"/>
        </w:rPr>
        <w:t>року</w:t>
      </w:r>
      <w:r w:rsidR="000805DA" w:rsidRPr="00322AA0">
        <w:rPr>
          <w:rStyle w:val="cs9f0a404020"/>
        </w:rPr>
        <w:t xml:space="preserve">; </w:t>
      </w:r>
      <w:r w:rsidR="000805DA">
        <w:rPr>
          <w:rStyle w:val="cs9f0a404020"/>
          <w:lang w:val="ru-RU"/>
        </w:rPr>
        <w:t>спонсор</w:t>
      </w:r>
      <w:r w:rsidR="000805DA" w:rsidRPr="00322AA0">
        <w:rPr>
          <w:rStyle w:val="cs9f0a404020"/>
        </w:rPr>
        <w:t xml:space="preserve"> - </w:t>
      </w:r>
      <w:r w:rsidR="000805DA">
        <w:rPr>
          <w:rStyle w:val="cs9f0a404020"/>
        </w:rPr>
        <w:t>AbbVie</w:t>
      </w:r>
      <w:r w:rsidR="000805DA" w:rsidRPr="00322AA0">
        <w:rPr>
          <w:rStyle w:val="cs9f0a404020"/>
        </w:rPr>
        <w:t xml:space="preserve"> </w:t>
      </w:r>
      <w:r w:rsidR="000805DA">
        <w:rPr>
          <w:rStyle w:val="cs9f0a404020"/>
        </w:rPr>
        <w:t>Inc</w:t>
      </w:r>
      <w:r w:rsidR="000805DA" w:rsidRPr="00322AA0">
        <w:rPr>
          <w:rStyle w:val="cs9f0a404020"/>
        </w:rPr>
        <w:t xml:space="preserve">., </w:t>
      </w:r>
      <w:r w:rsidR="000805DA">
        <w:rPr>
          <w:rStyle w:val="cs9f0a404020"/>
        </w:rPr>
        <w:t>USA </w:t>
      </w:r>
    </w:p>
    <w:p w:rsidR="00516BC0" w:rsidRDefault="000805DA">
      <w:pPr>
        <w:jc w:val="both"/>
        <w:rPr>
          <w:rFonts w:ascii="Arial" w:hAnsi="Arial" w:cs="Arial"/>
          <w:sz w:val="20"/>
          <w:szCs w:val="20"/>
        </w:rPr>
      </w:pPr>
      <w:r>
        <w:rPr>
          <w:rFonts w:ascii="Arial" w:hAnsi="Arial" w:cs="Arial"/>
          <w:sz w:val="20"/>
          <w:szCs w:val="20"/>
        </w:rPr>
        <w:t>Заявник - «ЕббВі Біофармасьютікалз ГмбХ», Швейцарія</w:t>
      </w:r>
    </w:p>
    <w:p w:rsidR="00516BC0" w:rsidRDefault="00516BC0">
      <w:pPr>
        <w:jc w:val="both"/>
        <w:rPr>
          <w:rFonts w:ascii="Arial" w:hAnsi="Arial" w:cs="Arial"/>
          <w:sz w:val="20"/>
          <w:szCs w:val="20"/>
          <w:lang w:val="ru-RU"/>
        </w:rPr>
      </w:pPr>
    </w:p>
    <w:p w:rsidR="00516BC0" w:rsidRDefault="00516BC0">
      <w:pPr>
        <w:jc w:val="both"/>
        <w:rPr>
          <w:rFonts w:ascii="Arial" w:hAnsi="Arial" w:cs="Arial"/>
          <w:sz w:val="20"/>
          <w:szCs w:val="20"/>
          <w:lang w:val="ru-RU"/>
        </w:rPr>
      </w:pPr>
    </w:p>
    <w:p w:rsidR="00516BC0" w:rsidRPr="001315C0" w:rsidRDefault="00322AA0" w:rsidP="00C64B04">
      <w:pPr>
        <w:jc w:val="both"/>
        <w:rPr>
          <w:lang w:val="ru-RU"/>
        </w:rPr>
      </w:pPr>
      <w:r>
        <w:rPr>
          <w:rStyle w:val="cs9b0062621"/>
          <w:lang w:val="ru-RU"/>
        </w:rPr>
        <w:t xml:space="preserve">31. </w:t>
      </w:r>
      <w:r w:rsidR="000805DA">
        <w:rPr>
          <w:rStyle w:val="cs9b0062621"/>
          <w:lang w:val="ru-RU"/>
        </w:rPr>
        <w:t>Інформація для пацієнта та інформована згода на участь у науковому дослідженні та необов’язковому дослідженні, версія 12.0 для України від 02 листопада 2021 року, українською та російською мовами; Інформаційна картка пацієнта, версія 3.0 для України від 11 листопада 2021 року, українською та російською мовами</w:t>
      </w:r>
      <w:r w:rsidR="000805DA">
        <w:rPr>
          <w:rStyle w:val="cs9f0a404021"/>
          <w:lang w:val="ru-RU"/>
        </w:rPr>
        <w:t xml:space="preserve"> до протоколу клінічного дослідження «Рандомізоване, подвійне сліпе дослідження, ІІІ фази, для порівняння препарату </w:t>
      </w:r>
      <w:r w:rsidR="000805DA">
        <w:rPr>
          <w:rStyle w:val="cs9b0062621"/>
          <w:lang w:val="ru-RU"/>
        </w:rPr>
        <w:t>Упадацитиніб (АВТ-494)</w:t>
      </w:r>
      <w:r w:rsidR="000805DA">
        <w:rPr>
          <w:rStyle w:val="cs9f0a404021"/>
          <w:lang w:val="ru-RU"/>
        </w:rPr>
        <w:t xml:space="preserve"> з плацебо та з адалімумабом, у пацієнтів з середньотяжкою або тяжкою формами активного ревматоїдного артриту, що отримують стабільну базисну терапію метотрексатом та не досягли адекватної відповіді на неї», код дослідження </w:t>
      </w:r>
      <w:r w:rsidR="000805DA">
        <w:rPr>
          <w:rStyle w:val="cs9b0062621"/>
        </w:rPr>
        <w:t>M</w:t>
      </w:r>
      <w:r w:rsidR="000805DA">
        <w:rPr>
          <w:rStyle w:val="cs9b0062621"/>
          <w:lang w:val="ru-RU"/>
        </w:rPr>
        <w:t>14-465</w:t>
      </w:r>
      <w:r w:rsidR="000805DA">
        <w:rPr>
          <w:rStyle w:val="cs9f0a404021"/>
          <w:lang w:val="ru-RU"/>
        </w:rPr>
        <w:t xml:space="preserve">, з інкорпорованою Адміністративною Зміною 1 та Поправками 0.01, 0.01.01, 1, 2, 2.02, 3, 3.01, 4, 4.03, 5, 6 та 7 від 20 листопада 2020 року; спонсор - </w:t>
      </w:r>
      <w:r w:rsidR="000805DA">
        <w:rPr>
          <w:rStyle w:val="cs9f0a404021"/>
        </w:rPr>
        <w:t>AbbVie</w:t>
      </w:r>
      <w:r w:rsidR="000805DA">
        <w:rPr>
          <w:rStyle w:val="cs9f0a404021"/>
          <w:lang w:val="ru-RU"/>
        </w:rPr>
        <w:t xml:space="preserve"> </w:t>
      </w:r>
      <w:r w:rsidR="000805DA">
        <w:rPr>
          <w:rStyle w:val="cs9f0a404021"/>
        </w:rPr>
        <w:t>Inc</w:t>
      </w:r>
      <w:r w:rsidR="000805DA">
        <w:rPr>
          <w:rStyle w:val="cs9f0a404021"/>
          <w:lang w:val="ru-RU"/>
        </w:rPr>
        <w:t xml:space="preserve">., </w:t>
      </w:r>
      <w:r w:rsidR="000805DA">
        <w:rPr>
          <w:rStyle w:val="cs9f0a404021"/>
        </w:rPr>
        <w:t>USA </w:t>
      </w:r>
    </w:p>
    <w:p w:rsidR="00516BC0" w:rsidRPr="00C64B04" w:rsidRDefault="000805DA">
      <w:pPr>
        <w:jc w:val="both"/>
        <w:rPr>
          <w:rFonts w:ascii="Arial" w:hAnsi="Arial" w:cs="Arial"/>
          <w:sz w:val="20"/>
          <w:szCs w:val="20"/>
          <w:lang w:val="ru-RU"/>
        </w:rPr>
      </w:pPr>
      <w:r w:rsidRPr="00C64B04">
        <w:rPr>
          <w:rFonts w:ascii="Arial" w:hAnsi="Arial" w:cs="Arial"/>
          <w:sz w:val="20"/>
          <w:szCs w:val="20"/>
          <w:lang w:val="ru-RU"/>
        </w:rPr>
        <w:t>Заявник - «ЕббВі Біофармасьютікалз ГмбХ», Швейцарія</w:t>
      </w:r>
    </w:p>
    <w:p w:rsidR="00516BC0" w:rsidRDefault="00516BC0">
      <w:pPr>
        <w:jc w:val="both"/>
        <w:rPr>
          <w:rFonts w:ascii="Arial" w:hAnsi="Arial" w:cs="Arial"/>
          <w:sz w:val="20"/>
          <w:szCs w:val="20"/>
          <w:lang w:val="ru-RU"/>
        </w:rPr>
      </w:pPr>
    </w:p>
    <w:p w:rsidR="00516BC0" w:rsidRDefault="00516BC0">
      <w:pPr>
        <w:jc w:val="both"/>
        <w:rPr>
          <w:rFonts w:ascii="Arial" w:hAnsi="Arial" w:cs="Arial"/>
          <w:sz w:val="20"/>
          <w:szCs w:val="20"/>
          <w:lang w:val="ru-RU"/>
        </w:rPr>
      </w:pPr>
    </w:p>
    <w:p w:rsidR="00516BC0" w:rsidRPr="00C64B04" w:rsidRDefault="00C64B04" w:rsidP="00C64B04">
      <w:pPr>
        <w:jc w:val="both"/>
        <w:rPr>
          <w:lang w:val="ru-RU"/>
        </w:rPr>
      </w:pPr>
      <w:r>
        <w:rPr>
          <w:rStyle w:val="cs9b0062622"/>
          <w:lang w:val="ru-RU"/>
        </w:rPr>
        <w:t xml:space="preserve">32. </w:t>
      </w:r>
      <w:r w:rsidR="000805DA">
        <w:rPr>
          <w:rStyle w:val="cs9b0062622"/>
          <w:lang w:val="ru-RU"/>
        </w:rPr>
        <w:t>Брошура дослідника досліджуваного лікарського засобу Лакосамід, версія від 26 жовтня 2021 року англійською мовою</w:t>
      </w:r>
      <w:r w:rsidR="000805DA">
        <w:rPr>
          <w:rStyle w:val="cs9f0a404022"/>
          <w:lang w:val="ru-RU"/>
        </w:rPr>
        <w:t xml:space="preserve"> </w:t>
      </w:r>
      <w:proofErr w:type="gramStart"/>
      <w:r w:rsidR="000805DA">
        <w:rPr>
          <w:rStyle w:val="cs9f0a404022"/>
          <w:lang w:val="ru-RU"/>
        </w:rPr>
        <w:t>до протоколу</w:t>
      </w:r>
      <w:proofErr w:type="gramEnd"/>
      <w:r w:rsidR="000805DA">
        <w:rPr>
          <w:rStyle w:val="cs9f0a404022"/>
          <w:lang w:val="ru-RU"/>
        </w:rPr>
        <w:t xml:space="preserve"> клінічного дослідження «Багатоцентрове, відкрите, довгострокове, продовжене дослідження для вивчення ефективності та безпечності </w:t>
      </w:r>
      <w:r w:rsidR="000805DA">
        <w:rPr>
          <w:rStyle w:val="cs9b0062622"/>
          <w:lang w:val="ru-RU"/>
        </w:rPr>
        <w:t>Лакосаміду</w:t>
      </w:r>
      <w:r w:rsidR="000805DA">
        <w:rPr>
          <w:rStyle w:val="cs9f0a404022"/>
          <w:lang w:val="ru-RU"/>
        </w:rPr>
        <w:t xml:space="preserve"> в якості допоміжної терапії у дітей з епілепсією з парціальними нападами», код дослідження </w:t>
      </w:r>
      <w:r w:rsidR="000805DA">
        <w:rPr>
          <w:rStyle w:val="cs9b0062622"/>
        </w:rPr>
        <w:t>EP</w:t>
      </w:r>
      <w:r w:rsidR="000805DA">
        <w:rPr>
          <w:rStyle w:val="cs9b0062622"/>
          <w:lang w:val="ru-RU"/>
        </w:rPr>
        <w:t>0034</w:t>
      </w:r>
      <w:r w:rsidR="000805DA">
        <w:rPr>
          <w:rStyle w:val="cs9f0a404022"/>
          <w:lang w:val="ru-RU"/>
        </w:rPr>
        <w:t xml:space="preserve">, з поправкою </w:t>
      </w:r>
      <w:r w:rsidR="000805DA" w:rsidRPr="00C64B04">
        <w:rPr>
          <w:rStyle w:val="cs9f0a404022"/>
          <w:lang w:val="ru-RU"/>
        </w:rPr>
        <w:t xml:space="preserve">3 від 03 листопада 2020 року; спонсор - </w:t>
      </w:r>
      <w:r w:rsidR="000805DA">
        <w:rPr>
          <w:rStyle w:val="cs9f0a404022"/>
        </w:rPr>
        <w:t>UCB</w:t>
      </w:r>
      <w:r w:rsidR="000805DA" w:rsidRPr="00C64B04">
        <w:rPr>
          <w:rStyle w:val="cs9f0a404022"/>
          <w:lang w:val="ru-RU"/>
        </w:rPr>
        <w:t xml:space="preserve"> </w:t>
      </w:r>
      <w:r w:rsidR="000805DA">
        <w:rPr>
          <w:rStyle w:val="cs9f0a404022"/>
        </w:rPr>
        <w:t>Biosciences</w:t>
      </w:r>
      <w:r w:rsidR="000805DA" w:rsidRPr="00C64B04">
        <w:rPr>
          <w:rStyle w:val="cs9f0a404022"/>
          <w:lang w:val="ru-RU"/>
        </w:rPr>
        <w:t xml:space="preserve"> </w:t>
      </w:r>
      <w:r w:rsidR="000805DA">
        <w:rPr>
          <w:rStyle w:val="cs9f0a404022"/>
        </w:rPr>
        <w:t>Inc</w:t>
      </w:r>
      <w:r w:rsidR="000805DA" w:rsidRPr="00C64B04">
        <w:rPr>
          <w:rStyle w:val="cs9f0a404022"/>
          <w:lang w:val="ru-RU"/>
        </w:rPr>
        <w:t>., США</w:t>
      </w:r>
      <w:r w:rsidR="000805DA">
        <w:rPr>
          <w:rStyle w:val="cs9f0a404022"/>
        </w:rPr>
        <w:t> </w:t>
      </w:r>
    </w:p>
    <w:p w:rsidR="00516BC0" w:rsidRDefault="000805DA">
      <w:pPr>
        <w:jc w:val="both"/>
        <w:rPr>
          <w:rFonts w:ascii="Arial" w:hAnsi="Arial" w:cs="Arial"/>
          <w:sz w:val="20"/>
          <w:szCs w:val="20"/>
          <w:lang w:val="ru-RU"/>
        </w:rPr>
      </w:pPr>
      <w:r>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516BC0" w:rsidRDefault="00516BC0">
      <w:pPr>
        <w:jc w:val="both"/>
        <w:rPr>
          <w:rFonts w:ascii="Arial" w:hAnsi="Arial" w:cs="Arial"/>
          <w:sz w:val="20"/>
          <w:szCs w:val="20"/>
          <w:lang w:val="ru-RU"/>
        </w:rPr>
      </w:pPr>
    </w:p>
    <w:p w:rsidR="00516BC0" w:rsidRDefault="00516BC0">
      <w:pPr>
        <w:jc w:val="both"/>
        <w:rPr>
          <w:rFonts w:ascii="Arial" w:hAnsi="Arial" w:cs="Arial"/>
          <w:sz w:val="20"/>
          <w:szCs w:val="20"/>
          <w:lang w:val="ru-RU"/>
        </w:rPr>
      </w:pPr>
    </w:p>
    <w:p w:rsidR="00516BC0" w:rsidRPr="000805DA" w:rsidRDefault="00C64B04" w:rsidP="00C64B04">
      <w:pPr>
        <w:jc w:val="both"/>
        <w:rPr>
          <w:rStyle w:val="cs80d9435b23"/>
          <w:lang w:val="ru-RU"/>
        </w:rPr>
      </w:pPr>
      <w:r>
        <w:rPr>
          <w:rStyle w:val="cs9b0062623"/>
          <w:lang w:val="ru-RU"/>
        </w:rPr>
        <w:t xml:space="preserve">33. </w:t>
      </w:r>
      <w:r w:rsidR="000805DA">
        <w:rPr>
          <w:rStyle w:val="cs9b0062623"/>
          <w:lang w:val="ru-RU"/>
        </w:rPr>
        <w:t xml:space="preserve">Включення додаткових місць проведення клінічного випробування </w:t>
      </w:r>
      <w:proofErr w:type="gramStart"/>
      <w:r w:rsidR="000805DA">
        <w:rPr>
          <w:rStyle w:val="cs9f0a404023"/>
          <w:lang w:val="ru-RU"/>
        </w:rPr>
        <w:t>до протоколу</w:t>
      </w:r>
      <w:proofErr w:type="gramEnd"/>
      <w:r w:rsidR="000805DA">
        <w:rPr>
          <w:rStyle w:val="cs9f0a404023"/>
          <w:lang w:val="ru-RU"/>
        </w:rPr>
        <w:t xml:space="preserve"> клінічного дослідження «Багатоцентрове, рандомізоване, подвійне сліпе, плацебо-контрольоване дослідження з метою оцінки препарату </w:t>
      </w:r>
      <w:r w:rsidR="000805DA">
        <w:rPr>
          <w:rStyle w:val="cs9b0062623"/>
        </w:rPr>
        <w:t>CBP</w:t>
      </w:r>
      <w:r w:rsidR="000805DA">
        <w:rPr>
          <w:rStyle w:val="cs9b0062623"/>
          <w:lang w:val="ru-RU"/>
        </w:rPr>
        <w:t>-201</w:t>
      </w:r>
      <w:r w:rsidR="000805DA">
        <w:rPr>
          <w:rStyle w:val="cs9f0a404023"/>
          <w:lang w:val="ru-RU"/>
        </w:rPr>
        <w:t xml:space="preserve"> у дорослих пацієнтів з хронічним поліпозним риносинуситом», код дослідження </w:t>
      </w:r>
      <w:r w:rsidR="000805DA">
        <w:rPr>
          <w:rStyle w:val="cs9b0062623"/>
        </w:rPr>
        <w:t>CBP</w:t>
      </w:r>
      <w:r w:rsidR="000805DA">
        <w:rPr>
          <w:rStyle w:val="cs9b0062623"/>
          <w:lang w:val="ru-RU"/>
        </w:rPr>
        <w:t>-201-</w:t>
      </w:r>
      <w:r w:rsidR="000805DA">
        <w:rPr>
          <w:rStyle w:val="cs9b0062623"/>
        </w:rPr>
        <w:t>WW</w:t>
      </w:r>
      <w:r w:rsidR="000805DA">
        <w:rPr>
          <w:rStyle w:val="cs9b0062623"/>
          <w:lang w:val="ru-RU"/>
        </w:rPr>
        <w:t>003</w:t>
      </w:r>
      <w:r w:rsidR="000805DA">
        <w:rPr>
          <w:rStyle w:val="cs9f0a404023"/>
          <w:lang w:val="ru-RU"/>
        </w:rPr>
        <w:t>, версія 2.1 від 22 березня 2021 року; спонсор - Сужоу Коннект Біофармасьютікалс, Лтд, Китай / «</w:t>
      </w:r>
      <w:r w:rsidR="000805DA">
        <w:rPr>
          <w:rStyle w:val="cs9f0a404023"/>
        </w:rPr>
        <w:t>Suzhou</w:t>
      </w:r>
      <w:r w:rsidR="000805DA">
        <w:rPr>
          <w:rStyle w:val="cs9f0a404023"/>
          <w:lang w:val="ru-RU"/>
        </w:rPr>
        <w:t xml:space="preserve"> </w:t>
      </w:r>
      <w:r w:rsidR="000805DA">
        <w:rPr>
          <w:rStyle w:val="cs9f0a404023"/>
        </w:rPr>
        <w:t>Connect</w:t>
      </w:r>
      <w:r w:rsidR="000805DA">
        <w:rPr>
          <w:rStyle w:val="cs9f0a404023"/>
          <w:lang w:val="ru-RU"/>
        </w:rPr>
        <w:t xml:space="preserve"> </w:t>
      </w:r>
      <w:r w:rsidR="000805DA">
        <w:rPr>
          <w:rStyle w:val="cs9f0a404023"/>
        </w:rPr>
        <w:t>Biopharmaceuticals</w:t>
      </w:r>
      <w:r w:rsidR="000805DA">
        <w:rPr>
          <w:rStyle w:val="cs9f0a404023"/>
          <w:lang w:val="ru-RU"/>
        </w:rPr>
        <w:t xml:space="preserve">, </w:t>
      </w:r>
      <w:r w:rsidR="000805DA">
        <w:rPr>
          <w:rStyle w:val="cs9f0a404023"/>
        </w:rPr>
        <w:t>Ltd</w:t>
      </w:r>
      <w:r w:rsidR="000805DA">
        <w:rPr>
          <w:rStyle w:val="cs9f0a404023"/>
          <w:lang w:val="ru-RU"/>
        </w:rPr>
        <w:t xml:space="preserve">.», </w:t>
      </w:r>
      <w:r w:rsidR="000805DA">
        <w:rPr>
          <w:rStyle w:val="cs9f0a404023"/>
        </w:rPr>
        <w:t>China</w:t>
      </w:r>
    </w:p>
    <w:p w:rsidR="00C64B04" w:rsidRDefault="00C64B04" w:rsidP="00C64B04">
      <w:pPr>
        <w:jc w:val="both"/>
        <w:rPr>
          <w:rFonts w:ascii="Arial" w:hAnsi="Arial" w:cs="Arial"/>
          <w:sz w:val="20"/>
          <w:szCs w:val="20"/>
        </w:rPr>
      </w:pPr>
      <w:r>
        <w:rPr>
          <w:rFonts w:ascii="Arial" w:hAnsi="Arial" w:cs="Arial"/>
          <w:sz w:val="20"/>
          <w:szCs w:val="20"/>
        </w:rPr>
        <w:t>Заявник - ТОВ «ПАРЕКСЕЛ Україна»</w:t>
      </w:r>
    </w:p>
    <w:p w:rsidR="00516BC0" w:rsidRPr="00C64B04" w:rsidRDefault="000805DA">
      <w:pPr>
        <w:pStyle w:val="cs95e872d0"/>
        <w:rPr>
          <w:lang w:val="ru-RU"/>
        </w:rPr>
      </w:pPr>
      <w:r>
        <w:rPr>
          <w:rStyle w:val="csb3e8c9cf3"/>
        </w:rPr>
        <w:t> </w:t>
      </w:r>
    </w:p>
    <w:tbl>
      <w:tblPr>
        <w:tblW w:w="9639" w:type="dxa"/>
        <w:tblInd w:w="-8" w:type="dxa"/>
        <w:tblCellMar>
          <w:left w:w="0" w:type="dxa"/>
          <w:right w:w="0" w:type="dxa"/>
        </w:tblCellMar>
        <w:tblLook w:val="04A0" w:firstRow="1" w:lastRow="0" w:firstColumn="1" w:lastColumn="0" w:noHBand="0" w:noVBand="1"/>
      </w:tblPr>
      <w:tblGrid>
        <w:gridCol w:w="630"/>
        <w:gridCol w:w="9009"/>
      </w:tblGrid>
      <w:tr w:rsidR="00516BC0" w:rsidRPr="00DB5A65" w:rsidTr="00C64B04">
        <w:trPr>
          <w:trHeight w:val="46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Pr="00C64B04" w:rsidRDefault="000805DA">
            <w:pPr>
              <w:pStyle w:val="cs2e86d3a6"/>
              <w:rPr>
                <w:b/>
              </w:rPr>
            </w:pPr>
            <w:r w:rsidRPr="00C64B04">
              <w:rPr>
                <w:rStyle w:val="cs9b0062623"/>
                <w:b w:val="0"/>
              </w:rPr>
              <w:t>№</w:t>
            </w:r>
          </w:p>
          <w:p w:rsidR="00516BC0" w:rsidRPr="00C64B04" w:rsidRDefault="000805DA">
            <w:pPr>
              <w:pStyle w:val="cs2e86d3a6"/>
              <w:rPr>
                <w:b/>
              </w:rPr>
            </w:pPr>
            <w:r w:rsidRPr="00C64B04">
              <w:rPr>
                <w:rStyle w:val="cs9b0062623"/>
                <w:b w:val="0"/>
              </w:rPr>
              <w:t>п/п</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Pr="00C64B04" w:rsidRDefault="000805DA">
            <w:pPr>
              <w:pStyle w:val="cs2e86d3a6"/>
              <w:rPr>
                <w:b/>
                <w:lang w:val="ru-RU"/>
              </w:rPr>
            </w:pPr>
            <w:r w:rsidRPr="00C64B04">
              <w:rPr>
                <w:rStyle w:val="cs9b0062623"/>
                <w:b w:val="0"/>
                <w:lang w:val="ru-RU"/>
              </w:rPr>
              <w:t>П.І.Б. відповідального дослідника</w:t>
            </w:r>
          </w:p>
          <w:p w:rsidR="00516BC0" w:rsidRPr="00C64B04" w:rsidRDefault="000805DA">
            <w:pPr>
              <w:pStyle w:val="cs2e86d3a6"/>
              <w:rPr>
                <w:b/>
                <w:lang w:val="ru-RU"/>
              </w:rPr>
            </w:pPr>
            <w:r w:rsidRPr="00C64B04">
              <w:rPr>
                <w:rStyle w:val="cs9b0062623"/>
                <w:b w:val="0"/>
                <w:lang w:val="ru-RU"/>
              </w:rPr>
              <w:t>Назва місця проведення клінічного випробування</w:t>
            </w:r>
          </w:p>
        </w:tc>
      </w:tr>
      <w:tr w:rsidR="00516BC0" w:rsidRPr="00DB5A65" w:rsidTr="00C64B04">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2e86d3a6"/>
              <w:rPr>
                <w:color w:val="000000" w:themeColor="text1"/>
              </w:rPr>
            </w:pPr>
            <w:r>
              <w:rPr>
                <w:rStyle w:val="cs9b0062623"/>
                <w:b w:val="0"/>
                <w:color w:val="000000" w:themeColor="text1"/>
              </w:rPr>
              <w:t>1.</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f06cd379"/>
              <w:rPr>
                <w:color w:val="000000" w:themeColor="text1"/>
                <w:lang w:val="ru-RU"/>
              </w:rPr>
            </w:pPr>
            <w:r>
              <w:rPr>
                <w:rStyle w:val="cs9b0062623"/>
                <w:b w:val="0"/>
                <w:color w:val="000000" w:themeColor="text1"/>
                <w:lang w:val="ru-RU"/>
              </w:rPr>
              <w:t>д.м.н., проф. Попович В.І.</w:t>
            </w:r>
          </w:p>
          <w:p w:rsidR="00516BC0" w:rsidRDefault="000805DA" w:rsidP="00D76FAC">
            <w:pPr>
              <w:pStyle w:val="cs80d9435b"/>
              <w:rPr>
                <w:color w:val="000000" w:themeColor="text1"/>
                <w:lang w:val="ru-RU"/>
              </w:rPr>
            </w:pPr>
            <w:r>
              <w:rPr>
                <w:rStyle w:val="cs7d567a251"/>
                <w:b w:val="0"/>
                <w:color w:val="000000" w:themeColor="text1"/>
                <w:lang w:val="ru-RU"/>
              </w:rPr>
              <w:t>Університетська клініка Івано-Франківського національного медичного університету, лікувально-профілактичний підрозділ, Державний вищий навчальний заклад «Івано-Франківський Національний медичний університет», кафедра оториноларингології, офтальмології з курсом хірургії голови і шиї, м. Івано-Франківськ</w:t>
            </w:r>
          </w:p>
        </w:tc>
      </w:tr>
      <w:tr w:rsidR="00516BC0" w:rsidRPr="00DB5A65" w:rsidTr="00C64B04">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2e86d3a6"/>
              <w:rPr>
                <w:color w:val="000000" w:themeColor="text1"/>
              </w:rPr>
            </w:pPr>
            <w:r>
              <w:rPr>
                <w:rStyle w:val="cs9b0062623"/>
                <w:b w:val="0"/>
                <w:color w:val="000000" w:themeColor="text1"/>
              </w:rPr>
              <w:t>2.</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f06cd379"/>
              <w:rPr>
                <w:color w:val="000000" w:themeColor="text1"/>
                <w:lang w:val="ru-RU"/>
              </w:rPr>
            </w:pPr>
            <w:r>
              <w:rPr>
                <w:rStyle w:val="cs9b0062623"/>
                <w:b w:val="0"/>
                <w:color w:val="000000" w:themeColor="text1"/>
                <w:lang w:val="ru-RU"/>
              </w:rPr>
              <w:t>д.м.н., проф. Заболотна Д.Д.</w:t>
            </w:r>
          </w:p>
          <w:p w:rsidR="00516BC0" w:rsidRDefault="000805DA">
            <w:pPr>
              <w:pStyle w:val="cs80d9435b"/>
              <w:rPr>
                <w:color w:val="000000" w:themeColor="text1"/>
                <w:lang w:val="ru-RU"/>
              </w:rPr>
            </w:pPr>
            <w:r>
              <w:rPr>
                <w:rStyle w:val="cs7d567a251"/>
                <w:b w:val="0"/>
                <w:color w:val="000000" w:themeColor="text1"/>
                <w:lang w:val="ru-RU"/>
              </w:rPr>
              <w:t>Клініка державної установи «Інститут отоларингології ім. проф. О.С. Коломійченка НАМН України», відділ ринології та алергології (з групою рентгенології) на базі відділення ЛОР-запальних захворювань з групою ендоскопії ЛОР-органів, м. Київ</w:t>
            </w:r>
          </w:p>
        </w:tc>
      </w:tr>
    </w:tbl>
    <w:p w:rsidR="00516BC0" w:rsidRPr="00C64B04" w:rsidRDefault="000805DA" w:rsidP="00C64B04">
      <w:pPr>
        <w:pStyle w:val="cs95e872d0"/>
        <w:rPr>
          <w:lang w:val="ru-RU"/>
        </w:rPr>
      </w:pPr>
      <w:r>
        <w:rPr>
          <w:rStyle w:val="csafaf57412"/>
        </w:rPr>
        <w:t> </w:t>
      </w:r>
    </w:p>
    <w:p w:rsidR="00516BC0" w:rsidRDefault="00516BC0">
      <w:pPr>
        <w:jc w:val="both"/>
        <w:rPr>
          <w:rFonts w:ascii="Arial" w:hAnsi="Arial" w:cs="Arial"/>
          <w:sz w:val="20"/>
          <w:szCs w:val="20"/>
          <w:lang w:val="ru-RU"/>
        </w:rPr>
      </w:pPr>
    </w:p>
    <w:p w:rsidR="00516BC0" w:rsidRPr="001315C0" w:rsidRDefault="00C64B04" w:rsidP="00C64B04">
      <w:pPr>
        <w:jc w:val="both"/>
        <w:rPr>
          <w:rStyle w:val="cs80d9435b24"/>
          <w:lang w:val="ru-RU"/>
        </w:rPr>
      </w:pPr>
      <w:r>
        <w:rPr>
          <w:rStyle w:val="cs9b0062624"/>
          <w:lang w:val="ru-RU"/>
        </w:rPr>
        <w:t xml:space="preserve">34. </w:t>
      </w:r>
      <w:r w:rsidR="000805DA">
        <w:rPr>
          <w:rStyle w:val="cs9b0062624"/>
          <w:lang w:val="ru-RU"/>
        </w:rPr>
        <w:t>Включення додаткових місць проведення клінічного випробування</w:t>
      </w:r>
      <w:r w:rsidR="000805DA">
        <w:rPr>
          <w:rStyle w:val="cs9f0a404024"/>
          <w:lang w:val="ru-RU"/>
        </w:rPr>
        <w:t xml:space="preserve"> до протоколу клінічного дослідження «Рандомізоване, подвійне сліпе, плацебо-контрольоване дослідження фази ІІІ для оцінки ефективності та безпечності ад’ювантної терапії </w:t>
      </w:r>
      <w:r w:rsidR="000805DA">
        <w:rPr>
          <w:rStyle w:val="cs9b0062624"/>
          <w:lang w:val="ru-RU"/>
        </w:rPr>
        <w:t>атезолізумабом</w:t>
      </w:r>
      <w:r w:rsidR="000805DA">
        <w:rPr>
          <w:rStyle w:val="cs9f0a404024"/>
          <w:lang w:val="ru-RU"/>
        </w:rPr>
        <w:t xml:space="preserve"> або плацебо у комбінації з трастузумабом емтансином у пацієнтів із </w:t>
      </w:r>
      <w:r w:rsidR="000805DA">
        <w:rPr>
          <w:rStyle w:val="cs9f0a404024"/>
        </w:rPr>
        <w:t>HER</w:t>
      </w:r>
      <w:r w:rsidR="000805DA">
        <w:rPr>
          <w:rStyle w:val="cs9f0a404024"/>
          <w:lang w:val="ru-RU"/>
        </w:rPr>
        <w:t xml:space="preserve">2-позитивним раком молочної залози з високим ризиком рецидиву після передопераційної терапії», код дослідження </w:t>
      </w:r>
      <w:r w:rsidR="000805DA">
        <w:rPr>
          <w:rStyle w:val="cs9b0062624"/>
        </w:rPr>
        <w:t>WO</w:t>
      </w:r>
      <w:r w:rsidR="000805DA">
        <w:rPr>
          <w:rStyle w:val="cs9b0062624"/>
          <w:lang w:val="ru-RU"/>
        </w:rPr>
        <w:t>42633</w:t>
      </w:r>
      <w:r w:rsidR="000805DA">
        <w:rPr>
          <w:rStyle w:val="cs9f0a404024"/>
          <w:lang w:val="ru-RU"/>
        </w:rPr>
        <w:t>, версія 2 від 11 серпня 2021 р.; спонсор - Ф.Хоффманн-Ля Рош Лтд, Швейцарія</w:t>
      </w:r>
    </w:p>
    <w:p w:rsidR="00C64B04" w:rsidRDefault="00C64B04" w:rsidP="00C64B04">
      <w:pPr>
        <w:jc w:val="both"/>
        <w:rPr>
          <w:rFonts w:ascii="Arial" w:hAnsi="Arial" w:cs="Arial"/>
          <w:sz w:val="20"/>
          <w:szCs w:val="20"/>
          <w:lang w:val="ru-RU"/>
        </w:rPr>
      </w:pPr>
      <w:r>
        <w:rPr>
          <w:rFonts w:ascii="Arial" w:hAnsi="Arial" w:cs="Arial"/>
          <w:sz w:val="20"/>
          <w:szCs w:val="20"/>
          <w:lang w:val="ru-RU"/>
        </w:rPr>
        <w:t>Заявник - Товариство з обмеженою відповідальністю «Рош Україна»</w:t>
      </w:r>
    </w:p>
    <w:p w:rsidR="00516BC0" w:rsidRPr="00C64B04" w:rsidRDefault="000805DA">
      <w:pPr>
        <w:pStyle w:val="cs80d9435b"/>
        <w:rPr>
          <w:lang w:val="ru-RU"/>
        </w:rPr>
      </w:pPr>
      <w:r>
        <w:rPr>
          <w:rStyle w:val="cs9b0062624"/>
        </w:rPr>
        <w:t> </w:t>
      </w:r>
    </w:p>
    <w:tbl>
      <w:tblPr>
        <w:tblW w:w="9631" w:type="dxa"/>
        <w:tblCellMar>
          <w:left w:w="0" w:type="dxa"/>
          <w:right w:w="0" w:type="dxa"/>
        </w:tblCellMar>
        <w:tblLook w:val="04A0" w:firstRow="1" w:lastRow="0" w:firstColumn="1" w:lastColumn="0" w:noHBand="0" w:noVBand="1"/>
      </w:tblPr>
      <w:tblGrid>
        <w:gridCol w:w="562"/>
        <w:gridCol w:w="9069"/>
      </w:tblGrid>
      <w:tr w:rsidR="00516BC0" w:rsidRPr="00DB5A65">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Pr="00C64B04" w:rsidRDefault="000805DA">
            <w:pPr>
              <w:pStyle w:val="cs2e86d3a6"/>
              <w:rPr>
                <w:b/>
                <w:lang w:val="ru-RU"/>
              </w:rPr>
            </w:pPr>
            <w:r w:rsidRPr="00C64B04">
              <w:rPr>
                <w:rStyle w:val="cs9b0062624"/>
                <w:b w:val="0"/>
                <w:lang w:val="ru-RU"/>
              </w:rPr>
              <w:t>№ 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Pr="00C64B04" w:rsidRDefault="000805DA">
            <w:pPr>
              <w:pStyle w:val="cs202b20ac"/>
              <w:rPr>
                <w:b/>
                <w:lang w:val="ru-RU"/>
              </w:rPr>
            </w:pPr>
            <w:r w:rsidRPr="00C64B04">
              <w:rPr>
                <w:rStyle w:val="cs9b0062624"/>
                <w:b w:val="0"/>
                <w:lang w:val="ru-RU"/>
              </w:rPr>
              <w:t>П.І.Б. відповідального дослідника</w:t>
            </w:r>
          </w:p>
          <w:p w:rsidR="00516BC0" w:rsidRPr="00C64B04" w:rsidRDefault="000805DA">
            <w:pPr>
              <w:pStyle w:val="cs2e86d3a6"/>
              <w:rPr>
                <w:b/>
                <w:lang w:val="ru-RU"/>
              </w:rPr>
            </w:pPr>
            <w:r w:rsidRPr="00C64B04">
              <w:rPr>
                <w:rStyle w:val="cs9b0062624"/>
                <w:b w:val="0"/>
                <w:lang w:val="ru-RU"/>
              </w:rPr>
              <w:t>Повна назва місця проведення клінічного випробування</w:t>
            </w:r>
          </w:p>
        </w:tc>
      </w:tr>
      <w:tr w:rsidR="00516BC0" w:rsidRPr="00DB5A65">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2e86d3a6"/>
            </w:pPr>
            <w:r>
              <w:rPr>
                <w:rStyle w:val="cs9b0062624"/>
                <w:b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f06cd379"/>
            </w:pPr>
            <w:r>
              <w:rPr>
                <w:rStyle w:val="cs9b0062624"/>
                <w:b w:val="0"/>
              </w:rPr>
              <w:t>к.м.н. Помінчук Д.В.</w:t>
            </w:r>
          </w:p>
          <w:p w:rsidR="00516BC0" w:rsidRDefault="000805DA">
            <w:pPr>
              <w:pStyle w:val="cs80d9435b"/>
              <w:rPr>
                <w:lang w:val="ru-RU"/>
              </w:rPr>
            </w:pPr>
            <w:r>
              <w:rPr>
                <w:rStyle w:val="cs9b0062624"/>
                <w:b w:val="0"/>
                <w:lang w:val="ru-RU"/>
              </w:rPr>
              <w:lastRenderedPageBreak/>
              <w:t>Медичний центр товариства з обмеженою відповідальністю «Клініка Верум Експерт», м. Київ</w:t>
            </w:r>
          </w:p>
        </w:tc>
      </w:tr>
      <w:tr w:rsidR="00516BC0" w:rsidRPr="00DB5A65">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2e86d3a6"/>
            </w:pPr>
            <w:r>
              <w:rPr>
                <w:rStyle w:val="cs9b0062624"/>
                <w:b w:val="0"/>
              </w:rPr>
              <w:lastRenderedPageBreak/>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f06cd379"/>
            </w:pPr>
            <w:r>
              <w:rPr>
                <w:rStyle w:val="cs9b0062624"/>
                <w:b w:val="0"/>
              </w:rPr>
              <w:t>к.м.н. Трухін Д.В.</w:t>
            </w:r>
          </w:p>
          <w:p w:rsidR="00516BC0" w:rsidRDefault="000805DA">
            <w:pPr>
              <w:pStyle w:val="cs80d9435b"/>
              <w:rPr>
                <w:lang w:val="ru-RU"/>
              </w:rPr>
            </w:pPr>
            <w:r>
              <w:rPr>
                <w:rStyle w:val="cs9b0062624"/>
                <w:b w:val="0"/>
                <w:lang w:val="ru-RU"/>
              </w:rPr>
              <w:t>Комунальне некомерційне підприємство «Одеський обласний онкологічний диспансер» Одеської обласної ради», стаціонар денного перебування диспансерно-поліклінічного відділення, м. Одеса</w:t>
            </w:r>
          </w:p>
        </w:tc>
      </w:tr>
    </w:tbl>
    <w:p w:rsidR="00516BC0" w:rsidRPr="00C64B04" w:rsidRDefault="000805DA" w:rsidP="00C64B04">
      <w:pPr>
        <w:pStyle w:val="cs80d9435b"/>
        <w:rPr>
          <w:lang w:val="ru-RU"/>
        </w:rPr>
      </w:pPr>
      <w:r>
        <w:rPr>
          <w:rStyle w:val="cs9b0062624"/>
        </w:rPr>
        <w:t> </w:t>
      </w:r>
    </w:p>
    <w:p w:rsidR="00516BC0" w:rsidRDefault="00516BC0">
      <w:pPr>
        <w:jc w:val="both"/>
        <w:rPr>
          <w:rFonts w:ascii="Arial" w:hAnsi="Arial" w:cs="Arial"/>
          <w:sz w:val="20"/>
          <w:szCs w:val="20"/>
          <w:lang w:val="ru-RU"/>
        </w:rPr>
      </w:pPr>
    </w:p>
    <w:p w:rsidR="00516BC0" w:rsidRPr="001315C0" w:rsidRDefault="00C64B04" w:rsidP="00C64B04">
      <w:pPr>
        <w:jc w:val="both"/>
        <w:rPr>
          <w:lang w:val="ru-RU"/>
        </w:rPr>
      </w:pPr>
      <w:r>
        <w:rPr>
          <w:rStyle w:val="cs9b0062625"/>
          <w:lang w:val="ru-RU"/>
        </w:rPr>
        <w:t xml:space="preserve">35. </w:t>
      </w:r>
      <w:r w:rsidR="000805DA">
        <w:rPr>
          <w:rStyle w:val="cs9b0062625"/>
          <w:lang w:val="ru-RU"/>
        </w:rPr>
        <w:t xml:space="preserve">Зміна заявника клінічного випробування з ТОВ «Сінеос Хелс Україна» на «ЕббВі Біофармасьютікалз ГмбХ», Швейцарія; 3112-301-001_Керівництво щодо візитів дослідження _ версія 2.0 від 09 вересня 2021, українською мовою; 3112-301-001_Керівництво по візитам дослідження _ версія 2.0 від 09 вересня 2021, російською мовою </w:t>
      </w:r>
      <w:r w:rsidR="000805DA">
        <w:rPr>
          <w:rStyle w:val="cs9f0a404025"/>
          <w:lang w:val="ru-RU"/>
        </w:rPr>
        <w:t xml:space="preserve">до протоколу клінічного дослідження «6-тижневе багатоцентрове рандомізоване подвійне сліпе плацебо-контрольоване дослідження в паралельних групах з вивчення ефективності й безпечності </w:t>
      </w:r>
      <w:r w:rsidR="000805DA">
        <w:rPr>
          <w:rStyle w:val="cs9b0062625"/>
          <w:lang w:val="ru-RU"/>
        </w:rPr>
        <w:t>карипразину</w:t>
      </w:r>
      <w:r w:rsidR="000805DA">
        <w:rPr>
          <w:rStyle w:val="cs9f0a404025"/>
          <w:lang w:val="ru-RU"/>
        </w:rPr>
        <w:t xml:space="preserve"> у дітей (віком від 10 до 17 років) при лікуванні депресивних епізодів, пов’язаних з біполярним розладом І типу», код дослідження </w:t>
      </w:r>
      <w:r w:rsidR="000805DA">
        <w:rPr>
          <w:rStyle w:val="cs9b0062625"/>
          <w:lang w:val="ru-RU"/>
        </w:rPr>
        <w:t>3112-301-001</w:t>
      </w:r>
      <w:r w:rsidR="000805DA">
        <w:rPr>
          <w:rStyle w:val="cs9f0a404025"/>
          <w:lang w:val="ru-RU"/>
        </w:rPr>
        <w:t>, поправка 2 від 19 лютого 2021 р.; спонсор - «Аллерган Лімітед», Великобританія (</w:t>
      </w:r>
      <w:r w:rsidR="000805DA">
        <w:rPr>
          <w:rStyle w:val="cs9f0a404025"/>
        </w:rPr>
        <w:t>Allergan</w:t>
      </w:r>
      <w:r w:rsidR="000805DA">
        <w:rPr>
          <w:rStyle w:val="cs9f0a404025"/>
          <w:lang w:val="ru-RU"/>
        </w:rPr>
        <w:t xml:space="preserve"> </w:t>
      </w:r>
      <w:r w:rsidR="000805DA">
        <w:rPr>
          <w:rStyle w:val="cs9f0a404025"/>
        </w:rPr>
        <w:t>Limited</w:t>
      </w:r>
      <w:r w:rsidR="000805DA">
        <w:rPr>
          <w:rStyle w:val="cs9f0a404025"/>
          <w:lang w:val="ru-RU"/>
        </w:rPr>
        <w:t xml:space="preserve">, </w:t>
      </w:r>
      <w:r w:rsidR="000805DA">
        <w:rPr>
          <w:rStyle w:val="cs9f0a404025"/>
        </w:rPr>
        <w:t>United</w:t>
      </w:r>
      <w:r w:rsidR="000805DA">
        <w:rPr>
          <w:rStyle w:val="cs9f0a404025"/>
          <w:lang w:val="ru-RU"/>
        </w:rPr>
        <w:t xml:space="preserve"> </w:t>
      </w:r>
      <w:r w:rsidR="000805DA">
        <w:rPr>
          <w:rStyle w:val="cs9f0a404025"/>
        </w:rPr>
        <w:t>Kingdom</w:t>
      </w:r>
      <w:r w:rsidR="000805DA">
        <w:rPr>
          <w:rStyle w:val="cs9f0a404025"/>
          <w:lang w:val="ru-RU"/>
        </w:rPr>
        <w:t>)</w:t>
      </w:r>
      <w:r w:rsidR="000805DA">
        <w:rPr>
          <w:rStyle w:val="cs9f0a404025"/>
        </w:rPr>
        <w:t> </w:t>
      </w:r>
    </w:p>
    <w:p w:rsidR="00516BC0" w:rsidRDefault="000805DA">
      <w:pPr>
        <w:jc w:val="both"/>
        <w:rPr>
          <w:rFonts w:ascii="Arial" w:hAnsi="Arial" w:cs="Arial"/>
          <w:sz w:val="20"/>
          <w:szCs w:val="20"/>
          <w:lang w:val="ru-RU"/>
        </w:rPr>
      </w:pPr>
      <w:r>
        <w:rPr>
          <w:rFonts w:ascii="Arial" w:hAnsi="Arial" w:cs="Arial"/>
          <w:sz w:val="20"/>
          <w:szCs w:val="20"/>
          <w:lang w:val="ru-RU"/>
        </w:rPr>
        <w:t>Заявник - ТОВ «Сінеос Хелс Україна»</w:t>
      </w:r>
    </w:p>
    <w:p w:rsidR="00516BC0" w:rsidRDefault="00516BC0">
      <w:pPr>
        <w:jc w:val="both"/>
        <w:rPr>
          <w:rFonts w:ascii="Arial" w:hAnsi="Arial" w:cs="Arial"/>
          <w:sz w:val="20"/>
          <w:szCs w:val="20"/>
          <w:lang w:val="ru-RU"/>
        </w:rPr>
      </w:pPr>
    </w:p>
    <w:p w:rsidR="00516BC0" w:rsidRDefault="00516BC0">
      <w:pPr>
        <w:jc w:val="both"/>
        <w:rPr>
          <w:rFonts w:ascii="Arial" w:hAnsi="Arial" w:cs="Arial"/>
          <w:sz w:val="20"/>
          <w:szCs w:val="20"/>
          <w:lang w:val="ru-RU"/>
        </w:rPr>
      </w:pPr>
    </w:p>
    <w:p w:rsidR="00516BC0" w:rsidRPr="00C64B04" w:rsidRDefault="00C64B04" w:rsidP="00C64B04">
      <w:pPr>
        <w:jc w:val="both"/>
        <w:rPr>
          <w:lang w:val="ru-RU"/>
        </w:rPr>
      </w:pPr>
      <w:r>
        <w:rPr>
          <w:rStyle w:val="cs9b0062626"/>
          <w:lang w:val="ru-RU"/>
        </w:rPr>
        <w:t xml:space="preserve">36. </w:t>
      </w:r>
      <w:r w:rsidR="000805DA">
        <w:rPr>
          <w:rStyle w:val="cs9b0062626"/>
          <w:lang w:val="ru-RU"/>
        </w:rPr>
        <w:t xml:space="preserve">Оновлений протокол клінічного випробування </w:t>
      </w:r>
      <w:r w:rsidR="000805DA">
        <w:rPr>
          <w:rStyle w:val="cs9b0062626"/>
        </w:rPr>
        <w:t>EIG</w:t>
      </w:r>
      <w:r w:rsidR="000805DA">
        <w:rPr>
          <w:rStyle w:val="cs9b0062626"/>
          <w:lang w:val="ru-RU"/>
        </w:rPr>
        <w:t>-</w:t>
      </w:r>
      <w:r w:rsidR="000805DA">
        <w:rPr>
          <w:rStyle w:val="cs9b0062626"/>
        </w:rPr>
        <w:t>LNF</w:t>
      </w:r>
      <w:r w:rsidR="000805DA">
        <w:rPr>
          <w:rStyle w:val="cs9b0062626"/>
          <w:lang w:val="ru-RU"/>
        </w:rPr>
        <w:t>-011 поправка 03 від 29 жовтня 2021 р.; Інформаційний лист та форма інформованої згоди учасника Основна версія 3.0 від 13 листопада 2021 р. для України на основі Глобальної основної форми інформованої згоди (ФІЗ) версії 6.0 від 29 жовтня 2021 р., українською мовою; Інформаційний листок суб’єкта дослідження та форма інформованої згоди Основна версія 3.0 від 13 листопада 2021 р. для України на основі Глобальної основної форми інформованої згоди (ФІЗ) версії 6.0 від 29 жовтня 2021 р., російською мовою</w:t>
      </w:r>
      <w:r w:rsidR="000805DA">
        <w:rPr>
          <w:rStyle w:val="cs9f0a404026"/>
          <w:lang w:val="ru-RU"/>
        </w:rPr>
        <w:t xml:space="preserve"> до протоколу клінічного випробування «Рандомізоване, частково подвійне сліпе, матричне дослідження </w:t>
      </w:r>
      <w:r w:rsidR="000805DA">
        <w:rPr>
          <w:rStyle w:val="cs9f0a404026"/>
        </w:rPr>
        <w:t>III</w:t>
      </w:r>
      <w:r w:rsidR="000805DA">
        <w:rPr>
          <w:rStyle w:val="cs9f0a404026"/>
          <w:lang w:val="ru-RU"/>
        </w:rPr>
        <w:t xml:space="preserve"> фази з вивчення ефективності та безпеки 50 мг </w:t>
      </w:r>
      <w:r w:rsidR="000805DA">
        <w:rPr>
          <w:rStyle w:val="cs9b0062626"/>
          <w:lang w:val="ru-RU"/>
        </w:rPr>
        <w:t>лонафарнібу</w:t>
      </w:r>
      <w:r w:rsidR="000805DA">
        <w:rPr>
          <w:rStyle w:val="cs9f0a404026"/>
          <w:lang w:val="ru-RU"/>
        </w:rPr>
        <w:t>/100 мг ритонавіру двічі на добу в поєднанні з пегільованим інтерфероном альфа-2а у дозі 180 мкг або без нього протягом 48 тижнів у порівнянні із монотерапією пегільованим інтерфероном альфа-2а та лікуванням плацебо у пацієнтів з хронічною інфекцією вірусу гепатиту дельта, стан яких підтримується за допомогою нуклеозидної (нуклеотидної) анти-</w:t>
      </w:r>
      <w:r w:rsidR="000805DA">
        <w:rPr>
          <w:rStyle w:val="cs9f0a404026"/>
        </w:rPr>
        <w:t>HBV</w:t>
      </w:r>
      <w:r w:rsidR="000805DA">
        <w:rPr>
          <w:rStyle w:val="cs9f0a404026"/>
          <w:lang w:val="ru-RU"/>
        </w:rPr>
        <w:t xml:space="preserve"> терапії (</w:t>
      </w:r>
      <w:r w:rsidR="000805DA">
        <w:rPr>
          <w:rStyle w:val="cs9f0a404026"/>
        </w:rPr>
        <w:t>D</w:t>
      </w:r>
      <w:r w:rsidR="000805DA">
        <w:rPr>
          <w:rStyle w:val="cs9f0a404026"/>
          <w:lang w:val="ru-RU"/>
        </w:rPr>
        <w:t>-</w:t>
      </w:r>
      <w:r w:rsidR="000805DA">
        <w:rPr>
          <w:rStyle w:val="cs9f0a404026"/>
        </w:rPr>
        <w:t>LIVR</w:t>
      </w:r>
      <w:r w:rsidR="000805DA">
        <w:rPr>
          <w:rStyle w:val="cs9f0a404026"/>
          <w:lang w:val="ru-RU"/>
        </w:rPr>
        <w:t xml:space="preserve">)», код дослідження </w:t>
      </w:r>
      <w:r w:rsidR="000805DA">
        <w:rPr>
          <w:rStyle w:val="cs9b0062626"/>
        </w:rPr>
        <w:t>EIG</w:t>
      </w:r>
      <w:r w:rsidR="000805DA">
        <w:rPr>
          <w:rStyle w:val="cs9b0062626"/>
          <w:lang w:val="ru-RU"/>
        </w:rPr>
        <w:t>-</w:t>
      </w:r>
      <w:r w:rsidR="000805DA">
        <w:rPr>
          <w:rStyle w:val="cs9b0062626"/>
        </w:rPr>
        <w:t>LNF</w:t>
      </w:r>
      <w:r w:rsidR="000805DA">
        <w:rPr>
          <w:rStyle w:val="cs9b0062626"/>
          <w:lang w:val="ru-RU"/>
        </w:rPr>
        <w:t>-011</w:t>
      </w:r>
      <w:r w:rsidR="000805DA">
        <w:rPr>
          <w:rStyle w:val="cs9f0a404026"/>
          <w:lang w:val="ru-RU"/>
        </w:rPr>
        <w:t xml:space="preserve">, поправка 02 від 12 лютого 2020; спонсор - «Ейгер БіоФармасьютікалз, Інк.» </w:t>
      </w:r>
      <w:r w:rsidR="000805DA" w:rsidRPr="00C64B04">
        <w:rPr>
          <w:rStyle w:val="cs9f0a404026"/>
          <w:lang w:val="ru-RU"/>
        </w:rPr>
        <w:t>(</w:t>
      </w:r>
      <w:r w:rsidR="000805DA">
        <w:rPr>
          <w:rStyle w:val="cs9f0a404026"/>
        </w:rPr>
        <w:t>Eiger</w:t>
      </w:r>
      <w:r w:rsidR="000805DA" w:rsidRPr="00C64B04">
        <w:rPr>
          <w:rStyle w:val="cs9f0a404026"/>
          <w:lang w:val="ru-RU"/>
        </w:rPr>
        <w:t xml:space="preserve"> </w:t>
      </w:r>
      <w:r w:rsidR="000805DA">
        <w:rPr>
          <w:rStyle w:val="cs9f0a404026"/>
        </w:rPr>
        <w:t>BioPharmaceuticals</w:t>
      </w:r>
      <w:r w:rsidR="000805DA" w:rsidRPr="00C64B04">
        <w:rPr>
          <w:rStyle w:val="cs9f0a404026"/>
          <w:lang w:val="ru-RU"/>
        </w:rPr>
        <w:t xml:space="preserve">, </w:t>
      </w:r>
      <w:r w:rsidR="000805DA">
        <w:rPr>
          <w:rStyle w:val="cs9f0a404026"/>
        </w:rPr>
        <w:t>Inc</w:t>
      </w:r>
      <w:r w:rsidR="000805DA" w:rsidRPr="00C64B04">
        <w:rPr>
          <w:rStyle w:val="cs9f0a404026"/>
          <w:lang w:val="ru-RU"/>
        </w:rPr>
        <w:t xml:space="preserve">.), </w:t>
      </w:r>
      <w:r w:rsidR="000805DA">
        <w:rPr>
          <w:rStyle w:val="cs9f0a404026"/>
        </w:rPr>
        <w:t>USA </w:t>
      </w:r>
    </w:p>
    <w:p w:rsidR="00516BC0" w:rsidRDefault="000805DA">
      <w:pPr>
        <w:jc w:val="both"/>
        <w:rPr>
          <w:rFonts w:ascii="Arial" w:hAnsi="Arial" w:cs="Arial"/>
          <w:sz w:val="20"/>
          <w:szCs w:val="20"/>
          <w:lang w:val="ru-RU"/>
        </w:rPr>
      </w:pPr>
      <w:r>
        <w:rPr>
          <w:rFonts w:ascii="Arial" w:hAnsi="Arial" w:cs="Arial"/>
          <w:sz w:val="20"/>
          <w:szCs w:val="20"/>
          <w:lang w:val="ru-RU"/>
        </w:rPr>
        <w:t xml:space="preserve">Заявник - «Біорасі, </w:t>
      </w:r>
      <w:proofErr w:type="gramStart"/>
      <w:r>
        <w:rPr>
          <w:rFonts w:ascii="Arial" w:hAnsi="Arial" w:cs="Arial"/>
          <w:sz w:val="20"/>
          <w:szCs w:val="20"/>
          <w:lang w:val="ru-RU"/>
        </w:rPr>
        <w:t>Ел</w:t>
      </w:r>
      <w:proofErr w:type="gramEnd"/>
      <w:r>
        <w:rPr>
          <w:rFonts w:ascii="Arial" w:hAnsi="Arial" w:cs="Arial"/>
          <w:sz w:val="20"/>
          <w:szCs w:val="20"/>
          <w:lang w:val="ru-RU"/>
        </w:rPr>
        <w:t>-Ел-Сі», США</w:t>
      </w:r>
    </w:p>
    <w:p w:rsidR="00516BC0" w:rsidRDefault="00516BC0">
      <w:pPr>
        <w:jc w:val="both"/>
        <w:rPr>
          <w:rFonts w:ascii="Arial" w:hAnsi="Arial" w:cs="Arial"/>
          <w:sz w:val="20"/>
          <w:szCs w:val="20"/>
          <w:lang w:val="ru-RU"/>
        </w:rPr>
      </w:pPr>
    </w:p>
    <w:p w:rsidR="00C64B04" w:rsidRDefault="00C64B04">
      <w:pPr>
        <w:jc w:val="both"/>
        <w:rPr>
          <w:rFonts w:ascii="Arial" w:hAnsi="Arial" w:cs="Arial"/>
          <w:sz w:val="20"/>
          <w:szCs w:val="20"/>
          <w:lang w:val="ru-RU"/>
        </w:rPr>
      </w:pPr>
    </w:p>
    <w:p w:rsidR="00516BC0" w:rsidRPr="00C64B04" w:rsidRDefault="00C64B04" w:rsidP="00C64B04">
      <w:pPr>
        <w:jc w:val="both"/>
        <w:rPr>
          <w:lang w:val="ru-RU"/>
        </w:rPr>
      </w:pPr>
      <w:r>
        <w:rPr>
          <w:rStyle w:val="cs9b0062627"/>
          <w:lang w:val="ru-RU"/>
        </w:rPr>
        <w:t xml:space="preserve">37. </w:t>
      </w:r>
      <w:r w:rsidR="000805DA">
        <w:rPr>
          <w:rStyle w:val="cs9b0062627"/>
          <w:lang w:val="ru-RU"/>
        </w:rPr>
        <w:t>Подовження терміну клінічного випробування в Україні до 30 червня 2022</w:t>
      </w:r>
      <w:r w:rsidR="000805DA">
        <w:rPr>
          <w:rStyle w:val="cs9f0a404027"/>
          <w:lang w:val="ru-RU"/>
        </w:rPr>
        <w:t xml:space="preserve"> до протоколу клінічного дослідження «Відкрите рандомізоване контрольоване дослідження 3 фази, спрямоване на оцінку </w:t>
      </w:r>
      <w:r w:rsidR="000805DA">
        <w:rPr>
          <w:rStyle w:val="cs9b0062627"/>
          <w:lang w:val="ru-RU"/>
        </w:rPr>
        <w:t>селінексору</w:t>
      </w:r>
      <w:r w:rsidR="000805DA">
        <w:rPr>
          <w:rStyle w:val="cs9f0a404027"/>
          <w:lang w:val="ru-RU"/>
        </w:rPr>
        <w:t xml:space="preserve">, бортезомібу та дексаметазону (схема </w:t>
      </w:r>
      <w:r w:rsidR="000805DA">
        <w:rPr>
          <w:rStyle w:val="cs9f0a404027"/>
        </w:rPr>
        <w:t>SVd</w:t>
      </w:r>
      <w:r w:rsidR="000805DA">
        <w:rPr>
          <w:rStyle w:val="cs9f0a404027"/>
          <w:lang w:val="ru-RU"/>
        </w:rPr>
        <w:t xml:space="preserve">) в порівнянні з бортезомібом і дексаметазоном (схема </w:t>
      </w:r>
      <w:r w:rsidR="000805DA">
        <w:rPr>
          <w:rStyle w:val="cs9f0a404027"/>
        </w:rPr>
        <w:t>Vd</w:t>
      </w:r>
      <w:r w:rsidR="000805DA">
        <w:rPr>
          <w:rStyle w:val="cs9f0a404027"/>
          <w:lang w:val="ru-RU"/>
        </w:rPr>
        <w:t xml:space="preserve">) у пацієнтів із рецидивуючою або рефрактерною множинною мієломою», код дослідження </w:t>
      </w:r>
      <w:r w:rsidR="000805DA">
        <w:rPr>
          <w:rStyle w:val="cs9b0062627"/>
        </w:rPr>
        <w:t>KCP</w:t>
      </w:r>
      <w:r w:rsidR="000805DA">
        <w:rPr>
          <w:rStyle w:val="cs9b0062627"/>
          <w:lang w:val="ru-RU"/>
        </w:rPr>
        <w:t>-330-023</w:t>
      </w:r>
      <w:r w:rsidR="000805DA">
        <w:rPr>
          <w:rStyle w:val="cs9f0a404027"/>
          <w:lang w:val="ru-RU"/>
        </w:rPr>
        <w:t xml:space="preserve">, редакція 4.0 з інкорпорованою поправкою </w:t>
      </w:r>
      <w:r w:rsidR="000805DA" w:rsidRPr="00C64B04">
        <w:rPr>
          <w:rStyle w:val="cs9f0a404027"/>
          <w:lang w:val="ru-RU"/>
        </w:rPr>
        <w:t>3 від 17 серпня 2018; спонсор - «Каріофарм Терапьютикс Інкорпорейтед», США</w:t>
      </w:r>
      <w:r w:rsidR="000805DA">
        <w:rPr>
          <w:rStyle w:val="cs9f0a404027"/>
        </w:rPr>
        <w:t> </w:t>
      </w:r>
    </w:p>
    <w:p w:rsidR="00516BC0" w:rsidRDefault="000805DA">
      <w:pPr>
        <w:jc w:val="both"/>
        <w:rPr>
          <w:rFonts w:ascii="Arial" w:hAnsi="Arial" w:cs="Arial"/>
          <w:sz w:val="20"/>
          <w:szCs w:val="20"/>
          <w:lang w:val="ru-RU"/>
        </w:rPr>
      </w:pPr>
      <w:r>
        <w:rPr>
          <w:rFonts w:ascii="Arial" w:hAnsi="Arial" w:cs="Arial"/>
          <w:sz w:val="20"/>
          <w:szCs w:val="20"/>
          <w:lang w:val="ru-RU"/>
        </w:rPr>
        <w:t>Заявник - ТОВ «ДОКУМЕДС» («СІА ДОКУМЕДС»), Латвія</w:t>
      </w:r>
    </w:p>
    <w:p w:rsidR="00516BC0" w:rsidRDefault="00516BC0">
      <w:pPr>
        <w:jc w:val="both"/>
        <w:rPr>
          <w:rFonts w:ascii="Arial" w:hAnsi="Arial" w:cs="Arial"/>
          <w:sz w:val="20"/>
          <w:szCs w:val="20"/>
          <w:lang w:val="ru-RU"/>
        </w:rPr>
      </w:pPr>
    </w:p>
    <w:p w:rsidR="00516BC0" w:rsidRDefault="00516BC0">
      <w:pPr>
        <w:jc w:val="both"/>
        <w:rPr>
          <w:rFonts w:ascii="Arial" w:hAnsi="Arial" w:cs="Arial"/>
          <w:sz w:val="20"/>
          <w:szCs w:val="20"/>
          <w:lang w:val="ru-RU"/>
        </w:rPr>
      </w:pPr>
    </w:p>
    <w:p w:rsidR="00516BC0" w:rsidRPr="00C64B04" w:rsidRDefault="00C64B04" w:rsidP="00C64B04">
      <w:pPr>
        <w:jc w:val="both"/>
        <w:rPr>
          <w:lang w:val="ru-RU"/>
        </w:rPr>
      </w:pPr>
      <w:r>
        <w:rPr>
          <w:rStyle w:val="cs9b0062628"/>
          <w:lang w:val="ru-RU"/>
        </w:rPr>
        <w:t xml:space="preserve">38. </w:t>
      </w:r>
      <w:r w:rsidR="000805DA">
        <w:rPr>
          <w:rStyle w:val="cs9b0062628"/>
          <w:lang w:val="ru-RU"/>
        </w:rPr>
        <w:t>Шкала Танера, АС-065А310-</w:t>
      </w:r>
      <w:r w:rsidR="000805DA">
        <w:rPr>
          <w:rStyle w:val="cs9b0062628"/>
        </w:rPr>
        <w:t>ENG</w:t>
      </w:r>
      <w:r w:rsidR="000805DA">
        <w:rPr>
          <w:rStyle w:val="cs9b0062628"/>
          <w:lang w:val="ru-RU"/>
        </w:rPr>
        <w:t xml:space="preserve">05 </w:t>
      </w:r>
      <w:r w:rsidR="000805DA">
        <w:rPr>
          <w:rStyle w:val="cs9b0062628"/>
        </w:rPr>
        <w:t>INT</w:t>
      </w:r>
      <w:r w:rsidR="000805DA">
        <w:rPr>
          <w:rStyle w:val="cs9b0062628"/>
          <w:lang w:val="ru-RU"/>
        </w:rPr>
        <w:t xml:space="preserve">-3, версія 4.0 від 20.05.2021; Наукове дослідження </w:t>
      </w:r>
      <w:r w:rsidR="000805DA">
        <w:rPr>
          <w:rStyle w:val="cs9b0062628"/>
        </w:rPr>
        <w:t>SALTO</w:t>
      </w:r>
      <w:r w:rsidR="000805DA">
        <w:rPr>
          <w:rStyle w:val="cs9b0062628"/>
          <w:lang w:val="ru-RU"/>
        </w:rPr>
        <w:t xml:space="preserve"> (САЛЬТО) для дітей та підлітків з ЛАГ, українською мовою, </w:t>
      </w:r>
      <w:r w:rsidR="000805DA">
        <w:rPr>
          <w:rStyle w:val="cs9b0062628"/>
        </w:rPr>
        <w:t>AC</w:t>
      </w:r>
      <w:r w:rsidR="000805DA">
        <w:rPr>
          <w:rStyle w:val="cs9b0062628"/>
          <w:lang w:val="ru-RU"/>
        </w:rPr>
        <w:t>-065</w:t>
      </w:r>
      <w:r w:rsidR="000805DA">
        <w:rPr>
          <w:rStyle w:val="cs9b0062628"/>
        </w:rPr>
        <w:t>A</w:t>
      </w:r>
      <w:r w:rsidR="000805DA">
        <w:rPr>
          <w:rStyle w:val="cs9b0062628"/>
          <w:lang w:val="ru-RU"/>
        </w:rPr>
        <w:t>310-</w:t>
      </w:r>
      <w:r w:rsidR="000805DA">
        <w:rPr>
          <w:rStyle w:val="cs9b0062628"/>
        </w:rPr>
        <w:t>UKR</w:t>
      </w:r>
      <w:r w:rsidR="000805DA">
        <w:rPr>
          <w:rStyle w:val="cs9b0062628"/>
          <w:lang w:val="ru-RU"/>
        </w:rPr>
        <w:t xml:space="preserve">22, версія 2.0 від 20 травня 2021 р.; Наукове дослідження </w:t>
      </w:r>
      <w:r w:rsidR="000805DA">
        <w:rPr>
          <w:rStyle w:val="cs9b0062628"/>
        </w:rPr>
        <w:t>SALTO</w:t>
      </w:r>
      <w:r w:rsidR="000805DA">
        <w:rPr>
          <w:rStyle w:val="cs9b0062628"/>
          <w:lang w:val="ru-RU"/>
        </w:rPr>
        <w:t xml:space="preserve"> (САЛЬТО) для лікування дітей та підлітків, що страждають від ЛАГ, російською мовою, </w:t>
      </w:r>
      <w:r w:rsidR="000805DA">
        <w:rPr>
          <w:rStyle w:val="cs9b0062628"/>
        </w:rPr>
        <w:t>AC</w:t>
      </w:r>
      <w:r w:rsidR="000805DA">
        <w:rPr>
          <w:rStyle w:val="cs9b0062628"/>
          <w:lang w:val="ru-RU"/>
        </w:rPr>
        <w:t>-065</w:t>
      </w:r>
      <w:r w:rsidR="000805DA">
        <w:rPr>
          <w:rStyle w:val="cs9b0062628"/>
        </w:rPr>
        <w:t>A</w:t>
      </w:r>
      <w:r w:rsidR="000805DA">
        <w:rPr>
          <w:rStyle w:val="cs9b0062628"/>
          <w:lang w:val="ru-RU"/>
        </w:rPr>
        <w:t>310-</w:t>
      </w:r>
      <w:r w:rsidR="000805DA">
        <w:rPr>
          <w:rStyle w:val="cs9b0062628"/>
        </w:rPr>
        <w:t>RUU</w:t>
      </w:r>
      <w:r w:rsidR="000805DA">
        <w:rPr>
          <w:rStyle w:val="cs9b0062628"/>
          <w:lang w:val="ru-RU"/>
        </w:rPr>
        <w:t xml:space="preserve">22 </w:t>
      </w:r>
      <w:r w:rsidR="000805DA">
        <w:rPr>
          <w:rStyle w:val="cs9b0062628"/>
        </w:rPr>
        <w:t>INT</w:t>
      </w:r>
      <w:r w:rsidR="000805DA">
        <w:rPr>
          <w:rStyle w:val="cs9b0062628"/>
          <w:lang w:val="ru-RU"/>
        </w:rPr>
        <w:t xml:space="preserve">-3, версія 2.0 від 20 травня 2021 р.; Обстеження під час візитів в дослідницький центр, українською мовою, </w:t>
      </w:r>
      <w:r w:rsidR="000805DA">
        <w:rPr>
          <w:rStyle w:val="cs9b0062628"/>
        </w:rPr>
        <w:t>AC</w:t>
      </w:r>
      <w:r w:rsidR="000805DA">
        <w:rPr>
          <w:rStyle w:val="cs9b0062628"/>
          <w:lang w:val="ru-RU"/>
        </w:rPr>
        <w:t>-065</w:t>
      </w:r>
      <w:r w:rsidR="000805DA">
        <w:rPr>
          <w:rStyle w:val="cs9b0062628"/>
        </w:rPr>
        <w:t>A</w:t>
      </w:r>
      <w:r w:rsidR="000805DA">
        <w:rPr>
          <w:rStyle w:val="cs9b0062628"/>
          <w:lang w:val="ru-RU"/>
        </w:rPr>
        <w:t>310-</w:t>
      </w:r>
      <w:r w:rsidR="000805DA">
        <w:rPr>
          <w:rStyle w:val="cs9b0062628"/>
        </w:rPr>
        <w:t>UKR</w:t>
      </w:r>
      <w:r w:rsidR="000805DA">
        <w:rPr>
          <w:rStyle w:val="cs9b0062628"/>
          <w:lang w:val="ru-RU"/>
        </w:rPr>
        <w:t xml:space="preserve">23 </w:t>
      </w:r>
      <w:r w:rsidR="000805DA">
        <w:rPr>
          <w:rStyle w:val="cs9b0062628"/>
        </w:rPr>
        <w:t>INT</w:t>
      </w:r>
      <w:r w:rsidR="000805DA">
        <w:rPr>
          <w:rStyle w:val="cs9b0062628"/>
          <w:lang w:val="ru-RU"/>
        </w:rPr>
        <w:t xml:space="preserve">-3, версія 3.0 від 20 травня 2021 р.; Обстеження під час візитів в дослідницький центр, російською мовою, </w:t>
      </w:r>
      <w:r w:rsidR="000805DA">
        <w:rPr>
          <w:rStyle w:val="cs9b0062628"/>
        </w:rPr>
        <w:t>AC</w:t>
      </w:r>
      <w:r w:rsidR="000805DA">
        <w:rPr>
          <w:rStyle w:val="cs9b0062628"/>
          <w:lang w:val="ru-RU"/>
        </w:rPr>
        <w:t>-065</w:t>
      </w:r>
      <w:r w:rsidR="000805DA">
        <w:rPr>
          <w:rStyle w:val="cs9b0062628"/>
        </w:rPr>
        <w:t>A</w:t>
      </w:r>
      <w:r w:rsidR="000805DA">
        <w:rPr>
          <w:rStyle w:val="cs9b0062628"/>
          <w:lang w:val="ru-RU"/>
        </w:rPr>
        <w:t>310-</w:t>
      </w:r>
      <w:r w:rsidR="000805DA">
        <w:rPr>
          <w:rStyle w:val="cs9b0062628"/>
        </w:rPr>
        <w:t>RUU</w:t>
      </w:r>
      <w:r w:rsidR="000805DA">
        <w:rPr>
          <w:rStyle w:val="cs9b0062628"/>
          <w:lang w:val="ru-RU"/>
        </w:rPr>
        <w:t xml:space="preserve">23 </w:t>
      </w:r>
      <w:r w:rsidR="000805DA">
        <w:rPr>
          <w:rStyle w:val="cs9b0062628"/>
        </w:rPr>
        <w:t>INT</w:t>
      </w:r>
      <w:r w:rsidR="000805DA">
        <w:rPr>
          <w:rStyle w:val="cs9b0062628"/>
          <w:lang w:val="ru-RU"/>
        </w:rPr>
        <w:t>-3, версія 3.0 від 20 травня 2021 р.</w:t>
      </w:r>
      <w:r w:rsidR="000805DA">
        <w:rPr>
          <w:rStyle w:val="cs9f0a404028"/>
          <w:lang w:val="ru-RU"/>
        </w:rPr>
        <w:t xml:space="preserve"> до протоколу клінічного дослідження «Рандомізоване, багатоцентрове, подвійне сліпе, плацебо контрольоване, в паралельних групах, контрольоване за подіями клінічне дослідження з послідовним включенням груп, з періодом відкритого подовженого лікування для оцінки ефективності та безпечності </w:t>
      </w:r>
      <w:r w:rsidR="000805DA">
        <w:rPr>
          <w:rStyle w:val="cs9b0062628"/>
        </w:rPr>
        <w:t>c</w:t>
      </w:r>
      <w:r w:rsidR="000805DA">
        <w:rPr>
          <w:rStyle w:val="cs9b0062628"/>
          <w:lang w:val="ru-RU"/>
        </w:rPr>
        <w:t>елексіпагу</w:t>
      </w:r>
      <w:r w:rsidR="000805DA">
        <w:rPr>
          <w:rStyle w:val="cs9f0a404028"/>
          <w:lang w:val="ru-RU"/>
        </w:rPr>
        <w:t xml:space="preserve">, як додаткової терапії до стандартної схеми лікування у дітей віком від ≥2 до &lt;18 років з легеневою артеріальною гіпертензією», код дослідження </w:t>
      </w:r>
      <w:r w:rsidR="000805DA">
        <w:rPr>
          <w:rStyle w:val="cs9b0062628"/>
        </w:rPr>
        <w:t>AC</w:t>
      </w:r>
      <w:r w:rsidR="000805DA">
        <w:rPr>
          <w:rStyle w:val="cs9b0062628"/>
          <w:lang w:val="ru-RU"/>
        </w:rPr>
        <w:t>-065</w:t>
      </w:r>
      <w:r w:rsidR="000805DA">
        <w:rPr>
          <w:rStyle w:val="cs9b0062628"/>
        </w:rPr>
        <w:t>A</w:t>
      </w:r>
      <w:r w:rsidR="000805DA">
        <w:rPr>
          <w:rStyle w:val="cs9b0062628"/>
          <w:lang w:val="ru-RU"/>
        </w:rPr>
        <w:t>310</w:t>
      </w:r>
      <w:r w:rsidR="000805DA">
        <w:rPr>
          <w:rStyle w:val="cs9f0a404028"/>
          <w:lang w:val="ru-RU"/>
        </w:rPr>
        <w:t xml:space="preserve">, версія 5 з поправкою </w:t>
      </w:r>
      <w:r w:rsidR="000805DA" w:rsidRPr="00C64B04">
        <w:rPr>
          <w:rStyle w:val="cs9f0a404028"/>
          <w:lang w:val="ru-RU"/>
        </w:rPr>
        <w:t>3 від 20.05.2021 р.; спонсор - «ЯНССЕН ФАРМАЦЕВТИКА НВ», Бельгія</w:t>
      </w:r>
      <w:r w:rsidR="000805DA">
        <w:rPr>
          <w:rStyle w:val="cs9b0062628"/>
        </w:rPr>
        <w:t> </w:t>
      </w:r>
    </w:p>
    <w:p w:rsidR="00516BC0" w:rsidRPr="00C64B04" w:rsidRDefault="000805DA">
      <w:pPr>
        <w:jc w:val="both"/>
        <w:rPr>
          <w:rFonts w:ascii="Arial" w:hAnsi="Arial" w:cs="Arial"/>
          <w:sz w:val="20"/>
          <w:szCs w:val="20"/>
          <w:lang w:val="ru-RU"/>
        </w:rPr>
      </w:pPr>
      <w:r w:rsidRPr="00C64B04">
        <w:rPr>
          <w:rFonts w:ascii="Arial" w:hAnsi="Arial" w:cs="Arial"/>
          <w:sz w:val="20"/>
          <w:szCs w:val="20"/>
          <w:lang w:val="ru-RU"/>
        </w:rPr>
        <w:t>Заявник - «ЯНССЕН ФАРМАЦЕВТИКА НВ», Бельгія</w:t>
      </w:r>
    </w:p>
    <w:p w:rsidR="00516BC0" w:rsidRDefault="00516BC0">
      <w:pPr>
        <w:jc w:val="both"/>
        <w:rPr>
          <w:rFonts w:ascii="Arial" w:hAnsi="Arial" w:cs="Arial"/>
          <w:sz w:val="20"/>
          <w:szCs w:val="20"/>
          <w:lang w:val="ru-RU"/>
        </w:rPr>
      </w:pPr>
    </w:p>
    <w:p w:rsidR="00516BC0" w:rsidRDefault="00516BC0">
      <w:pPr>
        <w:jc w:val="both"/>
        <w:rPr>
          <w:rFonts w:ascii="Arial" w:hAnsi="Arial" w:cs="Arial"/>
          <w:sz w:val="20"/>
          <w:szCs w:val="20"/>
          <w:lang w:val="ru-RU"/>
        </w:rPr>
      </w:pPr>
    </w:p>
    <w:p w:rsidR="00516BC0" w:rsidRPr="001315C0" w:rsidRDefault="00C64B04" w:rsidP="00C64B04">
      <w:pPr>
        <w:jc w:val="both"/>
        <w:rPr>
          <w:rStyle w:val="cs80d9435b29"/>
          <w:lang w:val="ru-RU"/>
        </w:rPr>
      </w:pPr>
      <w:r>
        <w:rPr>
          <w:rStyle w:val="cs9b0062629"/>
          <w:lang w:val="ru-RU"/>
        </w:rPr>
        <w:t xml:space="preserve">39. </w:t>
      </w:r>
      <w:r w:rsidR="000805DA">
        <w:rPr>
          <w:rStyle w:val="cs9b0062629"/>
          <w:lang w:val="ru-RU"/>
        </w:rPr>
        <w:t>Зміна відповідального дослідника; Зміна назви місця проведення клінічного випробування; Зміна назви та місця проведення клінічного випробування</w:t>
      </w:r>
      <w:r w:rsidR="000805DA">
        <w:rPr>
          <w:rStyle w:val="cs9f0a404029"/>
          <w:lang w:val="ru-RU"/>
        </w:rPr>
        <w:t xml:space="preserve"> до протоколу клінічного дослідження </w:t>
      </w:r>
      <w:r w:rsidR="000805DA">
        <w:rPr>
          <w:rStyle w:val="cs9f0a404029"/>
          <w:lang w:val="ru-RU"/>
        </w:rPr>
        <w:lastRenderedPageBreak/>
        <w:t xml:space="preserve">«Відкрите, рандомізоване, контрольоване за допомогою активного препарату клінічне дослідження </w:t>
      </w:r>
      <w:r w:rsidR="000805DA">
        <w:rPr>
          <w:rStyle w:val="cs9f0a404029"/>
        </w:rPr>
        <w:t>II</w:t>
      </w:r>
      <w:r w:rsidR="000805DA">
        <w:rPr>
          <w:rStyle w:val="cs9f0a404029"/>
          <w:lang w:val="ru-RU"/>
        </w:rPr>
        <w:t>/</w:t>
      </w:r>
      <w:r w:rsidR="000805DA">
        <w:rPr>
          <w:rStyle w:val="cs9f0a404029"/>
        </w:rPr>
        <w:t>III</w:t>
      </w:r>
      <w:r w:rsidR="000805DA">
        <w:rPr>
          <w:rStyle w:val="cs9f0a404029"/>
          <w:lang w:val="ru-RU"/>
        </w:rPr>
        <w:t xml:space="preserve"> фази для оцінки безпеки, переносимості, ефективності та фармакокінетики М</w:t>
      </w:r>
      <w:r w:rsidR="000805DA">
        <w:rPr>
          <w:rStyle w:val="cs9f0a404029"/>
        </w:rPr>
        <w:t>K</w:t>
      </w:r>
      <w:r w:rsidR="000805DA">
        <w:rPr>
          <w:rStyle w:val="cs9f0a404029"/>
          <w:lang w:val="ru-RU"/>
        </w:rPr>
        <w:t xml:space="preserve">-7655А у дітей віком від народження до 18 років з підтвердженою або підозрюваною грамнегативною бактеріальною інфекцією», код дослідження </w:t>
      </w:r>
      <w:r w:rsidR="000805DA">
        <w:rPr>
          <w:rStyle w:val="cs9b0062629"/>
        </w:rPr>
        <w:t>MK</w:t>
      </w:r>
      <w:r w:rsidR="000805DA">
        <w:rPr>
          <w:rStyle w:val="cs9b0062629"/>
          <w:lang w:val="ru-RU"/>
        </w:rPr>
        <w:t>-7655</w:t>
      </w:r>
      <w:r w:rsidR="000805DA">
        <w:rPr>
          <w:rStyle w:val="cs9b0062629"/>
        </w:rPr>
        <w:t>A</w:t>
      </w:r>
      <w:r w:rsidR="000805DA">
        <w:rPr>
          <w:rStyle w:val="cs9b0062629"/>
          <w:lang w:val="ru-RU"/>
        </w:rPr>
        <w:t>-021</w:t>
      </w:r>
      <w:r w:rsidR="000805DA">
        <w:rPr>
          <w:rStyle w:val="cs9f0a404029"/>
          <w:lang w:val="ru-RU"/>
        </w:rPr>
        <w:t>, з інкорпорованою поправкою 02 від 27 серпня 2019 року; спонсор - «Мерк Шарп Енд Доум Корп.», дочірнє підприємство «Мерк Енд Ко., Інк.», США (</w:t>
      </w:r>
      <w:r w:rsidR="000805DA">
        <w:rPr>
          <w:rStyle w:val="cs9f0a404029"/>
        </w:rPr>
        <w:t>Merck</w:t>
      </w:r>
      <w:r w:rsidR="000805DA">
        <w:rPr>
          <w:rStyle w:val="cs9f0a404029"/>
          <w:lang w:val="ru-RU"/>
        </w:rPr>
        <w:t xml:space="preserve"> </w:t>
      </w:r>
      <w:r w:rsidR="000805DA">
        <w:rPr>
          <w:rStyle w:val="cs9f0a404029"/>
        </w:rPr>
        <w:t>Sharp</w:t>
      </w:r>
      <w:r w:rsidR="000805DA">
        <w:rPr>
          <w:rStyle w:val="cs9f0a404029"/>
          <w:lang w:val="ru-RU"/>
        </w:rPr>
        <w:t xml:space="preserve"> &amp; </w:t>
      </w:r>
      <w:r w:rsidR="000805DA">
        <w:rPr>
          <w:rStyle w:val="cs9f0a404029"/>
        </w:rPr>
        <w:t>Dohme</w:t>
      </w:r>
      <w:r w:rsidR="000805DA">
        <w:rPr>
          <w:rStyle w:val="cs9f0a404029"/>
          <w:lang w:val="ru-RU"/>
        </w:rPr>
        <w:t xml:space="preserve"> </w:t>
      </w:r>
      <w:r w:rsidR="000805DA">
        <w:rPr>
          <w:rStyle w:val="cs9f0a404029"/>
        </w:rPr>
        <w:t>Corp</w:t>
      </w:r>
      <w:r w:rsidR="000805DA">
        <w:rPr>
          <w:rStyle w:val="cs9f0a404029"/>
          <w:lang w:val="ru-RU"/>
        </w:rPr>
        <w:t xml:space="preserve">., </w:t>
      </w:r>
      <w:r w:rsidR="000805DA">
        <w:rPr>
          <w:rStyle w:val="cs9f0a404029"/>
        </w:rPr>
        <w:t>a</w:t>
      </w:r>
      <w:r w:rsidR="000805DA">
        <w:rPr>
          <w:rStyle w:val="cs9f0a404029"/>
          <w:lang w:val="ru-RU"/>
        </w:rPr>
        <w:t xml:space="preserve"> </w:t>
      </w:r>
      <w:r w:rsidR="000805DA">
        <w:rPr>
          <w:rStyle w:val="cs9f0a404029"/>
        </w:rPr>
        <w:t>subsidiary</w:t>
      </w:r>
      <w:r w:rsidR="000805DA">
        <w:rPr>
          <w:rStyle w:val="cs9f0a404029"/>
          <w:lang w:val="ru-RU"/>
        </w:rPr>
        <w:t xml:space="preserve"> </w:t>
      </w:r>
      <w:r w:rsidR="000805DA">
        <w:rPr>
          <w:rStyle w:val="cs9f0a404029"/>
        </w:rPr>
        <w:t>of</w:t>
      </w:r>
      <w:r w:rsidR="000805DA">
        <w:rPr>
          <w:rStyle w:val="cs9f0a404029"/>
          <w:lang w:val="ru-RU"/>
        </w:rPr>
        <w:t xml:space="preserve"> </w:t>
      </w:r>
      <w:r w:rsidR="000805DA">
        <w:rPr>
          <w:rStyle w:val="cs9f0a404029"/>
        </w:rPr>
        <w:t>Merck</w:t>
      </w:r>
      <w:r w:rsidR="000805DA">
        <w:rPr>
          <w:rStyle w:val="cs9f0a404029"/>
          <w:lang w:val="ru-RU"/>
        </w:rPr>
        <w:t xml:space="preserve"> &amp; </w:t>
      </w:r>
      <w:r w:rsidR="000805DA">
        <w:rPr>
          <w:rStyle w:val="cs9f0a404029"/>
        </w:rPr>
        <w:t>Co</w:t>
      </w:r>
      <w:r w:rsidR="000805DA">
        <w:rPr>
          <w:rStyle w:val="cs9f0a404029"/>
          <w:lang w:val="ru-RU"/>
        </w:rPr>
        <w:t xml:space="preserve">., </w:t>
      </w:r>
      <w:r w:rsidR="000805DA">
        <w:rPr>
          <w:rStyle w:val="cs9f0a404029"/>
        </w:rPr>
        <w:t>Inc</w:t>
      </w:r>
      <w:r w:rsidR="000805DA">
        <w:rPr>
          <w:rStyle w:val="cs9f0a404029"/>
          <w:lang w:val="ru-RU"/>
        </w:rPr>
        <w:t xml:space="preserve">., </w:t>
      </w:r>
      <w:r w:rsidR="000805DA">
        <w:rPr>
          <w:rStyle w:val="cs9f0a404029"/>
        </w:rPr>
        <w:t>USA</w:t>
      </w:r>
      <w:r w:rsidR="000805DA">
        <w:rPr>
          <w:rStyle w:val="cs9f0a404029"/>
          <w:lang w:val="ru-RU"/>
        </w:rPr>
        <w:t xml:space="preserve">) </w:t>
      </w:r>
    </w:p>
    <w:p w:rsidR="00C64B04" w:rsidRDefault="00C64B04" w:rsidP="00C64B04">
      <w:pPr>
        <w:jc w:val="both"/>
        <w:rPr>
          <w:rFonts w:ascii="Arial" w:hAnsi="Arial" w:cs="Arial"/>
          <w:sz w:val="20"/>
          <w:szCs w:val="20"/>
          <w:lang w:val="ru-RU"/>
        </w:rPr>
      </w:pPr>
      <w:r>
        <w:rPr>
          <w:rFonts w:ascii="Arial" w:hAnsi="Arial" w:cs="Arial"/>
          <w:sz w:val="20"/>
          <w:szCs w:val="20"/>
          <w:lang w:val="ru-RU"/>
        </w:rPr>
        <w:t>Заявник - Товариство з обмеженою відповідальністю «МСД Україна»</w:t>
      </w:r>
    </w:p>
    <w:p w:rsidR="00516BC0" w:rsidRPr="00C64B04" w:rsidRDefault="000805DA">
      <w:pPr>
        <w:pStyle w:val="cs80d9435b"/>
        <w:rPr>
          <w:lang w:val="ru-RU"/>
        </w:rPr>
      </w:pPr>
      <w:r>
        <w:rPr>
          <w:rStyle w:val="cs9f0a404029"/>
        </w:rPr>
        <w:t> </w:t>
      </w:r>
    </w:p>
    <w:tbl>
      <w:tblPr>
        <w:tblW w:w="0" w:type="auto"/>
        <w:tblInd w:w="-29" w:type="dxa"/>
        <w:tblCellMar>
          <w:left w:w="0" w:type="dxa"/>
          <w:right w:w="0" w:type="dxa"/>
        </w:tblCellMar>
        <w:tblLook w:val="04A0" w:firstRow="1" w:lastRow="0" w:firstColumn="1" w:lastColumn="0" w:noHBand="0" w:noVBand="1"/>
      </w:tblPr>
      <w:tblGrid>
        <w:gridCol w:w="4759"/>
        <w:gridCol w:w="4892"/>
      </w:tblGrid>
      <w:tr w:rsidR="00516BC0">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2e86d3a6"/>
            </w:pPr>
            <w:r>
              <w:rPr>
                <w:rStyle w:val="cs9f0a404029"/>
              </w:rPr>
              <w:t>БУЛО</w:t>
            </w:r>
          </w:p>
        </w:tc>
        <w:tc>
          <w:tcPr>
            <w:tcW w:w="5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2e86d3a6"/>
            </w:pPr>
            <w:r>
              <w:rPr>
                <w:rStyle w:val="cs9f0a404029"/>
              </w:rPr>
              <w:t>СТАЛО</w:t>
            </w:r>
          </w:p>
        </w:tc>
      </w:tr>
      <w:tr w:rsidR="00516BC0" w:rsidRPr="00DB5A65">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80d9435b"/>
              <w:rPr>
                <w:lang w:val="ru-RU"/>
              </w:rPr>
            </w:pPr>
            <w:r>
              <w:rPr>
                <w:rStyle w:val="cs9b0062629"/>
                <w:lang w:val="ru-RU"/>
              </w:rPr>
              <w:t>к.м.н. Дементьєва Н.А.</w:t>
            </w:r>
          </w:p>
          <w:p w:rsidR="00516BC0" w:rsidRDefault="000805DA">
            <w:pPr>
              <w:pStyle w:val="cs80d9435b"/>
              <w:rPr>
                <w:lang w:val="ru-RU"/>
              </w:rPr>
            </w:pPr>
            <w:r>
              <w:rPr>
                <w:rStyle w:val="cs9f0a404029"/>
                <w:lang w:val="ru-RU"/>
              </w:rPr>
              <w:t xml:space="preserve">Комунальне підприємство «Дніпропетровська обласна дитяча клінічна лікарня» Дніпропетровської обласної ради», </w:t>
            </w:r>
            <w:r>
              <w:rPr>
                <w:rStyle w:val="cs9b0062629"/>
                <w:lang w:val="ru-RU"/>
              </w:rPr>
              <w:t>відділення анестезіології на 12 ліжок для інтенсивної терапії</w:t>
            </w:r>
            <w:r>
              <w:rPr>
                <w:rStyle w:val="cs9f0a404029"/>
                <w:lang w:val="ru-RU"/>
              </w:rPr>
              <w:t>, м. Дніпро</w:t>
            </w:r>
          </w:p>
        </w:tc>
        <w:tc>
          <w:tcPr>
            <w:tcW w:w="5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80d9435b"/>
              <w:rPr>
                <w:lang w:val="ru-RU"/>
              </w:rPr>
            </w:pPr>
            <w:r>
              <w:rPr>
                <w:rStyle w:val="cs9b0062629"/>
                <w:lang w:val="ru-RU"/>
              </w:rPr>
              <w:t>д.м.н. Власов О.О.</w:t>
            </w:r>
          </w:p>
          <w:p w:rsidR="00516BC0" w:rsidRDefault="000805DA">
            <w:pPr>
              <w:pStyle w:val="cs80d9435b"/>
              <w:rPr>
                <w:lang w:val="ru-RU"/>
              </w:rPr>
            </w:pPr>
            <w:r>
              <w:rPr>
                <w:rStyle w:val="cs9f0a404029"/>
                <w:lang w:val="ru-RU"/>
              </w:rPr>
              <w:t xml:space="preserve">Комунальне підприємство «Дніпропетровська обласна дитяча клінічна лікарня» Дніпропетровської обласної ради», </w:t>
            </w:r>
            <w:r>
              <w:rPr>
                <w:rStyle w:val="cs9b0062629"/>
                <w:lang w:val="ru-RU"/>
              </w:rPr>
              <w:t>відділення інтенсивної терапії та еферентних методів лікування гострих і хронічних інтоксикацій у дітей</w:t>
            </w:r>
            <w:r>
              <w:rPr>
                <w:rStyle w:val="cs9f0a404029"/>
                <w:lang w:val="ru-RU"/>
              </w:rPr>
              <w:t>, м. Дніпро</w:t>
            </w:r>
          </w:p>
        </w:tc>
      </w:tr>
      <w:tr w:rsidR="00516BC0" w:rsidRPr="00DB5A65">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80d9435b"/>
              <w:rPr>
                <w:lang w:val="ru-RU"/>
              </w:rPr>
            </w:pPr>
            <w:r>
              <w:rPr>
                <w:rStyle w:val="cs9f0a404029"/>
                <w:lang w:val="ru-RU"/>
              </w:rPr>
              <w:t>к.м.н. Литвинова Т.В.</w:t>
            </w:r>
          </w:p>
          <w:p w:rsidR="00516BC0" w:rsidRDefault="000805DA">
            <w:pPr>
              <w:pStyle w:val="cs80d9435b"/>
              <w:rPr>
                <w:lang w:val="ru-RU"/>
              </w:rPr>
            </w:pPr>
            <w:r>
              <w:rPr>
                <w:rStyle w:val="cs9b0062629"/>
                <w:lang w:val="ru-RU"/>
              </w:rPr>
              <w:t>Комунальне підприємство</w:t>
            </w:r>
            <w:r>
              <w:rPr>
                <w:rStyle w:val="cs9f0a404029"/>
                <w:lang w:val="ru-RU"/>
              </w:rPr>
              <w:t xml:space="preserve"> </w:t>
            </w:r>
            <w:r>
              <w:rPr>
                <w:rStyle w:val="cs9b0062629"/>
                <w:lang w:val="ru-RU"/>
              </w:rPr>
              <w:t>«Криворізька міська клінічна лікарня № 8»</w:t>
            </w:r>
            <w:r>
              <w:rPr>
                <w:rStyle w:val="cs9f0a404029"/>
                <w:lang w:val="ru-RU"/>
              </w:rPr>
              <w:t xml:space="preserve"> Криворізької міської ради», </w:t>
            </w:r>
            <w:r>
              <w:rPr>
                <w:rStyle w:val="cs9b0062629"/>
                <w:lang w:val="ru-RU"/>
              </w:rPr>
              <w:t>відділення дитячої пульмонології,</w:t>
            </w:r>
            <w:r>
              <w:rPr>
                <w:rStyle w:val="cs9f0a404029"/>
                <w:lang w:val="ru-RU"/>
              </w:rPr>
              <w:t xml:space="preserve"> </w:t>
            </w:r>
            <w:r>
              <w:rPr>
                <w:rStyle w:val="cs9b0062629"/>
                <w:lang w:val="ru-RU"/>
              </w:rPr>
              <w:t>Державний заклад «Дніпропетровська медична академія МОЗ України»,</w:t>
            </w:r>
            <w:r>
              <w:rPr>
                <w:rStyle w:val="cs9f0a404029"/>
                <w:lang w:val="ru-RU"/>
              </w:rPr>
              <w:t xml:space="preserve"> кафедра педіатрії, сімейної медицини та клінічної лабораторної діагностики факультету післядипломної освіти, м. Кривий Ріг</w:t>
            </w:r>
          </w:p>
        </w:tc>
        <w:tc>
          <w:tcPr>
            <w:tcW w:w="5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80d9435b"/>
              <w:rPr>
                <w:lang w:val="ru-RU"/>
              </w:rPr>
            </w:pPr>
            <w:r>
              <w:rPr>
                <w:rStyle w:val="cs9f0a404029"/>
                <w:lang w:val="ru-RU"/>
              </w:rPr>
              <w:t>к.м.н. Литвинова Т.В.</w:t>
            </w:r>
          </w:p>
          <w:p w:rsidR="00516BC0" w:rsidRDefault="000805DA">
            <w:pPr>
              <w:pStyle w:val="cs80d9435b"/>
              <w:rPr>
                <w:lang w:val="ru-RU"/>
              </w:rPr>
            </w:pPr>
            <w:r>
              <w:rPr>
                <w:rStyle w:val="cs9b0062629"/>
                <w:lang w:val="ru-RU"/>
              </w:rPr>
              <w:t>Комунальне некомерційне підприємство «Криворізька міська лікарня №16»</w:t>
            </w:r>
            <w:r>
              <w:rPr>
                <w:rStyle w:val="cs9f0a404029"/>
                <w:lang w:val="ru-RU"/>
              </w:rPr>
              <w:t xml:space="preserve"> Криворізької міської ради, </w:t>
            </w:r>
            <w:r>
              <w:rPr>
                <w:rStyle w:val="cs9b0062629"/>
                <w:lang w:val="ru-RU"/>
              </w:rPr>
              <w:t>відділення інтенсивної терапії для обслуговування дитячого населення</w:t>
            </w:r>
            <w:r>
              <w:rPr>
                <w:rStyle w:val="cs9f0a404029"/>
                <w:lang w:val="ru-RU"/>
              </w:rPr>
              <w:t xml:space="preserve">, </w:t>
            </w:r>
            <w:r>
              <w:rPr>
                <w:rStyle w:val="cs9b0062629"/>
                <w:lang w:val="ru-RU"/>
              </w:rPr>
              <w:t>Дніпровський державний медичний університет</w:t>
            </w:r>
            <w:r>
              <w:rPr>
                <w:rStyle w:val="cs9f0a404029"/>
                <w:lang w:val="ru-RU"/>
              </w:rPr>
              <w:t>, кафедра педіатрії, сімейної медицини та клінічної лабораторної діагностики факультету післядипломної освіти, м. Кривий Ріг</w:t>
            </w:r>
          </w:p>
        </w:tc>
      </w:tr>
    </w:tbl>
    <w:p w:rsidR="00516BC0" w:rsidRPr="00C64B04" w:rsidRDefault="000805DA" w:rsidP="00C64B04">
      <w:pPr>
        <w:pStyle w:val="cs80d9435b"/>
        <w:rPr>
          <w:lang w:val="ru-RU"/>
        </w:rPr>
      </w:pPr>
      <w:r>
        <w:rPr>
          <w:rStyle w:val="cs9f0a404029"/>
        </w:rPr>
        <w:t> </w:t>
      </w:r>
    </w:p>
    <w:p w:rsidR="00516BC0" w:rsidRDefault="00516BC0">
      <w:pPr>
        <w:jc w:val="both"/>
        <w:rPr>
          <w:rFonts w:ascii="Arial" w:hAnsi="Arial" w:cs="Arial"/>
          <w:sz w:val="20"/>
          <w:szCs w:val="20"/>
          <w:lang w:val="ru-RU"/>
        </w:rPr>
      </w:pPr>
    </w:p>
    <w:p w:rsidR="00516BC0" w:rsidRPr="001315C0" w:rsidRDefault="00C64B04" w:rsidP="00C64B04">
      <w:pPr>
        <w:jc w:val="both"/>
        <w:rPr>
          <w:lang w:val="ru-RU"/>
        </w:rPr>
      </w:pPr>
      <w:r>
        <w:rPr>
          <w:rStyle w:val="cs9b0062630"/>
          <w:lang w:val="ru-RU"/>
        </w:rPr>
        <w:t xml:space="preserve">40. </w:t>
      </w:r>
      <w:r w:rsidR="000805DA">
        <w:rPr>
          <w:rStyle w:val="cs9b0062630"/>
          <w:lang w:val="ru-RU"/>
        </w:rPr>
        <w:t>Збільшення кількості досліджуваних в Україні з 50 до 70 осіб</w:t>
      </w:r>
      <w:r w:rsidR="000805DA">
        <w:rPr>
          <w:rStyle w:val="cs9f0a404030"/>
          <w:lang w:val="ru-RU"/>
        </w:rPr>
        <w:t xml:space="preserve"> </w:t>
      </w:r>
      <w:proofErr w:type="gramStart"/>
      <w:r w:rsidR="000805DA">
        <w:rPr>
          <w:rStyle w:val="cs9f0a404030"/>
          <w:lang w:val="ru-RU"/>
        </w:rPr>
        <w:t>до протоколу</w:t>
      </w:r>
      <w:proofErr w:type="gramEnd"/>
      <w:r w:rsidR="000805DA">
        <w:rPr>
          <w:rStyle w:val="cs9f0a404030"/>
          <w:lang w:val="ru-RU"/>
        </w:rPr>
        <w:t xml:space="preserve"> клінічного випробування «Рандомізоване, подвійне сліпе, плацебо-контрольоване дослідження фази 2 для оцінки ефективності та безпеки </w:t>
      </w:r>
      <w:r w:rsidR="000805DA">
        <w:rPr>
          <w:rStyle w:val="cs9b0062630"/>
        </w:rPr>
        <w:t>SAR</w:t>
      </w:r>
      <w:r w:rsidR="000805DA">
        <w:rPr>
          <w:rStyle w:val="cs9b0062630"/>
          <w:lang w:val="ru-RU"/>
        </w:rPr>
        <w:t>441344</w:t>
      </w:r>
      <w:r w:rsidR="000805DA">
        <w:rPr>
          <w:rStyle w:val="cs9f0a404030"/>
          <w:lang w:val="ru-RU"/>
        </w:rPr>
        <w:t xml:space="preserve">, моноклонального антитіла до антагоніста </w:t>
      </w:r>
      <w:r w:rsidR="000805DA">
        <w:rPr>
          <w:rStyle w:val="cs9f0a404030"/>
        </w:rPr>
        <w:t>CD</w:t>
      </w:r>
      <w:r w:rsidR="000805DA">
        <w:rPr>
          <w:rStyle w:val="cs9f0a404030"/>
          <w:lang w:val="ru-RU"/>
        </w:rPr>
        <w:t>40</w:t>
      </w:r>
      <w:r w:rsidR="000805DA">
        <w:rPr>
          <w:rStyle w:val="cs9f0a404030"/>
        </w:rPr>
        <w:t>L</w:t>
      </w:r>
      <w:r w:rsidR="000805DA">
        <w:rPr>
          <w:rStyle w:val="cs9f0a404030"/>
          <w:lang w:val="ru-RU"/>
        </w:rPr>
        <w:t xml:space="preserve">, у пацієнтів з рецидивуючим розсіяним склерозом», код дослідження </w:t>
      </w:r>
      <w:r w:rsidR="000805DA">
        <w:rPr>
          <w:rStyle w:val="cs9b0062630"/>
        </w:rPr>
        <w:t>ACT</w:t>
      </w:r>
      <w:r w:rsidR="000805DA">
        <w:rPr>
          <w:rStyle w:val="cs9b0062630"/>
          <w:lang w:val="ru-RU"/>
        </w:rPr>
        <w:t>16877</w:t>
      </w:r>
      <w:r w:rsidR="000805DA">
        <w:rPr>
          <w:rStyle w:val="cs9f0a404030"/>
          <w:lang w:val="ru-RU"/>
        </w:rPr>
        <w:t xml:space="preserve">, з поправкою 01, версія 1 від 20 травня 2021 року; спонсор - </w:t>
      </w:r>
      <w:r w:rsidR="000805DA">
        <w:rPr>
          <w:rStyle w:val="cs9f0a404030"/>
        </w:rPr>
        <w:t>sanofi</w:t>
      </w:r>
      <w:r w:rsidR="000805DA">
        <w:rPr>
          <w:rStyle w:val="cs9f0a404030"/>
          <w:lang w:val="ru-RU"/>
        </w:rPr>
        <w:t>-</w:t>
      </w:r>
      <w:r w:rsidR="000805DA">
        <w:rPr>
          <w:rStyle w:val="cs9f0a404030"/>
        </w:rPr>
        <w:t>aventis</w:t>
      </w:r>
      <w:r w:rsidR="000805DA">
        <w:rPr>
          <w:rStyle w:val="cs9f0a404030"/>
          <w:lang w:val="ru-RU"/>
        </w:rPr>
        <w:t xml:space="preserve"> </w:t>
      </w:r>
      <w:r w:rsidR="000805DA">
        <w:rPr>
          <w:rStyle w:val="cs9f0a404030"/>
        </w:rPr>
        <w:t>recherche</w:t>
      </w:r>
      <w:r w:rsidR="000805DA">
        <w:rPr>
          <w:rStyle w:val="cs9f0a404030"/>
          <w:lang w:val="ru-RU"/>
        </w:rPr>
        <w:t xml:space="preserve"> &amp; </w:t>
      </w:r>
      <w:r w:rsidR="000805DA">
        <w:rPr>
          <w:rStyle w:val="cs9f0a404030"/>
        </w:rPr>
        <w:t>developpement</w:t>
      </w:r>
      <w:r w:rsidR="000805DA">
        <w:rPr>
          <w:rStyle w:val="cs9f0a404030"/>
          <w:lang w:val="ru-RU"/>
        </w:rPr>
        <w:t xml:space="preserve">, </w:t>
      </w:r>
      <w:r w:rsidR="000805DA">
        <w:rPr>
          <w:rStyle w:val="cs9f0a404030"/>
        </w:rPr>
        <w:t>France</w:t>
      </w:r>
      <w:r w:rsidR="000805DA">
        <w:rPr>
          <w:rStyle w:val="cs9f0a404030"/>
          <w:lang w:val="ru-RU"/>
        </w:rPr>
        <w:t xml:space="preserve"> (Санофі-Авентіс решерш е девелопман, Франція)</w:t>
      </w:r>
      <w:r w:rsidR="000805DA">
        <w:rPr>
          <w:rStyle w:val="cs9b0062630"/>
        </w:rPr>
        <w:t> </w:t>
      </w:r>
    </w:p>
    <w:p w:rsidR="00516BC0" w:rsidRDefault="000805DA">
      <w:pPr>
        <w:jc w:val="both"/>
        <w:rPr>
          <w:rFonts w:ascii="Arial" w:hAnsi="Arial" w:cs="Arial"/>
          <w:sz w:val="20"/>
          <w:szCs w:val="20"/>
          <w:lang w:val="ru-RU"/>
        </w:rPr>
      </w:pPr>
      <w:r>
        <w:rPr>
          <w:rFonts w:ascii="Arial" w:hAnsi="Arial" w:cs="Arial"/>
          <w:sz w:val="20"/>
          <w:szCs w:val="20"/>
          <w:lang w:val="ru-RU"/>
        </w:rPr>
        <w:t>Заявник - ТОВ «Санофі-Авентіс Україна»</w:t>
      </w:r>
    </w:p>
    <w:p w:rsidR="00516BC0" w:rsidRDefault="00516BC0">
      <w:pPr>
        <w:jc w:val="both"/>
        <w:rPr>
          <w:rFonts w:ascii="Arial" w:hAnsi="Arial" w:cs="Arial"/>
          <w:sz w:val="20"/>
          <w:szCs w:val="20"/>
          <w:lang w:val="ru-RU"/>
        </w:rPr>
      </w:pPr>
    </w:p>
    <w:p w:rsidR="00516BC0" w:rsidRDefault="00516BC0">
      <w:pPr>
        <w:jc w:val="both"/>
        <w:rPr>
          <w:rFonts w:ascii="Arial" w:hAnsi="Arial" w:cs="Arial"/>
          <w:sz w:val="20"/>
          <w:szCs w:val="20"/>
          <w:lang w:val="ru-RU"/>
        </w:rPr>
      </w:pPr>
    </w:p>
    <w:p w:rsidR="00516BC0" w:rsidRPr="00C64B04" w:rsidRDefault="00C64B04" w:rsidP="00C64B04">
      <w:pPr>
        <w:jc w:val="both"/>
      </w:pPr>
      <w:r>
        <w:rPr>
          <w:rStyle w:val="cs9b0062631"/>
          <w:lang w:val="ru-RU"/>
        </w:rPr>
        <w:t xml:space="preserve">41. </w:t>
      </w:r>
      <w:r w:rsidR="000805DA">
        <w:rPr>
          <w:rStyle w:val="cs9b0062631"/>
          <w:lang w:val="ru-RU"/>
        </w:rPr>
        <w:t>Збільшення кількості досліджуваних в Україні з 60 до 70 осіб</w:t>
      </w:r>
      <w:r w:rsidR="000805DA">
        <w:rPr>
          <w:rStyle w:val="cs9f0a404031"/>
          <w:lang w:val="ru-RU"/>
        </w:rPr>
        <w:t xml:space="preserve"> до протоколу клінічного дослідження «Рандомізоване дослідження </w:t>
      </w:r>
      <w:r w:rsidR="000805DA">
        <w:rPr>
          <w:rStyle w:val="cs9f0a404031"/>
        </w:rPr>
        <w:t>III</w:t>
      </w:r>
      <w:r w:rsidR="000805DA">
        <w:rPr>
          <w:rStyle w:val="cs9f0a404031"/>
          <w:lang w:val="ru-RU"/>
        </w:rPr>
        <w:t xml:space="preserve"> фази для оцінки цистектомії в комбінації з періопераційним застосуванням пембролізумабу та для оцінки цистектомії в комбінації з періопераційним застосуванням енфортумабу ведотину та </w:t>
      </w:r>
      <w:r w:rsidR="000805DA">
        <w:rPr>
          <w:rStyle w:val="cs9b0062631"/>
          <w:lang w:val="ru-RU"/>
        </w:rPr>
        <w:t>пембролізумабу</w:t>
      </w:r>
      <w:r w:rsidR="000805DA">
        <w:rPr>
          <w:rStyle w:val="cs9f0a404031"/>
          <w:lang w:val="ru-RU"/>
        </w:rPr>
        <w:t xml:space="preserve"> порівняно з проведенням тільки цистектомії для учасників з м’язово-інвазивним раком сечового міхура, яким не можна проводити лікування цисплатином (</w:t>
      </w:r>
      <w:r w:rsidR="000805DA">
        <w:rPr>
          <w:rStyle w:val="cs9f0a404031"/>
        </w:rPr>
        <w:t>KEYNOTE</w:t>
      </w:r>
      <w:r w:rsidR="000805DA">
        <w:rPr>
          <w:rStyle w:val="cs9f0a404031"/>
          <w:lang w:val="ru-RU"/>
        </w:rPr>
        <w:t>-905/</w:t>
      </w:r>
      <w:r w:rsidR="000805DA">
        <w:rPr>
          <w:rStyle w:val="cs9f0a404031"/>
        </w:rPr>
        <w:t>EV</w:t>
      </w:r>
      <w:r w:rsidR="000805DA">
        <w:rPr>
          <w:rStyle w:val="cs9f0a404031"/>
          <w:lang w:val="ru-RU"/>
        </w:rPr>
        <w:t xml:space="preserve">-303)», код дослідження </w:t>
      </w:r>
      <w:r w:rsidR="000805DA">
        <w:rPr>
          <w:rStyle w:val="cs9b0062631"/>
        </w:rPr>
        <w:t>MK</w:t>
      </w:r>
      <w:r w:rsidR="000805DA">
        <w:rPr>
          <w:rStyle w:val="cs9b0062631"/>
          <w:lang w:val="ru-RU"/>
        </w:rPr>
        <w:t>-3475-905</w:t>
      </w:r>
      <w:r w:rsidR="000805DA">
        <w:rPr>
          <w:rStyle w:val="cs9f0a404031"/>
          <w:lang w:val="ru-RU"/>
        </w:rPr>
        <w:t xml:space="preserve">, з інкорпорованою поправкою 04 від 14 квітня 2021 року; спонсор - «Мерк Шарп Енд Доум Корп.», дочірнє підприємство «Мерк Енд Ко.,Інк.» </w:t>
      </w:r>
      <w:r w:rsidR="000805DA">
        <w:rPr>
          <w:rStyle w:val="cs9f0a404031"/>
        </w:rPr>
        <w:t>(Merck Sharp &amp; Dohme Corp., a subsidiary of Merck &amp; Co., Inc.), США</w:t>
      </w:r>
    </w:p>
    <w:p w:rsidR="00516BC0" w:rsidRDefault="000805DA">
      <w:pPr>
        <w:jc w:val="both"/>
        <w:rPr>
          <w:rFonts w:ascii="Arial" w:hAnsi="Arial" w:cs="Arial"/>
          <w:sz w:val="20"/>
          <w:szCs w:val="20"/>
          <w:lang w:val="ru-RU"/>
        </w:rPr>
      </w:pPr>
      <w:r>
        <w:rPr>
          <w:rFonts w:ascii="Arial" w:hAnsi="Arial" w:cs="Arial"/>
          <w:sz w:val="20"/>
          <w:szCs w:val="20"/>
          <w:lang w:val="ru-RU"/>
        </w:rPr>
        <w:t>Заявник - Товариство з обмеженою відповідальністю «МСД Україна»</w:t>
      </w:r>
    </w:p>
    <w:p w:rsidR="00516BC0" w:rsidRDefault="00516BC0">
      <w:pPr>
        <w:jc w:val="both"/>
        <w:rPr>
          <w:rFonts w:ascii="Arial" w:hAnsi="Arial" w:cs="Arial"/>
          <w:sz w:val="20"/>
          <w:szCs w:val="20"/>
          <w:lang w:val="ru-RU"/>
        </w:rPr>
      </w:pPr>
    </w:p>
    <w:p w:rsidR="00516BC0" w:rsidRDefault="00516BC0">
      <w:pPr>
        <w:jc w:val="both"/>
        <w:rPr>
          <w:rFonts w:ascii="Arial" w:hAnsi="Arial" w:cs="Arial"/>
          <w:sz w:val="20"/>
          <w:szCs w:val="20"/>
          <w:lang w:val="ru-RU"/>
        </w:rPr>
      </w:pPr>
    </w:p>
    <w:p w:rsidR="00516BC0" w:rsidRPr="001315C0" w:rsidRDefault="00C64B04" w:rsidP="00C64B04">
      <w:pPr>
        <w:jc w:val="both"/>
        <w:rPr>
          <w:lang w:val="ru-RU"/>
        </w:rPr>
      </w:pPr>
      <w:r>
        <w:rPr>
          <w:rStyle w:val="cs9b0062632"/>
          <w:lang w:val="ru-RU"/>
        </w:rPr>
        <w:t xml:space="preserve">42. </w:t>
      </w:r>
      <w:r w:rsidR="000805DA">
        <w:rPr>
          <w:rStyle w:val="cs9b0062632"/>
          <w:lang w:val="ru-RU"/>
        </w:rPr>
        <w:t>Інформаційний листок і форма інформованої згоди, для України, версія 2.0 від 24 листопада 2021 р., створена на основі базової версії ФІЗ, частина 3, англійською та українською мовами; Додаток до Інформаційного листка і форми інформованої згоди, для України, версія 2.0 від 24 листопада 2021 р., створена на основі базової версії ФІЗ, частина 3, англійською та українською мовами</w:t>
      </w:r>
      <w:r w:rsidR="000805DA">
        <w:rPr>
          <w:rStyle w:val="cs9f0a404032"/>
          <w:lang w:val="ru-RU"/>
        </w:rPr>
        <w:t xml:space="preserve"> до протоколу клінічного дослідження «Подвійно сліпе, рандомізоване, плацебо-контрольоване дослідження з однократним і багатократним застосуванням препарату </w:t>
      </w:r>
      <w:r w:rsidR="000805DA">
        <w:rPr>
          <w:rStyle w:val="cs9b0062632"/>
        </w:rPr>
        <w:t>AB</w:t>
      </w:r>
      <w:r w:rsidR="000805DA">
        <w:rPr>
          <w:rStyle w:val="cs9b0062632"/>
          <w:lang w:val="ru-RU"/>
        </w:rPr>
        <w:t>-836</w:t>
      </w:r>
      <w:r w:rsidR="000805DA">
        <w:rPr>
          <w:rStyle w:val="cs9f0a404032"/>
          <w:lang w:val="ru-RU"/>
        </w:rPr>
        <w:t xml:space="preserve">, капсидного інгібітора вірусного гепатиту В, для оцінки його безпечності, переносимості та фармакокінетики у здорових учасників та в учасників з хронічною інфекцією вірусного гепатиту В», код дослідження </w:t>
      </w:r>
      <w:r w:rsidR="000805DA">
        <w:rPr>
          <w:rStyle w:val="cs9b0062632"/>
        </w:rPr>
        <w:t>AB</w:t>
      </w:r>
      <w:r w:rsidR="000805DA">
        <w:rPr>
          <w:rStyle w:val="cs9b0062632"/>
          <w:lang w:val="ru-RU"/>
        </w:rPr>
        <w:t>-836-001</w:t>
      </w:r>
      <w:r w:rsidR="000805DA">
        <w:rPr>
          <w:rStyle w:val="cs9f0a404032"/>
          <w:lang w:val="ru-RU"/>
        </w:rPr>
        <w:t xml:space="preserve">, версія 1.1 від 14 січня 2021 року; спонсор - Арбутус Біофарма Корпорейшн, США/ </w:t>
      </w:r>
      <w:r w:rsidR="000805DA">
        <w:rPr>
          <w:rStyle w:val="cs9f0a404032"/>
        </w:rPr>
        <w:t>Arbutus</w:t>
      </w:r>
      <w:r w:rsidR="000805DA">
        <w:rPr>
          <w:rStyle w:val="cs9f0a404032"/>
          <w:lang w:val="ru-RU"/>
        </w:rPr>
        <w:t xml:space="preserve"> </w:t>
      </w:r>
      <w:r w:rsidR="000805DA">
        <w:rPr>
          <w:rStyle w:val="cs9f0a404032"/>
        </w:rPr>
        <w:t>Biopharma</w:t>
      </w:r>
      <w:r w:rsidR="000805DA">
        <w:rPr>
          <w:rStyle w:val="cs9f0a404032"/>
          <w:lang w:val="ru-RU"/>
        </w:rPr>
        <w:t xml:space="preserve"> </w:t>
      </w:r>
      <w:r w:rsidR="000805DA">
        <w:rPr>
          <w:rStyle w:val="cs9f0a404032"/>
        </w:rPr>
        <w:t>Corporation</w:t>
      </w:r>
      <w:r w:rsidR="000805DA">
        <w:rPr>
          <w:rStyle w:val="cs9f0a404032"/>
          <w:lang w:val="ru-RU"/>
        </w:rPr>
        <w:t xml:space="preserve">, </w:t>
      </w:r>
      <w:r w:rsidR="000805DA">
        <w:rPr>
          <w:rStyle w:val="cs9f0a404032"/>
        </w:rPr>
        <w:t>USA</w:t>
      </w:r>
      <w:r w:rsidR="000805DA">
        <w:rPr>
          <w:rStyle w:val="cs9b0062632"/>
        </w:rPr>
        <w:t> </w:t>
      </w:r>
    </w:p>
    <w:p w:rsidR="00516BC0" w:rsidRDefault="000805DA">
      <w:pPr>
        <w:jc w:val="both"/>
        <w:rPr>
          <w:rFonts w:ascii="Arial" w:hAnsi="Arial" w:cs="Arial"/>
          <w:sz w:val="20"/>
          <w:szCs w:val="20"/>
          <w:lang w:val="ru-RU"/>
        </w:rPr>
      </w:pPr>
      <w:r>
        <w:rPr>
          <w:rFonts w:ascii="Arial" w:hAnsi="Arial" w:cs="Arial"/>
          <w:sz w:val="20"/>
          <w:szCs w:val="20"/>
          <w:lang w:val="ru-RU"/>
        </w:rPr>
        <w:t>Заявник - ТОВ «АРЕНСІЯ ЕКСПЛОРАТОРІ МЕДІСІН», Україна</w:t>
      </w:r>
    </w:p>
    <w:p w:rsidR="00516BC0" w:rsidRDefault="00516BC0">
      <w:pPr>
        <w:jc w:val="both"/>
        <w:rPr>
          <w:rFonts w:ascii="Arial" w:hAnsi="Arial" w:cs="Arial"/>
          <w:sz w:val="20"/>
          <w:szCs w:val="20"/>
          <w:lang w:val="ru-RU"/>
        </w:rPr>
      </w:pPr>
    </w:p>
    <w:p w:rsidR="00516BC0" w:rsidRDefault="00516BC0">
      <w:pPr>
        <w:jc w:val="both"/>
        <w:rPr>
          <w:rFonts w:ascii="Arial" w:hAnsi="Arial" w:cs="Arial"/>
          <w:sz w:val="20"/>
          <w:szCs w:val="20"/>
          <w:lang w:val="ru-RU"/>
        </w:rPr>
      </w:pPr>
    </w:p>
    <w:p w:rsidR="00516BC0" w:rsidRPr="00C64B04" w:rsidRDefault="00C64B04" w:rsidP="00C64B04">
      <w:pPr>
        <w:jc w:val="both"/>
        <w:rPr>
          <w:lang w:val="ru-RU"/>
        </w:rPr>
      </w:pPr>
      <w:r>
        <w:rPr>
          <w:rStyle w:val="cs9b0062633"/>
          <w:lang w:val="ru-RU"/>
        </w:rPr>
        <w:t xml:space="preserve">43. </w:t>
      </w:r>
      <w:r w:rsidR="000805DA">
        <w:rPr>
          <w:rStyle w:val="cs9b0062633"/>
          <w:lang w:val="ru-RU"/>
        </w:rPr>
        <w:t xml:space="preserve">Дослідження 20115 Оновлена інформація для пацієнта та Форма інформованої згоди, версія 2.0 від 17 листопада 2021 р. для України українською мовою на базі основної Оновленої інформації для пацієнта та Форми інформованої згоди, версія 2.0 від 16 листопада 2021 р.; </w:t>
      </w:r>
      <w:r w:rsidR="000805DA">
        <w:rPr>
          <w:rStyle w:val="cs9b0062633"/>
          <w:lang w:val="ru-RU"/>
        </w:rPr>
        <w:lastRenderedPageBreak/>
        <w:t>Дослідження 20115 Оновлена інформація для пацієнта та Форма інформованої згоди, версія 2.0 від 17 листопада 2021 р. для України російською мовою на базі основної Оновленої інформації для пацієнта та Форми інформованої згоди, версія 2.0 від 16 листопада 2021 р.; Дослідження 20115 Опитувальник по закінченню дослідження для України українською мовою версія 1.0 від 16 листопада 2021 р.; Дослідження 20115 Опитувальник по закінченню дослідження для України російською мовою версія 1.0 від 16 листопада 2021 р.; Дослідження 20115 Картка подяки для учасника дослідження версія 1.0 від 16 листопада 2021</w:t>
      </w:r>
      <w:r w:rsidR="000805DA">
        <w:rPr>
          <w:rStyle w:val="cs9f0a404033"/>
          <w:lang w:val="ru-RU"/>
        </w:rPr>
        <w:t xml:space="preserve"> до протоколу клінічного дослідження «Рандомізоване подвійне сліпе, у паралельних групах, плацебо-контрольоване багатоцентрове дослідження з оцінки безпеки та переносимості щомісячних підшкірних введень осоцимабу у когортах низької та високої доз у пацієнтів із термінальною стадією хронічної хвороби нирок на регулярному гемодіалізі (ТСХХН)», код дослідження </w:t>
      </w:r>
      <w:r w:rsidR="000805DA">
        <w:rPr>
          <w:rStyle w:val="cs9b0062633"/>
        </w:rPr>
        <w:t>No</w:t>
      </w:r>
      <w:r w:rsidR="000805DA">
        <w:rPr>
          <w:rStyle w:val="cs9b0062633"/>
          <w:lang w:val="ru-RU"/>
        </w:rPr>
        <w:t xml:space="preserve">. </w:t>
      </w:r>
      <w:r w:rsidR="000805DA">
        <w:rPr>
          <w:rStyle w:val="cs9b0062633"/>
        </w:rPr>
        <w:t>BAY</w:t>
      </w:r>
      <w:r w:rsidR="000805DA" w:rsidRPr="00C64B04">
        <w:rPr>
          <w:rStyle w:val="cs9b0062633"/>
          <w:lang w:val="ru-RU"/>
        </w:rPr>
        <w:t xml:space="preserve"> 1213790 / 20115</w:t>
      </w:r>
      <w:r w:rsidR="000805DA" w:rsidRPr="00C64B04">
        <w:rPr>
          <w:rStyle w:val="cs9f0a404033"/>
          <w:lang w:val="ru-RU"/>
        </w:rPr>
        <w:t>, версія 1.0 від 16 березня 2020; спонсор - Байєр АГ, Німеччина</w:t>
      </w:r>
      <w:r w:rsidR="000805DA">
        <w:rPr>
          <w:rStyle w:val="cs9b0062633"/>
        </w:rPr>
        <w:t> </w:t>
      </w:r>
    </w:p>
    <w:p w:rsidR="00516BC0" w:rsidRDefault="000805DA">
      <w:pPr>
        <w:jc w:val="both"/>
        <w:rPr>
          <w:rFonts w:ascii="Arial" w:hAnsi="Arial" w:cs="Arial"/>
          <w:sz w:val="20"/>
          <w:szCs w:val="20"/>
        </w:rPr>
      </w:pPr>
      <w:r>
        <w:rPr>
          <w:rFonts w:ascii="Arial" w:hAnsi="Arial" w:cs="Arial"/>
          <w:sz w:val="20"/>
          <w:szCs w:val="20"/>
        </w:rPr>
        <w:t>Заявник - ТОВ «Байєр», Україна</w:t>
      </w:r>
    </w:p>
    <w:p w:rsidR="00516BC0" w:rsidRDefault="00516BC0">
      <w:pPr>
        <w:jc w:val="both"/>
        <w:rPr>
          <w:rFonts w:ascii="Arial" w:hAnsi="Arial" w:cs="Arial"/>
          <w:sz w:val="20"/>
          <w:szCs w:val="20"/>
          <w:lang w:val="ru-RU"/>
        </w:rPr>
      </w:pPr>
    </w:p>
    <w:p w:rsidR="00516BC0" w:rsidRDefault="00516BC0">
      <w:pPr>
        <w:jc w:val="both"/>
        <w:rPr>
          <w:rFonts w:ascii="Arial" w:hAnsi="Arial" w:cs="Arial"/>
          <w:sz w:val="20"/>
          <w:szCs w:val="20"/>
          <w:lang w:val="ru-RU"/>
        </w:rPr>
      </w:pPr>
    </w:p>
    <w:p w:rsidR="00516BC0" w:rsidRPr="001315C0" w:rsidRDefault="00C64B04" w:rsidP="00C64B04">
      <w:pPr>
        <w:jc w:val="both"/>
        <w:rPr>
          <w:lang w:val="ru-RU"/>
        </w:rPr>
      </w:pPr>
      <w:r>
        <w:rPr>
          <w:rStyle w:val="cs9b0062634"/>
          <w:lang w:val="ru-RU"/>
        </w:rPr>
        <w:t xml:space="preserve">44. </w:t>
      </w:r>
      <w:r w:rsidR="000805DA">
        <w:rPr>
          <w:rStyle w:val="cs9b0062634"/>
          <w:lang w:val="ru-RU"/>
        </w:rPr>
        <w:t xml:space="preserve">Розділ "Якість / </w:t>
      </w:r>
      <w:r w:rsidR="000805DA">
        <w:rPr>
          <w:rStyle w:val="cs9b0062634"/>
        </w:rPr>
        <w:t>Quality</w:t>
      </w:r>
      <w:r w:rsidR="000805DA">
        <w:rPr>
          <w:rStyle w:val="cs9b0062634"/>
          <w:lang w:val="ru-RU"/>
        </w:rPr>
        <w:t xml:space="preserve">" Досьє досліджуваного лікарського засобу </w:t>
      </w:r>
      <w:r w:rsidR="000805DA">
        <w:rPr>
          <w:rStyle w:val="cs9b0062634"/>
        </w:rPr>
        <w:t>Ozanimod</w:t>
      </w:r>
      <w:r w:rsidR="000805DA">
        <w:rPr>
          <w:rStyle w:val="cs9b0062634"/>
          <w:lang w:val="ru-RU"/>
        </w:rPr>
        <w:t xml:space="preserve"> (</w:t>
      </w:r>
      <w:r w:rsidR="000805DA">
        <w:rPr>
          <w:rStyle w:val="cs9b0062634"/>
        </w:rPr>
        <w:t>RPC</w:t>
      </w:r>
      <w:r w:rsidR="000805DA">
        <w:rPr>
          <w:rStyle w:val="cs9b0062634"/>
          <w:lang w:val="ru-RU"/>
        </w:rPr>
        <w:t>1063), редакція 9.0 від жовтня 2021 р. Додання нового (додаткового) виробника досліджуваного лікарського засобу: озанімод гідрохлорид/</w:t>
      </w:r>
      <w:r w:rsidR="000805DA">
        <w:rPr>
          <w:rStyle w:val="cs9b0062634"/>
        </w:rPr>
        <w:t>RPC</w:t>
      </w:r>
      <w:r w:rsidR="000805DA">
        <w:rPr>
          <w:rStyle w:val="cs9b0062634"/>
          <w:lang w:val="ru-RU"/>
        </w:rPr>
        <w:t>1063 капсули 0,25 мг (еквівалент озанімоду 0,23 мг); озанімод гідрохлорид/</w:t>
      </w:r>
      <w:r w:rsidR="000805DA">
        <w:rPr>
          <w:rStyle w:val="cs9b0062634"/>
        </w:rPr>
        <w:t>RPC</w:t>
      </w:r>
      <w:r w:rsidR="000805DA">
        <w:rPr>
          <w:rStyle w:val="cs9b0062634"/>
          <w:lang w:val="ru-RU"/>
        </w:rPr>
        <w:t>1063 капсули 1,0 мг (еквівалент озанімоду 0,92 мг) - "</w:t>
      </w:r>
      <w:r w:rsidR="000805DA">
        <w:rPr>
          <w:rStyle w:val="cs9b0062634"/>
        </w:rPr>
        <w:t>Celgene</w:t>
      </w:r>
      <w:r w:rsidR="000805DA">
        <w:rPr>
          <w:rStyle w:val="cs9b0062634"/>
          <w:lang w:val="ru-RU"/>
        </w:rPr>
        <w:t xml:space="preserve"> </w:t>
      </w:r>
      <w:r w:rsidR="000805DA">
        <w:rPr>
          <w:rStyle w:val="cs9b0062634"/>
        </w:rPr>
        <w:t>International</w:t>
      </w:r>
      <w:r w:rsidR="000805DA">
        <w:rPr>
          <w:rStyle w:val="cs9b0062634"/>
          <w:lang w:val="ru-RU"/>
        </w:rPr>
        <w:t xml:space="preserve"> </w:t>
      </w:r>
      <w:r w:rsidR="000805DA">
        <w:rPr>
          <w:rStyle w:val="cs9b0062634"/>
        </w:rPr>
        <w:t>Sarl</w:t>
      </w:r>
      <w:r w:rsidR="000805DA">
        <w:rPr>
          <w:rStyle w:val="cs9b0062634"/>
          <w:lang w:val="ru-RU"/>
        </w:rPr>
        <w:t>", Швейцарія. Зразки етикеток: пляшечка для прийому препарату у відкритому режимі в наростаючих дозах, яка містить 12 капсул озанімоду гідрохлориду/</w:t>
      </w:r>
      <w:r w:rsidR="000805DA">
        <w:rPr>
          <w:rStyle w:val="cs9b0062634"/>
        </w:rPr>
        <w:t>RPC</w:t>
      </w:r>
      <w:r w:rsidR="000805DA">
        <w:rPr>
          <w:rStyle w:val="cs9b0062634"/>
          <w:lang w:val="ru-RU"/>
        </w:rPr>
        <w:t>1063 0,25 мг (еквівалент озанімоду 0,23 мг), редакція від 16.07.2021 р.; пляшечка для прийому препарату у відкритому режимі, яка містить 35 капсул озанімоду гідрохлориду/</w:t>
      </w:r>
      <w:r w:rsidR="000805DA">
        <w:rPr>
          <w:rStyle w:val="cs9b0062634"/>
        </w:rPr>
        <w:t>RPC</w:t>
      </w:r>
      <w:r w:rsidR="000805DA">
        <w:rPr>
          <w:rStyle w:val="cs9b0062634"/>
          <w:lang w:val="ru-RU"/>
        </w:rPr>
        <w:t xml:space="preserve">1063 1,0 мг (еквівалент озанімоду 0,92 мг), редакція від 19.07.2021 р. </w:t>
      </w:r>
      <w:r w:rsidR="000805DA">
        <w:rPr>
          <w:rStyle w:val="cs9f0a404034"/>
          <w:lang w:val="ru-RU"/>
        </w:rPr>
        <w:t xml:space="preserve">до протоколу клінічного дослідження «Відкрите, багатоцентрове, розширене дослідження фази 3 для вивчення перорального застосування </w:t>
      </w:r>
      <w:r w:rsidR="000805DA">
        <w:rPr>
          <w:rStyle w:val="cs9b0062634"/>
        </w:rPr>
        <w:t>RPC</w:t>
      </w:r>
      <w:r w:rsidR="000805DA">
        <w:rPr>
          <w:rStyle w:val="cs9b0062634"/>
          <w:lang w:val="ru-RU"/>
        </w:rPr>
        <w:t>1063</w:t>
      </w:r>
      <w:r w:rsidR="000805DA">
        <w:rPr>
          <w:rStyle w:val="cs9f0a404034"/>
          <w:lang w:val="ru-RU"/>
        </w:rPr>
        <w:t xml:space="preserve"> в якості терапії у пацієнтів з помірним або тяжким виразковим колітом», код дослідження </w:t>
      </w:r>
      <w:r w:rsidR="000805DA">
        <w:rPr>
          <w:rStyle w:val="cs9b0062634"/>
        </w:rPr>
        <w:t>RPC</w:t>
      </w:r>
      <w:r w:rsidR="000805DA">
        <w:rPr>
          <w:rStyle w:val="cs9b0062634"/>
          <w:lang w:val="ru-RU"/>
        </w:rPr>
        <w:t>01-3102</w:t>
      </w:r>
      <w:r w:rsidR="000805DA">
        <w:rPr>
          <w:rStyle w:val="cs9f0a404034"/>
          <w:lang w:val="ru-RU"/>
        </w:rPr>
        <w:t>, редакція 9.0 від 23 серпня 2021 р; спонсор - «Селджен Інтернешнл ІІ, Сарл» (</w:t>
      </w:r>
      <w:r w:rsidR="000805DA">
        <w:rPr>
          <w:rStyle w:val="cs9f0a404034"/>
        </w:rPr>
        <w:t>Celgene</w:t>
      </w:r>
      <w:r w:rsidR="000805DA">
        <w:rPr>
          <w:rStyle w:val="cs9f0a404034"/>
          <w:lang w:val="ru-RU"/>
        </w:rPr>
        <w:t xml:space="preserve"> </w:t>
      </w:r>
      <w:r w:rsidR="000805DA">
        <w:rPr>
          <w:rStyle w:val="cs9f0a404034"/>
        </w:rPr>
        <w:t>International</w:t>
      </w:r>
      <w:r w:rsidR="000805DA">
        <w:rPr>
          <w:rStyle w:val="cs9f0a404034"/>
          <w:lang w:val="ru-RU"/>
        </w:rPr>
        <w:t xml:space="preserve"> </w:t>
      </w:r>
      <w:r w:rsidR="000805DA">
        <w:rPr>
          <w:rStyle w:val="cs9f0a404034"/>
        </w:rPr>
        <w:t>II</w:t>
      </w:r>
      <w:r w:rsidR="000805DA">
        <w:rPr>
          <w:rStyle w:val="cs9f0a404034"/>
          <w:lang w:val="ru-RU"/>
        </w:rPr>
        <w:t xml:space="preserve">, </w:t>
      </w:r>
      <w:r w:rsidR="000805DA">
        <w:rPr>
          <w:rStyle w:val="cs9f0a404034"/>
        </w:rPr>
        <w:t>Sarl</w:t>
      </w:r>
      <w:r w:rsidR="000805DA">
        <w:rPr>
          <w:rStyle w:val="cs9f0a404034"/>
          <w:lang w:val="ru-RU"/>
        </w:rPr>
        <w:t>) («</w:t>
      </w:r>
      <w:r w:rsidR="000805DA">
        <w:rPr>
          <w:rStyle w:val="cs9f0a404034"/>
        </w:rPr>
        <w:t>CI</w:t>
      </w:r>
      <w:r w:rsidR="000805DA">
        <w:rPr>
          <w:rStyle w:val="cs9f0a404034"/>
          <w:lang w:val="ru-RU"/>
        </w:rPr>
        <w:t xml:space="preserve">С </w:t>
      </w:r>
      <w:r w:rsidR="000805DA">
        <w:rPr>
          <w:rStyle w:val="cs9f0a404034"/>
        </w:rPr>
        <w:t>II</w:t>
      </w:r>
      <w:r w:rsidR="000805DA">
        <w:rPr>
          <w:rStyle w:val="cs9f0a404034"/>
          <w:lang w:val="ru-RU"/>
        </w:rPr>
        <w:t>»), Швейцарія</w:t>
      </w:r>
      <w:r w:rsidR="000805DA">
        <w:rPr>
          <w:rStyle w:val="cs9b0062634"/>
        </w:rPr>
        <w:t> </w:t>
      </w:r>
    </w:p>
    <w:p w:rsidR="00516BC0" w:rsidRDefault="000805DA">
      <w:pPr>
        <w:jc w:val="both"/>
        <w:rPr>
          <w:rFonts w:ascii="Arial" w:hAnsi="Arial" w:cs="Arial"/>
          <w:sz w:val="20"/>
          <w:szCs w:val="20"/>
          <w:lang w:val="ru-RU"/>
        </w:rPr>
      </w:pPr>
      <w:r>
        <w:rPr>
          <w:rFonts w:ascii="Arial" w:hAnsi="Arial" w:cs="Arial"/>
          <w:sz w:val="20"/>
          <w:szCs w:val="20"/>
          <w:lang w:val="ru-RU"/>
        </w:rPr>
        <w:t>Заявник - ТОВАРИСТВО З ОБМЕЖЕНОЮ ВІДПОВІДАЛЬНІСТЮ «ПІ ЕС АЙ-УКРАЇНА»</w:t>
      </w:r>
    </w:p>
    <w:p w:rsidR="00516BC0" w:rsidRDefault="00516BC0">
      <w:pPr>
        <w:jc w:val="both"/>
        <w:rPr>
          <w:rFonts w:ascii="Arial" w:hAnsi="Arial" w:cs="Arial"/>
          <w:sz w:val="20"/>
          <w:szCs w:val="20"/>
          <w:lang w:val="ru-RU"/>
        </w:rPr>
      </w:pPr>
    </w:p>
    <w:p w:rsidR="00C64B04" w:rsidRDefault="00C64B04">
      <w:pPr>
        <w:jc w:val="both"/>
        <w:rPr>
          <w:rFonts w:ascii="Arial" w:hAnsi="Arial" w:cs="Arial"/>
          <w:sz w:val="20"/>
          <w:szCs w:val="20"/>
          <w:lang w:val="ru-RU"/>
        </w:rPr>
      </w:pPr>
    </w:p>
    <w:p w:rsidR="00516BC0" w:rsidRPr="001315C0" w:rsidRDefault="00C64B04" w:rsidP="00C64B04">
      <w:pPr>
        <w:jc w:val="both"/>
        <w:rPr>
          <w:lang w:val="ru-RU"/>
        </w:rPr>
      </w:pPr>
      <w:r>
        <w:rPr>
          <w:rStyle w:val="cs9b0062635"/>
          <w:lang w:val="ru-RU"/>
        </w:rPr>
        <w:t xml:space="preserve">45. </w:t>
      </w:r>
      <w:r w:rsidR="000805DA">
        <w:rPr>
          <w:rStyle w:val="cs9b0062635"/>
          <w:lang w:val="ru-RU"/>
        </w:rPr>
        <w:t>Зміна назви заявника клінічного випробування з ТОВ «ІНС Ресерч Україна» на ТОВ «Сінеос Хелс Україна»</w:t>
      </w:r>
      <w:r w:rsidR="000805DA">
        <w:rPr>
          <w:rStyle w:val="cs9f0a404035"/>
          <w:lang w:val="ru-RU"/>
        </w:rPr>
        <w:t xml:space="preserve"> до протоколу клінічного дослідження «Багатоцентрове рандомізоване подвійне сліпе плацебо- та активно-контрольоване дослідження для оцінки ефективності монотерапії </w:t>
      </w:r>
      <w:r w:rsidR="000805DA">
        <w:rPr>
          <w:rStyle w:val="cs9b0062635"/>
          <w:lang w:val="ru-RU"/>
        </w:rPr>
        <w:t>брекспіпразолом</w:t>
      </w:r>
      <w:r w:rsidR="000805DA">
        <w:rPr>
          <w:rStyle w:val="cs9f0a404035"/>
          <w:lang w:val="ru-RU"/>
        </w:rPr>
        <w:t xml:space="preserve"> для лікування підлітків (віком 13–17 років) з шизофренією», код дослідження </w:t>
      </w:r>
      <w:r w:rsidR="000805DA">
        <w:rPr>
          <w:rStyle w:val="cs9b0062635"/>
          <w:lang w:val="ru-RU"/>
        </w:rPr>
        <w:t>331-10-234</w:t>
      </w:r>
      <w:r w:rsidR="000805DA">
        <w:rPr>
          <w:rStyle w:val="cs9f0a404035"/>
          <w:lang w:val="ru-RU"/>
        </w:rPr>
        <w:t xml:space="preserve">, версія 4.0 з поправкою 2 від 16 червня 2020 року; спонсор - </w:t>
      </w:r>
      <w:r w:rsidR="000805DA">
        <w:rPr>
          <w:rStyle w:val="cs9f0a404035"/>
        </w:rPr>
        <w:t>Otsuka</w:t>
      </w:r>
      <w:r w:rsidR="000805DA">
        <w:rPr>
          <w:rStyle w:val="cs9f0a404035"/>
          <w:lang w:val="ru-RU"/>
        </w:rPr>
        <w:t xml:space="preserve"> </w:t>
      </w:r>
      <w:r w:rsidR="000805DA">
        <w:rPr>
          <w:rStyle w:val="cs9f0a404035"/>
        </w:rPr>
        <w:t>Pharmaceutical</w:t>
      </w:r>
      <w:r w:rsidR="000805DA">
        <w:rPr>
          <w:rStyle w:val="cs9f0a404035"/>
          <w:lang w:val="ru-RU"/>
        </w:rPr>
        <w:t xml:space="preserve"> </w:t>
      </w:r>
      <w:r w:rsidR="000805DA">
        <w:rPr>
          <w:rStyle w:val="cs9f0a404035"/>
        </w:rPr>
        <w:t>Development</w:t>
      </w:r>
      <w:r w:rsidR="000805DA">
        <w:rPr>
          <w:rStyle w:val="cs9f0a404035"/>
          <w:lang w:val="ru-RU"/>
        </w:rPr>
        <w:t xml:space="preserve"> &amp; </w:t>
      </w:r>
      <w:r w:rsidR="000805DA">
        <w:rPr>
          <w:rStyle w:val="cs9f0a404035"/>
        </w:rPr>
        <w:t>Commercialization</w:t>
      </w:r>
      <w:r w:rsidR="000805DA">
        <w:rPr>
          <w:rStyle w:val="cs9f0a404035"/>
          <w:lang w:val="ru-RU"/>
        </w:rPr>
        <w:t xml:space="preserve">, </w:t>
      </w:r>
      <w:r w:rsidR="000805DA">
        <w:rPr>
          <w:rStyle w:val="cs9f0a404035"/>
        </w:rPr>
        <w:t>Inc</w:t>
      </w:r>
      <w:r w:rsidR="000805DA">
        <w:rPr>
          <w:rStyle w:val="cs9f0a404035"/>
          <w:lang w:val="ru-RU"/>
        </w:rPr>
        <w:t xml:space="preserve">., </w:t>
      </w:r>
      <w:r w:rsidR="000805DA">
        <w:rPr>
          <w:rStyle w:val="cs9f0a404035"/>
        </w:rPr>
        <w:t>USA</w:t>
      </w:r>
      <w:r w:rsidR="000805DA">
        <w:rPr>
          <w:rStyle w:val="cs9f0a404035"/>
          <w:lang w:val="ru-RU"/>
        </w:rPr>
        <w:t xml:space="preserve"> («Оцука Фармасьютікл Девелопмент енд Комерсілізейшн,, Інк.», США)</w:t>
      </w:r>
      <w:r w:rsidR="000805DA">
        <w:rPr>
          <w:rStyle w:val="cs9b0062635"/>
        </w:rPr>
        <w:t> </w:t>
      </w:r>
    </w:p>
    <w:p w:rsidR="00516BC0" w:rsidRDefault="000805DA">
      <w:pPr>
        <w:jc w:val="both"/>
        <w:rPr>
          <w:rFonts w:ascii="Arial" w:hAnsi="Arial" w:cs="Arial"/>
          <w:sz w:val="20"/>
          <w:szCs w:val="20"/>
          <w:lang w:val="ru-RU"/>
        </w:rPr>
      </w:pPr>
      <w:r>
        <w:rPr>
          <w:rFonts w:ascii="Arial" w:hAnsi="Arial" w:cs="Arial"/>
          <w:sz w:val="20"/>
          <w:szCs w:val="20"/>
          <w:lang w:val="ru-RU"/>
        </w:rPr>
        <w:t>Заявник - ТОВ «Сінеос Хелс Україна»</w:t>
      </w:r>
    </w:p>
    <w:p w:rsidR="00516BC0" w:rsidRDefault="00516BC0">
      <w:pPr>
        <w:jc w:val="both"/>
        <w:rPr>
          <w:rFonts w:ascii="Arial" w:hAnsi="Arial" w:cs="Arial"/>
          <w:sz w:val="20"/>
          <w:szCs w:val="20"/>
          <w:lang w:val="ru-RU"/>
        </w:rPr>
      </w:pPr>
    </w:p>
    <w:p w:rsidR="00516BC0" w:rsidRDefault="00516BC0">
      <w:pPr>
        <w:jc w:val="both"/>
        <w:rPr>
          <w:rFonts w:ascii="Arial" w:hAnsi="Arial" w:cs="Arial"/>
          <w:sz w:val="20"/>
          <w:szCs w:val="20"/>
          <w:lang w:val="ru-RU"/>
        </w:rPr>
      </w:pPr>
    </w:p>
    <w:p w:rsidR="00516BC0" w:rsidRPr="00C64B04" w:rsidRDefault="00C64B04" w:rsidP="00C64B04">
      <w:pPr>
        <w:jc w:val="both"/>
        <w:rPr>
          <w:lang w:val="ru-RU"/>
        </w:rPr>
      </w:pPr>
      <w:r>
        <w:rPr>
          <w:rStyle w:val="cs9b0062636"/>
          <w:lang w:val="ru-RU"/>
        </w:rPr>
        <w:t xml:space="preserve">46. </w:t>
      </w:r>
      <w:r w:rsidR="000805DA">
        <w:rPr>
          <w:rStyle w:val="cs9b0062636"/>
          <w:lang w:val="ru-RU"/>
        </w:rPr>
        <w:t xml:space="preserve">Подовження тривалості клінічного дослідження в Україні до 31 березня 2023 року </w:t>
      </w:r>
      <w:r w:rsidR="000805DA">
        <w:rPr>
          <w:rStyle w:val="cs9f0a404036"/>
          <w:lang w:val="ru-RU"/>
        </w:rPr>
        <w:t xml:space="preserve">до протоколу клінічного випробування «Рандомізоване, подвійне сліпе, у паралельних групах, багатоцентрове дослідження </w:t>
      </w:r>
      <w:r w:rsidR="000805DA">
        <w:rPr>
          <w:rStyle w:val="cs9f0a404036"/>
        </w:rPr>
        <w:t>III</w:t>
      </w:r>
      <w:r w:rsidR="000805DA">
        <w:rPr>
          <w:rStyle w:val="cs9f0a404036"/>
          <w:lang w:val="ru-RU"/>
        </w:rPr>
        <w:t xml:space="preserve"> фази, що порівнює ефективність та переносимість препаратів </w:t>
      </w:r>
      <w:r w:rsidR="000805DA">
        <w:rPr>
          <w:rStyle w:val="cs9b0062636"/>
          <w:lang w:val="ru-RU"/>
        </w:rPr>
        <w:t>Фульвестрант</w:t>
      </w:r>
      <w:r w:rsidR="000805DA">
        <w:rPr>
          <w:rStyle w:val="cs9f0a404036"/>
          <w:lang w:val="ru-RU"/>
        </w:rPr>
        <w:t xml:space="preserve"> (ФАЗЛОДЕКСтм) 500 мг та Фульвестрант (ФАЗЛОДЕКСтм) 250 мг у жінок у постменопаузі з поширеним раком молочної залози з наявними рецепторами до естрогену, який прогресує або рецедивує після попередньої гормональної терапії», код дослідження </w:t>
      </w:r>
      <w:r w:rsidR="000805DA">
        <w:rPr>
          <w:rStyle w:val="cs9b0062636"/>
        </w:rPr>
        <w:t>D</w:t>
      </w:r>
      <w:r w:rsidR="000805DA">
        <w:rPr>
          <w:rStyle w:val="cs9b0062636"/>
          <w:lang w:val="ru-RU"/>
        </w:rPr>
        <w:t>6997</w:t>
      </w:r>
      <w:r w:rsidR="000805DA">
        <w:rPr>
          <w:rStyle w:val="cs9b0062636"/>
        </w:rPr>
        <w:t>C</w:t>
      </w:r>
      <w:r w:rsidR="000805DA">
        <w:rPr>
          <w:rStyle w:val="cs9b0062636"/>
          <w:lang w:val="ru-RU"/>
        </w:rPr>
        <w:t>00002 (9238</w:t>
      </w:r>
      <w:r w:rsidR="000805DA">
        <w:rPr>
          <w:rStyle w:val="cs9b0062636"/>
        </w:rPr>
        <w:t>IL</w:t>
      </w:r>
      <w:r w:rsidR="000805DA">
        <w:rPr>
          <w:rStyle w:val="cs9b0062636"/>
          <w:lang w:val="ru-RU"/>
        </w:rPr>
        <w:t>/0064)</w:t>
      </w:r>
      <w:r w:rsidR="000805DA">
        <w:rPr>
          <w:rStyle w:val="cs9f0a404036"/>
          <w:lang w:val="ru-RU"/>
        </w:rPr>
        <w:t xml:space="preserve">, інкорпорований поправкою </w:t>
      </w:r>
      <w:r w:rsidR="000805DA" w:rsidRPr="00C64B04">
        <w:rPr>
          <w:rStyle w:val="cs9f0a404036"/>
          <w:lang w:val="ru-RU"/>
        </w:rPr>
        <w:t>2 від 03 грудня 2009 року; спонсор - «Астра Зенека АБ», Швеція</w:t>
      </w:r>
      <w:r w:rsidR="000805DA">
        <w:rPr>
          <w:rStyle w:val="cs9f0a404036"/>
        </w:rPr>
        <w:t> </w:t>
      </w:r>
    </w:p>
    <w:p w:rsidR="00516BC0" w:rsidRDefault="000805DA">
      <w:pPr>
        <w:jc w:val="both"/>
        <w:rPr>
          <w:rFonts w:ascii="Arial" w:hAnsi="Arial" w:cs="Arial"/>
          <w:sz w:val="20"/>
          <w:szCs w:val="20"/>
          <w:lang w:val="ru-RU"/>
        </w:rPr>
      </w:pPr>
      <w:r>
        <w:rPr>
          <w:rFonts w:ascii="Arial" w:hAnsi="Arial" w:cs="Arial"/>
          <w:sz w:val="20"/>
          <w:szCs w:val="20"/>
          <w:lang w:val="ru-RU"/>
        </w:rPr>
        <w:t>Заявник - Підприємство з 100% іноземною інвестицією «АЙК’ЮВІА РДС Україна»</w:t>
      </w:r>
    </w:p>
    <w:p w:rsidR="00516BC0" w:rsidRDefault="00516BC0">
      <w:pPr>
        <w:jc w:val="both"/>
        <w:rPr>
          <w:rFonts w:ascii="Arial" w:hAnsi="Arial" w:cs="Arial"/>
          <w:sz w:val="20"/>
          <w:szCs w:val="20"/>
          <w:lang w:val="ru-RU"/>
        </w:rPr>
      </w:pPr>
    </w:p>
    <w:p w:rsidR="00516BC0" w:rsidRDefault="00516BC0">
      <w:pPr>
        <w:jc w:val="both"/>
        <w:rPr>
          <w:rFonts w:ascii="Arial" w:hAnsi="Arial" w:cs="Arial"/>
          <w:sz w:val="20"/>
          <w:szCs w:val="20"/>
          <w:lang w:val="ru-RU"/>
        </w:rPr>
      </w:pPr>
    </w:p>
    <w:p w:rsidR="00516BC0" w:rsidRPr="000805DA" w:rsidRDefault="00C64B04" w:rsidP="00C64B04">
      <w:pPr>
        <w:jc w:val="both"/>
        <w:rPr>
          <w:rStyle w:val="cs80d9435b37"/>
          <w:lang w:val="ru-RU"/>
        </w:rPr>
      </w:pPr>
      <w:r>
        <w:rPr>
          <w:rStyle w:val="cs9b0062637"/>
          <w:lang w:val="ru-RU"/>
        </w:rPr>
        <w:t xml:space="preserve">47. </w:t>
      </w:r>
      <w:r w:rsidR="000805DA">
        <w:rPr>
          <w:rStyle w:val="cs9b0062637"/>
          <w:lang w:val="ru-RU"/>
        </w:rPr>
        <w:t xml:space="preserve">Включення додаткового місця проведення випробування </w:t>
      </w:r>
      <w:proofErr w:type="gramStart"/>
      <w:r w:rsidR="000805DA">
        <w:rPr>
          <w:rStyle w:val="cs9f0a404037"/>
          <w:lang w:val="ru-RU"/>
        </w:rPr>
        <w:t>до протоколу</w:t>
      </w:r>
      <w:proofErr w:type="gramEnd"/>
      <w:r w:rsidR="000805DA">
        <w:rPr>
          <w:rStyle w:val="cs9f0a404037"/>
          <w:lang w:val="ru-RU"/>
        </w:rPr>
        <w:t xml:space="preserve"> клінічного дослідження «Оцінювання ефективності та безпечності очних крапель </w:t>
      </w:r>
      <w:r w:rsidR="000805DA">
        <w:rPr>
          <w:rStyle w:val="cs9b0062637"/>
        </w:rPr>
        <w:t>T</w:t>
      </w:r>
      <w:r w:rsidR="000805DA">
        <w:rPr>
          <w:rStyle w:val="cs9b0062637"/>
          <w:lang w:val="ru-RU"/>
        </w:rPr>
        <w:t>4030</w:t>
      </w:r>
      <w:r w:rsidR="000805DA">
        <w:rPr>
          <w:rStyle w:val="cs9f0a404037"/>
          <w:lang w:val="ru-RU"/>
        </w:rPr>
        <w:t xml:space="preserve"> порівняно з однодозовим препаратом Ганфорт® у пацієнтів із очною гіпертензією або глаукомою», код дослідження </w:t>
      </w:r>
      <w:r w:rsidR="000805DA">
        <w:rPr>
          <w:rStyle w:val="cs9b0062637"/>
        </w:rPr>
        <w:t>LT</w:t>
      </w:r>
      <w:r w:rsidR="000805DA">
        <w:rPr>
          <w:rStyle w:val="cs9b0062637"/>
          <w:lang w:val="ru-RU"/>
        </w:rPr>
        <w:t>4030-301</w:t>
      </w:r>
      <w:r w:rsidR="000805DA">
        <w:rPr>
          <w:rStyle w:val="cs9f0a404037"/>
          <w:lang w:val="ru-RU"/>
        </w:rPr>
        <w:t xml:space="preserve">, версія 1.0 від 21 вересня 2020 року; спонсор - </w:t>
      </w:r>
      <w:r w:rsidR="000805DA">
        <w:rPr>
          <w:rStyle w:val="cs9f0a404037"/>
        </w:rPr>
        <w:t>Laboratoires</w:t>
      </w:r>
      <w:r w:rsidR="000805DA">
        <w:rPr>
          <w:rStyle w:val="cs9f0a404037"/>
          <w:lang w:val="ru-RU"/>
        </w:rPr>
        <w:t xml:space="preserve"> </w:t>
      </w:r>
      <w:r w:rsidR="000805DA">
        <w:rPr>
          <w:rStyle w:val="cs9f0a404037"/>
        </w:rPr>
        <w:t>THEA</w:t>
      </w:r>
      <w:r w:rsidR="000805DA">
        <w:rPr>
          <w:rStyle w:val="cs9f0a404037"/>
          <w:lang w:val="ru-RU"/>
        </w:rPr>
        <w:t xml:space="preserve">, </w:t>
      </w:r>
      <w:r w:rsidR="000805DA">
        <w:rPr>
          <w:rStyle w:val="cs9f0a404037"/>
        </w:rPr>
        <w:t>France</w:t>
      </w:r>
    </w:p>
    <w:p w:rsidR="00516BC0" w:rsidRPr="000805DA" w:rsidRDefault="000805DA">
      <w:pPr>
        <w:pStyle w:val="cs80d9435b"/>
        <w:rPr>
          <w:lang w:val="ru-RU"/>
        </w:rPr>
      </w:pPr>
      <w:r>
        <w:rPr>
          <w:rStyle w:val="cs9f0a404037"/>
        </w:rPr>
        <w:t> </w:t>
      </w:r>
    </w:p>
    <w:p w:rsidR="00C64B04" w:rsidRPr="00C64B04" w:rsidRDefault="00C64B04" w:rsidP="00C64B04">
      <w:pPr>
        <w:jc w:val="both"/>
        <w:rPr>
          <w:rFonts w:ascii="Arial" w:hAnsi="Arial" w:cs="Arial"/>
          <w:sz w:val="20"/>
          <w:szCs w:val="20"/>
          <w:lang w:val="ru-RU"/>
        </w:rPr>
      </w:pPr>
      <w:r w:rsidRPr="00C64B04">
        <w:rPr>
          <w:rFonts w:ascii="Arial" w:hAnsi="Arial" w:cs="Arial"/>
          <w:sz w:val="20"/>
          <w:szCs w:val="20"/>
          <w:lang w:val="ru-RU"/>
        </w:rPr>
        <w:t>Заявник - Підприємство з 100% іноземною інвестицією «АЙК’ЮВІА РДС Україна»</w:t>
      </w:r>
    </w:p>
    <w:p w:rsidR="00516BC0" w:rsidRDefault="00516BC0">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675"/>
        <w:gridCol w:w="8956"/>
      </w:tblGrid>
      <w:tr w:rsidR="00516BC0" w:rsidRPr="00DB5A65">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Pr="00C64B04" w:rsidRDefault="000805DA">
            <w:pPr>
              <w:pStyle w:val="cs2e86d3a6"/>
              <w:rPr>
                <w:b/>
              </w:rPr>
            </w:pPr>
            <w:r w:rsidRPr="00C64B04">
              <w:rPr>
                <w:rStyle w:val="cs9b0062637"/>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Pr="00C64B04" w:rsidRDefault="000805DA">
            <w:pPr>
              <w:pStyle w:val="cs202b20ac"/>
              <w:rPr>
                <w:b/>
                <w:lang w:val="ru-RU"/>
              </w:rPr>
            </w:pPr>
            <w:r w:rsidRPr="00C64B04">
              <w:rPr>
                <w:rStyle w:val="cs9b0062637"/>
                <w:b w:val="0"/>
                <w:lang w:val="ru-RU"/>
              </w:rPr>
              <w:t>П.І.Б. відповідального дослідника</w:t>
            </w:r>
          </w:p>
          <w:p w:rsidR="00516BC0" w:rsidRPr="00C64B04" w:rsidRDefault="000805DA">
            <w:pPr>
              <w:pStyle w:val="cs2e86d3a6"/>
              <w:rPr>
                <w:b/>
                <w:lang w:val="ru-RU"/>
              </w:rPr>
            </w:pPr>
            <w:r w:rsidRPr="00C64B04">
              <w:rPr>
                <w:rStyle w:val="cs9b0062637"/>
                <w:b w:val="0"/>
                <w:lang w:val="ru-RU"/>
              </w:rPr>
              <w:t>Назва місця проведення клінічного випробування</w:t>
            </w:r>
          </w:p>
        </w:tc>
      </w:tr>
      <w:tr w:rsidR="00516BC0">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2e86d3a6"/>
            </w:pPr>
            <w:r>
              <w:rPr>
                <w:rStyle w:val="cs9f0a404037"/>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feeeeb43"/>
            </w:pPr>
            <w:r>
              <w:rPr>
                <w:rStyle w:val="cs9f0a404037"/>
              </w:rPr>
              <w:t>к.мед.н. Клюєв Г.О.</w:t>
            </w:r>
          </w:p>
          <w:p w:rsidR="00516BC0" w:rsidRDefault="000805DA">
            <w:pPr>
              <w:pStyle w:val="cs80d9435b"/>
            </w:pPr>
            <w:r>
              <w:rPr>
                <w:rStyle w:val="cs9f0a404037"/>
                <w:lang w:val="ru-RU"/>
              </w:rPr>
              <w:t xml:space="preserve">Медичний центр товариства з обмеженою відповідальністю </w:t>
            </w:r>
            <w:r>
              <w:rPr>
                <w:rStyle w:val="cs9f0a404037"/>
              </w:rPr>
              <w:t>«Технологія здоров'я», м. Одеса</w:t>
            </w:r>
          </w:p>
        </w:tc>
      </w:tr>
    </w:tbl>
    <w:p w:rsidR="00516BC0" w:rsidRDefault="000805DA">
      <w:pPr>
        <w:pStyle w:val="cs80d9435b"/>
      </w:pPr>
      <w:r>
        <w:rPr>
          <w:rStyle w:val="cs9f0a404037"/>
        </w:rPr>
        <w:t> </w:t>
      </w:r>
    </w:p>
    <w:p w:rsidR="00516BC0" w:rsidRDefault="00516BC0">
      <w:pPr>
        <w:jc w:val="both"/>
        <w:rPr>
          <w:rFonts w:ascii="Arial" w:hAnsi="Arial" w:cs="Arial"/>
          <w:sz w:val="20"/>
          <w:szCs w:val="20"/>
          <w:lang w:val="ru-RU"/>
        </w:rPr>
      </w:pPr>
    </w:p>
    <w:p w:rsidR="00516BC0" w:rsidRDefault="00516BC0">
      <w:pPr>
        <w:jc w:val="both"/>
        <w:rPr>
          <w:rFonts w:ascii="Arial" w:hAnsi="Arial" w:cs="Arial"/>
          <w:sz w:val="20"/>
          <w:szCs w:val="20"/>
          <w:lang w:val="ru-RU"/>
        </w:rPr>
      </w:pPr>
    </w:p>
    <w:p w:rsidR="00516BC0" w:rsidRPr="001315C0" w:rsidRDefault="00C64B04" w:rsidP="00C64B04">
      <w:pPr>
        <w:jc w:val="both"/>
        <w:rPr>
          <w:rStyle w:val="cs80d9435b38"/>
          <w:lang w:val="ru-RU"/>
        </w:rPr>
      </w:pPr>
      <w:r>
        <w:rPr>
          <w:rStyle w:val="cs9b0062638"/>
          <w:lang w:val="ru-RU"/>
        </w:rPr>
        <w:t xml:space="preserve">48. </w:t>
      </w:r>
      <w:r w:rsidR="000805DA">
        <w:rPr>
          <w:rStyle w:val="cs9b0062638"/>
          <w:lang w:val="ru-RU"/>
        </w:rPr>
        <w:t>Зміна назви місця проведення клінічного дослідження</w:t>
      </w:r>
      <w:r w:rsidR="000805DA">
        <w:rPr>
          <w:rStyle w:val="cs9f0a404038"/>
          <w:lang w:val="ru-RU"/>
        </w:rPr>
        <w:t xml:space="preserve"> до протоколу клінічного випробування «Багатоцентрове рандомізоване, подвійно сліпе, плацебо-контрольоване дослідження </w:t>
      </w:r>
      <w:r w:rsidR="000805DA">
        <w:rPr>
          <w:rStyle w:val="cs9f0a404038"/>
        </w:rPr>
        <w:t>III</w:t>
      </w:r>
      <w:r w:rsidR="000805DA">
        <w:rPr>
          <w:rStyle w:val="cs9f0a404038"/>
          <w:lang w:val="ru-RU"/>
        </w:rPr>
        <w:t xml:space="preserve"> фази з метою оцінки ефективності та безпечності лікування </w:t>
      </w:r>
      <w:r w:rsidR="000805DA">
        <w:rPr>
          <w:rStyle w:val="cs9b0062638"/>
          <w:lang w:val="ru-RU"/>
        </w:rPr>
        <w:t>тафаситамабом</w:t>
      </w:r>
      <w:r w:rsidR="000805DA">
        <w:rPr>
          <w:rStyle w:val="cs9f0a404038"/>
          <w:lang w:val="ru-RU"/>
        </w:rPr>
        <w:t xml:space="preserve"> у поєднанні з леналідомідом додатково до хіміотерапії за схемою </w:t>
      </w:r>
      <w:r w:rsidR="000805DA">
        <w:rPr>
          <w:rStyle w:val="cs9f0a404038"/>
        </w:rPr>
        <w:t>R</w:t>
      </w:r>
      <w:r w:rsidR="000805DA">
        <w:rPr>
          <w:rStyle w:val="cs9f0a404038"/>
          <w:lang w:val="ru-RU"/>
        </w:rPr>
        <w:t>-</w:t>
      </w:r>
      <w:r w:rsidR="000805DA">
        <w:rPr>
          <w:rStyle w:val="cs9f0a404038"/>
        </w:rPr>
        <w:t>CHOP</w:t>
      </w:r>
      <w:r w:rsidR="000805DA">
        <w:rPr>
          <w:rStyle w:val="cs9f0a404038"/>
          <w:lang w:val="ru-RU"/>
        </w:rPr>
        <w:t xml:space="preserve"> у порівнянні з хіміотерапією за схемою </w:t>
      </w:r>
      <w:r w:rsidR="000805DA">
        <w:rPr>
          <w:rStyle w:val="cs9f0a404038"/>
        </w:rPr>
        <w:t>R</w:t>
      </w:r>
      <w:r w:rsidR="000805DA">
        <w:rPr>
          <w:rStyle w:val="cs9f0a404038"/>
          <w:lang w:val="ru-RU"/>
        </w:rPr>
        <w:t>-</w:t>
      </w:r>
      <w:r w:rsidR="000805DA">
        <w:rPr>
          <w:rStyle w:val="cs9f0a404038"/>
        </w:rPr>
        <w:t>CHOP</w:t>
      </w:r>
      <w:r w:rsidR="000805DA">
        <w:rPr>
          <w:rStyle w:val="cs9f0a404038"/>
          <w:lang w:val="ru-RU"/>
        </w:rPr>
        <w:t xml:space="preserve"> у пацієнтів з уперше виявленою дифузною В-крупноклітинною лімфомою (ДВКЛ), які раніше не проходили лікування за цим показанням і входять до групи високого проміжного або високого ризику», код дослідження </w:t>
      </w:r>
      <w:r w:rsidR="000805DA">
        <w:rPr>
          <w:rStyle w:val="cs9b0062638"/>
        </w:rPr>
        <w:t>MOR</w:t>
      </w:r>
      <w:r w:rsidR="000805DA">
        <w:rPr>
          <w:rStyle w:val="cs9b0062638"/>
          <w:lang w:val="ru-RU"/>
        </w:rPr>
        <w:t>208</w:t>
      </w:r>
      <w:r w:rsidR="000805DA">
        <w:rPr>
          <w:rStyle w:val="cs9b0062638"/>
        </w:rPr>
        <w:t>C</w:t>
      </w:r>
      <w:r w:rsidR="000805DA">
        <w:rPr>
          <w:rStyle w:val="cs9b0062638"/>
          <w:lang w:val="ru-RU"/>
        </w:rPr>
        <w:t>310</w:t>
      </w:r>
      <w:r w:rsidR="000805DA">
        <w:rPr>
          <w:rStyle w:val="cs9f0a404038"/>
          <w:lang w:val="ru-RU"/>
        </w:rPr>
        <w:t>, остаточна редакція 4.0 від 17 червня 2021 р.; спонсор - «МорфоСис АГ» [</w:t>
      </w:r>
      <w:r w:rsidR="000805DA">
        <w:rPr>
          <w:rStyle w:val="cs9f0a404038"/>
        </w:rPr>
        <w:t>MorphoSys</w:t>
      </w:r>
      <w:r w:rsidR="000805DA">
        <w:rPr>
          <w:rStyle w:val="cs9f0a404038"/>
          <w:lang w:val="ru-RU"/>
        </w:rPr>
        <w:t xml:space="preserve"> </w:t>
      </w:r>
      <w:r w:rsidR="000805DA">
        <w:rPr>
          <w:rStyle w:val="cs9f0a404038"/>
        </w:rPr>
        <w:t>AG</w:t>
      </w:r>
      <w:r w:rsidR="000805DA">
        <w:rPr>
          <w:rStyle w:val="cs9f0a404038"/>
          <w:lang w:val="ru-RU"/>
        </w:rPr>
        <w:t>], Німеччина</w:t>
      </w:r>
    </w:p>
    <w:p w:rsidR="00C64B04" w:rsidRDefault="00C64B04" w:rsidP="00C64B04">
      <w:pPr>
        <w:jc w:val="both"/>
        <w:rPr>
          <w:rFonts w:ascii="Arial" w:hAnsi="Arial" w:cs="Arial"/>
          <w:sz w:val="20"/>
          <w:szCs w:val="20"/>
          <w:lang w:val="ru-RU"/>
        </w:rPr>
      </w:pPr>
      <w:r>
        <w:rPr>
          <w:rFonts w:ascii="Arial" w:hAnsi="Arial" w:cs="Arial"/>
          <w:sz w:val="20"/>
          <w:szCs w:val="20"/>
          <w:lang w:val="ru-RU"/>
        </w:rPr>
        <w:t>Заявник - ТОВАРИСТВО З ОБМЕЖЕНОЮ ВІДПОВІДАЛЬНІСТЮ «ПІ ЕС АЙ-УКРАЇНА»</w:t>
      </w:r>
    </w:p>
    <w:p w:rsidR="00516BC0" w:rsidRPr="00C64B04" w:rsidRDefault="000805DA">
      <w:pPr>
        <w:pStyle w:val="cs80d9435b"/>
        <w:rPr>
          <w:lang w:val="ru-RU"/>
        </w:rPr>
      </w:pPr>
      <w:r>
        <w:rPr>
          <w:rStyle w:val="cs9f0a404038"/>
        </w:rPr>
        <w:t> </w:t>
      </w:r>
    </w:p>
    <w:tbl>
      <w:tblPr>
        <w:tblW w:w="0" w:type="auto"/>
        <w:tblInd w:w="-29" w:type="dxa"/>
        <w:tblCellMar>
          <w:left w:w="0" w:type="dxa"/>
          <w:right w:w="0" w:type="dxa"/>
        </w:tblCellMar>
        <w:tblLook w:val="04A0" w:firstRow="1" w:lastRow="0" w:firstColumn="1" w:lastColumn="0" w:noHBand="0" w:noVBand="1"/>
      </w:tblPr>
      <w:tblGrid>
        <w:gridCol w:w="4758"/>
        <w:gridCol w:w="4893"/>
      </w:tblGrid>
      <w:tr w:rsidR="00516BC0">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2e86d3a6"/>
            </w:pPr>
            <w:r>
              <w:rPr>
                <w:rStyle w:val="cs9f0a404038"/>
              </w:rPr>
              <w:t>БУЛО</w:t>
            </w:r>
          </w:p>
        </w:tc>
        <w:tc>
          <w:tcPr>
            <w:tcW w:w="50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2e86d3a6"/>
            </w:pPr>
            <w:r>
              <w:rPr>
                <w:rStyle w:val="cs9f0a404038"/>
              </w:rPr>
              <w:t>СТАЛО</w:t>
            </w:r>
          </w:p>
        </w:tc>
      </w:tr>
      <w:tr w:rsidR="00516BC0" w:rsidRPr="00DB5A65">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95e872d0"/>
              <w:rPr>
                <w:lang w:val="ru-RU"/>
              </w:rPr>
            </w:pPr>
            <w:r>
              <w:rPr>
                <w:rStyle w:val="cs9f0a404038"/>
                <w:lang w:val="ru-RU"/>
              </w:rPr>
              <w:t>керівник центру Михальська Л.В.</w:t>
            </w:r>
          </w:p>
          <w:p w:rsidR="00516BC0" w:rsidRDefault="000805DA">
            <w:pPr>
              <w:pStyle w:val="cs80d9435b"/>
              <w:rPr>
                <w:lang w:val="ru-RU"/>
              </w:rPr>
            </w:pPr>
            <w:r>
              <w:rPr>
                <w:rStyle w:val="cs9f0a404038"/>
                <w:lang w:val="ru-RU"/>
              </w:rPr>
              <w:t xml:space="preserve">Клінічна лікарня «Феофанія» Державного управління справами, </w:t>
            </w:r>
            <w:r>
              <w:rPr>
                <w:rStyle w:val="cs9b0062638"/>
                <w:lang w:val="ru-RU"/>
              </w:rPr>
              <w:t>Центр гематології, хіміотерапії гемобластозів та променевої терапії</w:t>
            </w:r>
            <w:r>
              <w:rPr>
                <w:rStyle w:val="cs9f0a404038"/>
                <w:lang w:val="ru-RU"/>
              </w:rPr>
              <w:t>, м. Київ</w:t>
            </w:r>
          </w:p>
        </w:tc>
        <w:tc>
          <w:tcPr>
            <w:tcW w:w="50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95e872d0"/>
              <w:rPr>
                <w:lang w:val="ru-RU"/>
              </w:rPr>
            </w:pPr>
            <w:r>
              <w:rPr>
                <w:rStyle w:val="cs9f0a404038"/>
                <w:lang w:val="ru-RU"/>
              </w:rPr>
              <w:t>зав. від. Михальська Л.В.</w:t>
            </w:r>
          </w:p>
          <w:p w:rsidR="00516BC0" w:rsidRDefault="000805DA">
            <w:pPr>
              <w:pStyle w:val="cs80d9435b"/>
              <w:rPr>
                <w:lang w:val="ru-RU"/>
              </w:rPr>
            </w:pPr>
            <w:r>
              <w:rPr>
                <w:rStyle w:val="cs9f0a404038"/>
                <w:lang w:val="ru-RU"/>
              </w:rPr>
              <w:t xml:space="preserve">Клінічна лікарня «Феофанія» Державного управління справами, </w:t>
            </w:r>
            <w:r>
              <w:rPr>
                <w:rStyle w:val="cs9b0062638"/>
                <w:lang w:val="ru-RU"/>
              </w:rPr>
              <w:t>відділення гематології та хіміотерапії гемобластозів Центру гематології, хіміотерапії гемобластозів та трансплантації кісткового мозку</w:t>
            </w:r>
            <w:r>
              <w:rPr>
                <w:rStyle w:val="cs9f0a404038"/>
                <w:lang w:val="ru-RU"/>
              </w:rPr>
              <w:t>, м. Київ</w:t>
            </w:r>
          </w:p>
        </w:tc>
      </w:tr>
    </w:tbl>
    <w:p w:rsidR="00516BC0" w:rsidRPr="00C64B04" w:rsidRDefault="000805DA" w:rsidP="00C64B04">
      <w:pPr>
        <w:pStyle w:val="cs80d9435b"/>
        <w:rPr>
          <w:lang w:val="ru-RU"/>
        </w:rPr>
      </w:pPr>
      <w:r>
        <w:rPr>
          <w:rStyle w:val="cs9f0a404038"/>
        </w:rPr>
        <w:t> </w:t>
      </w:r>
    </w:p>
    <w:p w:rsidR="00516BC0" w:rsidRDefault="00516BC0">
      <w:pPr>
        <w:jc w:val="both"/>
        <w:rPr>
          <w:rFonts w:ascii="Arial" w:hAnsi="Arial" w:cs="Arial"/>
          <w:sz w:val="20"/>
          <w:szCs w:val="20"/>
          <w:lang w:val="ru-RU"/>
        </w:rPr>
      </w:pPr>
    </w:p>
    <w:p w:rsidR="00516BC0" w:rsidRPr="001315C0" w:rsidRDefault="00C64B04" w:rsidP="00C64B04">
      <w:pPr>
        <w:jc w:val="both"/>
        <w:rPr>
          <w:lang w:val="ru-RU"/>
        </w:rPr>
      </w:pPr>
      <w:r>
        <w:rPr>
          <w:rStyle w:val="cs9b0062639"/>
          <w:lang w:val="ru-RU"/>
        </w:rPr>
        <w:t xml:space="preserve">49. </w:t>
      </w:r>
      <w:r w:rsidR="000805DA">
        <w:rPr>
          <w:rStyle w:val="cs9b0062639"/>
          <w:lang w:val="ru-RU"/>
        </w:rPr>
        <w:t>Брошура дослідника Торипалімабу (</w:t>
      </w:r>
      <w:r w:rsidR="000805DA">
        <w:rPr>
          <w:rStyle w:val="cs9b0062639"/>
        </w:rPr>
        <w:t>TAB</w:t>
      </w:r>
      <w:r w:rsidR="000805DA">
        <w:rPr>
          <w:rStyle w:val="cs9b0062639"/>
          <w:lang w:val="ru-RU"/>
        </w:rPr>
        <w:t xml:space="preserve">001), версія 6.1 від 11 жовтня 2021 року, англійською мовою; Інформаційний листок і форма згоди, версія </w:t>
      </w:r>
      <w:r w:rsidR="000805DA">
        <w:rPr>
          <w:rStyle w:val="cs9b0062639"/>
        </w:rPr>
        <w:t>V</w:t>
      </w:r>
      <w:r w:rsidR="000805DA">
        <w:rPr>
          <w:rStyle w:val="cs9b0062639"/>
          <w:lang w:val="ru-RU"/>
        </w:rPr>
        <w:t>1.3</w:t>
      </w:r>
      <w:r w:rsidR="000805DA">
        <w:rPr>
          <w:rStyle w:val="cs9b0062639"/>
        </w:rPr>
        <w:t>UKR</w:t>
      </w:r>
      <w:r w:rsidR="000805DA">
        <w:rPr>
          <w:rStyle w:val="cs9b0062639"/>
          <w:lang w:val="ru-RU"/>
        </w:rPr>
        <w:t>(</w:t>
      </w:r>
      <w:r w:rsidR="000805DA">
        <w:rPr>
          <w:rStyle w:val="cs9b0062639"/>
        </w:rPr>
        <w:t>uk</w:t>
      </w:r>
      <w:r w:rsidR="000805DA">
        <w:rPr>
          <w:rStyle w:val="cs9b0062639"/>
          <w:lang w:val="ru-RU"/>
        </w:rPr>
        <w:t xml:space="preserve">)1.0 від 22 жовтня 2021 року, переклад українською мовою від 15 листопада 2021 року; Інформаційний листок і форма згоди, версія </w:t>
      </w:r>
      <w:r w:rsidR="000805DA">
        <w:rPr>
          <w:rStyle w:val="cs9b0062639"/>
        </w:rPr>
        <w:t>V</w:t>
      </w:r>
      <w:r w:rsidR="000805DA">
        <w:rPr>
          <w:rStyle w:val="cs9b0062639"/>
          <w:lang w:val="ru-RU"/>
        </w:rPr>
        <w:t>1.3</w:t>
      </w:r>
      <w:r w:rsidR="000805DA">
        <w:rPr>
          <w:rStyle w:val="cs9b0062639"/>
        </w:rPr>
        <w:t>UKR</w:t>
      </w:r>
      <w:r w:rsidR="000805DA">
        <w:rPr>
          <w:rStyle w:val="cs9b0062639"/>
          <w:lang w:val="ru-RU"/>
        </w:rPr>
        <w:t>(</w:t>
      </w:r>
      <w:r w:rsidR="000805DA">
        <w:rPr>
          <w:rStyle w:val="cs9b0062639"/>
        </w:rPr>
        <w:t>ru</w:t>
      </w:r>
      <w:r w:rsidR="000805DA">
        <w:rPr>
          <w:rStyle w:val="cs9b0062639"/>
          <w:lang w:val="ru-RU"/>
        </w:rPr>
        <w:t>)1.0 від 22 жовтня 2021 року, переклад російською мовою від 15 листопада 2021 року</w:t>
      </w:r>
      <w:r w:rsidR="000805DA">
        <w:rPr>
          <w:rStyle w:val="cs9f0a404039"/>
          <w:lang w:val="ru-RU"/>
        </w:rPr>
        <w:t xml:space="preserve"> до протоколу клінічного дослідження «Проспективне, рандомізоване, плацебо-контрольоване, подвійне сліпе, багатоцентрове, реєстраційне клінічне дослідження фази </w:t>
      </w:r>
      <w:r w:rsidR="000805DA">
        <w:rPr>
          <w:rStyle w:val="cs9f0a404039"/>
        </w:rPr>
        <w:t>III</w:t>
      </w:r>
      <w:r w:rsidR="000805DA">
        <w:rPr>
          <w:rStyle w:val="cs9f0a404039"/>
          <w:lang w:val="ru-RU"/>
        </w:rPr>
        <w:t xml:space="preserve"> для порівняння </w:t>
      </w:r>
      <w:r w:rsidR="000805DA">
        <w:rPr>
          <w:rStyle w:val="cs9b0062639"/>
          <w:lang w:val="ru-RU"/>
        </w:rPr>
        <w:t>торипалімабу (</w:t>
      </w:r>
      <w:r w:rsidR="000805DA">
        <w:rPr>
          <w:rStyle w:val="cs9b0062639"/>
        </w:rPr>
        <w:t>JS</w:t>
      </w:r>
      <w:r w:rsidR="000805DA">
        <w:rPr>
          <w:rStyle w:val="cs9b0062639"/>
          <w:lang w:val="ru-RU"/>
        </w:rPr>
        <w:t>001)</w:t>
      </w:r>
      <w:r w:rsidR="000805DA">
        <w:rPr>
          <w:rStyle w:val="cs9f0a404039"/>
          <w:lang w:val="ru-RU"/>
        </w:rPr>
        <w:t xml:space="preserve"> у поєднанні з ленватинібом та плацебо у поєднанні з ленватинібом як терапії 1-ї лінії при поширеній гепатоцелюлярній карциномі (ГЦК)», код дослідження </w:t>
      </w:r>
      <w:r w:rsidR="000805DA">
        <w:rPr>
          <w:rStyle w:val="cs9b0062639"/>
        </w:rPr>
        <w:t>JS</w:t>
      </w:r>
      <w:r w:rsidR="000805DA">
        <w:rPr>
          <w:rStyle w:val="cs9b0062639"/>
          <w:lang w:val="ru-RU"/>
        </w:rPr>
        <w:t>001-027-</w:t>
      </w:r>
      <w:r w:rsidR="000805DA">
        <w:rPr>
          <w:rStyle w:val="cs9b0062639"/>
        </w:rPr>
        <w:t>III</w:t>
      </w:r>
      <w:r w:rsidR="000805DA">
        <w:rPr>
          <w:rStyle w:val="cs9b0062639"/>
          <w:lang w:val="ru-RU"/>
        </w:rPr>
        <w:t>-</w:t>
      </w:r>
      <w:r w:rsidR="000805DA">
        <w:rPr>
          <w:rStyle w:val="cs9b0062639"/>
        </w:rPr>
        <w:t>HCC</w:t>
      </w:r>
      <w:r w:rsidR="000805DA">
        <w:rPr>
          <w:rStyle w:val="cs9f0a404039"/>
          <w:lang w:val="ru-RU"/>
        </w:rPr>
        <w:t xml:space="preserve">, версія 1.2 від 02 вересня 2020 року; спонсор - </w:t>
      </w:r>
      <w:r w:rsidR="000805DA">
        <w:rPr>
          <w:rStyle w:val="cs9f0a404039"/>
        </w:rPr>
        <w:t>Shanghai</w:t>
      </w:r>
      <w:r w:rsidR="000805DA">
        <w:rPr>
          <w:rStyle w:val="cs9f0a404039"/>
          <w:lang w:val="ru-RU"/>
        </w:rPr>
        <w:t xml:space="preserve"> </w:t>
      </w:r>
      <w:r w:rsidR="000805DA">
        <w:rPr>
          <w:rStyle w:val="cs9f0a404039"/>
        </w:rPr>
        <w:t>Junshi</w:t>
      </w:r>
      <w:r w:rsidR="000805DA">
        <w:rPr>
          <w:rStyle w:val="cs9f0a404039"/>
          <w:lang w:val="ru-RU"/>
        </w:rPr>
        <w:t xml:space="preserve"> </w:t>
      </w:r>
      <w:r w:rsidR="000805DA">
        <w:rPr>
          <w:rStyle w:val="cs9f0a404039"/>
        </w:rPr>
        <w:t>Biosciences</w:t>
      </w:r>
      <w:r w:rsidR="000805DA">
        <w:rPr>
          <w:rStyle w:val="cs9f0a404039"/>
          <w:lang w:val="ru-RU"/>
        </w:rPr>
        <w:t xml:space="preserve"> </w:t>
      </w:r>
      <w:r w:rsidR="000805DA">
        <w:rPr>
          <w:rStyle w:val="cs9f0a404039"/>
        </w:rPr>
        <w:t>Co</w:t>
      </w:r>
      <w:r w:rsidR="000805DA">
        <w:rPr>
          <w:rStyle w:val="cs9f0a404039"/>
          <w:lang w:val="ru-RU"/>
        </w:rPr>
        <w:t xml:space="preserve">., </w:t>
      </w:r>
      <w:r w:rsidR="000805DA">
        <w:rPr>
          <w:rStyle w:val="cs9f0a404039"/>
        </w:rPr>
        <w:t>Ltd</w:t>
      </w:r>
      <w:r w:rsidR="000805DA">
        <w:rPr>
          <w:rStyle w:val="cs9f0a404039"/>
          <w:lang w:val="ru-RU"/>
        </w:rPr>
        <w:t xml:space="preserve">, </w:t>
      </w:r>
      <w:r w:rsidR="000805DA">
        <w:rPr>
          <w:rStyle w:val="cs9f0a404039"/>
        </w:rPr>
        <w:t>China</w:t>
      </w:r>
      <w:r w:rsidR="000805DA">
        <w:rPr>
          <w:rStyle w:val="cs9b0062639"/>
        </w:rPr>
        <w:t> </w:t>
      </w:r>
    </w:p>
    <w:p w:rsidR="00516BC0" w:rsidRDefault="000805DA">
      <w:pPr>
        <w:jc w:val="both"/>
        <w:rPr>
          <w:rFonts w:ascii="Arial" w:hAnsi="Arial" w:cs="Arial"/>
          <w:sz w:val="20"/>
          <w:szCs w:val="20"/>
          <w:lang w:val="ru-RU"/>
        </w:rPr>
      </w:pPr>
      <w:r>
        <w:rPr>
          <w:rFonts w:ascii="Arial" w:hAnsi="Arial" w:cs="Arial"/>
          <w:sz w:val="20"/>
          <w:szCs w:val="20"/>
          <w:lang w:val="ru-RU"/>
        </w:rPr>
        <w:t>Заявник - Підприємство з 100% іноземною інвестицією «АЙК’ЮВІА РДС Україна»</w:t>
      </w:r>
    </w:p>
    <w:p w:rsidR="00516BC0" w:rsidRDefault="00516BC0">
      <w:pPr>
        <w:jc w:val="both"/>
        <w:rPr>
          <w:rFonts w:ascii="Arial" w:hAnsi="Arial" w:cs="Arial"/>
          <w:sz w:val="20"/>
          <w:szCs w:val="20"/>
          <w:lang w:val="ru-RU"/>
        </w:rPr>
      </w:pPr>
    </w:p>
    <w:p w:rsidR="00516BC0" w:rsidRDefault="00516BC0">
      <w:pPr>
        <w:jc w:val="both"/>
        <w:rPr>
          <w:rFonts w:ascii="Arial" w:hAnsi="Arial" w:cs="Arial"/>
          <w:sz w:val="20"/>
          <w:szCs w:val="20"/>
          <w:lang w:val="ru-RU"/>
        </w:rPr>
      </w:pPr>
    </w:p>
    <w:p w:rsidR="00516BC0" w:rsidRPr="00C64B04" w:rsidRDefault="00C64B04" w:rsidP="00C64B04">
      <w:pPr>
        <w:jc w:val="both"/>
        <w:rPr>
          <w:lang w:val="ru-RU"/>
        </w:rPr>
      </w:pPr>
      <w:r>
        <w:rPr>
          <w:rStyle w:val="cs9b0062640"/>
          <w:lang w:val="ru-RU"/>
        </w:rPr>
        <w:t xml:space="preserve">50. </w:t>
      </w:r>
      <w:r w:rsidR="000805DA">
        <w:rPr>
          <w:rStyle w:val="cs9b0062640"/>
          <w:lang w:val="ru-RU"/>
        </w:rPr>
        <w:t xml:space="preserve">Брошура дослідника </w:t>
      </w:r>
      <w:r w:rsidR="000805DA">
        <w:rPr>
          <w:rStyle w:val="cs9b0062640"/>
        </w:rPr>
        <w:t>TMC</w:t>
      </w:r>
      <w:r w:rsidR="000805DA">
        <w:rPr>
          <w:rStyle w:val="cs9b0062640"/>
          <w:lang w:val="ru-RU"/>
        </w:rPr>
        <w:t>207 (</w:t>
      </w:r>
      <w:r w:rsidR="000805DA">
        <w:rPr>
          <w:rStyle w:val="cs9b0062640"/>
        </w:rPr>
        <w:t>Bedaquiline</w:t>
      </w:r>
      <w:r w:rsidR="000805DA">
        <w:rPr>
          <w:rStyle w:val="cs9b0062640"/>
          <w:lang w:val="ru-RU"/>
        </w:rPr>
        <w:t xml:space="preserve">), видання 15 від 25 жовтня 2021 року, англійською мовою </w:t>
      </w:r>
      <w:r w:rsidR="000805DA">
        <w:rPr>
          <w:rStyle w:val="cs9f0a404040"/>
          <w:lang w:val="ru-RU"/>
        </w:rPr>
        <w:t xml:space="preserve">до протоколу клінічного дослідження «Відкрите багатоцентрове дослідження фази 2, що проводиться в одній групі, для оцінювання фармакокінетики, безпечності, переносимості та антимікобактеріальної активності препарату </w:t>
      </w:r>
      <w:r w:rsidR="000805DA">
        <w:rPr>
          <w:rStyle w:val="cs9f0a404040"/>
        </w:rPr>
        <w:t>TMC</w:t>
      </w:r>
      <w:r w:rsidR="000805DA">
        <w:rPr>
          <w:rStyle w:val="cs9f0a404040"/>
          <w:lang w:val="ru-RU"/>
        </w:rPr>
        <w:t xml:space="preserve">207 у поєднанні із застосуванням супутніх препаратів (СП) проти туберкульозу із множинною лікарською стійкістю (ТБ-МЛС) при лікуванні дітей і підлітків віком від 0 місяців до &lt; 18 років із підтвердженим або ймовірним легеневим ТБ-МЛС», код дослідження </w:t>
      </w:r>
      <w:r w:rsidR="000805DA">
        <w:rPr>
          <w:rStyle w:val="cs9b0062640"/>
        </w:rPr>
        <w:t>TMC</w:t>
      </w:r>
      <w:r w:rsidR="000805DA">
        <w:rPr>
          <w:rStyle w:val="cs9b0062640"/>
          <w:lang w:val="ru-RU"/>
        </w:rPr>
        <w:t>207-</w:t>
      </w:r>
      <w:r w:rsidR="000805DA">
        <w:rPr>
          <w:rStyle w:val="cs9b0062640"/>
        </w:rPr>
        <w:t>C</w:t>
      </w:r>
      <w:r w:rsidR="000805DA">
        <w:rPr>
          <w:rStyle w:val="cs9b0062640"/>
          <w:lang w:val="ru-RU"/>
        </w:rPr>
        <w:t>211</w:t>
      </w:r>
      <w:r w:rsidR="000805DA">
        <w:rPr>
          <w:rStyle w:val="cs9f0a404040"/>
          <w:lang w:val="ru-RU"/>
        </w:rPr>
        <w:t xml:space="preserve">, інкорпорований поправкою </w:t>
      </w:r>
      <w:r w:rsidR="000805DA" w:rsidRPr="00C64B04">
        <w:rPr>
          <w:rStyle w:val="cs9f0a404040"/>
          <w:lang w:val="ru-RU"/>
        </w:rPr>
        <w:t xml:space="preserve">7, від 02 березня 2020 року; спонсор - </w:t>
      </w:r>
      <w:r w:rsidR="000805DA">
        <w:rPr>
          <w:rStyle w:val="cs9f0a404040"/>
        </w:rPr>
        <w:t>Janssen</w:t>
      </w:r>
      <w:r w:rsidR="000805DA" w:rsidRPr="00C64B04">
        <w:rPr>
          <w:rStyle w:val="cs9f0a404040"/>
          <w:lang w:val="ru-RU"/>
        </w:rPr>
        <w:t>-</w:t>
      </w:r>
      <w:r w:rsidR="000805DA">
        <w:rPr>
          <w:rStyle w:val="cs9f0a404040"/>
        </w:rPr>
        <w:t>Cilag</w:t>
      </w:r>
      <w:r w:rsidR="000805DA" w:rsidRPr="00C64B04">
        <w:rPr>
          <w:rStyle w:val="cs9f0a404040"/>
          <w:lang w:val="ru-RU"/>
        </w:rPr>
        <w:t xml:space="preserve"> </w:t>
      </w:r>
      <w:r w:rsidR="000805DA">
        <w:rPr>
          <w:rStyle w:val="cs9f0a404040"/>
        </w:rPr>
        <w:t>International</w:t>
      </w:r>
      <w:r w:rsidR="000805DA" w:rsidRPr="00C64B04">
        <w:rPr>
          <w:rStyle w:val="cs9f0a404040"/>
          <w:lang w:val="ru-RU"/>
        </w:rPr>
        <w:t xml:space="preserve"> </w:t>
      </w:r>
      <w:r w:rsidR="000805DA">
        <w:rPr>
          <w:rStyle w:val="cs9f0a404040"/>
        </w:rPr>
        <w:t>NV</w:t>
      </w:r>
      <w:r w:rsidR="000805DA" w:rsidRPr="00C64B04">
        <w:rPr>
          <w:rStyle w:val="cs9f0a404040"/>
          <w:lang w:val="ru-RU"/>
        </w:rPr>
        <w:t xml:space="preserve">, </w:t>
      </w:r>
      <w:r w:rsidR="000805DA">
        <w:rPr>
          <w:rStyle w:val="cs9f0a404040"/>
        </w:rPr>
        <w:t>Belgium</w:t>
      </w:r>
      <w:r w:rsidR="000805DA">
        <w:rPr>
          <w:rStyle w:val="cs9b0062640"/>
        </w:rPr>
        <w:t> </w:t>
      </w:r>
    </w:p>
    <w:p w:rsidR="00516BC0" w:rsidRDefault="000805DA">
      <w:pPr>
        <w:jc w:val="both"/>
        <w:rPr>
          <w:rFonts w:ascii="Arial" w:hAnsi="Arial" w:cs="Arial"/>
          <w:sz w:val="20"/>
          <w:szCs w:val="20"/>
          <w:lang w:val="ru-RU"/>
        </w:rPr>
      </w:pPr>
      <w:r>
        <w:rPr>
          <w:rFonts w:ascii="Arial" w:hAnsi="Arial" w:cs="Arial"/>
          <w:sz w:val="20"/>
          <w:szCs w:val="20"/>
          <w:lang w:val="ru-RU"/>
        </w:rPr>
        <w:t>Заявник - Підприємство з 100% іноземною інвестицією «АЙК’ЮВІА РДС Україна»</w:t>
      </w:r>
    </w:p>
    <w:p w:rsidR="00516BC0" w:rsidRDefault="00516BC0">
      <w:pPr>
        <w:jc w:val="both"/>
        <w:rPr>
          <w:rFonts w:ascii="Arial" w:hAnsi="Arial" w:cs="Arial"/>
          <w:sz w:val="20"/>
          <w:szCs w:val="20"/>
          <w:lang w:val="ru-RU"/>
        </w:rPr>
      </w:pPr>
    </w:p>
    <w:p w:rsidR="00516BC0" w:rsidRDefault="00516BC0">
      <w:pPr>
        <w:jc w:val="both"/>
        <w:rPr>
          <w:rFonts w:ascii="Arial" w:hAnsi="Arial" w:cs="Arial"/>
          <w:sz w:val="20"/>
          <w:szCs w:val="20"/>
          <w:lang w:val="ru-RU"/>
        </w:rPr>
      </w:pPr>
    </w:p>
    <w:p w:rsidR="00516BC0" w:rsidRPr="001315C0" w:rsidRDefault="00FB50DB" w:rsidP="00FB50DB">
      <w:pPr>
        <w:jc w:val="both"/>
        <w:rPr>
          <w:lang w:val="ru-RU"/>
        </w:rPr>
      </w:pPr>
      <w:r>
        <w:rPr>
          <w:rStyle w:val="cs9b0062641"/>
          <w:lang w:val="ru-RU"/>
        </w:rPr>
        <w:t xml:space="preserve">51. </w:t>
      </w:r>
      <w:r w:rsidR="000805DA">
        <w:rPr>
          <w:rStyle w:val="cs9b0062641"/>
          <w:lang w:val="ru-RU"/>
        </w:rPr>
        <w:t xml:space="preserve">Збільшення кількості досліджуваних в Україні від попередньо запланованої з 172 до 274 осіб </w:t>
      </w:r>
      <w:r w:rsidR="000805DA">
        <w:rPr>
          <w:rStyle w:val="cs9f0a404041"/>
          <w:lang w:val="ru-RU"/>
        </w:rPr>
        <w:t xml:space="preserve">до протоколу клінічного дослідження «Подвійне сліпе, рандомізоване, контрольоване активним препаратом дослідження фази 3 в паралельних групах для порівняння ефективності та безпечності препаратів </w:t>
      </w:r>
      <w:r w:rsidR="000805DA">
        <w:rPr>
          <w:rStyle w:val="cs9b0062641"/>
        </w:rPr>
        <w:t>CT</w:t>
      </w:r>
      <w:r w:rsidR="000805DA">
        <w:rPr>
          <w:rStyle w:val="cs9b0062641"/>
          <w:lang w:val="ru-RU"/>
        </w:rPr>
        <w:t>-</w:t>
      </w:r>
      <w:r w:rsidR="000805DA">
        <w:rPr>
          <w:rStyle w:val="cs9b0062641"/>
        </w:rPr>
        <w:t>P</w:t>
      </w:r>
      <w:r w:rsidR="000805DA">
        <w:rPr>
          <w:rStyle w:val="cs9b0062641"/>
          <w:lang w:val="ru-RU"/>
        </w:rPr>
        <w:t>39 і Ксолар</w:t>
      </w:r>
      <w:r w:rsidR="000805DA">
        <w:rPr>
          <w:rStyle w:val="cs9f0a404041"/>
          <w:lang w:val="ru-RU"/>
        </w:rPr>
        <w:t xml:space="preserve"> у пацієнтів із хронічною спонтанною кропив’янкою, у яких зберігаються симптоми, незважаючи на лікування </w:t>
      </w:r>
      <w:r w:rsidR="000805DA">
        <w:rPr>
          <w:rStyle w:val="cs9f0a404041"/>
        </w:rPr>
        <w:t>H</w:t>
      </w:r>
      <w:r w:rsidR="000805DA">
        <w:rPr>
          <w:rStyle w:val="cs9f0a404041"/>
          <w:lang w:val="ru-RU"/>
        </w:rPr>
        <w:t xml:space="preserve">1-антигістамінними препаратами», код дослідження </w:t>
      </w:r>
      <w:r w:rsidR="000805DA">
        <w:rPr>
          <w:rStyle w:val="cs9b0062641"/>
        </w:rPr>
        <w:t>CT</w:t>
      </w:r>
      <w:r w:rsidR="000805DA">
        <w:rPr>
          <w:rStyle w:val="cs9b0062641"/>
          <w:lang w:val="ru-RU"/>
        </w:rPr>
        <w:t>-</w:t>
      </w:r>
      <w:r w:rsidR="000805DA">
        <w:rPr>
          <w:rStyle w:val="cs9b0062641"/>
        </w:rPr>
        <w:t>P</w:t>
      </w:r>
      <w:r w:rsidR="000805DA">
        <w:rPr>
          <w:rStyle w:val="cs9b0062641"/>
          <w:lang w:val="ru-RU"/>
        </w:rPr>
        <w:t>39 3.1</w:t>
      </w:r>
      <w:r w:rsidR="000805DA">
        <w:rPr>
          <w:rStyle w:val="cs9f0a404041"/>
          <w:lang w:val="ru-RU"/>
        </w:rPr>
        <w:t xml:space="preserve">, версія 2.3 від 10 серпня 2021 року; спонсор - </w:t>
      </w:r>
      <w:r w:rsidR="000805DA">
        <w:rPr>
          <w:rStyle w:val="cs9f0a404041"/>
        </w:rPr>
        <w:t>CELLTRION</w:t>
      </w:r>
      <w:r w:rsidR="000805DA">
        <w:rPr>
          <w:rStyle w:val="cs9f0a404041"/>
          <w:lang w:val="ru-RU"/>
        </w:rPr>
        <w:t xml:space="preserve">, </w:t>
      </w:r>
      <w:r w:rsidR="000805DA">
        <w:rPr>
          <w:rStyle w:val="cs9f0a404041"/>
        </w:rPr>
        <w:t>Inc</w:t>
      </w:r>
      <w:r w:rsidR="000805DA">
        <w:rPr>
          <w:rStyle w:val="cs9f0a404041"/>
          <w:lang w:val="ru-RU"/>
        </w:rPr>
        <w:t xml:space="preserve">., </w:t>
      </w:r>
      <w:r w:rsidR="000805DA">
        <w:rPr>
          <w:rStyle w:val="cs9f0a404041"/>
        </w:rPr>
        <w:t>Republic</w:t>
      </w:r>
      <w:r w:rsidR="000805DA">
        <w:rPr>
          <w:rStyle w:val="cs9f0a404041"/>
          <w:lang w:val="ru-RU"/>
        </w:rPr>
        <w:t xml:space="preserve"> </w:t>
      </w:r>
      <w:r w:rsidR="000805DA">
        <w:rPr>
          <w:rStyle w:val="cs9f0a404041"/>
        </w:rPr>
        <w:t>of</w:t>
      </w:r>
      <w:r w:rsidR="000805DA">
        <w:rPr>
          <w:rStyle w:val="cs9f0a404041"/>
          <w:lang w:val="ru-RU"/>
        </w:rPr>
        <w:t xml:space="preserve"> </w:t>
      </w:r>
      <w:r w:rsidR="000805DA">
        <w:rPr>
          <w:rStyle w:val="cs9f0a404041"/>
        </w:rPr>
        <w:t>Korea </w:t>
      </w:r>
    </w:p>
    <w:p w:rsidR="00516BC0" w:rsidRDefault="000805DA">
      <w:pPr>
        <w:jc w:val="both"/>
        <w:rPr>
          <w:rFonts w:ascii="Arial" w:hAnsi="Arial" w:cs="Arial"/>
          <w:sz w:val="20"/>
          <w:szCs w:val="20"/>
          <w:lang w:val="ru-RU"/>
        </w:rPr>
      </w:pPr>
      <w:r>
        <w:rPr>
          <w:rFonts w:ascii="Arial" w:hAnsi="Arial" w:cs="Arial"/>
          <w:sz w:val="20"/>
          <w:szCs w:val="20"/>
          <w:lang w:val="ru-RU"/>
        </w:rPr>
        <w:t>Заявник - Підприємство з 100% іноземною інвестицією «АЙК’ЮВІА РДС Україна»</w:t>
      </w:r>
    </w:p>
    <w:p w:rsidR="00516BC0" w:rsidRDefault="00516BC0">
      <w:pPr>
        <w:jc w:val="both"/>
        <w:rPr>
          <w:rFonts w:ascii="Arial" w:hAnsi="Arial" w:cs="Arial"/>
          <w:sz w:val="20"/>
          <w:szCs w:val="20"/>
          <w:lang w:val="ru-RU"/>
        </w:rPr>
      </w:pPr>
    </w:p>
    <w:p w:rsidR="00516BC0" w:rsidRDefault="00516BC0">
      <w:pPr>
        <w:jc w:val="both"/>
        <w:rPr>
          <w:rFonts w:ascii="Arial" w:hAnsi="Arial" w:cs="Arial"/>
          <w:sz w:val="20"/>
          <w:szCs w:val="20"/>
          <w:lang w:val="ru-RU"/>
        </w:rPr>
      </w:pPr>
    </w:p>
    <w:p w:rsidR="00516BC0" w:rsidRPr="001315C0" w:rsidRDefault="00FB50DB" w:rsidP="00FB50DB">
      <w:pPr>
        <w:jc w:val="both"/>
        <w:rPr>
          <w:rStyle w:val="cs80d9435b42"/>
          <w:lang w:val="ru-RU"/>
        </w:rPr>
      </w:pPr>
      <w:r>
        <w:rPr>
          <w:rStyle w:val="cs9b0062642"/>
          <w:lang w:val="ru-RU"/>
        </w:rPr>
        <w:t xml:space="preserve">52. </w:t>
      </w:r>
      <w:r w:rsidR="000805DA">
        <w:rPr>
          <w:rStyle w:val="cs9b0062642"/>
          <w:lang w:val="ru-RU"/>
        </w:rPr>
        <w:t>Оновлений протокол клінічного дослідження, версія 3.0 від 03 вересня 2021 р., англійською мовою; Зміна назви заявника клінічного випробування з ТОВ «ІНС Ресерч Україна» на ТОВ «Сінеос Хелс Україна»; Досьє досліджуваного лікарського засобу Тавападон (</w:t>
      </w:r>
      <w:r w:rsidR="000805DA">
        <w:rPr>
          <w:rStyle w:val="cs9b0062642"/>
        </w:rPr>
        <w:t>Tavapadon</w:t>
      </w:r>
      <w:r w:rsidR="000805DA">
        <w:rPr>
          <w:rStyle w:val="cs9b0062642"/>
          <w:lang w:val="ru-RU"/>
        </w:rPr>
        <w:t>) та плацебо, версія 3.0, від 17 вересня 2021 р., англійською мовою; Додаток до Брошури дослідника досліджуваного лікарського засобу Тавападон (</w:t>
      </w:r>
      <w:r w:rsidR="000805DA">
        <w:rPr>
          <w:rStyle w:val="cs9b0062642"/>
        </w:rPr>
        <w:t>CVL</w:t>
      </w:r>
      <w:r w:rsidR="000805DA">
        <w:rPr>
          <w:rStyle w:val="cs9b0062642"/>
          <w:lang w:val="ru-RU"/>
        </w:rPr>
        <w:t xml:space="preserve">-751) 1.0 від 31 серпня 2021 р., до видання 3.0 від 08 червня 2020 р., англійською мовою; </w:t>
      </w:r>
      <w:r w:rsidR="000805DA">
        <w:rPr>
          <w:rStyle w:val="cs9b0062642"/>
        </w:rPr>
        <w:t>CVL</w:t>
      </w:r>
      <w:r w:rsidR="000805DA">
        <w:rPr>
          <w:rStyle w:val="cs9b0062642"/>
          <w:lang w:val="ru-RU"/>
        </w:rPr>
        <w:t>-751-</w:t>
      </w:r>
      <w:r w:rsidR="000805DA">
        <w:rPr>
          <w:rStyle w:val="cs9b0062642"/>
        </w:rPr>
        <w:t>PD</w:t>
      </w:r>
      <w:r w:rsidR="000805DA">
        <w:rPr>
          <w:rStyle w:val="cs9b0062642"/>
          <w:lang w:val="ru-RU"/>
        </w:rPr>
        <w:t>-002_Інформація для пацієнта і Форма інформованої згоди_версія для України 5.1.0 від 18 жовтня 2021 р. українською та російською мовами; Опитувальник щодо імпульсивно-компульсивних розладів при хворобі Паркінсона — оцінювальна шкала (</w:t>
      </w:r>
      <w:r w:rsidR="000805DA">
        <w:rPr>
          <w:rStyle w:val="cs9b0062642"/>
        </w:rPr>
        <w:t>Questionnaire</w:t>
      </w:r>
      <w:r w:rsidR="000805DA">
        <w:rPr>
          <w:rStyle w:val="cs9b0062642"/>
          <w:lang w:val="ru-RU"/>
        </w:rPr>
        <w:t xml:space="preserve"> </w:t>
      </w:r>
      <w:r w:rsidR="000805DA">
        <w:rPr>
          <w:rStyle w:val="cs9b0062642"/>
        </w:rPr>
        <w:t>for</w:t>
      </w:r>
      <w:r w:rsidR="000805DA">
        <w:rPr>
          <w:rStyle w:val="cs9b0062642"/>
          <w:lang w:val="ru-RU"/>
        </w:rPr>
        <w:t xml:space="preserve"> </w:t>
      </w:r>
      <w:r w:rsidR="000805DA">
        <w:rPr>
          <w:rStyle w:val="cs9b0062642"/>
        </w:rPr>
        <w:t>Impulsive</w:t>
      </w:r>
      <w:r w:rsidR="000805DA">
        <w:rPr>
          <w:rStyle w:val="cs9b0062642"/>
          <w:lang w:val="ru-RU"/>
        </w:rPr>
        <w:t>-</w:t>
      </w:r>
      <w:r w:rsidR="000805DA">
        <w:rPr>
          <w:rStyle w:val="cs9b0062642"/>
        </w:rPr>
        <w:t>Compulsive</w:t>
      </w:r>
      <w:r w:rsidR="000805DA">
        <w:rPr>
          <w:rStyle w:val="cs9b0062642"/>
          <w:lang w:val="ru-RU"/>
        </w:rPr>
        <w:t xml:space="preserve"> </w:t>
      </w:r>
      <w:r w:rsidR="000805DA">
        <w:rPr>
          <w:rStyle w:val="cs9b0062642"/>
        </w:rPr>
        <w:t>Disorders</w:t>
      </w:r>
      <w:r w:rsidR="000805DA">
        <w:rPr>
          <w:rStyle w:val="cs9b0062642"/>
          <w:lang w:val="ru-RU"/>
        </w:rPr>
        <w:t xml:space="preserve"> </w:t>
      </w:r>
      <w:r w:rsidR="000805DA">
        <w:rPr>
          <w:rStyle w:val="cs9b0062642"/>
        </w:rPr>
        <w:t>in</w:t>
      </w:r>
      <w:r w:rsidR="000805DA">
        <w:rPr>
          <w:rStyle w:val="cs9b0062642"/>
          <w:lang w:val="ru-RU"/>
        </w:rPr>
        <w:t xml:space="preserve"> </w:t>
      </w:r>
      <w:r w:rsidR="000805DA">
        <w:rPr>
          <w:rStyle w:val="cs9b0062642"/>
        </w:rPr>
        <w:t>Parkinson</w:t>
      </w:r>
      <w:r w:rsidR="000805DA">
        <w:rPr>
          <w:rStyle w:val="cs9b0062642"/>
          <w:lang w:val="ru-RU"/>
        </w:rPr>
        <w:t>'</w:t>
      </w:r>
      <w:r w:rsidR="000805DA">
        <w:rPr>
          <w:rStyle w:val="cs9b0062642"/>
        </w:rPr>
        <w:t>s</w:t>
      </w:r>
      <w:r w:rsidR="000805DA">
        <w:rPr>
          <w:rStyle w:val="cs9b0062642"/>
          <w:lang w:val="ru-RU"/>
        </w:rPr>
        <w:t xml:space="preserve"> </w:t>
      </w:r>
      <w:r w:rsidR="000805DA">
        <w:rPr>
          <w:rStyle w:val="cs9b0062642"/>
        </w:rPr>
        <w:t>Disease</w:t>
      </w:r>
      <w:r w:rsidR="000805DA">
        <w:rPr>
          <w:rStyle w:val="cs9b0062642"/>
          <w:lang w:val="ru-RU"/>
        </w:rPr>
        <w:t xml:space="preserve"> - </w:t>
      </w:r>
      <w:r w:rsidR="000805DA">
        <w:rPr>
          <w:rStyle w:val="cs9b0062642"/>
        </w:rPr>
        <w:t>Rating</w:t>
      </w:r>
      <w:r w:rsidR="000805DA">
        <w:rPr>
          <w:rStyle w:val="cs9b0062642"/>
          <w:lang w:val="ru-RU"/>
        </w:rPr>
        <w:t xml:space="preserve"> </w:t>
      </w:r>
      <w:r w:rsidR="000805DA">
        <w:rPr>
          <w:rStyle w:val="cs9b0062642"/>
        </w:rPr>
        <w:t>Scale</w:t>
      </w:r>
      <w:r w:rsidR="000805DA">
        <w:rPr>
          <w:rStyle w:val="cs9b0062642"/>
          <w:lang w:val="ru-RU"/>
        </w:rPr>
        <w:t xml:space="preserve">, </w:t>
      </w:r>
      <w:r w:rsidR="000805DA">
        <w:rPr>
          <w:rStyle w:val="cs9b0062642"/>
        </w:rPr>
        <w:t>QUIP</w:t>
      </w:r>
      <w:r w:rsidR="000805DA">
        <w:rPr>
          <w:rStyle w:val="cs9b0062642"/>
          <w:lang w:val="ru-RU"/>
        </w:rPr>
        <w:t>-</w:t>
      </w:r>
      <w:r w:rsidR="000805DA">
        <w:rPr>
          <w:rStyle w:val="cs9b0062642"/>
        </w:rPr>
        <w:t>RS</w:t>
      </w:r>
      <w:r w:rsidR="000805DA">
        <w:rPr>
          <w:rStyle w:val="cs9b0062642"/>
          <w:lang w:val="ru-RU"/>
        </w:rPr>
        <w:t>) для України російською мовою версія 1 від 03 жовтня 2019 р. (</w:t>
      </w:r>
      <w:r w:rsidR="000805DA">
        <w:rPr>
          <w:rStyle w:val="cs9b0062642"/>
        </w:rPr>
        <w:t>CVL</w:t>
      </w:r>
      <w:r w:rsidR="000805DA">
        <w:rPr>
          <w:rStyle w:val="cs9b0062642"/>
          <w:lang w:val="ru-RU"/>
        </w:rPr>
        <w:t>-751-</w:t>
      </w:r>
      <w:r w:rsidR="000805DA">
        <w:rPr>
          <w:rStyle w:val="cs9b0062642"/>
        </w:rPr>
        <w:t>PD</w:t>
      </w:r>
      <w:r w:rsidR="000805DA">
        <w:rPr>
          <w:rStyle w:val="cs9b0062642"/>
          <w:lang w:val="ru-RU"/>
        </w:rPr>
        <w:t>-002_</w:t>
      </w:r>
      <w:r w:rsidR="000805DA">
        <w:rPr>
          <w:rStyle w:val="cs9b0062642"/>
        </w:rPr>
        <w:t>QUIP</w:t>
      </w:r>
      <w:r w:rsidR="000805DA">
        <w:rPr>
          <w:rStyle w:val="cs9b0062642"/>
          <w:lang w:val="ru-RU"/>
        </w:rPr>
        <w:t>-</w:t>
      </w:r>
      <w:r w:rsidR="000805DA">
        <w:rPr>
          <w:rStyle w:val="cs9b0062642"/>
        </w:rPr>
        <w:t>RS</w:t>
      </w:r>
      <w:r w:rsidR="000805DA">
        <w:rPr>
          <w:rStyle w:val="cs9b0062642"/>
          <w:lang w:val="ru-RU"/>
        </w:rPr>
        <w:t>_</w:t>
      </w:r>
      <w:r w:rsidR="000805DA">
        <w:rPr>
          <w:rStyle w:val="cs9b0062642"/>
        </w:rPr>
        <w:t>Ukraine</w:t>
      </w:r>
      <w:r w:rsidR="000805DA">
        <w:rPr>
          <w:rStyle w:val="cs9b0062642"/>
          <w:lang w:val="ru-RU"/>
        </w:rPr>
        <w:t>_</w:t>
      </w:r>
      <w:r w:rsidR="000805DA">
        <w:rPr>
          <w:rStyle w:val="cs9b0062642"/>
        </w:rPr>
        <w:t>Russian</w:t>
      </w:r>
      <w:r w:rsidR="000805DA">
        <w:rPr>
          <w:rStyle w:val="cs9b0062642"/>
          <w:lang w:val="ru-RU"/>
        </w:rPr>
        <w:t xml:space="preserve">_ </w:t>
      </w:r>
      <w:r w:rsidR="000805DA">
        <w:rPr>
          <w:rStyle w:val="cs9b0062642"/>
        </w:rPr>
        <w:t>V</w:t>
      </w:r>
      <w:r w:rsidR="000805DA">
        <w:rPr>
          <w:rStyle w:val="cs9b0062642"/>
          <w:lang w:val="ru-RU"/>
        </w:rPr>
        <w:t>1_2019_</w:t>
      </w:r>
      <w:r w:rsidR="000805DA">
        <w:rPr>
          <w:rStyle w:val="cs9b0062642"/>
        </w:rPr>
        <w:t>Oct</w:t>
      </w:r>
      <w:r w:rsidR="000805DA">
        <w:rPr>
          <w:rStyle w:val="cs9b0062642"/>
          <w:lang w:val="ru-RU"/>
        </w:rPr>
        <w:t xml:space="preserve">_03); Зміна назви місця проведення клінічного </w:t>
      </w:r>
      <w:r w:rsidR="000805DA">
        <w:rPr>
          <w:rStyle w:val="cs9b0062642"/>
          <w:lang w:val="ru-RU"/>
        </w:rPr>
        <w:lastRenderedPageBreak/>
        <w:t>випробування</w:t>
      </w:r>
      <w:r w:rsidR="000805DA">
        <w:rPr>
          <w:rStyle w:val="cs9f0a404042"/>
          <w:lang w:val="ru-RU"/>
        </w:rPr>
        <w:t xml:space="preserve"> до протоколу клінічного дослідження «Рандомізоване, подвійне сліпе, плацебо-контрольоване дослідження фази 3 у паралельних групах тривалістю 27 тижнів із гнучким підбором дози для оцінки ефективності, безпечності та переносимості </w:t>
      </w:r>
      <w:r w:rsidR="000805DA">
        <w:rPr>
          <w:rStyle w:val="cs9b0062642"/>
          <w:lang w:val="ru-RU"/>
        </w:rPr>
        <w:t>Тавападону</w:t>
      </w:r>
      <w:r w:rsidR="000805DA">
        <w:rPr>
          <w:rStyle w:val="cs9f0a404042"/>
          <w:lang w:val="ru-RU"/>
        </w:rPr>
        <w:t xml:space="preserve"> у пацієнтів з хворобою Паркінсона на ранній стадії (дослідження </w:t>
      </w:r>
      <w:r w:rsidR="000805DA">
        <w:rPr>
          <w:rStyle w:val="cs9f0a404042"/>
        </w:rPr>
        <w:t>TEMPO</w:t>
      </w:r>
      <w:r w:rsidR="000805DA">
        <w:rPr>
          <w:rStyle w:val="cs9f0a404042"/>
          <w:lang w:val="ru-RU"/>
        </w:rPr>
        <w:t xml:space="preserve">-2)», код дослідження </w:t>
      </w:r>
      <w:r w:rsidR="000805DA">
        <w:rPr>
          <w:rStyle w:val="cs9b0062642"/>
        </w:rPr>
        <w:t>CVL</w:t>
      </w:r>
      <w:r w:rsidR="000805DA">
        <w:rPr>
          <w:rStyle w:val="cs9b0062642"/>
          <w:lang w:val="ru-RU"/>
        </w:rPr>
        <w:t>-751-</w:t>
      </w:r>
      <w:r w:rsidR="000805DA">
        <w:rPr>
          <w:rStyle w:val="cs9b0062642"/>
        </w:rPr>
        <w:t>PD</w:t>
      </w:r>
      <w:r w:rsidR="000805DA">
        <w:rPr>
          <w:rStyle w:val="cs9b0062642"/>
          <w:lang w:val="ru-RU"/>
        </w:rPr>
        <w:t>-002</w:t>
      </w:r>
      <w:r w:rsidR="000805DA">
        <w:rPr>
          <w:rStyle w:val="cs9f0a404042"/>
          <w:lang w:val="ru-RU"/>
        </w:rPr>
        <w:t>, версія 2.0 від 29 червня 2020 р.; спонсор - Серевел Терап'ютікс, ЛЛС, США [</w:t>
      </w:r>
      <w:r w:rsidR="000805DA">
        <w:rPr>
          <w:rStyle w:val="cs9f0a404042"/>
        </w:rPr>
        <w:t>Cerevel</w:t>
      </w:r>
      <w:r w:rsidR="000805DA">
        <w:rPr>
          <w:rStyle w:val="cs9f0a404042"/>
          <w:lang w:val="ru-RU"/>
        </w:rPr>
        <w:t xml:space="preserve"> </w:t>
      </w:r>
      <w:r w:rsidR="000805DA">
        <w:rPr>
          <w:rStyle w:val="cs9f0a404042"/>
        </w:rPr>
        <w:t>Therapeutics</w:t>
      </w:r>
      <w:r w:rsidR="000805DA">
        <w:rPr>
          <w:rStyle w:val="cs9f0a404042"/>
          <w:lang w:val="ru-RU"/>
        </w:rPr>
        <w:t xml:space="preserve">, </w:t>
      </w:r>
      <w:r w:rsidR="000805DA">
        <w:rPr>
          <w:rStyle w:val="cs9f0a404042"/>
        </w:rPr>
        <w:t>LLC</w:t>
      </w:r>
      <w:r w:rsidR="000805DA">
        <w:rPr>
          <w:rStyle w:val="cs9f0a404042"/>
          <w:lang w:val="ru-RU"/>
        </w:rPr>
        <w:t xml:space="preserve">, </w:t>
      </w:r>
      <w:r w:rsidR="000805DA">
        <w:rPr>
          <w:rStyle w:val="cs9f0a404042"/>
        </w:rPr>
        <w:t>USA</w:t>
      </w:r>
      <w:r w:rsidR="000805DA">
        <w:rPr>
          <w:rStyle w:val="cs9f0a404042"/>
          <w:lang w:val="ru-RU"/>
        </w:rPr>
        <w:t xml:space="preserve">] </w:t>
      </w:r>
    </w:p>
    <w:p w:rsidR="00FB50DB" w:rsidRDefault="00FB50DB" w:rsidP="00FB50DB">
      <w:pPr>
        <w:jc w:val="both"/>
        <w:rPr>
          <w:rFonts w:ascii="Arial" w:hAnsi="Arial" w:cs="Arial"/>
          <w:sz w:val="20"/>
          <w:szCs w:val="20"/>
          <w:lang w:val="ru-RU"/>
        </w:rPr>
      </w:pPr>
      <w:r>
        <w:rPr>
          <w:rFonts w:ascii="Arial" w:hAnsi="Arial" w:cs="Arial"/>
          <w:sz w:val="20"/>
          <w:szCs w:val="20"/>
          <w:lang w:val="ru-RU"/>
        </w:rPr>
        <w:t>Заявник - ТОВ «Сінеос Хелс Україна»</w:t>
      </w:r>
    </w:p>
    <w:p w:rsidR="00516BC0" w:rsidRPr="00FB50DB" w:rsidRDefault="000805DA">
      <w:pPr>
        <w:pStyle w:val="cs80d9435b"/>
        <w:rPr>
          <w:lang w:val="ru-RU"/>
        </w:rPr>
      </w:pPr>
      <w:r>
        <w:rPr>
          <w:rStyle w:val="csed36d4af41"/>
        </w:rPr>
        <w:t> </w:t>
      </w:r>
    </w:p>
    <w:tbl>
      <w:tblPr>
        <w:tblW w:w="0" w:type="auto"/>
        <w:tblCellMar>
          <w:left w:w="0" w:type="dxa"/>
          <w:right w:w="0" w:type="dxa"/>
        </w:tblCellMar>
        <w:tblLook w:val="04A0" w:firstRow="1" w:lastRow="0" w:firstColumn="1" w:lastColumn="0" w:noHBand="0" w:noVBand="1"/>
      </w:tblPr>
      <w:tblGrid>
        <w:gridCol w:w="4812"/>
        <w:gridCol w:w="4810"/>
      </w:tblGrid>
      <w:tr w:rsidR="00516BC0">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2e86d3a6"/>
            </w:pPr>
            <w:r>
              <w:rPr>
                <w:rStyle w:val="cs9b0062642"/>
              </w:rPr>
              <w:t>БУЛО</w:t>
            </w:r>
          </w:p>
        </w:tc>
        <w:tc>
          <w:tcPr>
            <w:tcW w:w="49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2e86d3a6"/>
            </w:pPr>
            <w:r>
              <w:rPr>
                <w:rStyle w:val="cs9b0062642"/>
              </w:rPr>
              <w:t>СТАЛО</w:t>
            </w:r>
          </w:p>
        </w:tc>
      </w:tr>
      <w:tr w:rsidR="00516BC0">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80d9435b"/>
            </w:pPr>
            <w:r>
              <w:rPr>
                <w:rStyle w:val="cs9b0062642"/>
              </w:rPr>
              <w:t>ТОВ «ІНС Ресерч Україна</w:t>
            </w:r>
          </w:p>
        </w:tc>
        <w:tc>
          <w:tcPr>
            <w:tcW w:w="49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80d9435b"/>
            </w:pPr>
            <w:r>
              <w:rPr>
                <w:rStyle w:val="cs9b0062642"/>
              </w:rPr>
              <w:t>ТОВ «Сінеос Хелс Україна»</w:t>
            </w:r>
          </w:p>
        </w:tc>
      </w:tr>
    </w:tbl>
    <w:p w:rsidR="00516BC0" w:rsidRPr="00FB50DB" w:rsidRDefault="00516BC0">
      <w:pPr>
        <w:pStyle w:val="cs80d9435b"/>
        <w:rPr>
          <w:lang w:val="ru-RU"/>
        </w:rPr>
      </w:pPr>
    </w:p>
    <w:tbl>
      <w:tblPr>
        <w:tblW w:w="0" w:type="auto"/>
        <w:tblCellMar>
          <w:left w:w="0" w:type="dxa"/>
          <w:right w:w="0" w:type="dxa"/>
        </w:tblCellMar>
        <w:tblLook w:val="04A0" w:firstRow="1" w:lastRow="0" w:firstColumn="1" w:lastColumn="0" w:noHBand="0" w:noVBand="1"/>
      </w:tblPr>
      <w:tblGrid>
        <w:gridCol w:w="4633"/>
        <w:gridCol w:w="4989"/>
      </w:tblGrid>
      <w:tr w:rsidR="00516BC0">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2e86d3a6"/>
            </w:pPr>
            <w:r>
              <w:rPr>
                <w:rStyle w:val="cs9b0062642"/>
              </w:rPr>
              <w:t>БУЛО</w:t>
            </w:r>
          </w:p>
        </w:tc>
        <w:tc>
          <w:tcPr>
            <w:tcW w:w="52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2e86d3a6"/>
            </w:pPr>
            <w:r>
              <w:rPr>
                <w:rStyle w:val="cs9b0062642"/>
              </w:rPr>
              <w:t>СТАЛО</w:t>
            </w:r>
          </w:p>
        </w:tc>
      </w:tr>
      <w:tr w:rsidR="00516BC0" w:rsidRPr="00DB5A65">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80d9435b"/>
              <w:rPr>
                <w:lang w:val="ru-RU"/>
              </w:rPr>
            </w:pPr>
            <w:r>
              <w:rPr>
                <w:rStyle w:val="cs9f0a404042"/>
                <w:lang w:val="ru-RU"/>
              </w:rPr>
              <w:t>к.м.н. Кальбус О.І.</w:t>
            </w:r>
          </w:p>
          <w:p w:rsidR="00516BC0" w:rsidRDefault="000805DA">
            <w:pPr>
              <w:pStyle w:val="cs80d9435b"/>
              <w:rPr>
                <w:lang w:val="ru-RU"/>
              </w:rPr>
            </w:pPr>
            <w:r>
              <w:rPr>
                <w:rStyle w:val="cs9f0a404042"/>
                <w:lang w:val="ru-RU"/>
              </w:rPr>
              <w:t xml:space="preserve">Комунальне підприємство «Дніпропетровська обласна клінічна лікарня ім. І.І. Мечникова» Дніпропетровської обласної ради», відділення неврології №1, </w:t>
            </w:r>
            <w:r>
              <w:rPr>
                <w:rStyle w:val="cs9b0062642"/>
                <w:lang w:val="ru-RU"/>
              </w:rPr>
              <w:t>Державний заклад «Дніпропетровська медична академія МОЗ України»</w:t>
            </w:r>
            <w:r>
              <w:rPr>
                <w:rStyle w:val="cs9f0a404042"/>
                <w:lang w:val="ru-RU"/>
              </w:rPr>
              <w:t>, кафедра неврології, м. Дніпро</w:t>
            </w:r>
          </w:p>
        </w:tc>
        <w:tc>
          <w:tcPr>
            <w:tcW w:w="52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6BC0" w:rsidRDefault="000805DA">
            <w:pPr>
              <w:pStyle w:val="cs3175f677"/>
              <w:rPr>
                <w:lang w:val="ru-RU"/>
              </w:rPr>
            </w:pPr>
            <w:r>
              <w:rPr>
                <w:rStyle w:val="cs9f0a404042"/>
                <w:lang w:val="ru-RU"/>
              </w:rPr>
              <w:t xml:space="preserve">д.м.н. Кальбус О.І. </w:t>
            </w:r>
          </w:p>
          <w:p w:rsidR="00516BC0" w:rsidRDefault="000805DA">
            <w:pPr>
              <w:pStyle w:val="cs80d9435b"/>
              <w:rPr>
                <w:lang w:val="ru-RU"/>
              </w:rPr>
            </w:pPr>
            <w:r>
              <w:rPr>
                <w:rStyle w:val="cs9f0a404042"/>
                <w:lang w:val="ru-RU"/>
              </w:rPr>
              <w:t xml:space="preserve">Комунальне підприємство «Дніпропетровська обласна клінічна лікарня ім. І.І. Мечникова» Дніпропетровської обласної ради», відділення неврології №1, </w:t>
            </w:r>
            <w:r>
              <w:rPr>
                <w:rStyle w:val="cs9b0062642"/>
                <w:lang w:val="ru-RU"/>
              </w:rPr>
              <w:t>Дніпровський державний медичний університет</w:t>
            </w:r>
            <w:r>
              <w:rPr>
                <w:rStyle w:val="cs9f0a404042"/>
                <w:lang w:val="ru-RU"/>
              </w:rPr>
              <w:t>, кафедра неврології, м. Дніпро</w:t>
            </w:r>
          </w:p>
        </w:tc>
      </w:tr>
    </w:tbl>
    <w:p w:rsidR="00516BC0" w:rsidRPr="00FB50DB" w:rsidRDefault="000805DA" w:rsidP="00FB50DB">
      <w:pPr>
        <w:pStyle w:val="cs80d9435b"/>
        <w:rPr>
          <w:lang w:val="ru-RU"/>
        </w:rPr>
      </w:pPr>
      <w:r>
        <w:rPr>
          <w:rStyle w:val="cs9b0062642"/>
        </w:rPr>
        <w:t> </w:t>
      </w:r>
    </w:p>
    <w:p w:rsidR="00516BC0" w:rsidRDefault="00516BC0">
      <w:pPr>
        <w:jc w:val="both"/>
        <w:rPr>
          <w:rFonts w:ascii="Arial" w:hAnsi="Arial" w:cs="Arial"/>
          <w:sz w:val="20"/>
          <w:szCs w:val="20"/>
          <w:lang w:val="ru-RU"/>
        </w:rPr>
      </w:pPr>
    </w:p>
    <w:p w:rsidR="00516BC0" w:rsidRPr="001315C0" w:rsidRDefault="00FB50DB" w:rsidP="00FB50DB">
      <w:pPr>
        <w:jc w:val="both"/>
        <w:rPr>
          <w:lang w:val="ru-RU"/>
        </w:rPr>
      </w:pPr>
      <w:r>
        <w:rPr>
          <w:rStyle w:val="cs9b0062643"/>
          <w:lang w:val="ru-RU"/>
        </w:rPr>
        <w:t xml:space="preserve">53. </w:t>
      </w:r>
      <w:r w:rsidR="000805DA">
        <w:rPr>
          <w:rStyle w:val="cs9b0062643"/>
          <w:lang w:val="ru-RU"/>
        </w:rPr>
        <w:t xml:space="preserve">Протокол клінічного випробування </w:t>
      </w:r>
      <w:r w:rsidR="000805DA">
        <w:rPr>
          <w:rStyle w:val="cs9b0062643"/>
        </w:rPr>
        <w:t>GP</w:t>
      </w:r>
      <w:r w:rsidR="000805DA">
        <w:rPr>
          <w:rStyle w:val="cs9b0062643"/>
          <w:lang w:val="ru-RU"/>
        </w:rPr>
        <w:t>43365, версія 4 від 21 жовтня 2021 року, англійською мовою; Інформація для пацієнта і Форма інформованої згоди, основна версія для України 2.0 від 27 жовтня 2021 року на підставі майстер-версії основної версії Інформації для пацієнта і Форми інформованої згоди 3.0 від 22 жовтня 2021 року, англійською та українською мовою; Включення нових виробничих ділянок для досліджуваного лікарського засобу Атезолізумаб 1200мг/20 мл концентрат для розчину для внутрішньовенних інфузій (</w:t>
      </w:r>
      <w:r w:rsidR="000805DA">
        <w:rPr>
          <w:rStyle w:val="cs9b0062643"/>
        </w:rPr>
        <w:t>Roche</w:t>
      </w:r>
      <w:r w:rsidR="000805DA">
        <w:rPr>
          <w:rStyle w:val="cs9b0062643"/>
          <w:lang w:val="ru-RU"/>
        </w:rPr>
        <w:t xml:space="preserve"> </w:t>
      </w:r>
      <w:r w:rsidR="000805DA">
        <w:rPr>
          <w:rStyle w:val="cs9b0062643"/>
        </w:rPr>
        <w:t>Diagnostics</w:t>
      </w:r>
      <w:r w:rsidR="000805DA">
        <w:rPr>
          <w:rStyle w:val="cs9b0062643"/>
          <w:lang w:val="ru-RU"/>
        </w:rPr>
        <w:t xml:space="preserve"> </w:t>
      </w:r>
      <w:r w:rsidR="000805DA">
        <w:rPr>
          <w:rStyle w:val="cs9b0062643"/>
        </w:rPr>
        <w:t>GmbH</w:t>
      </w:r>
      <w:r w:rsidR="000805DA">
        <w:rPr>
          <w:rStyle w:val="cs9b0062643"/>
          <w:lang w:val="ru-RU"/>
        </w:rPr>
        <w:t xml:space="preserve">, </w:t>
      </w:r>
      <w:r w:rsidR="000805DA">
        <w:rPr>
          <w:rStyle w:val="cs9b0062643"/>
        </w:rPr>
        <w:t>Nonnenwald</w:t>
      </w:r>
      <w:r w:rsidR="000805DA">
        <w:rPr>
          <w:rStyle w:val="cs9b0062643"/>
          <w:lang w:val="ru-RU"/>
        </w:rPr>
        <w:t xml:space="preserve"> 2 82377 </w:t>
      </w:r>
      <w:r w:rsidR="000805DA">
        <w:rPr>
          <w:rStyle w:val="cs9b0062643"/>
        </w:rPr>
        <w:t>Penzberg</w:t>
      </w:r>
      <w:r w:rsidR="000805DA">
        <w:rPr>
          <w:rStyle w:val="cs9b0062643"/>
          <w:lang w:val="ru-RU"/>
        </w:rPr>
        <w:t xml:space="preserve">, </w:t>
      </w:r>
      <w:r w:rsidR="000805DA">
        <w:rPr>
          <w:rStyle w:val="cs9b0062643"/>
        </w:rPr>
        <w:t>Germany</w:t>
      </w:r>
      <w:r w:rsidR="000805DA">
        <w:rPr>
          <w:rStyle w:val="cs9b0062643"/>
          <w:lang w:val="ru-RU"/>
        </w:rPr>
        <w:t>) та для Атезолізумаб 1875мг/15 мл, розчин для підшкірної ін'єкції (</w:t>
      </w:r>
      <w:r w:rsidR="000805DA">
        <w:rPr>
          <w:rStyle w:val="cs9b0062643"/>
        </w:rPr>
        <w:t>Roche</w:t>
      </w:r>
      <w:r w:rsidR="000805DA">
        <w:rPr>
          <w:rStyle w:val="cs9b0062643"/>
          <w:lang w:val="ru-RU"/>
        </w:rPr>
        <w:t xml:space="preserve"> </w:t>
      </w:r>
      <w:r w:rsidR="000805DA">
        <w:rPr>
          <w:rStyle w:val="cs9b0062643"/>
        </w:rPr>
        <w:t>Singapore</w:t>
      </w:r>
      <w:r w:rsidR="000805DA">
        <w:rPr>
          <w:rStyle w:val="cs9b0062643"/>
          <w:lang w:val="ru-RU"/>
        </w:rPr>
        <w:t xml:space="preserve"> </w:t>
      </w:r>
      <w:r w:rsidR="000805DA">
        <w:rPr>
          <w:rStyle w:val="cs9b0062643"/>
        </w:rPr>
        <w:t>Technical</w:t>
      </w:r>
      <w:r w:rsidR="000805DA">
        <w:rPr>
          <w:rStyle w:val="cs9b0062643"/>
          <w:lang w:val="ru-RU"/>
        </w:rPr>
        <w:t xml:space="preserve"> </w:t>
      </w:r>
      <w:r w:rsidR="000805DA">
        <w:rPr>
          <w:rStyle w:val="cs9b0062643"/>
        </w:rPr>
        <w:t>Operations</w:t>
      </w:r>
      <w:r w:rsidR="000805DA">
        <w:rPr>
          <w:rStyle w:val="cs9b0062643"/>
          <w:lang w:val="ru-RU"/>
        </w:rPr>
        <w:t xml:space="preserve"> </w:t>
      </w:r>
      <w:r w:rsidR="000805DA">
        <w:rPr>
          <w:rStyle w:val="cs9b0062643"/>
        </w:rPr>
        <w:t>Pte</w:t>
      </w:r>
      <w:r w:rsidR="000805DA">
        <w:rPr>
          <w:rStyle w:val="cs9b0062643"/>
          <w:lang w:val="ru-RU"/>
        </w:rPr>
        <w:t xml:space="preserve"> </w:t>
      </w:r>
      <w:r w:rsidR="000805DA">
        <w:rPr>
          <w:rStyle w:val="cs9b0062643"/>
        </w:rPr>
        <w:t>Ltd</w:t>
      </w:r>
      <w:r w:rsidR="000805DA">
        <w:rPr>
          <w:rStyle w:val="cs9b0062643"/>
          <w:lang w:val="ru-RU"/>
        </w:rPr>
        <w:t xml:space="preserve"> 10 </w:t>
      </w:r>
      <w:r w:rsidR="000805DA">
        <w:rPr>
          <w:rStyle w:val="cs9b0062643"/>
        </w:rPr>
        <w:t>Tuas</w:t>
      </w:r>
      <w:r w:rsidR="000805DA">
        <w:rPr>
          <w:rStyle w:val="cs9b0062643"/>
          <w:lang w:val="ru-RU"/>
        </w:rPr>
        <w:t xml:space="preserve"> </w:t>
      </w:r>
      <w:r w:rsidR="000805DA">
        <w:rPr>
          <w:rStyle w:val="cs9b0062643"/>
        </w:rPr>
        <w:t>Bay</w:t>
      </w:r>
      <w:r w:rsidR="000805DA">
        <w:rPr>
          <w:rStyle w:val="cs9b0062643"/>
          <w:lang w:val="ru-RU"/>
        </w:rPr>
        <w:t xml:space="preserve"> </w:t>
      </w:r>
      <w:r w:rsidR="000805DA">
        <w:rPr>
          <w:rStyle w:val="cs9b0062643"/>
        </w:rPr>
        <w:t>Link</w:t>
      </w:r>
      <w:r w:rsidR="000805DA">
        <w:rPr>
          <w:rStyle w:val="cs9b0062643"/>
          <w:lang w:val="ru-RU"/>
        </w:rPr>
        <w:t xml:space="preserve"> </w:t>
      </w:r>
      <w:r w:rsidR="000805DA">
        <w:rPr>
          <w:rStyle w:val="cs9b0062643"/>
        </w:rPr>
        <w:t>Singapore</w:t>
      </w:r>
      <w:r w:rsidR="000805DA">
        <w:rPr>
          <w:rStyle w:val="cs9b0062643"/>
          <w:lang w:val="ru-RU"/>
        </w:rPr>
        <w:t xml:space="preserve"> 637394)</w:t>
      </w:r>
      <w:r w:rsidR="000805DA">
        <w:rPr>
          <w:rStyle w:val="cs9f0a404043"/>
          <w:lang w:val="ru-RU"/>
        </w:rPr>
        <w:t xml:space="preserve"> до протоколу клінічного дослідження «ФАЗА </w:t>
      </w:r>
      <w:r w:rsidR="000805DA">
        <w:rPr>
          <w:rStyle w:val="cs9f0a404043"/>
        </w:rPr>
        <w:t>Ib</w:t>
      </w:r>
      <w:r w:rsidR="000805DA">
        <w:rPr>
          <w:rStyle w:val="cs9f0a404043"/>
          <w:lang w:val="ru-RU"/>
        </w:rPr>
        <w:t xml:space="preserve">, ВІДКРИТЕ, БАГАТОЦЕНТРОВЕ ДОСЛІДЖЕННЯ ДЛЯ ВИЗНАЧЕННЯ ОПТИМАЛЬНОЇ ДОЗИ З МЕТОЮ ОЦІНКИ ФАРМАКОКІНЕТИКИ, БЕЗПЕЧНОСТІ ТА ПЕРЕНОСИМОСТІ ПІДШКІРНОГО ВВЕДЕННЯ КОМБІНАЦІЇ ТИРАГОЛУМАБУ І АТЕЗОЛІЗУМАБУ У ПАЦІЄНТІВ З МІСЦЕВОПОШИРЕНИМИ АБО МЕТАСТАТИЧНИМИ ПУХЛИНАМИ», код дослідження </w:t>
      </w:r>
      <w:r w:rsidR="000805DA">
        <w:rPr>
          <w:rStyle w:val="cs9b0062643"/>
        </w:rPr>
        <w:t>GP</w:t>
      </w:r>
      <w:r w:rsidR="000805DA">
        <w:rPr>
          <w:rStyle w:val="cs9b0062643"/>
          <w:lang w:val="ru-RU"/>
        </w:rPr>
        <w:t>43365</w:t>
      </w:r>
      <w:r w:rsidR="000805DA">
        <w:rPr>
          <w:rStyle w:val="cs9f0a404043"/>
          <w:lang w:val="ru-RU"/>
        </w:rPr>
        <w:t xml:space="preserve">, версія 3, від 30 червня 2021 року; спонсор - Ф. Хоффманн-Ля Рош Лтд, Швейцарія / </w:t>
      </w:r>
      <w:r w:rsidR="000805DA">
        <w:rPr>
          <w:rStyle w:val="cs9f0a404043"/>
        </w:rPr>
        <w:t>F</w:t>
      </w:r>
      <w:r w:rsidR="000805DA">
        <w:rPr>
          <w:rStyle w:val="cs9f0a404043"/>
          <w:lang w:val="ru-RU"/>
        </w:rPr>
        <w:t xml:space="preserve">. </w:t>
      </w:r>
      <w:r w:rsidR="000805DA">
        <w:rPr>
          <w:rStyle w:val="cs9f0a404043"/>
        </w:rPr>
        <w:t>Hoffmann</w:t>
      </w:r>
      <w:r w:rsidR="000805DA">
        <w:rPr>
          <w:rStyle w:val="cs9f0a404043"/>
          <w:lang w:val="ru-RU"/>
        </w:rPr>
        <w:t>-</w:t>
      </w:r>
      <w:r w:rsidR="000805DA">
        <w:rPr>
          <w:rStyle w:val="cs9f0a404043"/>
        </w:rPr>
        <w:t>La</w:t>
      </w:r>
      <w:r w:rsidR="000805DA">
        <w:rPr>
          <w:rStyle w:val="cs9f0a404043"/>
          <w:lang w:val="ru-RU"/>
        </w:rPr>
        <w:t xml:space="preserve"> </w:t>
      </w:r>
      <w:r w:rsidR="000805DA">
        <w:rPr>
          <w:rStyle w:val="cs9f0a404043"/>
        </w:rPr>
        <w:t>Roche</w:t>
      </w:r>
      <w:r w:rsidR="000805DA">
        <w:rPr>
          <w:rStyle w:val="cs9f0a404043"/>
          <w:lang w:val="ru-RU"/>
        </w:rPr>
        <w:t xml:space="preserve"> </w:t>
      </w:r>
      <w:r w:rsidR="000805DA">
        <w:rPr>
          <w:rStyle w:val="cs9f0a404043"/>
        </w:rPr>
        <w:t>Ltd</w:t>
      </w:r>
      <w:r w:rsidR="000805DA">
        <w:rPr>
          <w:rStyle w:val="cs9f0a404043"/>
          <w:lang w:val="ru-RU"/>
        </w:rPr>
        <w:t xml:space="preserve">, </w:t>
      </w:r>
      <w:r w:rsidR="000805DA">
        <w:rPr>
          <w:rStyle w:val="cs9f0a404043"/>
        </w:rPr>
        <w:t>Switzerland</w:t>
      </w:r>
      <w:r w:rsidR="000805DA">
        <w:rPr>
          <w:rStyle w:val="csb3e8c9cf4"/>
        </w:rPr>
        <w:t> </w:t>
      </w:r>
    </w:p>
    <w:p w:rsidR="00FB50DB" w:rsidRDefault="000805DA" w:rsidP="00FB50DB">
      <w:pPr>
        <w:jc w:val="both"/>
        <w:rPr>
          <w:rFonts w:ascii="Arial" w:hAnsi="Arial" w:cs="Arial"/>
          <w:sz w:val="20"/>
          <w:szCs w:val="20"/>
          <w:lang w:val="ru-RU"/>
        </w:rPr>
      </w:pPr>
      <w:r>
        <w:rPr>
          <w:rFonts w:ascii="Arial" w:hAnsi="Arial" w:cs="Arial"/>
          <w:sz w:val="20"/>
          <w:szCs w:val="20"/>
          <w:lang w:val="ru-RU"/>
        </w:rPr>
        <w:t>Заявник - ТОВ «Аренсія Експлораторі Медісін», Україна</w:t>
      </w:r>
    </w:p>
    <w:p w:rsidR="00FB50DB" w:rsidRDefault="00FB50DB" w:rsidP="00FB50DB">
      <w:pPr>
        <w:rPr>
          <w:rFonts w:ascii="Arial" w:hAnsi="Arial" w:cs="Arial"/>
          <w:sz w:val="20"/>
          <w:szCs w:val="20"/>
          <w:lang w:val="ru-RU"/>
        </w:rPr>
      </w:pPr>
    </w:p>
    <w:p w:rsidR="00FB50DB" w:rsidRDefault="00FB50DB" w:rsidP="00FB50DB">
      <w:pPr>
        <w:rPr>
          <w:rFonts w:ascii="Arial" w:hAnsi="Arial" w:cs="Arial"/>
          <w:sz w:val="20"/>
          <w:szCs w:val="20"/>
          <w:lang w:val="ru-RU"/>
        </w:rPr>
      </w:pPr>
    </w:p>
    <w:p w:rsidR="00FB50DB" w:rsidRPr="00FB50DB" w:rsidRDefault="00FB50DB" w:rsidP="00FB50DB">
      <w:pPr>
        <w:rPr>
          <w:rFonts w:ascii="Arial" w:hAnsi="Arial" w:cs="Arial"/>
          <w:sz w:val="20"/>
          <w:szCs w:val="20"/>
          <w:lang w:val="ru-RU"/>
        </w:rPr>
      </w:pPr>
    </w:p>
    <w:p w:rsidR="00FB50DB" w:rsidRPr="00FB50DB" w:rsidRDefault="00FB50DB" w:rsidP="00FB50DB">
      <w:pPr>
        <w:rPr>
          <w:rFonts w:ascii="Arial" w:hAnsi="Arial" w:cs="Arial"/>
          <w:sz w:val="20"/>
          <w:szCs w:val="20"/>
          <w:lang w:val="ru-RU"/>
        </w:rPr>
      </w:pPr>
    </w:p>
    <w:p w:rsidR="00FB50DB" w:rsidRPr="00FB50DB" w:rsidRDefault="00FB50DB" w:rsidP="00FB50DB">
      <w:pPr>
        <w:rPr>
          <w:rFonts w:ascii="Arial" w:hAnsi="Arial" w:cs="Arial"/>
          <w:sz w:val="20"/>
          <w:szCs w:val="20"/>
          <w:lang w:val="ru-RU"/>
        </w:rPr>
      </w:pPr>
    </w:p>
    <w:p w:rsidR="00FB50DB" w:rsidRPr="00FB50DB" w:rsidRDefault="00FB50DB" w:rsidP="00FB50DB">
      <w:pPr>
        <w:rPr>
          <w:rFonts w:ascii="Arial" w:hAnsi="Arial" w:cs="Arial"/>
          <w:sz w:val="20"/>
          <w:szCs w:val="20"/>
          <w:lang w:val="ru-RU"/>
        </w:rPr>
      </w:pPr>
    </w:p>
    <w:p w:rsidR="00FB50DB" w:rsidRPr="00FB50DB" w:rsidRDefault="00FB50DB" w:rsidP="00FB50DB">
      <w:pPr>
        <w:rPr>
          <w:rFonts w:ascii="Arial" w:hAnsi="Arial" w:cs="Arial"/>
          <w:sz w:val="20"/>
          <w:szCs w:val="20"/>
          <w:lang w:val="ru-RU"/>
        </w:rPr>
      </w:pPr>
    </w:p>
    <w:p w:rsidR="00FB50DB" w:rsidRPr="00FB50DB" w:rsidRDefault="00FB50DB" w:rsidP="00FB50DB">
      <w:pPr>
        <w:rPr>
          <w:rFonts w:ascii="Arial" w:hAnsi="Arial" w:cs="Arial"/>
          <w:sz w:val="20"/>
          <w:szCs w:val="20"/>
          <w:lang w:val="ru-RU"/>
        </w:rPr>
      </w:pPr>
      <w:bookmarkStart w:id="0" w:name="_GoBack"/>
      <w:bookmarkEnd w:id="0"/>
    </w:p>
    <w:sectPr w:rsidR="00FB50DB" w:rsidRPr="00FB50D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232" w:rsidRDefault="003C3232">
      <w:pPr>
        <w:rPr>
          <w:lang w:val="ru-RU"/>
        </w:rPr>
      </w:pPr>
      <w:r>
        <w:rPr>
          <w:lang w:val="ru-RU"/>
        </w:rPr>
        <w:separator/>
      </w:r>
    </w:p>
  </w:endnote>
  <w:endnote w:type="continuationSeparator" w:id="0">
    <w:p w:rsidR="003C3232" w:rsidRDefault="003C3232">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232" w:rsidRDefault="003C3232">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232" w:rsidRDefault="003C3232">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437ABC" w:rsidRPr="00437ABC">
      <w:rPr>
        <w:noProof/>
        <w:sz w:val="20"/>
        <w:szCs w:val="20"/>
        <w:lang w:val="ru-RU"/>
      </w:rPr>
      <w:t>20</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232" w:rsidRDefault="003C3232">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232" w:rsidRDefault="003C3232">
      <w:pPr>
        <w:rPr>
          <w:lang w:val="ru-RU"/>
        </w:rPr>
      </w:pPr>
      <w:r>
        <w:rPr>
          <w:lang w:val="ru-RU"/>
        </w:rPr>
        <w:separator/>
      </w:r>
    </w:p>
  </w:footnote>
  <w:footnote w:type="continuationSeparator" w:id="0">
    <w:p w:rsidR="003C3232" w:rsidRDefault="003C3232">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232" w:rsidRDefault="003C3232">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232" w:rsidRDefault="003C3232">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232" w:rsidRDefault="003C3232">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08"/>
  <w:hyphenationZone w:val="4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5DA"/>
    <w:rsid w:val="000805DA"/>
    <w:rsid w:val="001315C0"/>
    <w:rsid w:val="0022492E"/>
    <w:rsid w:val="00322AA0"/>
    <w:rsid w:val="003C3232"/>
    <w:rsid w:val="00437ABC"/>
    <w:rsid w:val="00516BC0"/>
    <w:rsid w:val="005E0693"/>
    <w:rsid w:val="00673F67"/>
    <w:rsid w:val="006D47B5"/>
    <w:rsid w:val="009B7F42"/>
    <w:rsid w:val="00C64B04"/>
    <w:rsid w:val="00D76FAC"/>
    <w:rsid w:val="00DB5A65"/>
    <w:rsid w:val="00DE6CD1"/>
    <w:rsid w:val="00E8286D"/>
    <w:rsid w:val="00FB5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773C4BC"/>
  <w15:chartTrackingRefBased/>
  <w15:docId w15:val="{913CAF23-187E-465F-8856-40A51B9F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character" w:customStyle="1" w:styleId="ad">
    <w:name w:val="Верхній колонтитул Знак"/>
    <w:basedOn w:val="a0"/>
    <w:link w:val="ae"/>
    <w:locked/>
    <w:rPr>
      <w:sz w:val="24"/>
      <w:szCs w:val="24"/>
    </w:rPr>
  </w:style>
  <w:style w:type="paragraph" w:customStyle="1" w:styleId="ae">
    <w:name w:val="Верхній колонтитул"/>
    <w:basedOn w:val="a"/>
    <w:link w:val="ad"/>
  </w:style>
  <w:style w:type="character" w:customStyle="1" w:styleId="af">
    <w:name w:val="Нижній колонтитул Знак"/>
    <w:basedOn w:val="a0"/>
    <w:link w:val="af0"/>
    <w:uiPriority w:val="99"/>
    <w:locked/>
    <w:rPr>
      <w:sz w:val="24"/>
      <w:szCs w:val="24"/>
    </w:rPr>
  </w:style>
  <w:style w:type="paragraph" w:customStyle="1" w:styleId="af0">
    <w:name w:val="Нижній колонтитул"/>
    <w:basedOn w:val="a"/>
    <w:link w:val="af"/>
  </w:style>
  <w:style w:type="character" w:customStyle="1" w:styleId="af1">
    <w:name w:val="Основний текст Знак"/>
    <w:basedOn w:val="a0"/>
    <w:link w:val="af2"/>
    <w:semiHidden/>
    <w:locked/>
    <w:rPr>
      <w:sz w:val="24"/>
      <w:szCs w:val="24"/>
    </w:rPr>
  </w:style>
  <w:style w:type="paragraph" w:customStyle="1" w:styleId="af2">
    <w:name w:val="Основний текст"/>
    <w:basedOn w:val="a"/>
    <w:link w:val="af1"/>
  </w:style>
  <w:style w:type="character" w:customStyle="1" w:styleId="22">
    <w:name w:val="Основний текст 2 Знак"/>
    <w:basedOn w:val="a0"/>
    <w:link w:val="23"/>
    <w:semiHidden/>
    <w:locked/>
    <w:rPr>
      <w:sz w:val="24"/>
      <w:szCs w:val="24"/>
    </w:rPr>
  </w:style>
  <w:style w:type="paragraph" w:customStyle="1" w:styleId="23">
    <w:name w:val="Основний текст 2"/>
    <w:basedOn w:val="a"/>
    <w:link w:val="22"/>
  </w:style>
  <w:style w:type="character" w:customStyle="1" w:styleId="af3">
    <w:name w:val="Текст у виносці Знак"/>
    <w:basedOn w:val="a0"/>
    <w:link w:val="af4"/>
    <w:semiHidden/>
    <w:locked/>
    <w:rPr>
      <w:rFonts w:ascii="Segoe UI" w:hAnsi="Segoe UI" w:cs="Segoe UI" w:hint="default"/>
      <w:sz w:val="18"/>
      <w:szCs w:val="18"/>
    </w:rPr>
  </w:style>
  <w:style w:type="paragraph" w:customStyle="1" w:styleId="af4">
    <w:name w:val="Текст у виносці"/>
    <w:basedOn w:val="a"/>
    <w:link w:val="af3"/>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95e872d0">
    <w:name w:val="cs95e872d0"/>
    <w:basedOn w:val="a"/>
    <w:rPr>
      <w:rFonts w:eastAsiaTheme="minorEastAsia"/>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paragraph" w:customStyle="1" w:styleId="cs661e51d2">
    <w:name w:val="cs661e51d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4682d3a7">
    <w:name w:val="cs4682d3a7"/>
    <w:basedOn w:val="a"/>
    <w:pPr>
      <w:spacing w:before="120" w:after="120"/>
      <w:jc w:val="center"/>
    </w:pPr>
    <w:rPr>
      <w:rFonts w:eastAsiaTheme="minorEastAsia"/>
    </w:rPr>
  </w:style>
  <w:style w:type="paragraph" w:customStyle="1" w:styleId="cs88ae0732">
    <w:name w:val="cs88ae073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paragraph" w:customStyle="1" w:styleId="csef675f4c">
    <w:name w:val="csef675f4c"/>
    <w:basedOn w:val="a"/>
    <w:pPr>
      <w:shd w:val="clear" w:color="auto" w:fill="FFFFFF"/>
      <w:spacing w:before="100" w:beforeAutospacing="1" w:after="100" w:afterAutospacing="1"/>
    </w:pPr>
    <w:rPr>
      <w:rFonts w:ascii="Arial" w:eastAsiaTheme="minorEastAsia" w:hAnsi="Arial" w:cs="Arial"/>
      <w:b/>
      <w:bCs/>
      <w:i/>
      <w:iCs/>
      <w:color w:val="000000"/>
      <w:sz w:val="20"/>
      <w:szCs w:val="20"/>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ec9a9b4b">
    <w:name w:val="csec9a9b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feeeeb43">
    <w:name w:val="csfeeeeb43"/>
    <w:basedOn w:val="a"/>
    <w:rPr>
      <w:rFonts w:eastAsiaTheme="minorEastAsia"/>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669046f7">
    <w:name w:val="cs669046f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bbfd294">
    <w:name w:val="cscbbfd29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e31cec0">
    <w:name w:val="csde31cec0"/>
    <w:basedOn w:val="a"/>
    <w:pPr>
      <w:ind w:left="20"/>
      <w:jc w:val="both"/>
    </w:pPr>
    <w:rPr>
      <w:rFonts w:eastAsiaTheme="minorEastAsia"/>
    </w:rPr>
  </w:style>
  <w:style w:type="paragraph" w:customStyle="1" w:styleId="csc583d0c8">
    <w:name w:val="csc583d0c8"/>
    <w:basedOn w:val="a"/>
    <w:pPr>
      <w:spacing w:before="240" w:after="240"/>
    </w:pPr>
    <w:rPr>
      <w:rFonts w:eastAsiaTheme="minorEastAsia"/>
    </w:rPr>
  </w:style>
  <w:style w:type="paragraph" w:customStyle="1" w:styleId="cs9ccd9125">
    <w:name w:val="cs9ccd912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d41a30e">
    <w:name w:val="csdd41a30e"/>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3b738fb">
    <w:name w:val="cse3b738f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406f8ca">
    <w:name w:val="cs2406f8c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43000d3b">
    <w:name w:val="cs43000d3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c311648">
    <w:name w:val="cscc31164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247f4538">
    <w:name w:val="cs247f453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68f5917">
    <w:name w:val="csb68f591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3d9acffa">
    <w:name w:val="cs3d9acff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3af52e7">
    <w:name w:val="csa3af52e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dd0d3d1">
    <w:name w:val="cs6dd0d3d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474ffd3">
    <w:name w:val="cs9474ffd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41d7f46b">
    <w:name w:val="cs41d7f46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58736ee">
    <w:name w:val="cs658736ee"/>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38f9a14">
    <w:name w:val="csb38f9a1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175f677">
    <w:name w:val="cs3175f677"/>
    <w:basedOn w:val="a"/>
    <w:pPr>
      <w:jc w:val="both"/>
    </w:pPr>
    <w:rPr>
      <w:rFonts w:eastAsiaTheme="minorEastAsia"/>
    </w:rPr>
  </w:style>
  <w:style w:type="character" w:customStyle="1" w:styleId="st1">
    <w:name w:val="st1"/>
    <w:basedOn w:val="a0"/>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rPr>
  </w:style>
  <w:style w:type="character" w:customStyle="1" w:styleId="cs9f0a40401">
    <w:name w:val="cs9f0a40401"/>
    <w:basedOn w:val="a0"/>
    <w:rPr>
      <w:rFonts w:ascii="Arial" w:hAnsi="Arial" w:cs="Arial" w:hint="default"/>
      <w:b w:val="0"/>
      <w:bCs w:val="0"/>
      <w:i w:val="0"/>
      <w:iCs w:val="0"/>
      <w:color w:val="000000"/>
      <w:sz w:val="20"/>
      <w:szCs w:val="20"/>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rPr>
  </w:style>
  <w:style w:type="character" w:customStyle="1" w:styleId="cs9f0a40402">
    <w:name w:val="cs9f0a40402"/>
    <w:basedOn w:val="a0"/>
    <w:rPr>
      <w:rFonts w:ascii="Arial" w:hAnsi="Arial" w:cs="Arial" w:hint="default"/>
      <w:b w:val="0"/>
      <w:bCs w:val="0"/>
      <w:i w:val="0"/>
      <w:iCs w:val="0"/>
      <w:color w:val="000000"/>
      <w:sz w:val="20"/>
      <w:szCs w:val="20"/>
    </w:rPr>
  </w:style>
  <w:style w:type="character" w:customStyle="1" w:styleId="csed36d4af1">
    <w:name w:val="csed36d4af1"/>
    <w:basedOn w:val="a0"/>
    <w:rPr>
      <w:rFonts w:ascii="Arial" w:hAnsi="Arial" w:cs="Arial" w:hint="default"/>
      <w:b/>
      <w:bCs/>
      <w:i/>
      <w:iCs/>
      <w:color w:val="000000"/>
      <w:sz w:val="20"/>
      <w:szCs w:val="20"/>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rPr>
  </w:style>
  <w:style w:type="character" w:customStyle="1" w:styleId="cs9f0a40403">
    <w:name w:val="cs9f0a40403"/>
    <w:basedOn w:val="a0"/>
    <w:rPr>
      <w:rFonts w:ascii="Arial" w:hAnsi="Arial" w:cs="Arial" w:hint="default"/>
      <w:b w:val="0"/>
      <w:bCs w:val="0"/>
      <w:i w:val="0"/>
      <w:iCs w:val="0"/>
      <w:color w:val="000000"/>
      <w:sz w:val="20"/>
      <w:szCs w:val="20"/>
    </w:rPr>
  </w:style>
  <w:style w:type="character" w:customStyle="1" w:styleId="csed36d4af2">
    <w:name w:val="csed36d4af2"/>
    <w:basedOn w:val="a0"/>
    <w:rPr>
      <w:rFonts w:ascii="Arial" w:hAnsi="Arial" w:cs="Arial" w:hint="default"/>
      <w:b/>
      <w:bCs/>
      <w:i/>
      <w:iCs/>
      <w:color w:val="000000"/>
      <w:sz w:val="20"/>
      <w:szCs w:val="20"/>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rPr>
  </w:style>
  <w:style w:type="character" w:customStyle="1" w:styleId="cs9f0a40404">
    <w:name w:val="cs9f0a40404"/>
    <w:basedOn w:val="a0"/>
    <w:rPr>
      <w:rFonts w:ascii="Arial" w:hAnsi="Arial" w:cs="Arial" w:hint="default"/>
      <w:b w:val="0"/>
      <w:bCs w:val="0"/>
      <w:i w:val="0"/>
      <w:iCs w:val="0"/>
      <w:color w:val="000000"/>
      <w:sz w:val="20"/>
      <w:szCs w:val="20"/>
    </w:rPr>
  </w:style>
  <w:style w:type="character" w:customStyle="1" w:styleId="csed36d4af3">
    <w:name w:val="csed36d4af3"/>
    <w:basedOn w:val="a0"/>
    <w:rPr>
      <w:rFonts w:ascii="Arial" w:hAnsi="Arial" w:cs="Arial" w:hint="default"/>
      <w:b/>
      <w:bCs/>
      <w:i/>
      <w:iCs/>
      <w:color w:val="000000"/>
      <w:sz w:val="20"/>
      <w:szCs w:val="20"/>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rPr>
  </w:style>
  <w:style w:type="character" w:customStyle="1" w:styleId="cs9f0a40405">
    <w:name w:val="cs9f0a40405"/>
    <w:basedOn w:val="a0"/>
    <w:rPr>
      <w:rFonts w:ascii="Arial" w:hAnsi="Arial" w:cs="Arial" w:hint="default"/>
      <w:b w:val="0"/>
      <w:bCs w:val="0"/>
      <w:i w:val="0"/>
      <w:iCs w:val="0"/>
      <w:color w:val="000000"/>
      <w:sz w:val="20"/>
      <w:szCs w:val="20"/>
    </w:rPr>
  </w:style>
  <w:style w:type="character" w:customStyle="1" w:styleId="csed36d4af4">
    <w:name w:val="csed36d4af4"/>
    <w:basedOn w:val="a0"/>
    <w:rPr>
      <w:rFonts w:ascii="Arial" w:hAnsi="Arial" w:cs="Arial" w:hint="default"/>
      <w:b/>
      <w:bCs/>
      <w:i/>
      <w:iCs/>
      <w:color w:val="000000"/>
      <w:sz w:val="20"/>
      <w:szCs w:val="20"/>
    </w:rPr>
  </w:style>
  <w:style w:type="character" w:customStyle="1" w:styleId="csef675f4c1">
    <w:name w:val="csef675f4c1"/>
    <w:basedOn w:val="a0"/>
    <w:rPr>
      <w:rFonts w:ascii="Arial" w:hAnsi="Arial" w:cs="Arial" w:hint="default"/>
      <w:b/>
      <w:bCs/>
      <w:i/>
      <w:iCs/>
      <w:color w:val="000000"/>
      <w:sz w:val="20"/>
      <w:szCs w:val="20"/>
      <w:shd w:val="clear" w:color="auto" w:fill="FFFFFF"/>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rPr>
  </w:style>
  <w:style w:type="character" w:customStyle="1" w:styleId="cs9f0a40406">
    <w:name w:val="cs9f0a40406"/>
    <w:basedOn w:val="a0"/>
    <w:rPr>
      <w:rFonts w:ascii="Arial" w:hAnsi="Arial" w:cs="Arial" w:hint="default"/>
      <w:b w:val="0"/>
      <w:bCs w:val="0"/>
      <w:i w:val="0"/>
      <w:iCs w:val="0"/>
      <w:color w:val="000000"/>
      <w:sz w:val="20"/>
      <w:szCs w:val="20"/>
    </w:rPr>
  </w:style>
  <w:style w:type="character" w:customStyle="1" w:styleId="csed36d4af5">
    <w:name w:val="csed36d4af5"/>
    <w:basedOn w:val="a0"/>
    <w:rPr>
      <w:rFonts w:ascii="Arial" w:hAnsi="Arial" w:cs="Arial" w:hint="default"/>
      <w:b/>
      <w:bCs/>
      <w:i/>
      <w:iCs/>
      <w:color w:val="000000"/>
      <w:sz w:val="20"/>
      <w:szCs w:val="20"/>
    </w:rPr>
  </w:style>
  <w:style w:type="character" w:customStyle="1" w:styleId="csafaf57411">
    <w:name w:val="csafaf57411"/>
    <w:basedOn w:val="a0"/>
    <w:rPr>
      <w:rFonts w:ascii="Segoe UI" w:hAnsi="Segoe UI" w:cs="Segoe UI" w:hint="default"/>
      <w:b/>
      <w:bCs/>
      <w:i w:val="0"/>
      <w:iCs w:val="0"/>
      <w:color w:val="000000"/>
      <w:sz w:val="18"/>
      <w:szCs w:val="18"/>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rPr>
  </w:style>
  <w:style w:type="character" w:customStyle="1" w:styleId="cs9f0a40407">
    <w:name w:val="cs9f0a40407"/>
    <w:basedOn w:val="a0"/>
    <w:rPr>
      <w:rFonts w:ascii="Arial" w:hAnsi="Arial" w:cs="Arial" w:hint="default"/>
      <w:b w:val="0"/>
      <w:bCs w:val="0"/>
      <w:i w:val="0"/>
      <w:iCs w:val="0"/>
      <w:color w:val="000000"/>
      <w:sz w:val="20"/>
      <w:szCs w:val="20"/>
    </w:rPr>
  </w:style>
  <w:style w:type="character" w:customStyle="1" w:styleId="csb3e8c9cf1">
    <w:name w:val="csb3e8c9cf1"/>
    <w:basedOn w:val="a0"/>
    <w:rPr>
      <w:rFonts w:ascii="Arial" w:hAnsi="Arial" w:cs="Arial" w:hint="default"/>
      <w:b/>
      <w:bCs/>
      <w:i w:val="0"/>
      <w:iCs w:val="0"/>
      <w:color w:val="000000"/>
      <w:sz w:val="18"/>
      <w:szCs w:val="18"/>
    </w:rPr>
  </w:style>
  <w:style w:type="character" w:customStyle="1" w:styleId="csed36d4af6">
    <w:name w:val="csed36d4af6"/>
    <w:basedOn w:val="a0"/>
    <w:rPr>
      <w:rFonts w:ascii="Arial" w:hAnsi="Arial" w:cs="Arial" w:hint="default"/>
      <w:b/>
      <w:bCs/>
      <w:i/>
      <w:iCs/>
      <w:color w:val="000000"/>
      <w:sz w:val="20"/>
      <w:szCs w:val="20"/>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rPr>
  </w:style>
  <w:style w:type="character" w:customStyle="1" w:styleId="cs9f0a40408">
    <w:name w:val="cs9f0a40408"/>
    <w:basedOn w:val="a0"/>
    <w:rPr>
      <w:rFonts w:ascii="Arial" w:hAnsi="Arial" w:cs="Arial" w:hint="default"/>
      <w:b w:val="0"/>
      <w:bCs w:val="0"/>
      <w:i w:val="0"/>
      <w:iCs w:val="0"/>
      <w:color w:val="000000"/>
      <w:sz w:val="20"/>
      <w:szCs w:val="20"/>
    </w:rPr>
  </w:style>
  <w:style w:type="character" w:customStyle="1" w:styleId="csb3e8c9cf2">
    <w:name w:val="csb3e8c9cf2"/>
    <w:basedOn w:val="a0"/>
    <w:rPr>
      <w:rFonts w:ascii="Arial" w:hAnsi="Arial" w:cs="Arial" w:hint="default"/>
      <w:b/>
      <w:bCs/>
      <w:i w:val="0"/>
      <w:iCs w:val="0"/>
      <w:color w:val="000000"/>
      <w:sz w:val="18"/>
      <w:szCs w:val="18"/>
    </w:rPr>
  </w:style>
  <w:style w:type="character" w:customStyle="1" w:styleId="csed36d4af7">
    <w:name w:val="csed36d4af7"/>
    <w:basedOn w:val="a0"/>
    <w:rPr>
      <w:rFonts w:ascii="Arial" w:hAnsi="Arial" w:cs="Arial" w:hint="default"/>
      <w:b/>
      <w:bCs/>
      <w:i/>
      <w:iCs/>
      <w:color w:val="000000"/>
      <w:sz w:val="20"/>
      <w:szCs w:val="20"/>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rPr>
  </w:style>
  <w:style w:type="character" w:customStyle="1" w:styleId="cs9f0a40409">
    <w:name w:val="cs9f0a40409"/>
    <w:basedOn w:val="a0"/>
    <w:rPr>
      <w:rFonts w:ascii="Arial" w:hAnsi="Arial" w:cs="Arial" w:hint="default"/>
      <w:b w:val="0"/>
      <w:bCs w:val="0"/>
      <w:i w:val="0"/>
      <w:iCs w:val="0"/>
      <w:color w:val="000000"/>
      <w:sz w:val="20"/>
      <w:szCs w:val="20"/>
    </w:rPr>
  </w:style>
  <w:style w:type="character" w:customStyle="1" w:styleId="csed36d4af8">
    <w:name w:val="csed36d4af8"/>
    <w:basedOn w:val="a0"/>
    <w:rPr>
      <w:rFonts w:ascii="Arial" w:hAnsi="Arial" w:cs="Arial" w:hint="default"/>
      <w:b/>
      <w:bCs/>
      <w:i/>
      <w:iCs/>
      <w:color w:val="000000"/>
      <w:sz w:val="20"/>
      <w:szCs w:val="20"/>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rPr>
  </w:style>
  <w:style w:type="character" w:customStyle="1" w:styleId="cs9f0a404010">
    <w:name w:val="cs9f0a404010"/>
    <w:basedOn w:val="a0"/>
    <w:rPr>
      <w:rFonts w:ascii="Arial" w:hAnsi="Arial" w:cs="Arial" w:hint="default"/>
      <w:b w:val="0"/>
      <w:bCs w:val="0"/>
      <w:i w:val="0"/>
      <w:iCs w:val="0"/>
      <w:color w:val="000000"/>
      <w:sz w:val="20"/>
      <w:szCs w:val="20"/>
    </w:rPr>
  </w:style>
  <w:style w:type="character" w:customStyle="1" w:styleId="csed36d4af9">
    <w:name w:val="csed36d4af9"/>
    <w:basedOn w:val="a0"/>
    <w:rPr>
      <w:rFonts w:ascii="Arial" w:hAnsi="Arial" w:cs="Arial" w:hint="default"/>
      <w:b/>
      <w:bCs/>
      <w:i/>
      <w:iCs/>
      <w:color w:val="000000"/>
      <w:sz w:val="20"/>
      <w:szCs w:val="20"/>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rPr>
  </w:style>
  <w:style w:type="character" w:customStyle="1" w:styleId="cs9f0a404011">
    <w:name w:val="cs9f0a404011"/>
    <w:basedOn w:val="a0"/>
    <w:rPr>
      <w:rFonts w:ascii="Arial" w:hAnsi="Arial" w:cs="Arial" w:hint="default"/>
      <w:b w:val="0"/>
      <w:bCs w:val="0"/>
      <w:i w:val="0"/>
      <w:iCs w:val="0"/>
      <w:color w:val="000000"/>
      <w:sz w:val="20"/>
      <w:szCs w:val="20"/>
    </w:rPr>
  </w:style>
  <w:style w:type="character" w:customStyle="1" w:styleId="csed36d4af10">
    <w:name w:val="csed36d4af10"/>
    <w:basedOn w:val="a0"/>
    <w:rPr>
      <w:rFonts w:ascii="Arial" w:hAnsi="Arial" w:cs="Arial" w:hint="default"/>
      <w:b/>
      <w:bCs/>
      <w:i/>
      <w:iCs/>
      <w:color w:val="000000"/>
      <w:sz w:val="20"/>
      <w:szCs w:val="20"/>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rPr>
  </w:style>
  <w:style w:type="character" w:customStyle="1" w:styleId="cs9f0a404012">
    <w:name w:val="cs9f0a404012"/>
    <w:basedOn w:val="a0"/>
    <w:rPr>
      <w:rFonts w:ascii="Arial" w:hAnsi="Arial" w:cs="Arial" w:hint="default"/>
      <w:b w:val="0"/>
      <w:bCs w:val="0"/>
      <w:i w:val="0"/>
      <w:iCs w:val="0"/>
      <w:color w:val="000000"/>
      <w:sz w:val="20"/>
      <w:szCs w:val="20"/>
    </w:rPr>
  </w:style>
  <w:style w:type="character" w:customStyle="1" w:styleId="csed36d4af11">
    <w:name w:val="csed36d4af11"/>
    <w:basedOn w:val="a0"/>
    <w:rPr>
      <w:rFonts w:ascii="Arial" w:hAnsi="Arial" w:cs="Arial" w:hint="default"/>
      <w:b/>
      <w:bCs/>
      <w:i/>
      <w:iCs/>
      <w:color w:val="000000"/>
      <w:sz w:val="20"/>
      <w:szCs w:val="20"/>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rPr>
  </w:style>
  <w:style w:type="character" w:customStyle="1" w:styleId="cs9f0a404013">
    <w:name w:val="cs9f0a404013"/>
    <w:basedOn w:val="a0"/>
    <w:rPr>
      <w:rFonts w:ascii="Arial" w:hAnsi="Arial" w:cs="Arial" w:hint="default"/>
      <w:b w:val="0"/>
      <w:bCs w:val="0"/>
      <w:i w:val="0"/>
      <w:iCs w:val="0"/>
      <w:color w:val="000000"/>
      <w:sz w:val="20"/>
      <w:szCs w:val="20"/>
    </w:rPr>
  </w:style>
  <w:style w:type="character" w:customStyle="1" w:styleId="csed36d4af12">
    <w:name w:val="csed36d4af12"/>
    <w:basedOn w:val="a0"/>
    <w:rPr>
      <w:rFonts w:ascii="Arial" w:hAnsi="Arial" w:cs="Arial" w:hint="default"/>
      <w:b/>
      <w:bCs/>
      <w:i/>
      <w:iCs/>
      <w:color w:val="000000"/>
      <w:sz w:val="20"/>
      <w:szCs w:val="20"/>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rPr>
  </w:style>
  <w:style w:type="character" w:customStyle="1" w:styleId="cs9f0a404014">
    <w:name w:val="cs9f0a404014"/>
    <w:basedOn w:val="a0"/>
    <w:rPr>
      <w:rFonts w:ascii="Arial" w:hAnsi="Arial" w:cs="Arial" w:hint="default"/>
      <w:b w:val="0"/>
      <w:bCs w:val="0"/>
      <w:i w:val="0"/>
      <w:iCs w:val="0"/>
      <w:color w:val="000000"/>
      <w:sz w:val="20"/>
      <w:szCs w:val="20"/>
    </w:rPr>
  </w:style>
  <w:style w:type="character" w:customStyle="1" w:styleId="csed36d4af13">
    <w:name w:val="csed36d4af13"/>
    <w:basedOn w:val="a0"/>
    <w:rPr>
      <w:rFonts w:ascii="Arial" w:hAnsi="Arial" w:cs="Arial" w:hint="default"/>
      <w:b/>
      <w:bCs/>
      <w:i/>
      <w:iCs/>
      <w:color w:val="000000"/>
      <w:sz w:val="20"/>
      <w:szCs w:val="20"/>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rPr>
  </w:style>
  <w:style w:type="character" w:customStyle="1" w:styleId="cs9f0a404015">
    <w:name w:val="cs9f0a404015"/>
    <w:basedOn w:val="a0"/>
    <w:rPr>
      <w:rFonts w:ascii="Arial" w:hAnsi="Arial" w:cs="Arial" w:hint="default"/>
      <w:b w:val="0"/>
      <w:bCs w:val="0"/>
      <w:i w:val="0"/>
      <w:iCs w:val="0"/>
      <w:color w:val="000000"/>
      <w:sz w:val="20"/>
      <w:szCs w:val="20"/>
    </w:rPr>
  </w:style>
  <w:style w:type="character" w:customStyle="1" w:styleId="csed36d4af14">
    <w:name w:val="csed36d4af14"/>
    <w:basedOn w:val="a0"/>
    <w:rPr>
      <w:rFonts w:ascii="Arial" w:hAnsi="Arial" w:cs="Arial" w:hint="default"/>
      <w:b/>
      <w:bCs/>
      <w:i/>
      <w:iCs/>
      <w:color w:val="000000"/>
      <w:sz w:val="20"/>
      <w:szCs w:val="20"/>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rPr>
  </w:style>
  <w:style w:type="character" w:customStyle="1" w:styleId="cs9f0a404016">
    <w:name w:val="cs9f0a404016"/>
    <w:basedOn w:val="a0"/>
    <w:rPr>
      <w:rFonts w:ascii="Arial" w:hAnsi="Arial" w:cs="Arial" w:hint="default"/>
      <w:b w:val="0"/>
      <w:bCs w:val="0"/>
      <w:i w:val="0"/>
      <w:iCs w:val="0"/>
      <w:color w:val="000000"/>
      <w:sz w:val="20"/>
      <w:szCs w:val="20"/>
    </w:rPr>
  </w:style>
  <w:style w:type="character" w:customStyle="1" w:styleId="csed36d4af15">
    <w:name w:val="csed36d4af15"/>
    <w:basedOn w:val="a0"/>
    <w:rPr>
      <w:rFonts w:ascii="Arial" w:hAnsi="Arial" w:cs="Arial" w:hint="default"/>
      <w:b/>
      <w:bCs/>
      <w:i/>
      <w:iCs/>
      <w:color w:val="000000"/>
      <w:sz w:val="20"/>
      <w:szCs w:val="20"/>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rPr>
  </w:style>
  <w:style w:type="character" w:customStyle="1" w:styleId="cs9f0a404017">
    <w:name w:val="cs9f0a404017"/>
    <w:basedOn w:val="a0"/>
    <w:rPr>
      <w:rFonts w:ascii="Arial" w:hAnsi="Arial" w:cs="Arial" w:hint="default"/>
      <w:b w:val="0"/>
      <w:bCs w:val="0"/>
      <w:i w:val="0"/>
      <w:iCs w:val="0"/>
      <w:color w:val="000000"/>
      <w:sz w:val="20"/>
      <w:szCs w:val="20"/>
    </w:rPr>
  </w:style>
  <w:style w:type="character" w:customStyle="1" w:styleId="csed36d4af16">
    <w:name w:val="csed36d4af16"/>
    <w:basedOn w:val="a0"/>
    <w:rPr>
      <w:rFonts w:ascii="Arial" w:hAnsi="Arial" w:cs="Arial" w:hint="default"/>
      <w:b/>
      <w:bCs/>
      <w:i/>
      <w:iCs/>
      <w:color w:val="000000"/>
      <w:sz w:val="20"/>
      <w:szCs w:val="20"/>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rPr>
  </w:style>
  <w:style w:type="character" w:customStyle="1" w:styleId="cs9f0a404018">
    <w:name w:val="cs9f0a404018"/>
    <w:basedOn w:val="a0"/>
    <w:rPr>
      <w:rFonts w:ascii="Arial" w:hAnsi="Arial" w:cs="Arial" w:hint="default"/>
      <w:b w:val="0"/>
      <w:bCs w:val="0"/>
      <w:i w:val="0"/>
      <w:iCs w:val="0"/>
      <w:color w:val="000000"/>
      <w:sz w:val="20"/>
      <w:szCs w:val="20"/>
    </w:rPr>
  </w:style>
  <w:style w:type="character" w:customStyle="1" w:styleId="csed36d4af17">
    <w:name w:val="csed36d4af17"/>
    <w:basedOn w:val="a0"/>
    <w:rPr>
      <w:rFonts w:ascii="Arial" w:hAnsi="Arial" w:cs="Arial" w:hint="default"/>
      <w:b/>
      <w:bCs/>
      <w:i/>
      <w:iCs/>
      <w:color w:val="000000"/>
      <w:sz w:val="20"/>
      <w:szCs w:val="20"/>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rPr>
  </w:style>
  <w:style w:type="character" w:customStyle="1" w:styleId="cs9f0a404019">
    <w:name w:val="cs9f0a404019"/>
    <w:basedOn w:val="a0"/>
    <w:rPr>
      <w:rFonts w:ascii="Arial" w:hAnsi="Arial" w:cs="Arial" w:hint="default"/>
      <w:b w:val="0"/>
      <w:bCs w:val="0"/>
      <w:i w:val="0"/>
      <w:iCs w:val="0"/>
      <w:color w:val="000000"/>
      <w:sz w:val="20"/>
      <w:szCs w:val="20"/>
    </w:rPr>
  </w:style>
  <w:style w:type="character" w:customStyle="1" w:styleId="csed36d4af18">
    <w:name w:val="csed36d4af18"/>
    <w:basedOn w:val="a0"/>
    <w:rPr>
      <w:rFonts w:ascii="Arial" w:hAnsi="Arial" w:cs="Arial" w:hint="default"/>
      <w:b/>
      <w:bCs/>
      <w:i/>
      <w:iCs/>
      <w:color w:val="000000"/>
      <w:sz w:val="20"/>
      <w:szCs w:val="20"/>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rPr>
  </w:style>
  <w:style w:type="character" w:customStyle="1" w:styleId="cs9f0a404020">
    <w:name w:val="cs9f0a404020"/>
    <w:basedOn w:val="a0"/>
    <w:rPr>
      <w:rFonts w:ascii="Arial" w:hAnsi="Arial" w:cs="Arial" w:hint="default"/>
      <w:b w:val="0"/>
      <w:bCs w:val="0"/>
      <w:i w:val="0"/>
      <w:iCs w:val="0"/>
      <w:color w:val="000000"/>
      <w:sz w:val="20"/>
      <w:szCs w:val="20"/>
    </w:rPr>
  </w:style>
  <w:style w:type="character" w:customStyle="1" w:styleId="csed36d4af19">
    <w:name w:val="csed36d4af19"/>
    <w:basedOn w:val="a0"/>
    <w:rPr>
      <w:rFonts w:ascii="Arial" w:hAnsi="Arial" w:cs="Arial" w:hint="default"/>
      <w:b/>
      <w:bCs/>
      <w:i/>
      <w:iCs/>
      <w:color w:val="000000"/>
      <w:sz w:val="20"/>
      <w:szCs w:val="20"/>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rPr>
  </w:style>
  <w:style w:type="character" w:customStyle="1" w:styleId="cs9f0a404021">
    <w:name w:val="cs9f0a404021"/>
    <w:basedOn w:val="a0"/>
    <w:rPr>
      <w:rFonts w:ascii="Arial" w:hAnsi="Arial" w:cs="Arial" w:hint="default"/>
      <w:b w:val="0"/>
      <w:bCs w:val="0"/>
      <w:i w:val="0"/>
      <w:iCs w:val="0"/>
      <w:color w:val="000000"/>
      <w:sz w:val="20"/>
      <w:szCs w:val="20"/>
    </w:rPr>
  </w:style>
  <w:style w:type="character" w:customStyle="1" w:styleId="csed36d4af20">
    <w:name w:val="csed36d4af20"/>
    <w:basedOn w:val="a0"/>
    <w:rPr>
      <w:rFonts w:ascii="Arial" w:hAnsi="Arial" w:cs="Arial" w:hint="default"/>
      <w:b/>
      <w:bCs/>
      <w:i/>
      <w:iCs/>
      <w:color w:val="000000"/>
      <w:sz w:val="20"/>
      <w:szCs w:val="20"/>
    </w:rPr>
  </w:style>
  <w:style w:type="character" w:customStyle="1" w:styleId="cs80d9435b22">
    <w:name w:val="cs80d9435b22"/>
    <w:basedOn w:val="a0"/>
  </w:style>
  <w:style w:type="character" w:customStyle="1" w:styleId="cs9b0062622">
    <w:name w:val="cs9b0062622"/>
    <w:basedOn w:val="a0"/>
    <w:rPr>
      <w:rFonts w:ascii="Arial" w:hAnsi="Arial" w:cs="Arial" w:hint="default"/>
      <w:b/>
      <w:bCs/>
      <w:i w:val="0"/>
      <w:iCs w:val="0"/>
      <w:color w:val="000000"/>
      <w:sz w:val="20"/>
      <w:szCs w:val="20"/>
    </w:rPr>
  </w:style>
  <w:style w:type="character" w:customStyle="1" w:styleId="cs9f0a404022">
    <w:name w:val="cs9f0a404022"/>
    <w:basedOn w:val="a0"/>
    <w:rPr>
      <w:rFonts w:ascii="Arial" w:hAnsi="Arial" w:cs="Arial" w:hint="default"/>
      <w:b w:val="0"/>
      <w:bCs w:val="0"/>
      <w:i w:val="0"/>
      <w:iCs w:val="0"/>
      <w:color w:val="000000"/>
      <w:sz w:val="20"/>
      <w:szCs w:val="20"/>
    </w:rPr>
  </w:style>
  <w:style w:type="character" w:customStyle="1" w:styleId="csed36d4af21">
    <w:name w:val="csed36d4af21"/>
    <w:basedOn w:val="a0"/>
    <w:rPr>
      <w:rFonts w:ascii="Arial" w:hAnsi="Arial" w:cs="Arial" w:hint="default"/>
      <w:b/>
      <w:bCs/>
      <w:i/>
      <w:iCs/>
      <w:color w:val="000000"/>
      <w:sz w:val="20"/>
      <w:szCs w:val="20"/>
    </w:rPr>
  </w:style>
  <w:style w:type="character" w:customStyle="1" w:styleId="cs80d9435b23">
    <w:name w:val="cs80d9435b23"/>
    <w:basedOn w:val="a0"/>
  </w:style>
  <w:style w:type="character" w:customStyle="1" w:styleId="cs9b0062623">
    <w:name w:val="cs9b0062623"/>
    <w:basedOn w:val="a0"/>
    <w:rPr>
      <w:rFonts w:ascii="Arial" w:hAnsi="Arial" w:cs="Arial" w:hint="default"/>
      <w:b/>
      <w:bCs/>
      <w:i w:val="0"/>
      <w:iCs w:val="0"/>
      <w:color w:val="000000"/>
      <w:sz w:val="20"/>
      <w:szCs w:val="20"/>
    </w:rPr>
  </w:style>
  <w:style w:type="character" w:customStyle="1" w:styleId="cs9f0a404023">
    <w:name w:val="cs9f0a404023"/>
    <w:basedOn w:val="a0"/>
    <w:rPr>
      <w:rFonts w:ascii="Arial" w:hAnsi="Arial" w:cs="Arial" w:hint="default"/>
      <w:b w:val="0"/>
      <w:bCs w:val="0"/>
      <w:i w:val="0"/>
      <w:iCs w:val="0"/>
      <w:color w:val="000000"/>
      <w:sz w:val="20"/>
      <w:szCs w:val="20"/>
    </w:rPr>
  </w:style>
  <w:style w:type="character" w:customStyle="1" w:styleId="csb3e8c9cf3">
    <w:name w:val="csb3e8c9cf3"/>
    <w:basedOn w:val="a0"/>
    <w:rPr>
      <w:rFonts w:ascii="Arial" w:hAnsi="Arial" w:cs="Arial" w:hint="default"/>
      <w:b/>
      <w:bCs/>
      <w:i w:val="0"/>
      <w:iCs w:val="0"/>
      <w:color w:val="000000"/>
      <w:sz w:val="18"/>
      <w:szCs w:val="18"/>
    </w:rPr>
  </w:style>
  <w:style w:type="character" w:customStyle="1" w:styleId="csed36d4af22">
    <w:name w:val="csed36d4af22"/>
    <w:basedOn w:val="a0"/>
    <w:rPr>
      <w:rFonts w:ascii="Arial" w:hAnsi="Arial" w:cs="Arial" w:hint="default"/>
      <w:b/>
      <w:bCs/>
      <w:i/>
      <w:iCs/>
      <w:color w:val="000000"/>
      <w:sz w:val="20"/>
      <w:szCs w:val="20"/>
    </w:rPr>
  </w:style>
  <w:style w:type="character" w:customStyle="1" w:styleId="cs7d567a251">
    <w:name w:val="cs7d567a251"/>
    <w:basedOn w:val="a0"/>
    <w:rPr>
      <w:rFonts w:ascii="Arial" w:hAnsi="Arial" w:cs="Arial" w:hint="default"/>
      <w:b/>
      <w:bCs/>
      <w:i w:val="0"/>
      <w:iCs w:val="0"/>
      <w:color w:val="102B56"/>
      <w:sz w:val="20"/>
      <w:szCs w:val="20"/>
    </w:rPr>
  </w:style>
  <w:style w:type="character" w:customStyle="1" w:styleId="csafaf57412">
    <w:name w:val="csafaf57412"/>
    <w:basedOn w:val="a0"/>
    <w:rPr>
      <w:rFonts w:ascii="Segoe UI" w:hAnsi="Segoe UI" w:cs="Segoe UI" w:hint="default"/>
      <w:b/>
      <w:bCs/>
      <w:i w:val="0"/>
      <w:iCs w:val="0"/>
      <w:color w:val="000000"/>
      <w:sz w:val="18"/>
      <w:szCs w:val="18"/>
    </w:rPr>
  </w:style>
  <w:style w:type="character" w:customStyle="1" w:styleId="cs80d9435b24">
    <w:name w:val="cs80d9435b24"/>
    <w:basedOn w:val="a0"/>
  </w:style>
  <w:style w:type="character" w:customStyle="1" w:styleId="cs9b0062624">
    <w:name w:val="cs9b0062624"/>
    <w:basedOn w:val="a0"/>
    <w:rPr>
      <w:rFonts w:ascii="Arial" w:hAnsi="Arial" w:cs="Arial" w:hint="default"/>
      <w:b/>
      <w:bCs/>
      <w:i w:val="0"/>
      <w:iCs w:val="0"/>
      <w:color w:val="000000"/>
      <w:sz w:val="20"/>
      <w:szCs w:val="20"/>
    </w:rPr>
  </w:style>
  <w:style w:type="character" w:customStyle="1" w:styleId="cs9f0a404024">
    <w:name w:val="cs9f0a404024"/>
    <w:basedOn w:val="a0"/>
    <w:rPr>
      <w:rFonts w:ascii="Arial" w:hAnsi="Arial" w:cs="Arial" w:hint="default"/>
      <w:b w:val="0"/>
      <w:bCs w:val="0"/>
      <w:i w:val="0"/>
      <w:iCs w:val="0"/>
      <w:color w:val="000000"/>
      <w:sz w:val="20"/>
      <w:szCs w:val="20"/>
    </w:rPr>
  </w:style>
  <w:style w:type="character" w:customStyle="1" w:styleId="csed36d4af23">
    <w:name w:val="csed36d4af23"/>
    <w:basedOn w:val="a0"/>
    <w:rPr>
      <w:rFonts w:ascii="Arial" w:hAnsi="Arial" w:cs="Arial" w:hint="default"/>
      <w:b/>
      <w:bCs/>
      <w:i/>
      <w:iCs/>
      <w:color w:val="000000"/>
      <w:sz w:val="20"/>
      <w:szCs w:val="20"/>
    </w:rPr>
  </w:style>
  <w:style w:type="character" w:customStyle="1" w:styleId="cs80d9435b25">
    <w:name w:val="cs80d9435b25"/>
    <w:basedOn w:val="a0"/>
  </w:style>
  <w:style w:type="character" w:customStyle="1" w:styleId="cs9b0062625">
    <w:name w:val="cs9b0062625"/>
    <w:basedOn w:val="a0"/>
    <w:rPr>
      <w:rFonts w:ascii="Arial" w:hAnsi="Arial" w:cs="Arial" w:hint="default"/>
      <w:b/>
      <w:bCs/>
      <w:i w:val="0"/>
      <w:iCs w:val="0"/>
      <w:color w:val="000000"/>
      <w:sz w:val="20"/>
      <w:szCs w:val="20"/>
    </w:rPr>
  </w:style>
  <w:style w:type="character" w:customStyle="1" w:styleId="cs9f0a404025">
    <w:name w:val="cs9f0a404025"/>
    <w:basedOn w:val="a0"/>
    <w:rPr>
      <w:rFonts w:ascii="Arial" w:hAnsi="Arial" w:cs="Arial" w:hint="default"/>
      <w:b w:val="0"/>
      <w:bCs w:val="0"/>
      <w:i w:val="0"/>
      <w:iCs w:val="0"/>
      <w:color w:val="000000"/>
      <w:sz w:val="20"/>
      <w:szCs w:val="20"/>
    </w:rPr>
  </w:style>
  <w:style w:type="character" w:customStyle="1" w:styleId="csed36d4af24">
    <w:name w:val="csed36d4af24"/>
    <w:basedOn w:val="a0"/>
    <w:rPr>
      <w:rFonts w:ascii="Arial" w:hAnsi="Arial" w:cs="Arial" w:hint="default"/>
      <w:b/>
      <w:bCs/>
      <w:i/>
      <w:iCs/>
      <w:color w:val="000000"/>
      <w:sz w:val="20"/>
      <w:szCs w:val="20"/>
    </w:rPr>
  </w:style>
  <w:style w:type="character" w:customStyle="1" w:styleId="cs80d9435b26">
    <w:name w:val="cs80d9435b26"/>
    <w:basedOn w:val="a0"/>
  </w:style>
  <w:style w:type="character" w:customStyle="1" w:styleId="cs9b0062626">
    <w:name w:val="cs9b0062626"/>
    <w:basedOn w:val="a0"/>
    <w:rPr>
      <w:rFonts w:ascii="Arial" w:hAnsi="Arial" w:cs="Arial" w:hint="default"/>
      <w:b/>
      <w:bCs/>
      <w:i w:val="0"/>
      <w:iCs w:val="0"/>
      <w:color w:val="000000"/>
      <w:sz w:val="20"/>
      <w:szCs w:val="20"/>
    </w:rPr>
  </w:style>
  <w:style w:type="character" w:customStyle="1" w:styleId="cs9f0a404026">
    <w:name w:val="cs9f0a404026"/>
    <w:basedOn w:val="a0"/>
    <w:rPr>
      <w:rFonts w:ascii="Arial" w:hAnsi="Arial" w:cs="Arial" w:hint="default"/>
      <w:b w:val="0"/>
      <w:bCs w:val="0"/>
      <w:i w:val="0"/>
      <w:iCs w:val="0"/>
      <w:color w:val="000000"/>
      <w:sz w:val="20"/>
      <w:szCs w:val="20"/>
    </w:rPr>
  </w:style>
  <w:style w:type="character" w:customStyle="1" w:styleId="csed36d4af25">
    <w:name w:val="csed36d4af25"/>
    <w:basedOn w:val="a0"/>
    <w:rPr>
      <w:rFonts w:ascii="Arial" w:hAnsi="Arial" w:cs="Arial" w:hint="default"/>
      <w:b/>
      <w:bCs/>
      <w:i/>
      <w:iCs/>
      <w:color w:val="000000"/>
      <w:sz w:val="20"/>
      <w:szCs w:val="20"/>
    </w:rPr>
  </w:style>
  <w:style w:type="character" w:customStyle="1" w:styleId="cs80d9435b27">
    <w:name w:val="cs80d9435b27"/>
    <w:basedOn w:val="a0"/>
  </w:style>
  <w:style w:type="character" w:customStyle="1" w:styleId="cs9b0062627">
    <w:name w:val="cs9b0062627"/>
    <w:basedOn w:val="a0"/>
    <w:rPr>
      <w:rFonts w:ascii="Arial" w:hAnsi="Arial" w:cs="Arial" w:hint="default"/>
      <w:b/>
      <w:bCs/>
      <w:i w:val="0"/>
      <w:iCs w:val="0"/>
      <w:color w:val="000000"/>
      <w:sz w:val="20"/>
      <w:szCs w:val="20"/>
    </w:rPr>
  </w:style>
  <w:style w:type="character" w:customStyle="1" w:styleId="cs9f0a404027">
    <w:name w:val="cs9f0a404027"/>
    <w:basedOn w:val="a0"/>
    <w:rPr>
      <w:rFonts w:ascii="Arial" w:hAnsi="Arial" w:cs="Arial" w:hint="default"/>
      <w:b w:val="0"/>
      <w:bCs w:val="0"/>
      <w:i w:val="0"/>
      <w:iCs w:val="0"/>
      <w:color w:val="000000"/>
      <w:sz w:val="20"/>
      <w:szCs w:val="20"/>
    </w:rPr>
  </w:style>
  <w:style w:type="character" w:customStyle="1" w:styleId="csed36d4af26">
    <w:name w:val="csed36d4af26"/>
    <w:basedOn w:val="a0"/>
    <w:rPr>
      <w:rFonts w:ascii="Arial" w:hAnsi="Arial" w:cs="Arial" w:hint="default"/>
      <w:b/>
      <w:bCs/>
      <w:i/>
      <w:iCs/>
      <w:color w:val="000000"/>
      <w:sz w:val="20"/>
      <w:szCs w:val="20"/>
    </w:rPr>
  </w:style>
  <w:style w:type="character" w:customStyle="1" w:styleId="cs80d9435b28">
    <w:name w:val="cs80d9435b28"/>
    <w:basedOn w:val="a0"/>
  </w:style>
  <w:style w:type="character" w:customStyle="1" w:styleId="cs9b0062628">
    <w:name w:val="cs9b0062628"/>
    <w:basedOn w:val="a0"/>
    <w:rPr>
      <w:rFonts w:ascii="Arial" w:hAnsi="Arial" w:cs="Arial" w:hint="default"/>
      <w:b/>
      <w:bCs/>
      <w:i w:val="0"/>
      <w:iCs w:val="0"/>
      <w:color w:val="000000"/>
      <w:sz w:val="20"/>
      <w:szCs w:val="20"/>
    </w:rPr>
  </w:style>
  <w:style w:type="character" w:customStyle="1" w:styleId="cs9f0a404028">
    <w:name w:val="cs9f0a404028"/>
    <w:basedOn w:val="a0"/>
    <w:rPr>
      <w:rFonts w:ascii="Arial" w:hAnsi="Arial" w:cs="Arial" w:hint="default"/>
      <w:b w:val="0"/>
      <w:bCs w:val="0"/>
      <w:i w:val="0"/>
      <w:iCs w:val="0"/>
      <w:color w:val="000000"/>
      <w:sz w:val="20"/>
      <w:szCs w:val="20"/>
    </w:rPr>
  </w:style>
  <w:style w:type="character" w:customStyle="1" w:styleId="csed36d4af27">
    <w:name w:val="csed36d4af27"/>
    <w:basedOn w:val="a0"/>
    <w:rPr>
      <w:rFonts w:ascii="Arial" w:hAnsi="Arial" w:cs="Arial" w:hint="default"/>
      <w:b/>
      <w:bCs/>
      <w:i/>
      <w:iCs/>
      <w:color w:val="000000"/>
      <w:sz w:val="20"/>
      <w:szCs w:val="20"/>
    </w:rPr>
  </w:style>
  <w:style w:type="character" w:customStyle="1" w:styleId="cs80d9435b29">
    <w:name w:val="cs80d9435b29"/>
    <w:basedOn w:val="a0"/>
  </w:style>
  <w:style w:type="character" w:customStyle="1" w:styleId="cs9b0062629">
    <w:name w:val="cs9b0062629"/>
    <w:basedOn w:val="a0"/>
    <w:rPr>
      <w:rFonts w:ascii="Arial" w:hAnsi="Arial" w:cs="Arial" w:hint="default"/>
      <w:b/>
      <w:bCs/>
      <w:i w:val="0"/>
      <w:iCs w:val="0"/>
      <w:color w:val="000000"/>
      <w:sz w:val="20"/>
      <w:szCs w:val="20"/>
    </w:rPr>
  </w:style>
  <w:style w:type="character" w:customStyle="1" w:styleId="cs9f0a404029">
    <w:name w:val="cs9f0a404029"/>
    <w:basedOn w:val="a0"/>
    <w:rPr>
      <w:rFonts w:ascii="Arial" w:hAnsi="Arial" w:cs="Arial" w:hint="default"/>
      <w:b w:val="0"/>
      <w:bCs w:val="0"/>
      <w:i w:val="0"/>
      <w:iCs w:val="0"/>
      <w:color w:val="000000"/>
      <w:sz w:val="20"/>
      <w:szCs w:val="20"/>
    </w:rPr>
  </w:style>
  <w:style w:type="character" w:customStyle="1" w:styleId="csed36d4af28">
    <w:name w:val="csed36d4af28"/>
    <w:basedOn w:val="a0"/>
    <w:rPr>
      <w:rFonts w:ascii="Arial" w:hAnsi="Arial" w:cs="Arial" w:hint="default"/>
      <w:b/>
      <w:bCs/>
      <w:i/>
      <w:iCs/>
      <w:color w:val="000000"/>
      <w:sz w:val="20"/>
      <w:szCs w:val="20"/>
    </w:rPr>
  </w:style>
  <w:style w:type="character" w:customStyle="1" w:styleId="cs80d9435b30">
    <w:name w:val="cs80d9435b30"/>
    <w:basedOn w:val="a0"/>
  </w:style>
  <w:style w:type="character" w:customStyle="1" w:styleId="cs9b0062630">
    <w:name w:val="cs9b0062630"/>
    <w:basedOn w:val="a0"/>
    <w:rPr>
      <w:rFonts w:ascii="Arial" w:hAnsi="Arial" w:cs="Arial" w:hint="default"/>
      <w:b/>
      <w:bCs/>
      <w:i w:val="0"/>
      <w:iCs w:val="0"/>
      <w:color w:val="000000"/>
      <w:sz w:val="20"/>
      <w:szCs w:val="20"/>
    </w:rPr>
  </w:style>
  <w:style w:type="character" w:customStyle="1" w:styleId="cs9f0a404030">
    <w:name w:val="cs9f0a404030"/>
    <w:basedOn w:val="a0"/>
    <w:rPr>
      <w:rFonts w:ascii="Arial" w:hAnsi="Arial" w:cs="Arial" w:hint="default"/>
      <w:b w:val="0"/>
      <w:bCs w:val="0"/>
      <w:i w:val="0"/>
      <w:iCs w:val="0"/>
      <w:color w:val="000000"/>
      <w:sz w:val="20"/>
      <w:szCs w:val="20"/>
    </w:rPr>
  </w:style>
  <w:style w:type="character" w:customStyle="1" w:styleId="csed36d4af29">
    <w:name w:val="csed36d4af29"/>
    <w:basedOn w:val="a0"/>
    <w:rPr>
      <w:rFonts w:ascii="Arial" w:hAnsi="Arial" w:cs="Arial" w:hint="default"/>
      <w:b/>
      <w:bCs/>
      <w:i/>
      <w:iCs/>
      <w:color w:val="000000"/>
      <w:sz w:val="20"/>
      <w:szCs w:val="20"/>
    </w:rPr>
  </w:style>
  <w:style w:type="character" w:customStyle="1" w:styleId="cs80d9435b31">
    <w:name w:val="cs80d9435b31"/>
    <w:basedOn w:val="a0"/>
  </w:style>
  <w:style w:type="character" w:customStyle="1" w:styleId="cs9b0062631">
    <w:name w:val="cs9b0062631"/>
    <w:basedOn w:val="a0"/>
    <w:rPr>
      <w:rFonts w:ascii="Arial" w:hAnsi="Arial" w:cs="Arial" w:hint="default"/>
      <w:b/>
      <w:bCs/>
      <w:i w:val="0"/>
      <w:iCs w:val="0"/>
      <w:color w:val="000000"/>
      <w:sz w:val="20"/>
      <w:szCs w:val="20"/>
    </w:rPr>
  </w:style>
  <w:style w:type="character" w:customStyle="1" w:styleId="cs9f0a404031">
    <w:name w:val="cs9f0a404031"/>
    <w:basedOn w:val="a0"/>
    <w:rPr>
      <w:rFonts w:ascii="Arial" w:hAnsi="Arial" w:cs="Arial" w:hint="default"/>
      <w:b w:val="0"/>
      <w:bCs w:val="0"/>
      <w:i w:val="0"/>
      <w:iCs w:val="0"/>
      <w:color w:val="000000"/>
      <w:sz w:val="20"/>
      <w:szCs w:val="20"/>
    </w:rPr>
  </w:style>
  <w:style w:type="character" w:customStyle="1" w:styleId="csed36d4af30">
    <w:name w:val="csed36d4af30"/>
    <w:basedOn w:val="a0"/>
    <w:rPr>
      <w:rFonts w:ascii="Arial" w:hAnsi="Arial" w:cs="Arial" w:hint="default"/>
      <w:b/>
      <w:bCs/>
      <w:i/>
      <w:iCs/>
      <w:color w:val="000000"/>
      <w:sz w:val="20"/>
      <w:szCs w:val="20"/>
    </w:rPr>
  </w:style>
  <w:style w:type="character" w:customStyle="1" w:styleId="cs80d9435b32">
    <w:name w:val="cs80d9435b32"/>
    <w:basedOn w:val="a0"/>
  </w:style>
  <w:style w:type="character" w:customStyle="1" w:styleId="cs9b0062632">
    <w:name w:val="cs9b0062632"/>
    <w:basedOn w:val="a0"/>
    <w:rPr>
      <w:rFonts w:ascii="Arial" w:hAnsi="Arial" w:cs="Arial" w:hint="default"/>
      <w:b/>
      <w:bCs/>
      <w:i w:val="0"/>
      <w:iCs w:val="0"/>
      <w:color w:val="000000"/>
      <w:sz w:val="20"/>
      <w:szCs w:val="20"/>
    </w:rPr>
  </w:style>
  <w:style w:type="character" w:customStyle="1" w:styleId="cs9f0a404032">
    <w:name w:val="cs9f0a404032"/>
    <w:basedOn w:val="a0"/>
    <w:rPr>
      <w:rFonts w:ascii="Arial" w:hAnsi="Arial" w:cs="Arial" w:hint="default"/>
      <w:b w:val="0"/>
      <w:bCs w:val="0"/>
      <w:i w:val="0"/>
      <w:iCs w:val="0"/>
      <w:color w:val="000000"/>
      <w:sz w:val="20"/>
      <w:szCs w:val="20"/>
    </w:rPr>
  </w:style>
  <w:style w:type="character" w:customStyle="1" w:styleId="csed36d4af31">
    <w:name w:val="csed36d4af31"/>
    <w:basedOn w:val="a0"/>
    <w:rPr>
      <w:rFonts w:ascii="Arial" w:hAnsi="Arial" w:cs="Arial" w:hint="default"/>
      <w:b/>
      <w:bCs/>
      <w:i/>
      <w:iCs/>
      <w:color w:val="000000"/>
      <w:sz w:val="20"/>
      <w:szCs w:val="20"/>
    </w:rPr>
  </w:style>
  <w:style w:type="character" w:customStyle="1" w:styleId="cs80d9435b33">
    <w:name w:val="cs80d9435b33"/>
    <w:basedOn w:val="a0"/>
  </w:style>
  <w:style w:type="character" w:customStyle="1" w:styleId="cs9b0062633">
    <w:name w:val="cs9b0062633"/>
    <w:basedOn w:val="a0"/>
    <w:rPr>
      <w:rFonts w:ascii="Arial" w:hAnsi="Arial" w:cs="Arial" w:hint="default"/>
      <w:b/>
      <w:bCs/>
      <w:i w:val="0"/>
      <w:iCs w:val="0"/>
      <w:color w:val="000000"/>
      <w:sz w:val="20"/>
      <w:szCs w:val="20"/>
    </w:rPr>
  </w:style>
  <w:style w:type="character" w:customStyle="1" w:styleId="cs9f0a404033">
    <w:name w:val="cs9f0a404033"/>
    <w:basedOn w:val="a0"/>
    <w:rPr>
      <w:rFonts w:ascii="Arial" w:hAnsi="Arial" w:cs="Arial" w:hint="default"/>
      <w:b w:val="0"/>
      <w:bCs w:val="0"/>
      <w:i w:val="0"/>
      <w:iCs w:val="0"/>
      <w:color w:val="000000"/>
      <w:sz w:val="20"/>
      <w:szCs w:val="20"/>
    </w:rPr>
  </w:style>
  <w:style w:type="character" w:customStyle="1" w:styleId="csed36d4af32">
    <w:name w:val="csed36d4af32"/>
    <w:basedOn w:val="a0"/>
    <w:rPr>
      <w:rFonts w:ascii="Arial" w:hAnsi="Arial" w:cs="Arial" w:hint="default"/>
      <w:b/>
      <w:bCs/>
      <w:i/>
      <w:iCs/>
      <w:color w:val="000000"/>
      <w:sz w:val="20"/>
      <w:szCs w:val="20"/>
    </w:rPr>
  </w:style>
  <w:style w:type="character" w:customStyle="1" w:styleId="cs80d9435b34">
    <w:name w:val="cs80d9435b34"/>
    <w:basedOn w:val="a0"/>
  </w:style>
  <w:style w:type="character" w:customStyle="1" w:styleId="cs9b0062634">
    <w:name w:val="cs9b0062634"/>
    <w:basedOn w:val="a0"/>
    <w:rPr>
      <w:rFonts w:ascii="Arial" w:hAnsi="Arial" w:cs="Arial" w:hint="default"/>
      <w:b/>
      <w:bCs/>
      <w:i w:val="0"/>
      <w:iCs w:val="0"/>
      <w:color w:val="000000"/>
      <w:sz w:val="20"/>
      <w:szCs w:val="20"/>
    </w:rPr>
  </w:style>
  <w:style w:type="character" w:customStyle="1" w:styleId="cs9f0a404034">
    <w:name w:val="cs9f0a404034"/>
    <w:basedOn w:val="a0"/>
    <w:rPr>
      <w:rFonts w:ascii="Arial" w:hAnsi="Arial" w:cs="Arial" w:hint="default"/>
      <w:b w:val="0"/>
      <w:bCs w:val="0"/>
      <w:i w:val="0"/>
      <w:iCs w:val="0"/>
      <w:color w:val="000000"/>
      <w:sz w:val="20"/>
      <w:szCs w:val="20"/>
    </w:rPr>
  </w:style>
  <w:style w:type="character" w:customStyle="1" w:styleId="csed36d4af33">
    <w:name w:val="csed36d4af33"/>
    <w:basedOn w:val="a0"/>
    <w:rPr>
      <w:rFonts w:ascii="Arial" w:hAnsi="Arial" w:cs="Arial" w:hint="default"/>
      <w:b/>
      <w:bCs/>
      <w:i/>
      <w:iCs/>
      <w:color w:val="000000"/>
      <w:sz w:val="20"/>
      <w:szCs w:val="20"/>
    </w:rPr>
  </w:style>
  <w:style w:type="character" w:customStyle="1" w:styleId="cs80d9435b35">
    <w:name w:val="cs80d9435b35"/>
    <w:basedOn w:val="a0"/>
  </w:style>
  <w:style w:type="character" w:customStyle="1" w:styleId="cs9b0062635">
    <w:name w:val="cs9b0062635"/>
    <w:basedOn w:val="a0"/>
    <w:rPr>
      <w:rFonts w:ascii="Arial" w:hAnsi="Arial" w:cs="Arial" w:hint="default"/>
      <w:b/>
      <w:bCs/>
      <w:i w:val="0"/>
      <w:iCs w:val="0"/>
      <w:color w:val="000000"/>
      <w:sz w:val="20"/>
      <w:szCs w:val="20"/>
    </w:rPr>
  </w:style>
  <w:style w:type="character" w:customStyle="1" w:styleId="cs9f0a404035">
    <w:name w:val="cs9f0a404035"/>
    <w:basedOn w:val="a0"/>
    <w:rPr>
      <w:rFonts w:ascii="Arial" w:hAnsi="Arial" w:cs="Arial" w:hint="default"/>
      <w:b w:val="0"/>
      <w:bCs w:val="0"/>
      <w:i w:val="0"/>
      <w:iCs w:val="0"/>
      <w:color w:val="000000"/>
      <w:sz w:val="20"/>
      <w:szCs w:val="20"/>
    </w:rPr>
  </w:style>
  <w:style w:type="character" w:customStyle="1" w:styleId="csed36d4af34">
    <w:name w:val="csed36d4af34"/>
    <w:basedOn w:val="a0"/>
    <w:rPr>
      <w:rFonts w:ascii="Arial" w:hAnsi="Arial" w:cs="Arial" w:hint="default"/>
      <w:b/>
      <w:bCs/>
      <w:i/>
      <w:iCs/>
      <w:color w:val="000000"/>
      <w:sz w:val="20"/>
      <w:szCs w:val="20"/>
    </w:rPr>
  </w:style>
  <w:style w:type="character" w:customStyle="1" w:styleId="cs80d9435b36">
    <w:name w:val="cs80d9435b36"/>
    <w:basedOn w:val="a0"/>
  </w:style>
  <w:style w:type="character" w:customStyle="1" w:styleId="cs9b0062636">
    <w:name w:val="cs9b0062636"/>
    <w:basedOn w:val="a0"/>
    <w:rPr>
      <w:rFonts w:ascii="Arial" w:hAnsi="Arial" w:cs="Arial" w:hint="default"/>
      <w:b/>
      <w:bCs/>
      <w:i w:val="0"/>
      <w:iCs w:val="0"/>
      <w:color w:val="000000"/>
      <w:sz w:val="20"/>
      <w:szCs w:val="20"/>
    </w:rPr>
  </w:style>
  <w:style w:type="character" w:customStyle="1" w:styleId="cs9f0a404036">
    <w:name w:val="cs9f0a404036"/>
    <w:basedOn w:val="a0"/>
    <w:rPr>
      <w:rFonts w:ascii="Arial" w:hAnsi="Arial" w:cs="Arial" w:hint="default"/>
      <w:b w:val="0"/>
      <w:bCs w:val="0"/>
      <w:i w:val="0"/>
      <w:iCs w:val="0"/>
      <w:color w:val="000000"/>
      <w:sz w:val="20"/>
      <w:szCs w:val="20"/>
    </w:rPr>
  </w:style>
  <w:style w:type="character" w:customStyle="1" w:styleId="csed36d4af35">
    <w:name w:val="csed36d4af35"/>
    <w:basedOn w:val="a0"/>
    <w:rPr>
      <w:rFonts w:ascii="Arial" w:hAnsi="Arial" w:cs="Arial" w:hint="default"/>
      <w:b/>
      <w:bCs/>
      <w:i/>
      <w:iCs/>
      <w:color w:val="000000"/>
      <w:sz w:val="20"/>
      <w:szCs w:val="20"/>
    </w:rPr>
  </w:style>
  <w:style w:type="character" w:customStyle="1" w:styleId="cs80d9435b37">
    <w:name w:val="cs80d9435b37"/>
    <w:basedOn w:val="a0"/>
  </w:style>
  <w:style w:type="character" w:customStyle="1" w:styleId="cs9b0062637">
    <w:name w:val="cs9b0062637"/>
    <w:basedOn w:val="a0"/>
    <w:rPr>
      <w:rFonts w:ascii="Arial" w:hAnsi="Arial" w:cs="Arial" w:hint="default"/>
      <w:b/>
      <w:bCs/>
      <w:i w:val="0"/>
      <w:iCs w:val="0"/>
      <w:color w:val="000000"/>
      <w:sz w:val="20"/>
      <w:szCs w:val="20"/>
    </w:rPr>
  </w:style>
  <w:style w:type="character" w:customStyle="1" w:styleId="cs9f0a404037">
    <w:name w:val="cs9f0a404037"/>
    <w:basedOn w:val="a0"/>
    <w:rPr>
      <w:rFonts w:ascii="Arial" w:hAnsi="Arial" w:cs="Arial" w:hint="default"/>
      <w:b w:val="0"/>
      <w:bCs w:val="0"/>
      <w:i w:val="0"/>
      <w:iCs w:val="0"/>
      <w:color w:val="000000"/>
      <w:sz w:val="20"/>
      <w:szCs w:val="20"/>
    </w:rPr>
  </w:style>
  <w:style w:type="character" w:customStyle="1" w:styleId="csed36d4af36">
    <w:name w:val="csed36d4af36"/>
    <w:basedOn w:val="a0"/>
    <w:rPr>
      <w:rFonts w:ascii="Arial" w:hAnsi="Arial" w:cs="Arial" w:hint="default"/>
      <w:b/>
      <w:bCs/>
      <w:i/>
      <w:iCs/>
      <w:color w:val="000000"/>
      <w:sz w:val="20"/>
      <w:szCs w:val="20"/>
    </w:rPr>
  </w:style>
  <w:style w:type="character" w:customStyle="1" w:styleId="cs80d9435b38">
    <w:name w:val="cs80d9435b38"/>
    <w:basedOn w:val="a0"/>
  </w:style>
  <w:style w:type="character" w:customStyle="1" w:styleId="cs9b0062638">
    <w:name w:val="cs9b0062638"/>
    <w:basedOn w:val="a0"/>
    <w:rPr>
      <w:rFonts w:ascii="Arial" w:hAnsi="Arial" w:cs="Arial" w:hint="default"/>
      <w:b/>
      <w:bCs/>
      <w:i w:val="0"/>
      <w:iCs w:val="0"/>
      <w:color w:val="000000"/>
      <w:sz w:val="20"/>
      <w:szCs w:val="20"/>
    </w:rPr>
  </w:style>
  <w:style w:type="character" w:customStyle="1" w:styleId="cs9f0a404038">
    <w:name w:val="cs9f0a404038"/>
    <w:basedOn w:val="a0"/>
    <w:rPr>
      <w:rFonts w:ascii="Arial" w:hAnsi="Arial" w:cs="Arial" w:hint="default"/>
      <w:b w:val="0"/>
      <w:bCs w:val="0"/>
      <w:i w:val="0"/>
      <w:iCs w:val="0"/>
      <w:color w:val="000000"/>
      <w:sz w:val="20"/>
      <w:szCs w:val="20"/>
    </w:rPr>
  </w:style>
  <w:style w:type="character" w:customStyle="1" w:styleId="csed36d4af37">
    <w:name w:val="csed36d4af37"/>
    <w:basedOn w:val="a0"/>
    <w:rPr>
      <w:rFonts w:ascii="Arial" w:hAnsi="Arial" w:cs="Arial" w:hint="default"/>
      <w:b/>
      <w:bCs/>
      <w:i/>
      <w:iCs/>
      <w:color w:val="000000"/>
      <w:sz w:val="20"/>
      <w:szCs w:val="20"/>
    </w:rPr>
  </w:style>
  <w:style w:type="character" w:customStyle="1" w:styleId="cs80d9435b39">
    <w:name w:val="cs80d9435b39"/>
    <w:basedOn w:val="a0"/>
  </w:style>
  <w:style w:type="character" w:customStyle="1" w:styleId="cs9b0062639">
    <w:name w:val="cs9b0062639"/>
    <w:basedOn w:val="a0"/>
    <w:rPr>
      <w:rFonts w:ascii="Arial" w:hAnsi="Arial" w:cs="Arial" w:hint="default"/>
      <w:b/>
      <w:bCs/>
      <w:i w:val="0"/>
      <w:iCs w:val="0"/>
      <w:color w:val="000000"/>
      <w:sz w:val="20"/>
      <w:szCs w:val="20"/>
    </w:rPr>
  </w:style>
  <w:style w:type="character" w:customStyle="1" w:styleId="cs9f0a404039">
    <w:name w:val="cs9f0a404039"/>
    <w:basedOn w:val="a0"/>
    <w:rPr>
      <w:rFonts w:ascii="Arial" w:hAnsi="Arial" w:cs="Arial" w:hint="default"/>
      <w:b w:val="0"/>
      <w:bCs w:val="0"/>
      <w:i w:val="0"/>
      <w:iCs w:val="0"/>
      <w:color w:val="000000"/>
      <w:sz w:val="20"/>
      <w:szCs w:val="20"/>
    </w:rPr>
  </w:style>
  <w:style w:type="character" w:customStyle="1" w:styleId="csed36d4af38">
    <w:name w:val="csed36d4af38"/>
    <w:basedOn w:val="a0"/>
    <w:rPr>
      <w:rFonts w:ascii="Arial" w:hAnsi="Arial" w:cs="Arial" w:hint="default"/>
      <w:b/>
      <w:bCs/>
      <w:i/>
      <w:iCs/>
      <w:color w:val="000000"/>
      <w:sz w:val="20"/>
      <w:szCs w:val="20"/>
    </w:rPr>
  </w:style>
  <w:style w:type="character" w:customStyle="1" w:styleId="cs80d9435b40">
    <w:name w:val="cs80d9435b40"/>
    <w:basedOn w:val="a0"/>
  </w:style>
  <w:style w:type="character" w:customStyle="1" w:styleId="cs9b0062640">
    <w:name w:val="cs9b0062640"/>
    <w:basedOn w:val="a0"/>
    <w:rPr>
      <w:rFonts w:ascii="Arial" w:hAnsi="Arial" w:cs="Arial" w:hint="default"/>
      <w:b/>
      <w:bCs/>
      <w:i w:val="0"/>
      <w:iCs w:val="0"/>
      <w:color w:val="000000"/>
      <w:sz w:val="20"/>
      <w:szCs w:val="20"/>
    </w:rPr>
  </w:style>
  <w:style w:type="character" w:customStyle="1" w:styleId="cs9f0a404040">
    <w:name w:val="cs9f0a404040"/>
    <w:basedOn w:val="a0"/>
    <w:rPr>
      <w:rFonts w:ascii="Arial" w:hAnsi="Arial" w:cs="Arial" w:hint="default"/>
      <w:b w:val="0"/>
      <w:bCs w:val="0"/>
      <w:i w:val="0"/>
      <w:iCs w:val="0"/>
      <w:color w:val="000000"/>
      <w:sz w:val="20"/>
      <w:szCs w:val="20"/>
    </w:rPr>
  </w:style>
  <w:style w:type="character" w:customStyle="1" w:styleId="csed36d4af39">
    <w:name w:val="csed36d4af39"/>
    <w:basedOn w:val="a0"/>
    <w:rPr>
      <w:rFonts w:ascii="Arial" w:hAnsi="Arial" w:cs="Arial" w:hint="default"/>
      <w:b/>
      <w:bCs/>
      <w:i/>
      <w:iCs/>
      <w:color w:val="000000"/>
      <w:sz w:val="20"/>
      <w:szCs w:val="20"/>
    </w:rPr>
  </w:style>
  <w:style w:type="character" w:customStyle="1" w:styleId="cs80d9435b41">
    <w:name w:val="cs80d9435b41"/>
    <w:basedOn w:val="a0"/>
  </w:style>
  <w:style w:type="character" w:customStyle="1" w:styleId="cs9b0062641">
    <w:name w:val="cs9b0062641"/>
    <w:basedOn w:val="a0"/>
    <w:rPr>
      <w:rFonts w:ascii="Arial" w:hAnsi="Arial" w:cs="Arial" w:hint="default"/>
      <w:b/>
      <w:bCs/>
      <w:i w:val="0"/>
      <w:iCs w:val="0"/>
      <w:color w:val="000000"/>
      <w:sz w:val="20"/>
      <w:szCs w:val="20"/>
    </w:rPr>
  </w:style>
  <w:style w:type="character" w:customStyle="1" w:styleId="cs9f0a404041">
    <w:name w:val="cs9f0a404041"/>
    <w:basedOn w:val="a0"/>
    <w:rPr>
      <w:rFonts w:ascii="Arial" w:hAnsi="Arial" w:cs="Arial" w:hint="default"/>
      <w:b w:val="0"/>
      <w:bCs w:val="0"/>
      <w:i w:val="0"/>
      <w:iCs w:val="0"/>
      <w:color w:val="000000"/>
      <w:sz w:val="20"/>
      <w:szCs w:val="20"/>
    </w:rPr>
  </w:style>
  <w:style w:type="character" w:customStyle="1" w:styleId="csed36d4af40">
    <w:name w:val="csed36d4af40"/>
    <w:basedOn w:val="a0"/>
    <w:rPr>
      <w:rFonts w:ascii="Arial" w:hAnsi="Arial" w:cs="Arial" w:hint="default"/>
      <w:b/>
      <w:bCs/>
      <w:i/>
      <w:iCs/>
      <w:color w:val="000000"/>
      <w:sz w:val="20"/>
      <w:szCs w:val="20"/>
    </w:rPr>
  </w:style>
  <w:style w:type="character" w:customStyle="1" w:styleId="cs80d9435b42">
    <w:name w:val="cs80d9435b42"/>
    <w:basedOn w:val="a0"/>
  </w:style>
  <w:style w:type="character" w:customStyle="1" w:styleId="cs9b0062642">
    <w:name w:val="cs9b0062642"/>
    <w:basedOn w:val="a0"/>
    <w:rPr>
      <w:rFonts w:ascii="Arial" w:hAnsi="Arial" w:cs="Arial" w:hint="default"/>
      <w:b/>
      <w:bCs/>
      <w:i w:val="0"/>
      <w:iCs w:val="0"/>
      <w:color w:val="000000"/>
      <w:sz w:val="20"/>
      <w:szCs w:val="20"/>
    </w:rPr>
  </w:style>
  <w:style w:type="character" w:customStyle="1" w:styleId="cs9f0a404042">
    <w:name w:val="cs9f0a404042"/>
    <w:basedOn w:val="a0"/>
    <w:rPr>
      <w:rFonts w:ascii="Arial" w:hAnsi="Arial" w:cs="Arial" w:hint="default"/>
      <w:b w:val="0"/>
      <w:bCs w:val="0"/>
      <w:i w:val="0"/>
      <w:iCs w:val="0"/>
      <w:color w:val="000000"/>
      <w:sz w:val="20"/>
      <w:szCs w:val="20"/>
    </w:rPr>
  </w:style>
  <w:style w:type="character" w:customStyle="1" w:styleId="csed36d4af41">
    <w:name w:val="csed36d4af41"/>
    <w:basedOn w:val="a0"/>
    <w:rPr>
      <w:rFonts w:ascii="Arial" w:hAnsi="Arial" w:cs="Arial" w:hint="default"/>
      <w:b/>
      <w:bCs/>
      <w:i/>
      <w:iCs/>
      <w:color w:val="000000"/>
      <w:sz w:val="20"/>
      <w:szCs w:val="20"/>
    </w:rPr>
  </w:style>
  <w:style w:type="character" w:customStyle="1" w:styleId="csafaf57413">
    <w:name w:val="csafaf57413"/>
    <w:basedOn w:val="a0"/>
    <w:rPr>
      <w:rFonts w:ascii="Segoe UI" w:hAnsi="Segoe UI" w:cs="Segoe UI" w:hint="default"/>
      <w:b/>
      <w:bCs/>
      <w:i w:val="0"/>
      <w:iCs w:val="0"/>
      <w:color w:val="000000"/>
      <w:sz w:val="18"/>
      <w:szCs w:val="18"/>
    </w:rPr>
  </w:style>
  <w:style w:type="character" w:customStyle="1" w:styleId="cs80d9435b43">
    <w:name w:val="cs80d9435b43"/>
    <w:basedOn w:val="a0"/>
  </w:style>
  <w:style w:type="character" w:customStyle="1" w:styleId="cs9b0062643">
    <w:name w:val="cs9b0062643"/>
    <w:basedOn w:val="a0"/>
    <w:rPr>
      <w:rFonts w:ascii="Arial" w:hAnsi="Arial" w:cs="Arial" w:hint="default"/>
      <w:b/>
      <w:bCs/>
      <w:i w:val="0"/>
      <w:iCs w:val="0"/>
      <w:color w:val="000000"/>
      <w:sz w:val="20"/>
      <w:szCs w:val="20"/>
    </w:rPr>
  </w:style>
  <w:style w:type="character" w:customStyle="1" w:styleId="cs9f0a404043">
    <w:name w:val="cs9f0a404043"/>
    <w:basedOn w:val="a0"/>
    <w:rPr>
      <w:rFonts w:ascii="Arial" w:hAnsi="Arial" w:cs="Arial" w:hint="default"/>
      <w:b w:val="0"/>
      <w:bCs w:val="0"/>
      <w:i w:val="0"/>
      <w:iCs w:val="0"/>
      <w:color w:val="000000"/>
      <w:sz w:val="20"/>
      <w:szCs w:val="20"/>
    </w:rPr>
  </w:style>
  <w:style w:type="character" w:customStyle="1" w:styleId="csb3e8c9cf4">
    <w:name w:val="csb3e8c9cf4"/>
    <w:basedOn w:val="a0"/>
    <w:rPr>
      <w:rFonts w:ascii="Arial" w:hAnsi="Arial" w:cs="Arial" w:hint="default"/>
      <w:b/>
      <w:bCs/>
      <w:i w:val="0"/>
      <w:iCs w:val="0"/>
      <w:color w:val="000000"/>
      <w:sz w:val="18"/>
      <w:szCs w:val="18"/>
    </w:rPr>
  </w:style>
  <w:style w:type="character" w:customStyle="1" w:styleId="csed36d4af42">
    <w:name w:val="csed36d4af42"/>
    <w:basedOn w:val="a0"/>
    <w:rPr>
      <w:rFonts w:ascii="Arial" w:hAnsi="Arial" w:cs="Arial" w:hint="default"/>
      <w:b/>
      <w:bCs/>
      <w:i/>
      <w:iCs/>
      <w:color w:val="000000"/>
      <w:sz w:val="20"/>
      <w:szCs w:val="20"/>
    </w:rPr>
  </w:style>
  <w:style w:type="table" w:styleId="af5">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6">
    <w:name w:val="Звичайна таблиця"/>
    <w:uiPriority w:val="99"/>
    <w:semiHidden/>
    <w:tblPr>
      <w:tblCellMar>
        <w:top w:w="0" w:type="dxa"/>
        <w:left w:w="108" w:type="dxa"/>
        <w:bottom w:w="0" w:type="dxa"/>
        <w:right w:w="108" w:type="dxa"/>
      </w:tblCellMar>
    </w:tblPr>
  </w:style>
  <w:style w:type="paragraph" w:customStyle="1" w:styleId="cscf1bf4c1">
    <w:name w:val="cscf1bf4c1"/>
    <w:basedOn w:val="a"/>
    <w:rsid w:val="009B7F42"/>
    <w:pPr>
      <w:jc w:val="center"/>
    </w:pPr>
    <w:rPr>
      <w:rFonts w:eastAsiaTheme="minorEastAsia"/>
    </w:rPr>
  </w:style>
  <w:style w:type="paragraph" w:customStyle="1" w:styleId="cs8dfe8bac">
    <w:name w:val="cs8dfe8bac"/>
    <w:basedOn w:val="a"/>
    <w:rsid w:val="009B7F42"/>
    <w:rPr>
      <w:rFonts w:eastAsiaTheme="minorEastAsia"/>
    </w:rPr>
  </w:style>
  <w:style w:type="paragraph" w:customStyle="1" w:styleId="csa0f16d57">
    <w:name w:val="csa0f16d57"/>
    <w:basedOn w:val="a"/>
    <w:rsid w:val="009B7F42"/>
    <w:pPr>
      <w:jc w:val="both"/>
    </w:pPr>
    <w:rPr>
      <w:rFonts w:eastAsiaTheme="minorEastAsia"/>
    </w:rPr>
  </w:style>
  <w:style w:type="character" w:customStyle="1" w:styleId="cs7d567a252">
    <w:name w:val="cs7d567a252"/>
    <w:basedOn w:val="a0"/>
    <w:rsid w:val="009B7F42"/>
    <w:rPr>
      <w:rFonts w:ascii="Arial" w:hAnsi="Arial" w:cs="Arial" w:hint="default"/>
      <w:b/>
      <w:bCs/>
      <w:i w:val="0"/>
      <w:iCs w:val="0"/>
      <w:color w:val="102B56"/>
      <w:sz w:val="20"/>
      <w:szCs w:val="20"/>
      <w:shd w:val="clear" w:color="auto" w:fill="auto"/>
    </w:rPr>
  </w:style>
  <w:style w:type="character" w:customStyle="1" w:styleId="csbb19ac921">
    <w:name w:val="csbb19ac921"/>
    <w:basedOn w:val="a0"/>
    <w:rsid w:val="009B7F42"/>
    <w:rPr>
      <w:rFonts w:ascii="Arial" w:hAnsi="Arial" w:cs="Arial" w:hint="default"/>
      <w:b/>
      <w:bCs/>
      <w:i/>
      <w:iCs/>
      <w:color w:val="102B56"/>
      <w:sz w:val="20"/>
      <w:szCs w:val="20"/>
      <w:shd w:val="clear" w:color="auto" w:fill="auto"/>
    </w:rPr>
  </w:style>
  <w:style w:type="character" w:customStyle="1" w:styleId="cs7d567a253">
    <w:name w:val="cs7d567a253"/>
    <w:basedOn w:val="a0"/>
    <w:rsid w:val="009B7F42"/>
    <w:rPr>
      <w:rFonts w:ascii="Arial" w:hAnsi="Arial" w:cs="Arial" w:hint="default"/>
      <w:b/>
      <w:bCs/>
      <w:i w:val="0"/>
      <w:iCs w:val="0"/>
      <w:color w:val="102B56"/>
      <w:sz w:val="20"/>
      <w:szCs w:val="20"/>
      <w:shd w:val="clear" w:color="auto" w:fill="auto"/>
    </w:rPr>
  </w:style>
  <w:style w:type="character" w:customStyle="1" w:styleId="csbb19ac922">
    <w:name w:val="csbb19ac922"/>
    <w:basedOn w:val="a0"/>
    <w:rsid w:val="009B7F42"/>
    <w:rPr>
      <w:rFonts w:ascii="Arial" w:hAnsi="Arial" w:cs="Arial" w:hint="default"/>
      <w:b/>
      <w:bCs/>
      <w:i/>
      <w:iCs/>
      <w:color w:val="102B56"/>
      <w:sz w:val="20"/>
      <w:szCs w:val="20"/>
      <w:shd w:val="clear" w:color="auto" w:fill="auto"/>
    </w:rPr>
  </w:style>
  <w:style w:type="character" w:customStyle="1" w:styleId="cs7d567a254">
    <w:name w:val="cs7d567a254"/>
    <w:basedOn w:val="a0"/>
    <w:rsid w:val="009B7F42"/>
    <w:rPr>
      <w:rFonts w:ascii="Arial" w:hAnsi="Arial" w:cs="Arial" w:hint="default"/>
      <w:b/>
      <w:bCs/>
      <w:i w:val="0"/>
      <w:iCs w:val="0"/>
      <w:color w:val="102B56"/>
      <w:sz w:val="20"/>
      <w:szCs w:val="20"/>
      <w:shd w:val="clear" w:color="auto" w:fill="auto"/>
    </w:rPr>
  </w:style>
  <w:style w:type="paragraph" w:styleId="af7">
    <w:name w:val="List Paragraph"/>
    <w:basedOn w:val="a"/>
    <w:uiPriority w:val="34"/>
    <w:qFormat/>
    <w:rsid w:val="00E82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99B7E-E5BD-4B85-A36A-61B6C627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20</Pages>
  <Words>9905</Words>
  <Characters>69924</Characters>
  <Application>Microsoft Office Word</Application>
  <DocSecurity>0</DocSecurity>
  <Lines>582</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79670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13</cp:revision>
  <cp:lastPrinted>2021-12-22T09:41:00Z</cp:lastPrinted>
  <dcterms:created xsi:type="dcterms:W3CDTF">2021-12-21T14:47:00Z</dcterms:created>
  <dcterms:modified xsi:type="dcterms:W3CDTF">2021-12-23T08:44:00Z</dcterms:modified>
</cp:coreProperties>
</file>