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64" w:rsidRDefault="00E12564" w:rsidP="00E12564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656C60">
        <w:rPr>
          <w:rFonts w:ascii="Arial" w:hAnsi="Arial" w:cs="Arial"/>
          <w:b/>
          <w:sz w:val="18"/>
          <w:szCs w:val="18"/>
          <w:lang w:val="ru-RU"/>
        </w:rPr>
        <w:t>Додаток</w:t>
      </w:r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E12564" w:rsidRPr="00656C60" w:rsidRDefault="00E12564" w:rsidP="00E12564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E12564" w:rsidRDefault="00E12564" w:rsidP="00E1256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роз</w:t>
      </w:r>
      <w:r>
        <w:rPr>
          <w:rFonts w:ascii="Arial" w:hAnsi="Arial" w:cs="Arial"/>
          <w:b/>
          <w:sz w:val="20"/>
          <w:szCs w:val="20"/>
          <w:lang w:val="ru-RU"/>
        </w:rPr>
        <w:t>глянутих на засіданні   НТР № 25</w:t>
      </w:r>
      <w:r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ru-RU"/>
        </w:rPr>
        <w:t>04.08</w:t>
      </w:r>
      <w:r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503192" w:rsidRDefault="00503192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AB3E98" w:rsidRDefault="00AB3E98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503192" w:rsidRPr="00E12564" w:rsidRDefault="00E12564" w:rsidP="00E12564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C160A3">
        <w:rPr>
          <w:rStyle w:val="cs9b006261"/>
          <w:lang w:val="uk-UA"/>
        </w:rPr>
        <w:t>Оновлений розділ 3.2.S досьє ДЛЗ гуселькумаб (CNTO1959), лютий 2022 р.; Оновлений розділ 3.2.P досьє ДЛЗ гуселькумаб (CNTO1959), попередньо заповнений шприц, 100 мг/мл, лютий 2022 р.; Оновлений розділ 3.2.А досьє ДЛЗ гуселькумаб (CNTO1959), лютий 2022 р.; Оновлений розділ 3.2.R досьє ДЛЗ гуселькумаб (CNTO1959), 07.02.2022 р.; Включення додаткового виробника Catalent CTS, LLC, США для ДЛЗ гуселькумаб (CNTO1959), розчин для ін'єкцій у попередньо заповненому шприці, 1 мл, 100 мг/мл</w:t>
      </w:r>
      <w:r w:rsidR="00C160A3">
        <w:rPr>
          <w:rStyle w:val="cs9f0a40401"/>
          <w:lang w:val="uk-UA"/>
        </w:rPr>
        <w:t xml:space="preserve"> до протоколу клінічного дослідження «Рандомізоване, багатоцентрове, подвійне сліпе, плацебо-контрольоване клінічне дослідження 2b / 3 фази в паралельних групах для оцінки ефективності та безпечності </w:t>
      </w:r>
      <w:r w:rsidR="00C160A3">
        <w:rPr>
          <w:rStyle w:val="cs9b006261"/>
          <w:lang w:val="uk-UA"/>
        </w:rPr>
        <w:t>гуселькумабу</w:t>
      </w:r>
      <w:r w:rsidR="00C160A3">
        <w:rPr>
          <w:rStyle w:val="cs9f0a40401"/>
          <w:lang w:val="uk-UA"/>
        </w:rPr>
        <w:t xml:space="preserve"> в пацієнтів із середнього ступеню тяжкості та тяжким активним неспецифічним виразковим колітом», код дослідження </w:t>
      </w:r>
      <w:r w:rsidR="00C160A3">
        <w:rPr>
          <w:rStyle w:val="cs9b006261"/>
          <w:lang w:val="uk-UA"/>
        </w:rPr>
        <w:t>CNTO1959UCO3001</w:t>
      </w:r>
      <w:r w:rsidR="00C160A3">
        <w:rPr>
          <w:rStyle w:val="cs9f0a40401"/>
          <w:lang w:val="uk-UA"/>
        </w:rPr>
        <w:t>, з поправкою 2 від 03.08.2021 р.; спонсор - «ЯНССЕН ФАРМАЦЕВТИКА НВ», Бельгія </w:t>
      </w:r>
    </w:p>
    <w:p w:rsidR="00503192" w:rsidRPr="00E12564" w:rsidRDefault="00C160A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12564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2. </w:t>
      </w:r>
      <w:r w:rsidR="00C160A3" w:rsidRPr="0073558F">
        <w:rPr>
          <w:rStyle w:val="cs9b006262"/>
          <w:lang w:val="ru-RU"/>
        </w:rPr>
        <w:t xml:space="preserve">Коротка характеристика лікарського засобу </w:t>
      </w:r>
      <w:r w:rsidR="00C160A3">
        <w:rPr>
          <w:rStyle w:val="cs9b006262"/>
        </w:rPr>
        <w:t>Imnovid</w:t>
      </w:r>
      <w:r w:rsidR="00C160A3" w:rsidRPr="0073558F">
        <w:rPr>
          <w:rStyle w:val="cs9b006262"/>
          <w:lang w:val="ru-RU"/>
        </w:rPr>
        <w:t xml:space="preserve"> (</w:t>
      </w:r>
      <w:r w:rsidR="00C160A3">
        <w:rPr>
          <w:rStyle w:val="cs9b006262"/>
        </w:rPr>
        <w:t>Pomalidomide</w:t>
      </w:r>
      <w:r w:rsidR="00C160A3" w:rsidRPr="0073558F">
        <w:rPr>
          <w:rStyle w:val="cs9b006262"/>
          <w:lang w:val="ru-RU"/>
        </w:rPr>
        <w:t>), капсули тверді 1 мг, 2 мг, 3 мг, 4 мг, версія від 10 січня 2022 року</w:t>
      </w:r>
      <w:r w:rsidR="00C160A3" w:rsidRPr="0073558F">
        <w:rPr>
          <w:rStyle w:val="cs9f0a40402"/>
          <w:lang w:val="ru-RU"/>
        </w:rPr>
        <w:t xml:space="preserve"> до протоколу клінічного дослідження «Багатоцентрове рандомізоване відкрите дослідження фази 3 для вивчення </w:t>
      </w:r>
      <w:r w:rsidR="00C160A3" w:rsidRPr="0073558F">
        <w:rPr>
          <w:rStyle w:val="cs9f0a40402"/>
          <w:b/>
          <w:lang w:val="ru-RU"/>
        </w:rPr>
        <w:t xml:space="preserve">венетоклаксу </w:t>
      </w:r>
      <w:r w:rsidR="00C160A3" w:rsidRPr="0073558F">
        <w:rPr>
          <w:rStyle w:val="cs9f0a40402"/>
          <w:lang w:val="ru-RU"/>
        </w:rPr>
        <w:t xml:space="preserve">та дексаметазону у порівнянні із помалідомідом та дексаметазоном у пацієнтів із </w:t>
      </w:r>
      <w:r w:rsidR="00C160A3">
        <w:rPr>
          <w:rStyle w:val="cs9f0a40402"/>
        </w:rPr>
        <w:t>t</w:t>
      </w:r>
      <w:r w:rsidR="00C160A3" w:rsidRPr="0073558F">
        <w:rPr>
          <w:rStyle w:val="cs9f0a40402"/>
          <w:lang w:val="ru-RU"/>
        </w:rPr>
        <w:t xml:space="preserve">(11;14)-позитивною рецидивною або рефрактерною множинною мієломою», код дослідження </w:t>
      </w:r>
      <w:r w:rsidR="00C160A3">
        <w:rPr>
          <w:rStyle w:val="cs9b006262"/>
        </w:rPr>
        <w:t>M</w:t>
      </w:r>
      <w:r w:rsidR="00C160A3" w:rsidRPr="0073558F">
        <w:rPr>
          <w:rStyle w:val="cs9b006262"/>
          <w:lang w:val="ru-RU"/>
        </w:rPr>
        <w:t>13-494</w:t>
      </w:r>
      <w:r w:rsidR="00C160A3" w:rsidRPr="0073558F">
        <w:rPr>
          <w:rStyle w:val="cs9f0a40402"/>
          <w:lang w:val="ru-RU"/>
        </w:rPr>
        <w:t xml:space="preserve">, версія 10.0 від 31 серпня 2021 року; спонсор - </w:t>
      </w:r>
      <w:r w:rsidR="00C160A3">
        <w:rPr>
          <w:rStyle w:val="cs9f0a40402"/>
        </w:rPr>
        <w:t>AbbVie</w:t>
      </w:r>
      <w:r w:rsidR="00C160A3" w:rsidRPr="0073558F">
        <w:rPr>
          <w:rStyle w:val="cs9f0a40402"/>
          <w:lang w:val="ru-RU"/>
        </w:rPr>
        <w:t xml:space="preserve"> </w:t>
      </w:r>
      <w:r w:rsidR="00C160A3">
        <w:rPr>
          <w:rStyle w:val="cs9f0a40402"/>
        </w:rPr>
        <w:t>Inc</w:t>
      </w:r>
      <w:r w:rsidR="00C160A3" w:rsidRPr="0073558F">
        <w:rPr>
          <w:rStyle w:val="cs9f0a40402"/>
          <w:lang w:val="ru-RU"/>
        </w:rPr>
        <w:t xml:space="preserve">., </w:t>
      </w:r>
      <w:r w:rsidR="00C160A3">
        <w:rPr>
          <w:rStyle w:val="cs9f0a40402"/>
        </w:rPr>
        <w:t>USA</w:t>
      </w:r>
      <w:r w:rsidR="00C160A3" w:rsidRPr="0073558F">
        <w:rPr>
          <w:rStyle w:val="cs9f0a40402"/>
          <w:lang w:val="ru-RU"/>
        </w:rPr>
        <w:t xml:space="preserve"> / ЕббВі Інк, США </w:t>
      </w:r>
      <w:r w:rsidR="00C160A3">
        <w:rPr>
          <w:rStyle w:val="cs9b006262"/>
        </w:rPr>
        <w:t> </w:t>
      </w:r>
    </w:p>
    <w:p w:rsidR="00503192" w:rsidRPr="00E12564" w:rsidRDefault="00C160A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12564">
        <w:rPr>
          <w:rFonts w:ascii="Arial" w:hAnsi="Arial" w:cs="Arial"/>
          <w:sz w:val="20"/>
          <w:szCs w:val="20"/>
          <w:lang w:val="ru-RU"/>
        </w:rPr>
        <w:t>Заявник - ЕббВі Біофармасьютікалз ГмбХ, Швейцарія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rStyle w:val="cs80d9435b3"/>
          <w:lang w:val="ru-RU"/>
        </w:rPr>
      </w:pPr>
      <w:r>
        <w:rPr>
          <w:rStyle w:val="cs9b006263"/>
          <w:lang w:val="ru-RU"/>
        </w:rPr>
        <w:t xml:space="preserve">3. </w:t>
      </w:r>
      <w:r w:rsidR="00C160A3" w:rsidRPr="0073558F">
        <w:rPr>
          <w:rStyle w:val="cs9b006263"/>
          <w:lang w:val="ru-RU"/>
        </w:rPr>
        <w:t xml:space="preserve">Досьє досліджуваного лікарського засобу - </w:t>
      </w:r>
      <w:r w:rsidR="00C160A3">
        <w:rPr>
          <w:rStyle w:val="cs9b006263"/>
        </w:rPr>
        <w:t>Quality</w:t>
      </w:r>
      <w:r w:rsidR="00C160A3" w:rsidRPr="0073558F">
        <w:rPr>
          <w:rStyle w:val="cs9b006263"/>
          <w:lang w:val="ru-RU"/>
        </w:rPr>
        <w:t xml:space="preserve"> </w:t>
      </w:r>
      <w:r w:rsidR="00C160A3">
        <w:rPr>
          <w:rStyle w:val="cs9b006263"/>
        </w:rPr>
        <w:t>Data</w:t>
      </w:r>
      <w:r w:rsidR="00C160A3" w:rsidRPr="0073558F">
        <w:rPr>
          <w:rStyle w:val="cs9b006263"/>
          <w:lang w:val="ru-RU"/>
        </w:rPr>
        <w:t xml:space="preserve"> – </w:t>
      </w:r>
      <w:r w:rsidR="00C160A3">
        <w:rPr>
          <w:rStyle w:val="cs9b006263"/>
        </w:rPr>
        <w:t>Drug</w:t>
      </w:r>
      <w:r w:rsidR="00C160A3" w:rsidRPr="0073558F">
        <w:rPr>
          <w:rStyle w:val="cs9b006263"/>
          <w:lang w:val="ru-RU"/>
        </w:rPr>
        <w:t xml:space="preserve"> </w:t>
      </w:r>
      <w:r w:rsidR="00C160A3">
        <w:rPr>
          <w:rStyle w:val="cs9b006263"/>
        </w:rPr>
        <w:t>Product</w:t>
      </w:r>
      <w:r w:rsidR="00C160A3" w:rsidRPr="0073558F">
        <w:rPr>
          <w:rStyle w:val="cs9b006263"/>
          <w:lang w:val="ru-RU"/>
        </w:rPr>
        <w:t>, рильзабрутиніб (</w:t>
      </w:r>
      <w:r w:rsidR="00C160A3">
        <w:rPr>
          <w:rStyle w:val="cs9b006263"/>
        </w:rPr>
        <w:t>Rilzabrutinib</w:t>
      </w:r>
      <w:r w:rsidR="00C160A3" w:rsidRPr="0073558F">
        <w:rPr>
          <w:rStyle w:val="cs9b006263"/>
          <w:lang w:val="ru-RU"/>
        </w:rPr>
        <w:t xml:space="preserve">), </w:t>
      </w:r>
      <w:r w:rsidR="00C160A3">
        <w:rPr>
          <w:rStyle w:val="cs9b006263"/>
        </w:rPr>
        <w:t>film</w:t>
      </w:r>
      <w:r w:rsidR="00C160A3" w:rsidRPr="0073558F">
        <w:rPr>
          <w:rStyle w:val="cs9b006263"/>
          <w:lang w:val="ru-RU"/>
        </w:rPr>
        <w:t>-</w:t>
      </w:r>
      <w:r w:rsidR="00C160A3">
        <w:rPr>
          <w:rStyle w:val="cs9b006263"/>
        </w:rPr>
        <w:t>coated</w:t>
      </w:r>
      <w:r w:rsidR="00C160A3" w:rsidRPr="0073558F">
        <w:rPr>
          <w:rStyle w:val="cs9b006263"/>
          <w:lang w:val="ru-RU"/>
        </w:rPr>
        <w:t xml:space="preserve"> </w:t>
      </w:r>
      <w:r w:rsidR="00C160A3">
        <w:rPr>
          <w:rStyle w:val="cs9b006263"/>
        </w:rPr>
        <w:t>tablets</w:t>
      </w:r>
      <w:r w:rsidR="00C160A3" w:rsidRPr="0073558F">
        <w:rPr>
          <w:rStyle w:val="cs9b006263"/>
          <w:lang w:val="ru-RU"/>
        </w:rPr>
        <w:t xml:space="preserve">, 400 </w:t>
      </w:r>
      <w:r w:rsidR="00C160A3">
        <w:rPr>
          <w:rStyle w:val="cs9b006263"/>
        </w:rPr>
        <w:t>mg</w:t>
      </w:r>
      <w:r w:rsidR="00C160A3" w:rsidRPr="0073558F">
        <w:rPr>
          <w:rStyle w:val="cs9b006263"/>
          <w:lang w:val="ru-RU"/>
        </w:rPr>
        <w:t>, січень 2022 р., англійською мовою; Досьє досліджуваного лікарського засобу, плацебо до рильзабрутинібу (</w:t>
      </w:r>
      <w:r w:rsidR="00C160A3">
        <w:rPr>
          <w:rStyle w:val="cs9b006263"/>
        </w:rPr>
        <w:t>Rilzabrutinib</w:t>
      </w:r>
      <w:r w:rsidR="00C160A3" w:rsidRPr="0073558F">
        <w:rPr>
          <w:rStyle w:val="cs9b006263"/>
          <w:lang w:val="ru-RU"/>
        </w:rPr>
        <w:t xml:space="preserve">), 400 </w:t>
      </w:r>
      <w:r w:rsidR="00C160A3">
        <w:rPr>
          <w:rStyle w:val="cs9b006263"/>
        </w:rPr>
        <w:t>mg</w:t>
      </w:r>
      <w:r w:rsidR="00C160A3" w:rsidRPr="0073558F">
        <w:rPr>
          <w:rStyle w:val="cs9b006263"/>
          <w:lang w:val="ru-RU"/>
        </w:rPr>
        <w:t xml:space="preserve"> </w:t>
      </w:r>
      <w:r w:rsidR="00C160A3">
        <w:rPr>
          <w:rStyle w:val="cs9b006263"/>
        </w:rPr>
        <w:t>film</w:t>
      </w:r>
      <w:r w:rsidR="00C160A3" w:rsidRPr="0073558F">
        <w:rPr>
          <w:rStyle w:val="cs9b006263"/>
          <w:lang w:val="ru-RU"/>
        </w:rPr>
        <w:t>-</w:t>
      </w:r>
      <w:r w:rsidR="00C160A3">
        <w:rPr>
          <w:rStyle w:val="cs9b006263"/>
        </w:rPr>
        <w:t>coated</w:t>
      </w:r>
      <w:r w:rsidR="00C160A3" w:rsidRPr="0073558F">
        <w:rPr>
          <w:rStyle w:val="cs9b006263"/>
          <w:lang w:val="ru-RU"/>
        </w:rPr>
        <w:t xml:space="preserve"> </w:t>
      </w:r>
      <w:r w:rsidR="00C160A3">
        <w:rPr>
          <w:rStyle w:val="cs9b006263"/>
        </w:rPr>
        <w:t>tablets</w:t>
      </w:r>
      <w:r w:rsidR="00C160A3" w:rsidRPr="0073558F">
        <w:rPr>
          <w:rStyle w:val="cs9b006263"/>
          <w:lang w:val="ru-RU"/>
        </w:rPr>
        <w:t xml:space="preserve">, січень 2022 р., англійською мовою; Досьє досліджуваного лікарського засобу - </w:t>
      </w:r>
      <w:r w:rsidR="00C160A3">
        <w:rPr>
          <w:rStyle w:val="cs9b006263"/>
        </w:rPr>
        <w:t>Quality</w:t>
      </w:r>
      <w:r w:rsidR="00C160A3" w:rsidRPr="0073558F">
        <w:rPr>
          <w:rStyle w:val="cs9b006263"/>
          <w:lang w:val="ru-RU"/>
        </w:rPr>
        <w:t xml:space="preserve"> </w:t>
      </w:r>
      <w:r w:rsidR="00C160A3">
        <w:rPr>
          <w:rStyle w:val="cs9b006263"/>
        </w:rPr>
        <w:t>Data</w:t>
      </w:r>
      <w:r w:rsidR="00C160A3" w:rsidRPr="0073558F">
        <w:rPr>
          <w:rStyle w:val="cs9b006263"/>
          <w:lang w:val="ru-RU"/>
        </w:rPr>
        <w:t xml:space="preserve"> – </w:t>
      </w:r>
      <w:r w:rsidR="00C160A3">
        <w:rPr>
          <w:rStyle w:val="cs9b006263"/>
        </w:rPr>
        <w:t>Drug</w:t>
      </w:r>
      <w:r w:rsidR="00C160A3" w:rsidRPr="0073558F">
        <w:rPr>
          <w:rStyle w:val="cs9b006263"/>
          <w:lang w:val="ru-RU"/>
        </w:rPr>
        <w:t xml:space="preserve"> </w:t>
      </w:r>
      <w:r w:rsidR="00C160A3">
        <w:rPr>
          <w:rStyle w:val="cs9b006263"/>
        </w:rPr>
        <w:t>Substance</w:t>
      </w:r>
      <w:r w:rsidR="00C160A3" w:rsidRPr="0073558F">
        <w:rPr>
          <w:rStyle w:val="cs9b006263"/>
          <w:lang w:val="ru-RU"/>
        </w:rPr>
        <w:t>, рильзабрутиніб (</w:t>
      </w:r>
      <w:r w:rsidR="00C160A3">
        <w:rPr>
          <w:rStyle w:val="cs9b006263"/>
        </w:rPr>
        <w:t>Rilzabrutinib</w:t>
      </w:r>
      <w:r w:rsidR="00C160A3" w:rsidRPr="0073558F">
        <w:rPr>
          <w:rStyle w:val="cs9b006263"/>
          <w:lang w:val="ru-RU"/>
        </w:rPr>
        <w:t xml:space="preserve">), січень 2022 р., англійською мовою; Зміна адреси (місцезнаходження юридичної особи) Спонсора КВ </w:t>
      </w:r>
      <w:r w:rsidR="00C160A3" w:rsidRPr="0073558F">
        <w:rPr>
          <w:rStyle w:val="cs9f0a40403"/>
          <w:lang w:val="ru-RU"/>
        </w:rPr>
        <w:t xml:space="preserve">до протоколу клінічного дослідження «Багатоцентрове, рандомізоване, подвійне сліпе, плацебо-контрольоване, з паралельними групами дослідження 3 фази з відкритим періодом продовження лікування для оцінки ефективності і безпечності перорального застосування </w:t>
      </w:r>
      <w:r w:rsidR="00C160A3" w:rsidRPr="0073558F">
        <w:rPr>
          <w:rStyle w:val="cs9b006263"/>
          <w:lang w:val="ru-RU"/>
        </w:rPr>
        <w:t>рильзабрутинібу (</w:t>
      </w:r>
      <w:r w:rsidR="00C160A3">
        <w:rPr>
          <w:rStyle w:val="cs9b006263"/>
        </w:rPr>
        <w:t>PRN</w:t>
      </w:r>
      <w:r w:rsidR="00C160A3" w:rsidRPr="0073558F">
        <w:rPr>
          <w:rStyle w:val="cs9b006263"/>
          <w:lang w:val="ru-RU"/>
        </w:rPr>
        <w:t>1008)</w:t>
      </w:r>
      <w:r w:rsidR="00C160A3" w:rsidRPr="0073558F">
        <w:rPr>
          <w:rStyle w:val="cs9f0a40403"/>
          <w:lang w:val="ru-RU"/>
        </w:rPr>
        <w:t xml:space="preserve"> у дорослих та підлітків з персистуючою або хронічною імунною тромбоцитопенією (ІТП)», код дослідження </w:t>
      </w:r>
      <w:r w:rsidR="00C160A3">
        <w:rPr>
          <w:rStyle w:val="cs9b006263"/>
        </w:rPr>
        <w:t>PRN</w:t>
      </w:r>
      <w:r w:rsidR="00C160A3" w:rsidRPr="0073558F">
        <w:rPr>
          <w:rStyle w:val="cs9b006263"/>
          <w:lang w:val="ru-RU"/>
        </w:rPr>
        <w:t>1008-018</w:t>
      </w:r>
      <w:r w:rsidR="00C160A3" w:rsidRPr="0073558F">
        <w:rPr>
          <w:rStyle w:val="cs9f0a40403"/>
          <w:lang w:val="ru-RU"/>
        </w:rPr>
        <w:t>, поправка 02, електронна версія 4.0 від 21 липня 2021 р.; спонсор - «Принципія Біофарма Інк.», США (</w:t>
      </w:r>
      <w:r w:rsidR="00C160A3">
        <w:rPr>
          <w:rStyle w:val="cs9f0a40403"/>
        </w:rPr>
        <w:t>Principia</w:t>
      </w:r>
      <w:r w:rsidR="00C160A3" w:rsidRPr="0073558F">
        <w:rPr>
          <w:rStyle w:val="cs9f0a40403"/>
          <w:lang w:val="ru-RU"/>
        </w:rPr>
        <w:t xml:space="preserve"> </w:t>
      </w:r>
      <w:r w:rsidR="00C160A3">
        <w:rPr>
          <w:rStyle w:val="cs9f0a40403"/>
        </w:rPr>
        <w:t>Biopharma</w:t>
      </w:r>
      <w:r w:rsidR="00C160A3" w:rsidRPr="0073558F">
        <w:rPr>
          <w:rStyle w:val="cs9f0a40403"/>
          <w:lang w:val="ru-RU"/>
        </w:rPr>
        <w:t xml:space="preserve"> </w:t>
      </w:r>
      <w:r w:rsidR="00C160A3">
        <w:rPr>
          <w:rStyle w:val="cs9f0a40403"/>
        </w:rPr>
        <w:t>Inc</w:t>
      </w:r>
      <w:r w:rsidR="00C160A3" w:rsidRPr="0073558F">
        <w:rPr>
          <w:rStyle w:val="cs9f0a40403"/>
          <w:lang w:val="ru-RU"/>
        </w:rPr>
        <w:t xml:space="preserve">., </w:t>
      </w:r>
      <w:r w:rsidR="00C160A3">
        <w:rPr>
          <w:rStyle w:val="cs9f0a40403"/>
        </w:rPr>
        <w:t>USA</w:t>
      </w:r>
      <w:r w:rsidR="00C160A3" w:rsidRPr="0073558F">
        <w:rPr>
          <w:rStyle w:val="cs9f0a40403"/>
          <w:lang w:val="ru-RU"/>
        </w:rPr>
        <w:t>)</w:t>
      </w:r>
    </w:p>
    <w:p w:rsidR="00E12564" w:rsidRPr="0073558F" w:rsidRDefault="00E12564" w:rsidP="00E1256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3558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«МЕДПЕЙС УКРАЇНА»</w:t>
      </w:r>
    </w:p>
    <w:p w:rsidR="00503192" w:rsidRPr="00E12564" w:rsidRDefault="00C160A3">
      <w:pPr>
        <w:pStyle w:val="cs80d9435b"/>
        <w:rPr>
          <w:lang w:val="ru-RU"/>
        </w:rPr>
      </w:pPr>
      <w:r>
        <w:rPr>
          <w:rStyle w:val="cs9b006263"/>
        </w:rPr>
        <w:t> </w:t>
      </w:r>
      <w:r w:rsidRPr="0073558F">
        <w:rPr>
          <w:rStyle w:val="csed36d4af3"/>
          <w:lang w:val="ru-RU"/>
        </w:rPr>
        <w:t xml:space="preserve"> </w:t>
      </w:r>
    </w:p>
    <w:tbl>
      <w:tblPr>
        <w:tblW w:w="964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821"/>
      </w:tblGrid>
      <w:tr w:rsidR="00503192" w:rsidTr="00AE2241">
        <w:trPr>
          <w:trHeight w:val="213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Default="00C160A3">
            <w:pPr>
              <w:pStyle w:val="cs2e86d3a6"/>
            </w:pPr>
            <w:r>
              <w:rPr>
                <w:rStyle w:val="cs9f0a40403"/>
              </w:rPr>
              <w:t>БУЛО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Default="00C160A3">
            <w:pPr>
              <w:pStyle w:val="cs2e86d3a6"/>
            </w:pPr>
            <w:r>
              <w:rPr>
                <w:rStyle w:val="cs9f0a40403"/>
              </w:rPr>
              <w:t>СТАЛО</w:t>
            </w:r>
          </w:p>
        </w:tc>
      </w:tr>
      <w:tr w:rsidR="00503192" w:rsidTr="00AE2241">
        <w:trPr>
          <w:trHeight w:val="213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241" w:rsidRDefault="00C160A3">
            <w:pPr>
              <w:pStyle w:val="cs80d9435b"/>
              <w:rPr>
                <w:rStyle w:val="cs9f0a40403"/>
              </w:rPr>
            </w:pPr>
            <w:r>
              <w:rPr>
                <w:rStyle w:val="cs9f0a40403"/>
              </w:rPr>
              <w:t xml:space="preserve">Найменування юридичної особи/П. І. Б. фізичної особи: «Принципія Біофарма </w:t>
            </w:r>
            <w:proofErr w:type="gramStart"/>
            <w:r>
              <w:rPr>
                <w:rStyle w:val="cs9f0a40403"/>
              </w:rPr>
              <w:t>Інк.»</w:t>
            </w:r>
            <w:proofErr w:type="gramEnd"/>
            <w:r>
              <w:rPr>
                <w:rStyle w:val="cs9f0a40403"/>
              </w:rPr>
              <w:t xml:space="preserve">, США (Principia Biopharma Inc., USA), </w:t>
            </w:r>
          </w:p>
          <w:p w:rsidR="00503192" w:rsidRDefault="00C160A3">
            <w:pPr>
              <w:pStyle w:val="cs80d9435b"/>
            </w:pPr>
            <w:r>
              <w:rPr>
                <w:rStyle w:val="cs9f0a40403"/>
              </w:rPr>
              <w:t xml:space="preserve">Місцезнаходження юридичної особи/місце проживання фізичної особи: </w:t>
            </w:r>
            <w:r>
              <w:rPr>
                <w:rStyle w:val="cs9b006263"/>
              </w:rPr>
              <w:t>220 Іст Гранд Авеню, Саус-Сан-Франциско, штат Каліфорнія 94080, США (220 East Grand Ave., South San Francisco, CA 94080, USA)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Pr="00AE2241" w:rsidRDefault="00C160A3">
            <w:pPr>
              <w:pStyle w:val="cs80d9435b"/>
              <w:rPr>
                <w:color w:val="000000" w:themeColor="text1"/>
              </w:rPr>
            </w:pPr>
            <w:r w:rsidRPr="00AE2241">
              <w:rPr>
                <w:rStyle w:val="csa699bcf11"/>
                <w:color w:val="000000" w:themeColor="text1"/>
              </w:rPr>
              <w:t xml:space="preserve">Найменування юридичної особи/П. І. Б. фізичної особи: «Принципія Біофарма </w:t>
            </w:r>
            <w:proofErr w:type="gramStart"/>
            <w:r w:rsidRPr="00AE2241">
              <w:rPr>
                <w:rStyle w:val="csa699bcf11"/>
                <w:color w:val="000000" w:themeColor="text1"/>
              </w:rPr>
              <w:t>Інк.»</w:t>
            </w:r>
            <w:proofErr w:type="gramEnd"/>
            <w:r w:rsidRPr="00AE2241">
              <w:rPr>
                <w:rStyle w:val="csa699bcf11"/>
                <w:color w:val="000000" w:themeColor="text1"/>
              </w:rPr>
              <w:t xml:space="preserve">, США (Principia Biopharma Inc., USA), </w:t>
            </w:r>
          </w:p>
          <w:p w:rsidR="00503192" w:rsidRDefault="00C160A3" w:rsidP="00AE2241">
            <w:pPr>
              <w:pStyle w:val="cs80d9435b"/>
            </w:pPr>
            <w:r w:rsidRPr="00AE2241">
              <w:rPr>
                <w:rStyle w:val="csa699bcf11"/>
                <w:color w:val="000000" w:themeColor="text1"/>
              </w:rPr>
              <w:t xml:space="preserve">Місцезнаходження юридичної особи/місце проживання фізичної особи: </w:t>
            </w:r>
            <w:r w:rsidRPr="00AE2241">
              <w:rPr>
                <w:rStyle w:val="cs7d567a251"/>
                <w:color w:val="000000" w:themeColor="text1"/>
              </w:rPr>
              <w:t>55 Корпорейт Драйв, Бріджвотер, штат Нью-Джерсі, 08807, США (55 Corporate Dri</w:t>
            </w:r>
            <w:r w:rsidR="00AE2241">
              <w:rPr>
                <w:rStyle w:val="cs7d567a251"/>
                <w:color w:val="000000" w:themeColor="text1"/>
              </w:rPr>
              <w:t>ve, Bridgewater, NJ 08807, USA)</w:t>
            </w:r>
            <w:r>
              <w:rPr>
                <w:rStyle w:val="cs9f0a40403"/>
              </w:rPr>
              <w:t> </w:t>
            </w:r>
          </w:p>
        </w:tc>
      </w:tr>
    </w:tbl>
    <w:p w:rsidR="00503192" w:rsidRPr="00E12564" w:rsidRDefault="00C160A3" w:rsidP="00E12564">
      <w:pPr>
        <w:pStyle w:val="cs80d9435b"/>
      </w:pPr>
      <w:r>
        <w:rPr>
          <w:rStyle w:val="csed36d4af3"/>
        </w:rPr>
        <w:t> </w:t>
      </w:r>
    </w:p>
    <w:p w:rsidR="00503192" w:rsidRPr="00E12564" w:rsidRDefault="00503192">
      <w:pPr>
        <w:jc w:val="both"/>
        <w:rPr>
          <w:rFonts w:ascii="Arial" w:hAnsi="Arial" w:cs="Arial"/>
          <w:sz w:val="20"/>
          <w:szCs w:val="20"/>
        </w:rPr>
      </w:pPr>
    </w:p>
    <w:p w:rsidR="00503192" w:rsidRPr="0073558F" w:rsidRDefault="00E12564" w:rsidP="00E12564">
      <w:pPr>
        <w:jc w:val="both"/>
        <w:rPr>
          <w:rStyle w:val="cs80d9435b4"/>
          <w:lang w:val="ru-RU"/>
        </w:rPr>
      </w:pPr>
      <w:r w:rsidRPr="00E12564">
        <w:rPr>
          <w:rStyle w:val="cs9b006264"/>
        </w:rPr>
        <w:t>4</w:t>
      </w:r>
      <w:r>
        <w:rPr>
          <w:rStyle w:val="cs9b006264"/>
          <w:lang w:val="uk-UA"/>
        </w:rPr>
        <w:t xml:space="preserve">. </w:t>
      </w:r>
      <w:r w:rsidR="00C160A3" w:rsidRPr="0073558F">
        <w:rPr>
          <w:rStyle w:val="cs9b006264"/>
          <w:lang w:val="ru-RU"/>
        </w:rPr>
        <w:t>Зміна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назви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та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адреси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Спонсора</w:t>
      </w:r>
      <w:r w:rsidR="00C160A3" w:rsidRPr="00E12564">
        <w:rPr>
          <w:rStyle w:val="cs9b006264"/>
        </w:rPr>
        <w:t xml:space="preserve">; </w:t>
      </w:r>
      <w:r w:rsidR="00C160A3" w:rsidRPr="0073558F">
        <w:rPr>
          <w:rStyle w:val="cs9b006264"/>
          <w:lang w:val="ru-RU"/>
        </w:rPr>
        <w:t>Брошура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дослідника</w:t>
      </w:r>
      <w:r w:rsidR="00C160A3" w:rsidRPr="00E12564">
        <w:rPr>
          <w:rStyle w:val="cs9b006264"/>
        </w:rPr>
        <w:t xml:space="preserve"> </w:t>
      </w:r>
      <w:r w:rsidR="00C160A3">
        <w:rPr>
          <w:rStyle w:val="cs9b006264"/>
        </w:rPr>
        <w:t>Pembrolizumab</w:t>
      </w:r>
      <w:r w:rsidR="00C160A3" w:rsidRPr="00E12564">
        <w:rPr>
          <w:rStyle w:val="cs9b006264"/>
        </w:rPr>
        <w:t xml:space="preserve"> (</w:t>
      </w:r>
      <w:r w:rsidR="00C160A3">
        <w:rPr>
          <w:rStyle w:val="cs9b006264"/>
        </w:rPr>
        <w:t>MK</w:t>
      </w:r>
      <w:r w:rsidR="00C160A3" w:rsidRPr="00E12564">
        <w:rPr>
          <w:rStyle w:val="cs9b006264"/>
        </w:rPr>
        <w:t xml:space="preserve">-3475), </w:t>
      </w:r>
      <w:r w:rsidR="00C160A3" w:rsidRPr="0073558F">
        <w:rPr>
          <w:rStyle w:val="cs9b006264"/>
          <w:lang w:val="ru-RU"/>
        </w:rPr>
        <w:t>видання</w:t>
      </w:r>
      <w:r w:rsidR="00C160A3" w:rsidRPr="00E12564">
        <w:rPr>
          <w:rStyle w:val="cs9b006264"/>
        </w:rPr>
        <w:t xml:space="preserve"> 22 </w:t>
      </w:r>
      <w:r w:rsidR="00C160A3" w:rsidRPr="0073558F">
        <w:rPr>
          <w:rStyle w:val="cs9b006264"/>
          <w:lang w:val="ru-RU"/>
        </w:rPr>
        <w:t>від</w:t>
      </w:r>
      <w:r w:rsidR="00C160A3" w:rsidRPr="00E12564">
        <w:rPr>
          <w:rStyle w:val="cs9b006264"/>
        </w:rPr>
        <w:t xml:space="preserve"> 13 </w:t>
      </w:r>
      <w:r w:rsidR="00C160A3" w:rsidRPr="0073558F">
        <w:rPr>
          <w:rStyle w:val="cs9b006264"/>
          <w:lang w:val="ru-RU"/>
        </w:rPr>
        <w:t>травня</w:t>
      </w:r>
      <w:r w:rsidR="00C160A3" w:rsidRPr="00E12564">
        <w:rPr>
          <w:rStyle w:val="cs9b006264"/>
        </w:rPr>
        <w:t xml:space="preserve"> 2022 </w:t>
      </w:r>
      <w:r w:rsidR="00C160A3" w:rsidRPr="0073558F">
        <w:rPr>
          <w:rStyle w:val="cs9b006264"/>
          <w:lang w:val="ru-RU"/>
        </w:rPr>
        <w:t>року</w:t>
      </w:r>
      <w:r w:rsidR="00C160A3" w:rsidRPr="00E12564">
        <w:rPr>
          <w:rStyle w:val="cs9b006264"/>
        </w:rPr>
        <w:t xml:space="preserve">, </w:t>
      </w:r>
      <w:r w:rsidR="00C160A3" w:rsidRPr="0073558F">
        <w:rPr>
          <w:rStyle w:val="cs9b006264"/>
          <w:lang w:val="ru-RU"/>
        </w:rPr>
        <w:t>англійською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мовою</w:t>
      </w:r>
      <w:r w:rsidR="00C160A3" w:rsidRPr="00E12564">
        <w:rPr>
          <w:rStyle w:val="cs9b006264"/>
        </w:rPr>
        <w:t xml:space="preserve">; </w:t>
      </w:r>
      <w:r w:rsidR="00C160A3" w:rsidRPr="0073558F">
        <w:rPr>
          <w:rStyle w:val="cs9b006264"/>
          <w:lang w:val="ru-RU"/>
        </w:rPr>
        <w:t>Оновлені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розділи</w:t>
      </w:r>
      <w:r w:rsidR="00C160A3" w:rsidRPr="00E12564">
        <w:rPr>
          <w:rStyle w:val="cs9b006264"/>
        </w:rPr>
        <w:t xml:space="preserve"> </w:t>
      </w:r>
      <w:r w:rsidR="00C160A3">
        <w:rPr>
          <w:rStyle w:val="cs9b006264"/>
        </w:rPr>
        <w:t>S</w:t>
      </w:r>
      <w:r w:rsidR="00C160A3" w:rsidRPr="00E12564">
        <w:rPr>
          <w:rStyle w:val="cs9b006264"/>
        </w:rPr>
        <w:t xml:space="preserve">.2.1, </w:t>
      </w:r>
      <w:r w:rsidR="00C160A3">
        <w:rPr>
          <w:rStyle w:val="cs9b006264"/>
        </w:rPr>
        <w:t>P</w:t>
      </w:r>
      <w:r w:rsidR="00C160A3" w:rsidRPr="00E12564">
        <w:rPr>
          <w:rStyle w:val="cs9b006264"/>
        </w:rPr>
        <w:t xml:space="preserve">.3.1., </w:t>
      </w:r>
      <w:r w:rsidR="00C160A3">
        <w:rPr>
          <w:rStyle w:val="cs9b006264"/>
        </w:rPr>
        <w:t>P</w:t>
      </w:r>
      <w:r w:rsidR="00C160A3" w:rsidRPr="00E12564">
        <w:rPr>
          <w:rStyle w:val="cs9b006264"/>
        </w:rPr>
        <w:t xml:space="preserve">.3.2, </w:t>
      </w:r>
      <w:r w:rsidR="00C160A3">
        <w:rPr>
          <w:rStyle w:val="cs9b006264"/>
        </w:rPr>
        <w:t>P</w:t>
      </w:r>
      <w:r w:rsidR="00C160A3" w:rsidRPr="00E12564">
        <w:rPr>
          <w:rStyle w:val="cs9b006264"/>
        </w:rPr>
        <w:t xml:space="preserve">.5, </w:t>
      </w:r>
      <w:r w:rsidR="00C160A3">
        <w:rPr>
          <w:rStyle w:val="cs9b006264"/>
        </w:rPr>
        <w:t>P</w:t>
      </w:r>
      <w:r w:rsidR="00C160A3" w:rsidRPr="00E12564">
        <w:rPr>
          <w:rStyle w:val="cs9b006264"/>
        </w:rPr>
        <w:t xml:space="preserve">.8 </w:t>
      </w:r>
      <w:r w:rsidR="00C160A3" w:rsidRPr="0073558F">
        <w:rPr>
          <w:rStyle w:val="cs9b006264"/>
          <w:lang w:val="ru-RU"/>
        </w:rPr>
        <w:t>Досьє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досліджуваного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лікарського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засобу</w:t>
      </w:r>
      <w:r w:rsidR="00C160A3" w:rsidRPr="00E12564">
        <w:rPr>
          <w:rStyle w:val="cs9b006264"/>
        </w:rPr>
        <w:t xml:space="preserve"> </w:t>
      </w:r>
      <w:r w:rsidR="00C160A3">
        <w:rPr>
          <w:rStyle w:val="cs9b006264"/>
        </w:rPr>
        <w:t>MK</w:t>
      </w:r>
      <w:r w:rsidR="00C160A3" w:rsidRPr="00E12564">
        <w:rPr>
          <w:rStyle w:val="cs9b006264"/>
        </w:rPr>
        <w:t xml:space="preserve">-6482, </w:t>
      </w:r>
      <w:r w:rsidR="00C160A3" w:rsidRPr="0073558F">
        <w:rPr>
          <w:rStyle w:val="cs9b006264"/>
          <w:lang w:val="ru-RU"/>
        </w:rPr>
        <w:t>версія</w:t>
      </w:r>
      <w:r w:rsidR="00C160A3" w:rsidRPr="00E12564">
        <w:rPr>
          <w:rStyle w:val="cs9b006264"/>
        </w:rPr>
        <w:t xml:space="preserve"> 082</w:t>
      </w:r>
      <w:r w:rsidR="00C160A3">
        <w:rPr>
          <w:rStyle w:val="cs9b006264"/>
        </w:rPr>
        <w:t>LFS</w:t>
      </w:r>
      <w:r w:rsidR="00C160A3" w:rsidRPr="00E12564">
        <w:rPr>
          <w:rStyle w:val="cs9b006264"/>
        </w:rPr>
        <w:t xml:space="preserve">, </w:t>
      </w:r>
      <w:r w:rsidR="00C160A3" w:rsidRPr="0073558F">
        <w:rPr>
          <w:rStyle w:val="cs9b006264"/>
          <w:lang w:val="ru-RU"/>
        </w:rPr>
        <w:t>від</w:t>
      </w:r>
      <w:r w:rsidR="00C160A3" w:rsidRPr="00E12564">
        <w:rPr>
          <w:rStyle w:val="cs9b006264"/>
        </w:rPr>
        <w:t xml:space="preserve"> 10 </w:t>
      </w:r>
      <w:r w:rsidR="00C160A3" w:rsidRPr="0073558F">
        <w:rPr>
          <w:rStyle w:val="cs9b006264"/>
          <w:lang w:val="ru-RU"/>
        </w:rPr>
        <w:t>червня</w:t>
      </w:r>
      <w:r w:rsidR="00C160A3" w:rsidRPr="00E12564">
        <w:rPr>
          <w:rStyle w:val="cs9b006264"/>
        </w:rPr>
        <w:t xml:space="preserve"> 2022 </w:t>
      </w:r>
      <w:r w:rsidR="00C160A3" w:rsidRPr="0073558F">
        <w:rPr>
          <w:rStyle w:val="cs9b006264"/>
          <w:lang w:val="ru-RU"/>
        </w:rPr>
        <w:t>р</w:t>
      </w:r>
      <w:r w:rsidR="00C160A3" w:rsidRPr="00E12564">
        <w:rPr>
          <w:rStyle w:val="cs9b006264"/>
        </w:rPr>
        <w:t xml:space="preserve">., </w:t>
      </w:r>
      <w:r w:rsidR="00C160A3" w:rsidRPr="0073558F">
        <w:rPr>
          <w:rStyle w:val="cs9b006264"/>
          <w:lang w:val="ru-RU"/>
        </w:rPr>
        <w:t>англійською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мовою</w:t>
      </w:r>
      <w:r w:rsidR="00C160A3" w:rsidRPr="00E12564">
        <w:rPr>
          <w:rStyle w:val="cs9b006264"/>
        </w:rPr>
        <w:t xml:space="preserve">; </w:t>
      </w:r>
      <w:r w:rsidR="00C160A3" w:rsidRPr="0073558F">
        <w:rPr>
          <w:rStyle w:val="cs9b006264"/>
          <w:lang w:val="ru-RU"/>
        </w:rPr>
        <w:t>Включення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додаткового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виробника</w:t>
      </w:r>
      <w:r w:rsidR="00C160A3" w:rsidRPr="00E12564">
        <w:rPr>
          <w:rStyle w:val="cs9b006264"/>
        </w:rPr>
        <w:t xml:space="preserve"> </w:t>
      </w:r>
      <w:r w:rsidR="00C160A3">
        <w:rPr>
          <w:rStyle w:val="cs9b006264"/>
        </w:rPr>
        <w:t>MSD</w:t>
      </w:r>
      <w:r w:rsidR="00C160A3" w:rsidRPr="00E12564">
        <w:rPr>
          <w:rStyle w:val="cs9b006264"/>
        </w:rPr>
        <w:t xml:space="preserve"> </w:t>
      </w:r>
      <w:r w:rsidR="00C160A3">
        <w:rPr>
          <w:rStyle w:val="cs9b006264"/>
        </w:rPr>
        <w:t>International</w:t>
      </w:r>
      <w:r w:rsidR="00C160A3" w:rsidRPr="00E12564">
        <w:rPr>
          <w:rStyle w:val="cs9b006264"/>
        </w:rPr>
        <w:t xml:space="preserve"> </w:t>
      </w:r>
      <w:r w:rsidR="00C160A3">
        <w:rPr>
          <w:rStyle w:val="cs9b006264"/>
        </w:rPr>
        <w:t>GmbH</w:t>
      </w:r>
      <w:r w:rsidR="00C160A3" w:rsidRPr="00E12564">
        <w:rPr>
          <w:rStyle w:val="cs9b006264"/>
        </w:rPr>
        <w:t xml:space="preserve"> </w:t>
      </w:r>
      <w:r w:rsidR="00C160A3">
        <w:rPr>
          <w:rStyle w:val="cs9b006264"/>
        </w:rPr>
        <w:t>T</w:t>
      </w:r>
      <w:r w:rsidR="00C160A3" w:rsidRPr="00E12564">
        <w:rPr>
          <w:rStyle w:val="cs9b006264"/>
        </w:rPr>
        <w:t>/</w:t>
      </w:r>
      <w:r w:rsidR="00C160A3">
        <w:rPr>
          <w:rStyle w:val="cs9b006264"/>
        </w:rPr>
        <w:t>A</w:t>
      </w:r>
      <w:r w:rsidR="00C160A3" w:rsidRPr="00E12564">
        <w:rPr>
          <w:rStyle w:val="cs9b006264"/>
        </w:rPr>
        <w:t xml:space="preserve"> </w:t>
      </w:r>
      <w:r w:rsidR="00C160A3">
        <w:rPr>
          <w:rStyle w:val="cs9b006264"/>
        </w:rPr>
        <w:t>MSD</w:t>
      </w:r>
      <w:r w:rsidR="00C160A3" w:rsidRPr="00E12564">
        <w:rPr>
          <w:rStyle w:val="cs9b006264"/>
        </w:rPr>
        <w:t xml:space="preserve"> </w:t>
      </w:r>
      <w:r w:rsidR="00C160A3">
        <w:rPr>
          <w:rStyle w:val="cs9b006264"/>
        </w:rPr>
        <w:t>Ireland</w:t>
      </w:r>
      <w:r w:rsidR="00C160A3" w:rsidRPr="00E12564">
        <w:rPr>
          <w:rStyle w:val="cs9b006264"/>
        </w:rPr>
        <w:t xml:space="preserve"> (</w:t>
      </w:r>
      <w:r w:rsidR="00C160A3">
        <w:rPr>
          <w:rStyle w:val="cs9b006264"/>
        </w:rPr>
        <w:t>Ballydine</w:t>
      </w:r>
      <w:r w:rsidR="00C160A3" w:rsidRPr="00E12564">
        <w:rPr>
          <w:rStyle w:val="cs9b006264"/>
        </w:rPr>
        <w:t xml:space="preserve">); </w:t>
      </w:r>
      <w:r w:rsidR="00C160A3" w:rsidRPr="0073558F">
        <w:rPr>
          <w:rStyle w:val="cs9b006264"/>
          <w:lang w:val="ru-RU"/>
        </w:rPr>
        <w:t>Подовження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терміну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придатності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досліджуваного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лікарського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засобу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МК</w:t>
      </w:r>
      <w:r w:rsidR="00C160A3" w:rsidRPr="00E12564">
        <w:rPr>
          <w:rStyle w:val="cs9b006264"/>
        </w:rPr>
        <w:t xml:space="preserve">-6482, 40 </w:t>
      </w:r>
      <w:r w:rsidR="00C160A3" w:rsidRPr="0073558F">
        <w:rPr>
          <w:rStyle w:val="cs9b006264"/>
          <w:lang w:val="ru-RU"/>
        </w:rPr>
        <w:t>мг</w:t>
      </w:r>
      <w:r w:rsidR="00C160A3" w:rsidRPr="00E12564">
        <w:rPr>
          <w:rStyle w:val="cs9b006264"/>
        </w:rPr>
        <w:t xml:space="preserve">, </w:t>
      </w:r>
      <w:r w:rsidR="00C160A3" w:rsidRPr="0073558F">
        <w:rPr>
          <w:rStyle w:val="cs9b006264"/>
          <w:lang w:val="ru-RU"/>
        </w:rPr>
        <w:t>таблетки</w:t>
      </w:r>
      <w:r w:rsidR="00C160A3" w:rsidRPr="00E12564">
        <w:rPr>
          <w:rStyle w:val="cs9b006264"/>
        </w:rPr>
        <w:t xml:space="preserve">, </w:t>
      </w:r>
      <w:r w:rsidR="00C160A3" w:rsidRPr="0073558F">
        <w:rPr>
          <w:rStyle w:val="cs9b006264"/>
          <w:lang w:val="ru-RU"/>
        </w:rPr>
        <w:t>вкриті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плівковою</w:t>
      </w:r>
      <w:r w:rsidR="00C160A3" w:rsidRPr="00E12564">
        <w:rPr>
          <w:rStyle w:val="cs9b006264"/>
        </w:rPr>
        <w:t xml:space="preserve"> </w:t>
      </w:r>
      <w:r w:rsidR="00C160A3" w:rsidRPr="0073558F">
        <w:rPr>
          <w:rStyle w:val="cs9b006264"/>
          <w:lang w:val="ru-RU"/>
        </w:rPr>
        <w:t>оболонкою</w:t>
      </w:r>
      <w:r w:rsidR="00C160A3" w:rsidRPr="00E12564">
        <w:rPr>
          <w:rStyle w:val="cs9b006264"/>
        </w:rPr>
        <w:t xml:space="preserve">, </w:t>
      </w:r>
      <w:r w:rsidR="00C160A3" w:rsidRPr="0073558F">
        <w:rPr>
          <w:rStyle w:val="cs9b006264"/>
          <w:lang w:val="ru-RU"/>
        </w:rPr>
        <w:t>з</w:t>
      </w:r>
      <w:r w:rsidR="00C160A3" w:rsidRPr="00E12564">
        <w:rPr>
          <w:rStyle w:val="cs9b006264"/>
        </w:rPr>
        <w:t xml:space="preserve"> 30 </w:t>
      </w:r>
      <w:r w:rsidR="00C160A3" w:rsidRPr="0073558F">
        <w:rPr>
          <w:rStyle w:val="cs9b006264"/>
          <w:lang w:val="ru-RU"/>
        </w:rPr>
        <w:t>до</w:t>
      </w:r>
      <w:r w:rsidR="00C160A3" w:rsidRPr="00E12564">
        <w:rPr>
          <w:rStyle w:val="cs9b006264"/>
        </w:rPr>
        <w:t xml:space="preserve"> 36 </w:t>
      </w:r>
      <w:r w:rsidR="00C160A3" w:rsidRPr="0073558F">
        <w:rPr>
          <w:rStyle w:val="cs9b006264"/>
          <w:lang w:val="ru-RU"/>
        </w:rPr>
        <w:t>місяців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до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протоколу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клінічного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дослідження</w:t>
      </w:r>
      <w:r w:rsidR="00C160A3" w:rsidRPr="00E12564">
        <w:rPr>
          <w:rStyle w:val="cs9f0a40404"/>
        </w:rPr>
        <w:t xml:space="preserve"> «</w:t>
      </w:r>
      <w:r w:rsidR="00C160A3" w:rsidRPr="0073558F">
        <w:rPr>
          <w:rStyle w:val="cs9f0a40404"/>
          <w:lang w:val="ru-RU"/>
        </w:rPr>
        <w:t>Відкрите</w:t>
      </w:r>
      <w:r w:rsidR="00C160A3" w:rsidRPr="00E12564">
        <w:rPr>
          <w:rStyle w:val="cs9f0a40404"/>
        </w:rPr>
        <w:t xml:space="preserve">, </w:t>
      </w:r>
      <w:r w:rsidR="00C160A3" w:rsidRPr="0073558F">
        <w:rPr>
          <w:rStyle w:val="cs9f0a40404"/>
          <w:lang w:val="ru-RU"/>
        </w:rPr>
        <w:t>рандомізоване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дослідження</w:t>
      </w:r>
      <w:r w:rsidR="00C160A3" w:rsidRPr="00E12564">
        <w:rPr>
          <w:rStyle w:val="cs9f0a40404"/>
        </w:rPr>
        <w:t xml:space="preserve"> </w:t>
      </w:r>
      <w:r w:rsidR="00C160A3">
        <w:rPr>
          <w:rStyle w:val="cs9f0a40404"/>
        </w:rPr>
        <w:t>III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фази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для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оцінки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ефективності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та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безпечності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b006264"/>
          <w:lang w:val="ru-RU"/>
        </w:rPr>
        <w:t>пембролізумабу</w:t>
      </w:r>
      <w:r w:rsidR="00C160A3" w:rsidRPr="00E12564">
        <w:rPr>
          <w:rStyle w:val="cs9b006264"/>
        </w:rPr>
        <w:t xml:space="preserve"> (</w:t>
      </w:r>
      <w:r w:rsidR="00C160A3">
        <w:rPr>
          <w:rStyle w:val="cs9b006264"/>
        </w:rPr>
        <w:t>MK</w:t>
      </w:r>
      <w:r w:rsidR="00C160A3" w:rsidRPr="00E12564">
        <w:rPr>
          <w:rStyle w:val="cs9b006264"/>
        </w:rPr>
        <w:t>-3475)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у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комбінації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з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белзутифаном</w:t>
      </w:r>
      <w:r w:rsidR="00C160A3" w:rsidRPr="00E12564">
        <w:rPr>
          <w:rStyle w:val="cs9f0a40404"/>
        </w:rPr>
        <w:t xml:space="preserve"> (</w:t>
      </w:r>
      <w:r w:rsidR="00C160A3">
        <w:rPr>
          <w:rStyle w:val="cs9f0a40404"/>
        </w:rPr>
        <w:t>MK</w:t>
      </w:r>
      <w:r w:rsidR="00C160A3" w:rsidRPr="00E12564">
        <w:rPr>
          <w:rStyle w:val="cs9f0a40404"/>
        </w:rPr>
        <w:t xml:space="preserve">-6482) </w:t>
      </w:r>
      <w:r w:rsidR="00C160A3" w:rsidRPr="0073558F">
        <w:rPr>
          <w:rStyle w:val="cs9f0a40404"/>
          <w:lang w:val="ru-RU"/>
        </w:rPr>
        <w:t>та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ленватинібом</w:t>
      </w:r>
      <w:r w:rsidR="00C160A3" w:rsidRPr="00E12564">
        <w:rPr>
          <w:rStyle w:val="cs9f0a40404"/>
        </w:rPr>
        <w:t xml:space="preserve"> (</w:t>
      </w:r>
      <w:r w:rsidR="00C160A3">
        <w:rPr>
          <w:rStyle w:val="cs9f0a40404"/>
        </w:rPr>
        <w:t>MK</w:t>
      </w:r>
      <w:r w:rsidR="00C160A3" w:rsidRPr="00E12564">
        <w:rPr>
          <w:rStyle w:val="cs9f0a40404"/>
        </w:rPr>
        <w:t xml:space="preserve">-7902), </w:t>
      </w:r>
      <w:r w:rsidR="00C160A3" w:rsidRPr="0073558F">
        <w:rPr>
          <w:rStyle w:val="cs9f0a40404"/>
          <w:lang w:val="ru-RU"/>
        </w:rPr>
        <w:t>або</w:t>
      </w:r>
      <w:r w:rsidR="00C160A3" w:rsidRPr="00E12564">
        <w:rPr>
          <w:rStyle w:val="cs9f0a40404"/>
        </w:rPr>
        <w:t xml:space="preserve"> </w:t>
      </w:r>
      <w:r w:rsidR="00C160A3">
        <w:rPr>
          <w:rStyle w:val="cs9f0a40404"/>
        </w:rPr>
        <w:t>MK</w:t>
      </w:r>
      <w:r w:rsidR="00C160A3" w:rsidRPr="00E12564">
        <w:rPr>
          <w:rStyle w:val="cs9f0a40404"/>
        </w:rPr>
        <w:t>-1308</w:t>
      </w:r>
      <w:r w:rsidR="00C160A3">
        <w:rPr>
          <w:rStyle w:val="cs9f0a40404"/>
        </w:rPr>
        <w:t>A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у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комбінації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з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ленватинібом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порівняно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з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пембролізумабом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і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ленватинібом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в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якості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першої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лінії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терапії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для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учасників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з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lastRenderedPageBreak/>
        <w:t>розповсюдженою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світлоклітинною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нирково</w:t>
      </w:r>
      <w:r w:rsidR="00C160A3" w:rsidRPr="00E12564">
        <w:rPr>
          <w:rStyle w:val="cs9f0a40404"/>
        </w:rPr>
        <w:t>-</w:t>
      </w:r>
      <w:r w:rsidR="00C160A3" w:rsidRPr="0073558F">
        <w:rPr>
          <w:rStyle w:val="cs9f0a40404"/>
          <w:lang w:val="ru-RU"/>
        </w:rPr>
        <w:t>клітинною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карциномою</w:t>
      </w:r>
      <w:r w:rsidR="00C160A3" w:rsidRPr="00E12564">
        <w:rPr>
          <w:rStyle w:val="cs9f0a40404"/>
        </w:rPr>
        <w:t xml:space="preserve">», </w:t>
      </w:r>
      <w:r w:rsidR="00C160A3" w:rsidRPr="0073558F">
        <w:rPr>
          <w:rStyle w:val="cs9f0a40404"/>
          <w:lang w:val="ru-RU"/>
        </w:rPr>
        <w:t>код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дослідження</w:t>
      </w:r>
      <w:r w:rsidR="00C160A3" w:rsidRPr="00E12564">
        <w:rPr>
          <w:rStyle w:val="cs9f0a40404"/>
        </w:rPr>
        <w:t xml:space="preserve"> </w:t>
      </w:r>
      <w:r w:rsidR="00C160A3">
        <w:rPr>
          <w:rStyle w:val="cs9b006264"/>
        </w:rPr>
        <w:t>MK</w:t>
      </w:r>
      <w:r w:rsidR="00C160A3" w:rsidRPr="00E12564">
        <w:rPr>
          <w:rStyle w:val="cs9b006264"/>
        </w:rPr>
        <w:t>-6482-012</w:t>
      </w:r>
      <w:r w:rsidR="00C160A3" w:rsidRPr="00E12564">
        <w:rPr>
          <w:rStyle w:val="cs9f0a40404"/>
        </w:rPr>
        <w:t xml:space="preserve">, </w:t>
      </w:r>
      <w:r w:rsidR="00C160A3" w:rsidRPr="0073558F">
        <w:rPr>
          <w:rStyle w:val="cs9f0a40404"/>
          <w:lang w:val="ru-RU"/>
        </w:rPr>
        <w:t>з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інкорпорованою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поправкою</w:t>
      </w:r>
      <w:r w:rsidR="00C160A3" w:rsidRPr="00E12564">
        <w:rPr>
          <w:rStyle w:val="cs9f0a40404"/>
        </w:rPr>
        <w:t xml:space="preserve"> 03 </w:t>
      </w:r>
      <w:r w:rsidR="00C160A3" w:rsidRPr="0073558F">
        <w:rPr>
          <w:rStyle w:val="cs9f0a40404"/>
          <w:lang w:val="ru-RU"/>
        </w:rPr>
        <w:t>від</w:t>
      </w:r>
      <w:r w:rsidR="00C160A3" w:rsidRPr="00E12564">
        <w:rPr>
          <w:rStyle w:val="cs9f0a40404"/>
        </w:rPr>
        <w:t xml:space="preserve"> 10 </w:t>
      </w:r>
      <w:r w:rsidR="00C160A3" w:rsidRPr="0073558F">
        <w:rPr>
          <w:rStyle w:val="cs9f0a40404"/>
          <w:lang w:val="ru-RU"/>
        </w:rPr>
        <w:t>грудня</w:t>
      </w:r>
      <w:r w:rsidR="00C160A3" w:rsidRPr="00E12564">
        <w:rPr>
          <w:rStyle w:val="cs9f0a40404"/>
        </w:rPr>
        <w:t xml:space="preserve"> 2021 </w:t>
      </w:r>
      <w:r w:rsidR="00C160A3" w:rsidRPr="0073558F">
        <w:rPr>
          <w:rStyle w:val="cs9f0a40404"/>
          <w:lang w:val="ru-RU"/>
        </w:rPr>
        <w:t>року</w:t>
      </w:r>
      <w:r w:rsidR="00C160A3" w:rsidRPr="00E12564">
        <w:rPr>
          <w:rStyle w:val="cs9f0a40404"/>
        </w:rPr>
        <w:t xml:space="preserve">; </w:t>
      </w:r>
      <w:r w:rsidR="00C160A3" w:rsidRPr="0073558F">
        <w:rPr>
          <w:rStyle w:val="cs9f0a40404"/>
          <w:lang w:val="ru-RU"/>
        </w:rPr>
        <w:t>спонсор</w:t>
      </w:r>
      <w:r w:rsidR="00C160A3" w:rsidRPr="00E12564">
        <w:rPr>
          <w:rStyle w:val="cs9f0a40404"/>
        </w:rPr>
        <w:t xml:space="preserve"> - «</w:t>
      </w:r>
      <w:r w:rsidR="00C160A3" w:rsidRPr="0073558F">
        <w:rPr>
          <w:rStyle w:val="cs9f0a40404"/>
          <w:lang w:val="ru-RU"/>
        </w:rPr>
        <w:t>Мерк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Шарп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енд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Доум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Корп</w:t>
      </w:r>
      <w:r w:rsidR="00C160A3" w:rsidRPr="00E12564">
        <w:rPr>
          <w:rStyle w:val="cs9f0a40404"/>
        </w:rPr>
        <w:t xml:space="preserve">.», </w:t>
      </w:r>
      <w:r w:rsidR="00C160A3" w:rsidRPr="0073558F">
        <w:rPr>
          <w:rStyle w:val="cs9f0a40404"/>
          <w:lang w:val="ru-RU"/>
        </w:rPr>
        <w:t>дочірнє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підприємство</w:t>
      </w:r>
      <w:r w:rsidR="00C160A3" w:rsidRPr="00E12564">
        <w:rPr>
          <w:rStyle w:val="cs9f0a40404"/>
        </w:rPr>
        <w:t xml:space="preserve"> «</w:t>
      </w:r>
      <w:r w:rsidR="00C160A3" w:rsidRPr="0073558F">
        <w:rPr>
          <w:rStyle w:val="cs9f0a40404"/>
          <w:lang w:val="ru-RU"/>
        </w:rPr>
        <w:t>Мерк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енд</w:t>
      </w:r>
      <w:r w:rsidR="00C160A3" w:rsidRPr="00E12564">
        <w:rPr>
          <w:rStyle w:val="cs9f0a40404"/>
        </w:rPr>
        <w:t xml:space="preserve"> </w:t>
      </w:r>
      <w:r w:rsidR="00C160A3" w:rsidRPr="0073558F">
        <w:rPr>
          <w:rStyle w:val="cs9f0a40404"/>
          <w:lang w:val="ru-RU"/>
        </w:rPr>
        <w:t>Ко</w:t>
      </w:r>
      <w:r w:rsidR="00C160A3" w:rsidRPr="00E12564">
        <w:rPr>
          <w:rStyle w:val="cs9f0a40404"/>
        </w:rPr>
        <w:t xml:space="preserve">., </w:t>
      </w:r>
      <w:r w:rsidR="00C160A3" w:rsidRPr="0073558F">
        <w:rPr>
          <w:rStyle w:val="cs9f0a40404"/>
          <w:lang w:val="ru-RU"/>
        </w:rPr>
        <w:t>Інк</w:t>
      </w:r>
      <w:r w:rsidR="00C160A3" w:rsidRPr="00E12564">
        <w:rPr>
          <w:rStyle w:val="cs9f0a40404"/>
        </w:rPr>
        <w:t xml:space="preserve">.», </w:t>
      </w:r>
      <w:r w:rsidR="00C160A3" w:rsidRPr="0073558F">
        <w:rPr>
          <w:rStyle w:val="cs9f0a40404"/>
          <w:lang w:val="ru-RU"/>
        </w:rPr>
        <w:t>США</w:t>
      </w:r>
      <w:r w:rsidR="00C160A3" w:rsidRPr="00E12564">
        <w:rPr>
          <w:rStyle w:val="cs9f0a40404"/>
        </w:rPr>
        <w:t xml:space="preserve"> (</w:t>
      </w:r>
      <w:r w:rsidR="00C160A3">
        <w:rPr>
          <w:rStyle w:val="cs9f0a40404"/>
        </w:rPr>
        <w:t>Merck</w:t>
      </w:r>
      <w:r w:rsidR="00C160A3" w:rsidRPr="00E12564">
        <w:rPr>
          <w:rStyle w:val="cs9f0a40404"/>
        </w:rPr>
        <w:t xml:space="preserve"> </w:t>
      </w:r>
      <w:r w:rsidR="00C160A3">
        <w:rPr>
          <w:rStyle w:val="cs9f0a40404"/>
        </w:rPr>
        <w:t>Sharp</w:t>
      </w:r>
      <w:r w:rsidR="00C160A3" w:rsidRPr="00E12564">
        <w:rPr>
          <w:rStyle w:val="cs9f0a40404"/>
        </w:rPr>
        <w:t xml:space="preserve"> &amp; </w:t>
      </w:r>
      <w:r w:rsidR="00C160A3">
        <w:rPr>
          <w:rStyle w:val="cs9f0a40404"/>
        </w:rPr>
        <w:t>Dohme</w:t>
      </w:r>
      <w:r w:rsidR="00C160A3" w:rsidRPr="0073558F">
        <w:rPr>
          <w:rStyle w:val="cs9f0a40404"/>
          <w:lang w:val="ru-RU"/>
        </w:rPr>
        <w:t xml:space="preserve"> </w:t>
      </w:r>
      <w:r w:rsidR="00C160A3">
        <w:rPr>
          <w:rStyle w:val="cs9f0a40404"/>
        </w:rPr>
        <w:t>Corp</w:t>
      </w:r>
      <w:r w:rsidR="00C160A3" w:rsidRPr="0073558F">
        <w:rPr>
          <w:rStyle w:val="cs9f0a40404"/>
          <w:lang w:val="ru-RU"/>
        </w:rPr>
        <w:t xml:space="preserve">., </w:t>
      </w:r>
      <w:r w:rsidR="00C160A3">
        <w:rPr>
          <w:rStyle w:val="cs9f0a40404"/>
        </w:rPr>
        <w:t>a</w:t>
      </w:r>
      <w:r w:rsidR="00C160A3" w:rsidRPr="0073558F">
        <w:rPr>
          <w:rStyle w:val="cs9f0a40404"/>
          <w:lang w:val="ru-RU"/>
        </w:rPr>
        <w:t xml:space="preserve"> </w:t>
      </w:r>
      <w:r w:rsidR="00C160A3">
        <w:rPr>
          <w:rStyle w:val="cs9f0a40404"/>
        </w:rPr>
        <w:t>subsidiary</w:t>
      </w:r>
      <w:r w:rsidR="00C160A3" w:rsidRPr="0073558F">
        <w:rPr>
          <w:rStyle w:val="cs9f0a40404"/>
          <w:lang w:val="ru-RU"/>
        </w:rPr>
        <w:t xml:space="preserve"> </w:t>
      </w:r>
      <w:r w:rsidR="00C160A3">
        <w:rPr>
          <w:rStyle w:val="cs9f0a40404"/>
        </w:rPr>
        <w:t>of</w:t>
      </w:r>
      <w:r w:rsidR="00C160A3" w:rsidRPr="0073558F">
        <w:rPr>
          <w:rStyle w:val="cs9f0a40404"/>
          <w:lang w:val="ru-RU"/>
        </w:rPr>
        <w:t xml:space="preserve"> </w:t>
      </w:r>
      <w:r w:rsidR="00C160A3">
        <w:rPr>
          <w:rStyle w:val="cs9f0a40404"/>
        </w:rPr>
        <w:t>Merck</w:t>
      </w:r>
      <w:r w:rsidR="00C160A3" w:rsidRPr="0073558F">
        <w:rPr>
          <w:rStyle w:val="cs9f0a40404"/>
          <w:lang w:val="ru-RU"/>
        </w:rPr>
        <w:t xml:space="preserve"> &amp; </w:t>
      </w:r>
      <w:r w:rsidR="00C160A3">
        <w:rPr>
          <w:rStyle w:val="cs9f0a40404"/>
        </w:rPr>
        <w:t>Co</w:t>
      </w:r>
      <w:r w:rsidR="00C160A3" w:rsidRPr="0073558F">
        <w:rPr>
          <w:rStyle w:val="cs9f0a40404"/>
          <w:lang w:val="ru-RU"/>
        </w:rPr>
        <w:t xml:space="preserve">., </w:t>
      </w:r>
      <w:r w:rsidR="00C160A3">
        <w:rPr>
          <w:rStyle w:val="cs9f0a40404"/>
        </w:rPr>
        <w:t>Inc</w:t>
      </w:r>
      <w:r w:rsidR="00C160A3" w:rsidRPr="0073558F">
        <w:rPr>
          <w:rStyle w:val="cs9f0a40404"/>
          <w:lang w:val="ru-RU"/>
        </w:rPr>
        <w:t xml:space="preserve">., </w:t>
      </w:r>
      <w:r w:rsidR="00C160A3">
        <w:rPr>
          <w:rStyle w:val="cs9f0a40404"/>
        </w:rPr>
        <w:t>USA</w:t>
      </w:r>
      <w:r w:rsidR="00C160A3" w:rsidRPr="0073558F">
        <w:rPr>
          <w:rStyle w:val="cs9f0a40404"/>
          <w:lang w:val="ru-RU"/>
        </w:rPr>
        <w:t>)</w:t>
      </w:r>
    </w:p>
    <w:p w:rsidR="00E12564" w:rsidRPr="0073558F" w:rsidRDefault="00E12564" w:rsidP="00E1256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3558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  <w:bookmarkStart w:id="0" w:name="_GoBack"/>
      <w:bookmarkEnd w:id="0"/>
    </w:p>
    <w:p w:rsidR="00503192" w:rsidRPr="00E12564" w:rsidRDefault="00C160A3">
      <w:pPr>
        <w:pStyle w:val="cs80d9435b"/>
        <w:rPr>
          <w:lang w:val="ru-RU"/>
        </w:rPr>
      </w:pPr>
      <w:r>
        <w:rPr>
          <w:rStyle w:val="cs9b006264"/>
        </w:rPr>
        <w:t> </w:t>
      </w:r>
    </w:p>
    <w:tbl>
      <w:tblPr>
        <w:tblW w:w="964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821"/>
      </w:tblGrid>
      <w:tr w:rsidR="00503192" w:rsidTr="00745110"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Pr="00745110" w:rsidRDefault="00C160A3">
            <w:pPr>
              <w:pStyle w:val="cs2e86d3a6"/>
              <w:rPr>
                <w:color w:val="000000" w:themeColor="text1"/>
              </w:rPr>
            </w:pPr>
            <w:r w:rsidRPr="00745110">
              <w:rPr>
                <w:rStyle w:val="cs9f0a40404"/>
                <w:color w:val="000000" w:themeColor="text1"/>
              </w:rPr>
              <w:t>БУЛО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Pr="00745110" w:rsidRDefault="00C160A3">
            <w:pPr>
              <w:pStyle w:val="cs2e86d3a6"/>
              <w:rPr>
                <w:color w:val="000000" w:themeColor="text1"/>
              </w:rPr>
            </w:pPr>
            <w:r w:rsidRPr="00745110">
              <w:rPr>
                <w:rStyle w:val="cs9f0a40404"/>
                <w:color w:val="000000" w:themeColor="text1"/>
              </w:rPr>
              <w:t>СТАЛО</w:t>
            </w:r>
          </w:p>
        </w:tc>
      </w:tr>
      <w:tr w:rsidR="00503192" w:rsidTr="00745110"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Pr="00745110" w:rsidRDefault="00C160A3">
            <w:pPr>
              <w:pStyle w:val="cs80d9435b"/>
              <w:rPr>
                <w:color w:val="000000" w:themeColor="text1"/>
              </w:rPr>
            </w:pPr>
            <w:r w:rsidRPr="00745110">
              <w:rPr>
                <w:rStyle w:val="cs7d567a252"/>
                <w:color w:val="000000" w:themeColor="text1"/>
              </w:rPr>
              <w:t xml:space="preserve">«Мерк Шарп енд Доум Корп.», дочірнє підприємство «Мерк енд Ко., </w:t>
            </w:r>
            <w:proofErr w:type="gramStart"/>
            <w:r w:rsidRPr="00745110">
              <w:rPr>
                <w:rStyle w:val="cs7d567a252"/>
                <w:color w:val="000000" w:themeColor="text1"/>
              </w:rPr>
              <w:t>Інк.»</w:t>
            </w:r>
            <w:proofErr w:type="gramEnd"/>
            <w:r w:rsidRPr="00745110">
              <w:rPr>
                <w:rStyle w:val="cs7d567a252"/>
                <w:color w:val="000000" w:themeColor="text1"/>
              </w:rPr>
              <w:t xml:space="preserve">, США, (Merck Sharp &amp; Dohme Corp., a subsidiary of Merck &amp; Co., Inc., USA), </w:t>
            </w:r>
          </w:p>
          <w:p w:rsidR="00503192" w:rsidRPr="00745110" w:rsidRDefault="00C160A3">
            <w:pPr>
              <w:pStyle w:val="cs80d9435b"/>
              <w:rPr>
                <w:color w:val="000000" w:themeColor="text1"/>
              </w:rPr>
            </w:pPr>
            <w:r w:rsidRPr="00745110">
              <w:rPr>
                <w:rStyle w:val="cs9b006264"/>
                <w:color w:val="000000" w:themeColor="text1"/>
              </w:rPr>
              <w:t>Адреса: Мерк Драйв, 1, поштова скринька 100, м. Вайтхаус-Стейшн, штат Нью-Джерсі, 08889-0100, США (One Merck Drive, P.O. Box 100, Whitehouse Station, New Jersey, 08889-0100, USA)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Pr="00745110" w:rsidRDefault="00C160A3">
            <w:pPr>
              <w:pStyle w:val="cs80d9435b"/>
              <w:rPr>
                <w:color w:val="000000" w:themeColor="text1"/>
              </w:rPr>
            </w:pPr>
            <w:r w:rsidRPr="00745110">
              <w:rPr>
                <w:rStyle w:val="cs7d567a252"/>
                <w:color w:val="000000" w:themeColor="text1"/>
              </w:rPr>
              <w:t>ТОВ Мерк Шарп енд Доум (Merck Sharp &amp; Dohme LLC)</w:t>
            </w:r>
          </w:p>
          <w:p w:rsidR="00503192" w:rsidRPr="00745110" w:rsidRDefault="00C160A3">
            <w:pPr>
              <w:pStyle w:val="cs80d9435b"/>
              <w:rPr>
                <w:color w:val="000000" w:themeColor="text1"/>
              </w:rPr>
            </w:pPr>
            <w:r w:rsidRPr="00745110">
              <w:rPr>
                <w:rStyle w:val="cs9b006264"/>
                <w:color w:val="000000" w:themeColor="text1"/>
                <w:lang w:val="ru-RU"/>
              </w:rPr>
              <w:t xml:space="preserve">Адреса: 126 Іст Лінкольн авеню, п/с 2000, Равей, Нью </w:t>
            </w:r>
            <w:r w:rsidRPr="00745110">
              <w:rPr>
                <w:rStyle w:val="cs9b006264"/>
                <w:color w:val="000000" w:themeColor="text1"/>
              </w:rPr>
              <w:t>Джерсі, 07065, США (126 East Lincoln Ave., P.O. Box 2000, Rahway, NJ 07065, USA)</w:t>
            </w:r>
          </w:p>
        </w:tc>
      </w:tr>
    </w:tbl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5"/>
          <w:lang w:val="ru-RU"/>
        </w:rPr>
        <w:t xml:space="preserve">5. </w:t>
      </w:r>
      <w:r w:rsidR="00C160A3" w:rsidRPr="0073558F">
        <w:rPr>
          <w:rStyle w:val="cs9b006265"/>
          <w:lang w:val="ru-RU"/>
        </w:rPr>
        <w:t xml:space="preserve">Оновлений протокол клінічного випробування </w:t>
      </w:r>
      <w:r w:rsidR="00C160A3">
        <w:rPr>
          <w:rStyle w:val="cs9b006265"/>
        </w:rPr>
        <w:t>RGH</w:t>
      </w:r>
      <w:r w:rsidR="00C160A3" w:rsidRPr="0073558F">
        <w:rPr>
          <w:rStyle w:val="cs9b006265"/>
          <w:lang w:val="ru-RU"/>
        </w:rPr>
        <w:t>-</w:t>
      </w:r>
      <w:r w:rsidR="00C160A3">
        <w:rPr>
          <w:rStyle w:val="cs9b006265"/>
        </w:rPr>
        <w:t>MD</w:t>
      </w:r>
      <w:r w:rsidR="00C160A3" w:rsidRPr="0073558F">
        <w:rPr>
          <w:rStyle w:val="cs9b006265"/>
          <w:lang w:val="ru-RU"/>
        </w:rPr>
        <w:t>-25 з поправкою 4.1, лише для України, від 24 березня 2022 року; Доповнення №2 для України, Модель для України, версія 1.0 від 16 травня 2022 року, до Інформації для учасника дослідження і Форми інформованої згоди для України, Модель для України, версія 2.0 від 31 березня 2020 року, українською та російською мовами</w:t>
      </w:r>
      <w:r w:rsidR="00C160A3" w:rsidRPr="0073558F">
        <w:rPr>
          <w:rStyle w:val="cs9f0a40405"/>
          <w:lang w:val="ru-RU"/>
        </w:rPr>
        <w:t xml:space="preserve"> до протоколу клінічного дослідження «Подвійне сліпе, плацебо контрольоване, рандомізоване з відміною, багатоцентрове клінічне дослідження для оцінки ефективності, безпеки та переносимості застосування </w:t>
      </w:r>
      <w:r w:rsidR="00C160A3" w:rsidRPr="0073558F">
        <w:rPr>
          <w:rStyle w:val="cs9b006265"/>
          <w:lang w:val="ru-RU"/>
        </w:rPr>
        <w:t>карипразину</w:t>
      </w:r>
      <w:r w:rsidR="00C160A3" w:rsidRPr="0073558F">
        <w:rPr>
          <w:rStyle w:val="cs9f0a40405"/>
          <w:lang w:val="ru-RU"/>
        </w:rPr>
        <w:t xml:space="preserve"> в моделі зменшення дози для запобігання рецидивів у пацієнтів з біполярним розладом І типу, у яких наявний поточний маніакальний або депресивний стан змішаного або однотипного характеру», код дослідження </w:t>
      </w:r>
      <w:r w:rsidR="00C160A3">
        <w:rPr>
          <w:rStyle w:val="cs9b006265"/>
        </w:rPr>
        <w:t>RGH</w:t>
      </w:r>
      <w:r w:rsidR="00C160A3" w:rsidRPr="0073558F">
        <w:rPr>
          <w:rStyle w:val="cs9b006265"/>
          <w:lang w:val="ru-RU"/>
        </w:rPr>
        <w:t>-</w:t>
      </w:r>
      <w:r w:rsidR="00C160A3">
        <w:rPr>
          <w:rStyle w:val="cs9b006265"/>
        </w:rPr>
        <w:t>MD</w:t>
      </w:r>
      <w:r w:rsidR="00C160A3" w:rsidRPr="0073558F">
        <w:rPr>
          <w:rStyle w:val="cs9b006265"/>
          <w:lang w:val="ru-RU"/>
        </w:rPr>
        <w:t>-25</w:t>
      </w:r>
      <w:r w:rsidR="00C160A3" w:rsidRPr="0073558F">
        <w:rPr>
          <w:rStyle w:val="cs9f0a40405"/>
          <w:lang w:val="ru-RU"/>
        </w:rPr>
        <w:t xml:space="preserve">, з поправкою 4 від 17 грудня 2019 року; спонсор - «Аллерган Ел.Ті.Ді.», Сполучене Королівство / </w:t>
      </w:r>
      <w:r w:rsidR="00C160A3">
        <w:rPr>
          <w:rStyle w:val="cs9f0a40405"/>
        </w:rPr>
        <w:t>Allergan</w:t>
      </w:r>
      <w:r w:rsidR="00C160A3" w:rsidRPr="0073558F">
        <w:rPr>
          <w:rStyle w:val="cs9f0a40405"/>
          <w:lang w:val="ru-RU"/>
        </w:rPr>
        <w:t xml:space="preserve"> </w:t>
      </w:r>
      <w:r w:rsidR="00C160A3">
        <w:rPr>
          <w:rStyle w:val="cs9f0a40405"/>
        </w:rPr>
        <w:t>Ltd</w:t>
      </w:r>
      <w:r w:rsidR="00C160A3" w:rsidRPr="0073558F">
        <w:rPr>
          <w:rStyle w:val="cs9f0a40405"/>
          <w:lang w:val="ru-RU"/>
        </w:rPr>
        <w:t xml:space="preserve">., </w:t>
      </w:r>
      <w:r w:rsidR="00C160A3">
        <w:rPr>
          <w:rStyle w:val="cs9f0a40405"/>
        </w:rPr>
        <w:t>United</w:t>
      </w:r>
      <w:r w:rsidR="00C160A3" w:rsidRPr="0073558F">
        <w:rPr>
          <w:rStyle w:val="cs9f0a40405"/>
          <w:lang w:val="ru-RU"/>
        </w:rPr>
        <w:t xml:space="preserve"> </w:t>
      </w:r>
      <w:r w:rsidR="00C160A3">
        <w:rPr>
          <w:rStyle w:val="cs9f0a40405"/>
        </w:rPr>
        <w:t>Kingdom </w:t>
      </w:r>
    </w:p>
    <w:p w:rsidR="00503192" w:rsidRDefault="00C160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6"/>
          <w:lang w:val="ru-RU"/>
        </w:rPr>
        <w:t xml:space="preserve">6. </w:t>
      </w:r>
      <w:r w:rsidR="00C160A3" w:rsidRPr="0073558F">
        <w:rPr>
          <w:rStyle w:val="cs9b006266"/>
          <w:lang w:val="ru-RU"/>
        </w:rPr>
        <w:t xml:space="preserve">Оновлений протокол клінічного випробування </w:t>
      </w:r>
      <w:r w:rsidR="00C160A3">
        <w:rPr>
          <w:rStyle w:val="cs9b006266"/>
        </w:rPr>
        <w:t>CNTO</w:t>
      </w:r>
      <w:r w:rsidR="00C160A3" w:rsidRPr="0073558F">
        <w:rPr>
          <w:rStyle w:val="cs9b006266"/>
          <w:lang w:val="ru-RU"/>
        </w:rPr>
        <w:t>1959</w:t>
      </w:r>
      <w:r w:rsidR="00C160A3">
        <w:rPr>
          <w:rStyle w:val="cs9b006266"/>
        </w:rPr>
        <w:t>PSA</w:t>
      </w:r>
      <w:r w:rsidR="00C160A3" w:rsidRPr="0073558F">
        <w:rPr>
          <w:rStyle w:val="cs9b006266"/>
          <w:lang w:val="ru-RU"/>
        </w:rPr>
        <w:t xml:space="preserve">3004, поправка 2 від 04 травня 2022 року; Оновлене Досьє досліджуваного лікарського засобу </w:t>
      </w:r>
      <w:r w:rsidR="00C160A3">
        <w:rPr>
          <w:rStyle w:val="cs9b006266"/>
        </w:rPr>
        <w:t>CNTO</w:t>
      </w:r>
      <w:r w:rsidR="00C160A3" w:rsidRPr="0073558F">
        <w:rPr>
          <w:rStyle w:val="cs9b006266"/>
          <w:lang w:val="ru-RU"/>
        </w:rPr>
        <w:t xml:space="preserve">1959 (гуселькумаб) та відповідне Плацебо, видання від лютого 2022 року: </w:t>
      </w:r>
      <w:r w:rsidR="00C160A3">
        <w:rPr>
          <w:rStyle w:val="cs9b006266"/>
        </w:rPr>
        <w:t>Module</w:t>
      </w:r>
      <w:r w:rsidR="00C160A3" w:rsidRPr="0073558F">
        <w:rPr>
          <w:rStyle w:val="cs9b006266"/>
          <w:lang w:val="ru-RU"/>
        </w:rPr>
        <w:t xml:space="preserve"> 3 “</w:t>
      </w:r>
      <w:r w:rsidR="00C160A3">
        <w:rPr>
          <w:rStyle w:val="cs9b006266"/>
        </w:rPr>
        <w:t>Quality</w:t>
      </w:r>
      <w:r w:rsidR="00C160A3" w:rsidRPr="0073558F">
        <w:rPr>
          <w:rStyle w:val="cs9b006266"/>
          <w:lang w:val="ru-RU"/>
        </w:rPr>
        <w:t xml:space="preserve">” – </w:t>
      </w:r>
      <w:r w:rsidR="00C160A3">
        <w:rPr>
          <w:rStyle w:val="cs9b006266"/>
        </w:rPr>
        <w:t>IMPD</w:t>
      </w:r>
      <w:r w:rsidR="00C160A3" w:rsidRPr="0073558F">
        <w:rPr>
          <w:rStyle w:val="cs9b006266"/>
          <w:lang w:val="ru-RU"/>
        </w:rPr>
        <w:t xml:space="preserve">: </w:t>
      </w:r>
      <w:r w:rsidR="00C160A3">
        <w:rPr>
          <w:rStyle w:val="cs9b006266"/>
        </w:rPr>
        <w:t>Drug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Substance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S</w:t>
      </w:r>
      <w:r w:rsidR="00C160A3" w:rsidRPr="0073558F">
        <w:rPr>
          <w:rStyle w:val="cs9b006266"/>
          <w:lang w:val="ru-RU"/>
        </w:rPr>
        <w:t>-</w:t>
      </w:r>
      <w:r w:rsidR="00C160A3">
        <w:rPr>
          <w:rStyle w:val="cs9b006266"/>
        </w:rPr>
        <w:t>section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Chemistry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Manufacturing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and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Control</w:t>
      </w:r>
      <w:r w:rsidR="00C160A3" w:rsidRPr="0073558F">
        <w:rPr>
          <w:rStyle w:val="cs9b006266"/>
          <w:lang w:val="ru-RU"/>
        </w:rPr>
        <w:t xml:space="preserve">; </w:t>
      </w:r>
      <w:r w:rsidR="00C160A3">
        <w:rPr>
          <w:rStyle w:val="cs9b006266"/>
        </w:rPr>
        <w:t>Module</w:t>
      </w:r>
      <w:r w:rsidR="00C160A3" w:rsidRPr="0073558F">
        <w:rPr>
          <w:rStyle w:val="cs9b006266"/>
          <w:lang w:val="ru-RU"/>
        </w:rPr>
        <w:t xml:space="preserve"> 3 “</w:t>
      </w:r>
      <w:r w:rsidR="00C160A3">
        <w:rPr>
          <w:rStyle w:val="cs9b006266"/>
        </w:rPr>
        <w:t>Quality</w:t>
      </w:r>
      <w:r w:rsidR="00C160A3" w:rsidRPr="0073558F">
        <w:rPr>
          <w:rStyle w:val="cs9b006266"/>
          <w:lang w:val="ru-RU"/>
        </w:rPr>
        <w:t xml:space="preserve">” – </w:t>
      </w:r>
      <w:r w:rsidR="00C160A3">
        <w:rPr>
          <w:rStyle w:val="cs9b006266"/>
        </w:rPr>
        <w:t>IMPD</w:t>
      </w:r>
      <w:r w:rsidR="00C160A3" w:rsidRPr="0073558F">
        <w:rPr>
          <w:rStyle w:val="cs9b006266"/>
          <w:lang w:val="ru-RU"/>
        </w:rPr>
        <w:t xml:space="preserve">: </w:t>
      </w:r>
      <w:r w:rsidR="00C160A3">
        <w:rPr>
          <w:rStyle w:val="cs9b006266"/>
        </w:rPr>
        <w:t>Drug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Product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Pre</w:t>
      </w:r>
      <w:r w:rsidR="00C160A3" w:rsidRPr="0073558F">
        <w:rPr>
          <w:rStyle w:val="cs9b006266"/>
          <w:lang w:val="ru-RU"/>
        </w:rPr>
        <w:t>-</w:t>
      </w:r>
      <w:r w:rsidR="00C160A3">
        <w:rPr>
          <w:rStyle w:val="cs9b006266"/>
        </w:rPr>
        <w:t>filled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Syringe</w:t>
      </w:r>
      <w:r w:rsidR="00C160A3" w:rsidRPr="0073558F">
        <w:rPr>
          <w:rStyle w:val="cs9b006266"/>
          <w:lang w:val="ru-RU"/>
        </w:rPr>
        <w:t xml:space="preserve"> 100 </w:t>
      </w:r>
      <w:r w:rsidR="00C160A3">
        <w:rPr>
          <w:rStyle w:val="cs9b006266"/>
        </w:rPr>
        <w:t>mg</w:t>
      </w:r>
      <w:r w:rsidR="00C160A3" w:rsidRPr="0073558F">
        <w:rPr>
          <w:rStyle w:val="cs9b006266"/>
          <w:lang w:val="ru-RU"/>
        </w:rPr>
        <w:t>/</w:t>
      </w:r>
      <w:r w:rsidR="00C160A3">
        <w:rPr>
          <w:rStyle w:val="cs9b006266"/>
        </w:rPr>
        <w:t>mL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P</w:t>
      </w:r>
      <w:r w:rsidR="00C160A3" w:rsidRPr="0073558F">
        <w:rPr>
          <w:rStyle w:val="cs9b006266"/>
          <w:lang w:val="ru-RU"/>
        </w:rPr>
        <w:t>-</w:t>
      </w:r>
      <w:r w:rsidR="00C160A3">
        <w:rPr>
          <w:rStyle w:val="cs9b006266"/>
        </w:rPr>
        <w:t>section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Chemistry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Manufacturing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and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Control</w:t>
      </w:r>
      <w:r w:rsidR="00C160A3" w:rsidRPr="0073558F">
        <w:rPr>
          <w:rStyle w:val="cs9b006266"/>
          <w:lang w:val="ru-RU"/>
        </w:rPr>
        <w:t xml:space="preserve">; </w:t>
      </w:r>
      <w:r w:rsidR="00C160A3">
        <w:rPr>
          <w:rStyle w:val="cs9b006266"/>
        </w:rPr>
        <w:t>Module</w:t>
      </w:r>
      <w:r w:rsidR="00C160A3" w:rsidRPr="0073558F">
        <w:rPr>
          <w:rStyle w:val="cs9b006266"/>
          <w:lang w:val="ru-RU"/>
        </w:rPr>
        <w:t xml:space="preserve"> 3 “</w:t>
      </w:r>
      <w:r w:rsidR="00C160A3">
        <w:rPr>
          <w:rStyle w:val="cs9b006266"/>
        </w:rPr>
        <w:t>Quality</w:t>
      </w:r>
      <w:r w:rsidR="00C160A3" w:rsidRPr="0073558F">
        <w:rPr>
          <w:rStyle w:val="cs9b006266"/>
          <w:lang w:val="ru-RU"/>
        </w:rPr>
        <w:t xml:space="preserve">” – </w:t>
      </w:r>
      <w:r w:rsidR="00C160A3">
        <w:rPr>
          <w:rStyle w:val="cs9b006266"/>
        </w:rPr>
        <w:t>IMPD</w:t>
      </w:r>
      <w:r w:rsidR="00C160A3" w:rsidRPr="0073558F">
        <w:rPr>
          <w:rStyle w:val="cs9b006266"/>
          <w:lang w:val="ru-RU"/>
        </w:rPr>
        <w:t xml:space="preserve">: </w:t>
      </w:r>
      <w:r w:rsidR="00C160A3">
        <w:rPr>
          <w:rStyle w:val="cs9b006266"/>
        </w:rPr>
        <w:t>Drug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Product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Pre</w:t>
      </w:r>
      <w:r w:rsidR="00C160A3" w:rsidRPr="0073558F">
        <w:rPr>
          <w:rStyle w:val="cs9b006266"/>
          <w:lang w:val="ru-RU"/>
        </w:rPr>
        <w:t>-</w:t>
      </w:r>
      <w:r w:rsidR="00C160A3">
        <w:rPr>
          <w:rStyle w:val="cs9b006266"/>
        </w:rPr>
        <w:t>Filled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Syringe</w:t>
      </w:r>
      <w:r w:rsidR="00C160A3" w:rsidRPr="0073558F">
        <w:rPr>
          <w:rStyle w:val="cs9b006266"/>
          <w:lang w:val="ru-RU"/>
        </w:rPr>
        <w:t xml:space="preserve"> 100 </w:t>
      </w:r>
      <w:r w:rsidR="00C160A3">
        <w:rPr>
          <w:rStyle w:val="cs9b006266"/>
        </w:rPr>
        <w:t>mg</w:t>
      </w:r>
      <w:r w:rsidR="00C160A3" w:rsidRPr="0073558F">
        <w:rPr>
          <w:rStyle w:val="cs9b006266"/>
          <w:lang w:val="ru-RU"/>
        </w:rPr>
        <w:t>/</w:t>
      </w:r>
      <w:r w:rsidR="00C160A3">
        <w:rPr>
          <w:rStyle w:val="cs9b006266"/>
        </w:rPr>
        <w:t>mL</w:t>
      </w:r>
      <w:r w:rsidR="00C160A3" w:rsidRPr="0073558F">
        <w:rPr>
          <w:rStyle w:val="cs9b006266"/>
          <w:lang w:val="ru-RU"/>
        </w:rPr>
        <w:t xml:space="preserve"> (</w:t>
      </w:r>
      <w:r w:rsidR="00C160A3">
        <w:rPr>
          <w:rStyle w:val="cs9b006266"/>
        </w:rPr>
        <w:t>Placebo</w:t>
      </w:r>
      <w:r w:rsidR="00C160A3" w:rsidRPr="0073558F">
        <w:rPr>
          <w:rStyle w:val="cs9b006266"/>
          <w:lang w:val="ru-RU"/>
        </w:rPr>
        <w:t xml:space="preserve">), </w:t>
      </w:r>
      <w:r w:rsidR="00C160A3">
        <w:rPr>
          <w:rStyle w:val="cs9b006266"/>
        </w:rPr>
        <w:t>P</w:t>
      </w:r>
      <w:r w:rsidR="00C160A3" w:rsidRPr="0073558F">
        <w:rPr>
          <w:rStyle w:val="cs9b006266"/>
          <w:lang w:val="ru-RU"/>
        </w:rPr>
        <w:t>-</w:t>
      </w:r>
      <w:r w:rsidR="00C160A3">
        <w:rPr>
          <w:rStyle w:val="cs9b006266"/>
        </w:rPr>
        <w:t>section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Chemistry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Manufacturing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and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Control</w:t>
      </w:r>
      <w:r w:rsidR="00C160A3" w:rsidRPr="0073558F">
        <w:rPr>
          <w:rStyle w:val="cs9b006266"/>
          <w:lang w:val="ru-RU"/>
        </w:rPr>
        <w:t xml:space="preserve">; </w:t>
      </w:r>
      <w:r w:rsidR="00C160A3">
        <w:rPr>
          <w:rStyle w:val="cs9b006266"/>
        </w:rPr>
        <w:t>Module</w:t>
      </w:r>
      <w:r w:rsidR="00C160A3" w:rsidRPr="0073558F">
        <w:rPr>
          <w:rStyle w:val="cs9b006266"/>
          <w:lang w:val="ru-RU"/>
        </w:rPr>
        <w:t xml:space="preserve"> 3 “</w:t>
      </w:r>
      <w:r w:rsidR="00C160A3">
        <w:rPr>
          <w:rStyle w:val="cs9b006266"/>
        </w:rPr>
        <w:t>Quality</w:t>
      </w:r>
      <w:r w:rsidR="00C160A3" w:rsidRPr="0073558F">
        <w:rPr>
          <w:rStyle w:val="cs9b006266"/>
          <w:lang w:val="ru-RU"/>
        </w:rPr>
        <w:t xml:space="preserve">” – </w:t>
      </w:r>
      <w:r w:rsidR="00C160A3">
        <w:rPr>
          <w:rStyle w:val="cs9b006266"/>
        </w:rPr>
        <w:t>IMPD</w:t>
      </w:r>
      <w:r w:rsidR="00C160A3" w:rsidRPr="0073558F">
        <w:rPr>
          <w:rStyle w:val="cs9b006266"/>
          <w:lang w:val="ru-RU"/>
        </w:rPr>
        <w:t xml:space="preserve">: </w:t>
      </w:r>
      <w:r w:rsidR="00C160A3">
        <w:rPr>
          <w:rStyle w:val="cs9b006266"/>
        </w:rPr>
        <w:t>Appendices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A</w:t>
      </w:r>
      <w:r w:rsidR="00C160A3" w:rsidRPr="0073558F">
        <w:rPr>
          <w:rStyle w:val="cs9b006266"/>
          <w:lang w:val="ru-RU"/>
        </w:rPr>
        <w:t>-</w:t>
      </w:r>
      <w:r w:rsidR="00C160A3">
        <w:rPr>
          <w:rStyle w:val="cs9b006266"/>
        </w:rPr>
        <w:t>section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Chemistry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Manufacturing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and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Control</w:t>
      </w:r>
      <w:r w:rsidR="00C160A3" w:rsidRPr="0073558F">
        <w:rPr>
          <w:rStyle w:val="cs9b006266"/>
          <w:lang w:val="ru-RU"/>
        </w:rPr>
        <w:t xml:space="preserve">; </w:t>
      </w:r>
      <w:r w:rsidR="00C160A3">
        <w:rPr>
          <w:rStyle w:val="cs9b006266"/>
        </w:rPr>
        <w:t>Module</w:t>
      </w:r>
      <w:r w:rsidR="00C160A3" w:rsidRPr="0073558F">
        <w:rPr>
          <w:rStyle w:val="cs9b006266"/>
          <w:lang w:val="ru-RU"/>
        </w:rPr>
        <w:t xml:space="preserve"> 3.2.</w:t>
      </w:r>
      <w:r w:rsidR="00C160A3">
        <w:rPr>
          <w:rStyle w:val="cs9b006266"/>
        </w:rPr>
        <w:t>R</w:t>
      </w:r>
      <w:r w:rsidR="00C160A3" w:rsidRPr="0073558F">
        <w:rPr>
          <w:rStyle w:val="cs9b006266"/>
          <w:lang w:val="ru-RU"/>
        </w:rPr>
        <w:t xml:space="preserve"> “</w:t>
      </w:r>
      <w:r w:rsidR="00C160A3">
        <w:rPr>
          <w:rStyle w:val="cs9b006266"/>
        </w:rPr>
        <w:t>Regional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Information</w:t>
      </w:r>
      <w:r w:rsidR="00C160A3" w:rsidRPr="0073558F">
        <w:rPr>
          <w:rStyle w:val="cs9b006266"/>
          <w:lang w:val="ru-RU"/>
        </w:rPr>
        <w:t>” – 3.2.</w:t>
      </w:r>
      <w:r w:rsidR="00C160A3">
        <w:rPr>
          <w:rStyle w:val="cs9b006266"/>
        </w:rPr>
        <w:t>R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Medical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Device</w:t>
      </w:r>
      <w:r w:rsidR="00C160A3" w:rsidRPr="0073558F">
        <w:rPr>
          <w:rStyle w:val="cs9b006266"/>
          <w:lang w:val="ru-RU"/>
        </w:rPr>
        <w:t xml:space="preserve"> - 1 </w:t>
      </w:r>
      <w:r w:rsidR="00C160A3">
        <w:rPr>
          <w:rStyle w:val="cs9b006266"/>
        </w:rPr>
        <w:t>ml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UltraSafe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Plus</w:t>
      </w:r>
      <w:r w:rsidR="00C160A3" w:rsidRPr="0073558F">
        <w:rPr>
          <w:rStyle w:val="cs9b006266"/>
          <w:lang w:val="ru-RU"/>
        </w:rPr>
        <w:t xml:space="preserve">, видання від 07 лютого 2022 року; Залучення додаткового виробника досліджуваного лікарського засобу </w:t>
      </w:r>
      <w:r w:rsidR="00C160A3">
        <w:rPr>
          <w:rStyle w:val="cs9b006266"/>
        </w:rPr>
        <w:t>CNTO</w:t>
      </w:r>
      <w:r w:rsidR="00C160A3" w:rsidRPr="0073558F">
        <w:rPr>
          <w:rStyle w:val="cs9b006266"/>
          <w:lang w:val="ru-RU"/>
        </w:rPr>
        <w:t xml:space="preserve">1959 (гуселькумаб) та відповідне Плацебо: </w:t>
      </w:r>
      <w:r w:rsidR="00C160A3">
        <w:rPr>
          <w:rStyle w:val="cs9b006266"/>
        </w:rPr>
        <w:t>Catalent</w:t>
      </w:r>
      <w:r w:rsidR="00C160A3" w:rsidRPr="0073558F">
        <w:rPr>
          <w:rStyle w:val="cs9b006266"/>
          <w:lang w:val="ru-RU"/>
        </w:rPr>
        <w:t xml:space="preserve"> </w:t>
      </w:r>
      <w:r w:rsidR="00C160A3">
        <w:rPr>
          <w:rStyle w:val="cs9b006266"/>
        </w:rPr>
        <w:t>CTS</w:t>
      </w:r>
      <w:r w:rsidR="00C160A3" w:rsidRPr="0073558F">
        <w:rPr>
          <w:rStyle w:val="cs9b006266"/>
          <w:lang w:val="ru-RU"/>
        </w:rPr>
        <w:t xml:space="preserve">, </w:t>
      </w:r>
      <w:r w:rsidR="00C160A3">
        <w:rPr>
          <w:rStyle w:val="cs9b006266"/>
        </w:rPr>
        <w:t>LLC</w:t>
      </w:r>
      <w:r w:rsidR="00C160A3" w:rsidRPr="0073558F">
        <w:rPr>
          <w:rStyle w:val="cs9b006266"/>
          <w:lang w:val="ru-RU"/>
        </w:rPr>
        <w:t>, США; Інформація для доглядача та Форма інформованої згоди, Модель для України, версія 1.0 від 08 грудня 2021 року, українською та російською мовами; Додаток до Інформації для пацієнта і Форми інформованої згоди щодо відновлення застосування досліджуваного препарату, Модель-версія для України, версія 1.0 від 27 грудня 2021 року, українською та російською мовами</w:t>
      </w:r>
      <w:r w:rsidR="00C160A3" w:rsidRPr="0073558F">
        <w:rPr>
          <w:rStyle w:val="cs9f0a40406"/>
          <w:lang w:val="ru-RU"/>
        </w:rPr>
        <w:t xml:space="preserve"> до протоколу клінічного дослідження «</w:t>
      </w:r>
      <w:r w:rsidR="00C160A3">
        <w:rPr>
          <w:rStyle w:val="cs9f0a40406"/>
        </w:rPr>
        <w:t>P</w:t>
      </w:r>
      <w:r w:rsidR="00C160A3" w:rsidRPr="0073558F">
        <w:rPr>
          <w:rStyle w:val="cs9f0a40406"/>
          <w:lang w:val="ru-RU"/>
        </w:rPr>
        <w:t>андомізоване, подвійне сліпе, плацебо-контрольоване, багатоцентрове дослідження 3</w:t>
      </w:r>
      <w:r w:rsidR="00C160A3">
        <w:rPr>
          <w:rStyle w:val="cs9f0a40406"/>
        </w:rPr>
        <w:t>b</w:t>
      </w:r>
      <w:r w:rsidR="00C160A3" w:rsidRPr="0073558F">
        <w:rPr>
          <w:rStyle w:val="cs9f0a40406"/>
          <w:lang w:val="ru-RU"/>
        </w:rPr>
        <w:t xml:space="preserve"> фази з метою оцінки ефективності та безпечності підшкірного введення </w:t>
      </w:r>
      <w:r w:rsidR="00C160A3" w:rsidRPr="0073558F">
        <w:rPr>
          <w:rStyle w:val="cs9b006266"/>
          <w:lang w:val="ru-RU"/>
        </w:rPr>
        <w:t>гуселькумабу</w:t>
      </w:r>
      <w:r w:rsidR="00C160A3" w:rsidRPr="0073558F">
        <w:rPr>
          <w:rStyle w:val="cs9f0a40406"/>
          <w:lang w:val="ru-RU"/>
        </w:rPr>
        <w:t xml:space="preserve"> для зменшення ознак і симптомів та сповільнення рентгенологічної прогресії у пацієнтів з активним псоріатичним артритом», код дослідження </w:t>
      </w:r>
      <w:r w:rsidR="00C160A3">
        <w:rPr>
          <w:rStyle w:val="cs9b006266"/>
        </w:rPr>
        <w:t>CNTO</w:t>
      </w:r>
      <w:r w:rsidR="00C160A3" w:rsidRPr="0073558F">
        <w:rPr>
          <w:rStyle w:val="cs9b006266"/>
          <w:lang w:val="ru-RU"/>
        </w:rPr>
        <w:t>1959</w:t>
      </w:r>
      <w:r w:rsidR="00C160A3">
        <w:rPr>
          <w:rStyle w:val="cs9b006266"/>
        </w:rPr>
        <w:t>PSA</w:t>
      </w:r>
      <w:r w:rsidR="00C160A3" w:rsidRPr="0073558F">
        <w:rPr>
          <w:rStyle w:val="cs9b006266"/>
          <w:lang w:val="ru-RU"/>
        </w:rPr>
        <w:t>3004</w:t>
      </w:r>
      <w:r w:rsidR="00C160A3" w:rsidRPr="0073558F">
        <w:rPr>
          <w:rStyle w:val="cs9f0a40406"/>
          <w:lang w:val="ru-RU"/>
        </w:rPr>
        <w:t xml:space="preserve">, поправка 1 від 07 квітня 2021 року; спонсор - </w:t>
      </w:r>
      <w:r w:rsidR="00C160A3">
        <w:rPr>
          <w:rStyle w:val="cs9f0a40406"/>
        </w:rPr>
        <w:t>Janssen</w:t>
      </w:r>
      <w:r w:rsidR="00C160A3" w:rsidRPr="0073558F">
        <w:rPr>
          <w:rStyle w:val="cs9f0a40406"/>
          <w:lang w:val="ru-RU"/>
        </w:rPr>
        <w:t xml:space="preserve"> </w:t>
      </w:r>
      <w:r w:rsidR="00C160A3">
        <w:rPr>
          <w:rStyle w:val="cs9f0a40406"/>
        </w:rPr>
        <w:t>Pharmaceutica</w:t>
      </w:r>
      <w:r w:rsidR="00C160A3" w:rsidRPr="0073558F">
        <w:rPr>
          <w:rStyle w:val="cs9f0a40406"/>
          <w:lang w:val="ru-RU"/>
        </w:rPr>
        <w:t xml:space="preserve"> </w:t>
      </w:r>
      <w:r w:rsidR="00C160A3">
        <w:rPr>
          <w:rStyle w:val="cs9f0a40406"/>
        </w:rPr>
        <w:t>NV</w:t>
      </w:r>
      <w:r w:rsidR="00C160A3" w:rsidRPr="0073558F">
        <w:rPr>
          <w:rStyle w:val="cs9f0a40406"/>
          <w:lang w:val="ru-RU"/>
        </w:rPr>
        <w:t xml:space="preserve">, </w:t>
      </w:r>
      <w:r w:rsidR="00C160A3">
        <w:rPr>
          <w:rStyle w:val="cs9f0a40406"/>
        </w:rPr>
        <w:t>Belgium</w:t>
      </w:r>
      <w:r w:rsidR="00C160A3" w:rsidRPr="0073558F">
        <w:rPr>
          <w:rStyle w:val="cs9f0a40406"/>
          <w:lang w:val="ru-RU"/>
        </w:rPr>
        <w:t xml:space="preserve"> / Янссен Фармацевтика НВ, Бельгія</w:t>
      </w:r>
      <w:r w:rsidR="00C160A3">
        <w:rPr>
          <w:rStyle w:val="cs9b006266"/>
        </w:rPr>
        <w:t> </w:t>
      </w:r>
    </w:p>
    <w:p w:rsidR="00503192" w:rsidRDefault="00C160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7"/>
          <w:lang w:val="ru-RU"/>
        </w:rPr>
        <w:t xml:space="preserve">7. </w:t>
      </w:r>
      <w:r w:rsidR="00C160A3" w:rsidRPr="0073558F">
        <w:rPr>
          <w:rStyle w:val="cs9b006267"/>
          <w:lang w:val="ru-RU"/>
        </w:rPr>
        <w:t xml:space="preserve">Оновлений протокол клінічного випробування </w:t>
      </w:r>
      <w:r w:rsidR="00C160A3">
        <w:rPr>
          <w:rStyle w:val="cs9b006267"/>
        </w:rPr>
        <w:t>GS</w:t>
      </w:r>
      <w:r w:rsidR="00C160A3" w:rsidRPr="0073558F">
        <w:rPr>
          <w:rStyle w:val="cs9b006267"/>
          <w:lang w:val="ru-RU"/>
        </w:rPr>
        <w:t>-</w:t>
      </w:r>
      <w:r w:rsidR="00C160A3">
        <w:rPr>
          <w:rStyle w:val="cs9b006267"/>
        </w:rPr>
        <w:t>US</w:t>
      </w:r>
      <w:r w:rsidR="00C160A3" w:rsidRPr="0073558F">
        <w:rPr>
          <w:rStyle w:val="cs9b006267"/>
          <w:lang w:val="ru-RU"/>
        </w:rPr>
        <w:t>-417-0304, поправка 7 від 21 січня 2022 року англійською мовою; Інформаційний листок та форма інформованої згоди пацієнта для України, версія 12.1 від 17 лютого 2022 року українською та російською мовами</w:t>
      </w:r>
      <w:r w:rsidR="00C160A3" w:rsidRPr="0073558F">
        <w:rPr>
          <w:rStyle w:val="cs9f0a40407"/>
          <w:lang w:val="ru-RU"/>
        </w:rPr>
        <w:t xml:space="preserve"> до протоколу клінічного дослідження «Багатоцентрове, відкрите, довготривале подовжене дослідження для оцінки безпечності та ефективності застосування </w:t>
      </w:r>
      <w:r w:rsidR="00C160A3" w:rsidRPr="0073558F">
        <w:rPr>
          <w:rStyle w:val="cs9b006267"/>
          <w:lang w:val="ru-RU"/>
        </w:rPr>
        <w:t>філготінібу</w:t>
      </w:r>
      <w:r w:rsidR="00C160A3" w:rsidRPr="0073558F">
        <w:rPr>
          <w:rStyle w:val="cs9f0a40407"/>
          <w:lang w:val="ru-RU"/>
        </w:rPr>
        <w:t xml:space="preserve"> в пацієнтів із ревматоїдним артритом», код дослідження </w:t>
      </w:r>
      <w:r w:rsidR="00C160A3">
        <w:rPr>
          <w:rStyle w:val="cs9b006267"/>
        </w:rPr>
        <w:t>GS</w:t>
      </w:r>
      <w:r w:rsidR="00C160A3" w:rsidRPr="0073558F">
        <w:rPr>
          <w:rStyle w:val="cs9b006267"/>
          <w:lang w:val="ru-RU"/>
        </w:rPr>
        <w:t>-</w:t>
      </w:r>
      <w:r w:rsidR="00C160A3">
        <w:rPr>
          <w:rStyle w:val="cs9b006267"/>
        </w:rPr>
        <w:t>US</w:t>
      </w:r>
      <w:r w:rsidR="00C160A3" w:rsidRPr="0073558F">
        <w:rPr>
          <w:rStyle w:val="cs9b006267"/>
          <w:lang w:val="ru-RU"/>
        </w:rPr>
        <w:t>-417-0304</w:t>
      </w:r>
      <w:r w:rsidR="00C160A3" w:rsidRPr="0073558F">
        <w:rPr>
          <w:rStyle w:val="cs9f0a40407"/>
          <w:lang w:val="ru-RU"/>
        </w:rPr>
        <w:t xml:space="preserve">, поправка 6 від 11 червня 2021 року; спонсор - </w:t>
      </w:r>
      <w:r w:rsidR="00C160A3">
        <w:rPr>
          <w:rStyle w:val="cs9f0a40407"/>
        </w:rPr>
        <w:t>Galapagos</w:t>
      </w:r>
      <w:r w:rsidR="00C160A3" w:rsidRPr="0073558F">
        <w:rPr>
          <w:rStyle w:val="cs9f0a40407"/>
          <w:lang w:val="ru-RU"/>
        </w:rPr>
        <w:t xml:space="preserve"> </w:t>
      </w:r>
      <w:r w:rsidR="00C160A3">
        <w:rPr>
          <w:rStyle w:val="cs9f0a40407"/>
        </w:rPr>
        <w:t>NV</w:t>
      </w:r>
      <w:r w:rsidR="00C160A3" w:rsidRPr="0073558F">
        <w:rPr>
          <w:rStyle w:val="cs9f0a40407"/>
          <w:lang w:val="ru-RU"/>
        </w:rPr>
        <w:t>, Бельгія</w:t>
      </w:r>
      <w:r w:rsidR="00C160A3">
        <w:rPr>
          <w:rStyle w:val="cs9f0a40407"/>
        </w:rPr>
        <w:t> </w:t>
      </w:r>
    </w:p>
    <w:p w:rsidR="00503192" w:rsidRPr="0073558F" w:rsidRDefault="00C160A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3558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Default="00E12564" w:rsidP="00E12564">
      <w:pPr>
        <w:jc w:val="both"/>
      </w:pPr>
      <w:r>
        <w:rPr>
          <w:rStyle w:val="cs9b006268"/>
          <w:lang w:val="ru-RU"/>
        </w:rPr>
        <w:lastRenderedPageBreak/>
        <w:t xml:space="preserve">8. </w:t>
      </w:r>
      <w:r w:rsidR="00C160A3" w:rsidRPr="0073558F">
        <w:rPr>
          <w:rStyle w:val="cs9b006268"/>
          <w:lang w:val="ru-RU"/>
        </w:rPr>
        <w:t xml:space="preserve">Додаток до протоколу клінічного дослідження </w:t>
      </w:r>
      <w:r w:rsidR="00C160A3">
        <w:rPr>
          <w:rStyle w:val="cs9b006268"/>
        </w:rPr>
        <w:t>CNTO</w:t>
      </w:r>
      <w:r w:rsidR="00C160A3" w:rsidRPr="0073558F">
        <w:rPr>
          <w:rStyle w:val="cs9b006268"/>
          <w:lang w:val="ru-RU"/>
        </w:rPr>
        <w:t>1959</w:t>
      </w:r>
      <w:r w:rsidR="00C160A3">
        <w:rPr>
          <w:rStyle w:val="cs9b006268"/>
        </w:rPr>
        <w:t>UCO</w:t>
      </w:r>
      <w:r w:rsidR="00C160A3" w:rsidRPr="0073558F">
        <w:rPr>
          <w:rStyle w:val="cs9b006268"/>
          <w:lang w:val="ru-RU"/>
        </w:rPr>
        <w:t>3001 «Настанови щодо проведення дослідження під час серйозного перебою» від 13 травня 2022 року</w:t>
      </w:r>
      <w:r w:rsidR="00C160A3" w:rsidRPr="0073558F">
        <w:rPr>
          <w:rStyle w:val="cs9f0a40408"/>
          <w:lang w:val="ru-RU"/>
        </w:rPr>
        <w:t xml:space="preserve"> до протоколу клінічного дослідження «Рандомізоване, багатоцентрове, подвійне сліпе, плацебо-контрольоване клінічне дослідження 2</w:t>
      </w:r>
      <w:r w:rsidR="00C160A3">
        <w:rPr>
          <w:rStyle w:val="cs9f0a40408"/>
        </w:rPr>
        <w:t>b</w:t>
      </w:r>
      <w:r w:rsidR="00C160A3" w:rsidRPr="0073558F">
        <w:rPr>
          <w:rStyle w:val="cs9f0a40408"/>
          <w:lang w:val="ru-RU"/>
        </w:rPr>
        <w:t xml:space="preserve"> / 3 фази в паралельних групах для оцінки ефективності та безпечності </w:t>
      </w:r>
      <w:r w:rsidR="00C160A3" w:rsidRPr="0073558F">
        <w:rPr>
          <w:rStyle w:val="cs9b006268"/>
          <w:lang w:val="ru-RU"/>
        </w:rPr>
        <w:t>гуселькумабу</w:t>
      </w:r>
      <w:r w:rsidR="00C160A3" w:rsidRPr="0073558F">
        <w:rPr>
          <w:rStyle w:val="cs9f0a40408"/>
          <w:lang w:val="ru-RU"/>
        </w:rPr>
        <w:t xml:space="preserve"> в пацієнтів із середнього ступеню тяжкості та тяжким активним неспецифічним виразковим колітом», код дослідження </w:t>
      </w:r>
      <w:r w:rsidR="00C160A3">
        <w:rPr>
          <w:rStyle w:val="cs9b006268"/>
        </w:rPr>
        <w:t>CNTO</w:t>
      </w:r>
      <w:r w:rsidR="00C160A3" w:rsidRPr="0073558F">
        <w:rPr>
          <w:rStyle w:val="cs9b006268"/>
          <w:lang w:val="ru-RU"/>
        </w:rPr>
        <w:t>1959</w:t>
      </w:r>
      <w:r w:rsidR="00C160A3">
        <w:rPr>
          <w:rStyle w:val="cs9b006268"/>
        </w:rPr>
        <w:t>UCO</w:t>
      </w:r>
      <w:r w:rsidR="00C160A3" w:rsidRPr="0073558F">
        <w:rPr>
          <w:rStyle w:val="cs9b006268"/>
          <w:lang w:val="ru-RU"/>
        </w:rPr>
        <w:t>3001</w:t>
      </w:r>
      <w:r w:rsidR="00C160A3" w:rsidRPr="0073558F">
        <w:rPr>
          <w:rStyle w:val="cs9f0a40408"/>
          <w:lang w:val="ru-RU"/>
        </w:rPr>
        <w:t xml:space="preserve">, з поправкою </w:t>
      </w:r>
      <w:r w:rsidR="00C160A3">
        <w:rPr>
          <w:rStyle w:val="cs9f0a40408"/>
        </w:rPr>
        <w:t>2 від 03.08.2021 р.; спонсор - «ЯНССЕН ФАРМАЦЕВТИКА НВ», Бельгія </w:t>
      </w:r>
    </w:p>
    <w:p w:rsidR="00503192" w:rsidRPr="00E12564" w:rsidRDefault="00C160A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12564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9"/>
          <w:lang w:val="ru-RU"/>
        </w:rPr>
        <w:t xml:space="preserve">9. </w:t>
      </w:r>
      <w:r w:rsidR="00C160A3" w:rsidRPr="0073558F">
        <w:rPr>
          <w:rStyle w:val="cs9b006269"/>
          <w:lang w:val="ru-RU"/>
        </w:rPr>
        <w:t>Брошура дослідника для досліджуваного лікарського засобу Веліпариб (АВТ 888), видання 16 від 05 травня 2022 року; Зразок маркування досліджуваного лікарського засобу Веліпариб (АВТ-888), 50 мг капсули, 45 капсул, українською мовою</w:t>
      </w:r>
      <w:r w:rsidR="00C160A3" w:rsidRPr="0073558F">
        <w:rPr>
          <w:rStyle w:val="cs9f0a40409"/>
          <w:lang w:val="ru-RU"/>
        </w:rPr>
        <w:t xml:space="preserve"> до протоколу клінічного дослідження «Рандомізоване плацебо -контрольоване дослідження фази 3 </w:t>
      </w:r>
      <w:r w:rsidR="00C160A3" w:rsidRPr="0073558F">
        <w:rPr>
          <w:rStyle w:val="cs9b006269"/>
          <w:lang w:val="ru-RU"/>
        </w:rPr>
        <w:t>карбоплатину</w:t>
      </w:r>
      <w:r w:rsidR="00C160A3" w:rsidRPr="0073558F">
        <w:rPr>
          <w:rStyle w:val="cs9f0a40409"/>
          <w:lang w:val="ru-RU"/>
        </w:rPr>
        <w:t xml:space="preserve"> та паклітакселу з ПАРП інгібітором веліпарибом та без ПАРП інгібітору веліпарибу (АВТ-888) при </w:t>
      </w:r>
      <w:r w:rsidR="00C160A3">
        <w:rPr>
          <w:rStyle w:val="cs9f0a40409"/>
        </w:rPr>
        <w:t>HER</w:t>
      </w:r>
      <w:r w:rsidR="00C160A3" w:rsidRPr="0073558F">
        <w:rPr>
          <w:rStyle w:val="cs9f0a40409"/>
          <w:lang w:val="ru-RU"/>
        </w:rPr>
        <w:t xml:space="preserve">2-негативному метастатичному або локально поширеному неоперабельному </w:t>
      </w:r>
      <w:r w:rsidR="00C160A3">
        <w:rPr>
          <w:rStyle w:val="cs9f0a40409"/>
        </w:rPr>
        <w:t>BRCA</w:t>
      </w:r>
      <w:r w:rsidR="00C160A3" w:rsidRPr="0073558F">
        <w:rPr>
          <w:rStyle w:val="cs9f0a40409"/>
          <w:lang w:val="ru-RU"/>
        </w:rPr>
        <w:t xml:space="preserve">-асоційованому раку молочної залози», код дослідження </w:t>
      </w:r>
      <w:r w:rsidR="00C160A3">
        <w:rPr>
          <w:rStyle w:val="cs9b006269"/>
        </w:rPr>
        <w:t>M</w:t>
      </w:r>
      <w:r w:rsidR="00C160A3" w:rsidRPr="0073558F">
        <w:rPr>
          <w:rStyle w:val="cs9b006269"/>
          <w:lang w:val="ru-RU"/>
        </w:rPr>
        <w:t>12-914</w:t>
      </w:r>
      <w:r w:rsidR="00C160A3" w:rsidRPr="0073558F">
        <w:rPr>
          <w:rStyle w:val="cs9f0a40409"/>
          <w:lang w:val="ru-RU"/>
        </w:rPr>
        <w:t xml:space="preserve">, з інкорпорованими Адміністративними змінами 1, 2 , 3 та 4 і поправками 1, 2, 3 та 4 від 23 липня 2020 року; спонсор - </w:t>
      </w:r>
      <w:r w:rsidR="00C160A3">
        <w:rPr>
          <w:rStyle w:val="cs9f0a40409"/>
        </w:rPr>
        <w:t>AbbVie</w:t>
      </w:r>
      <w:r w:rsidR="00C160A3" w:rsidRPr="0073558F">
        <w:rPr>
          <w:rStyle w:val="cs9f0a40409"/>
          <w:lang w:val="ru-RU"/>
        </w:rPr>
        <w:t xml:space="preserve"> </w:t>
      </w:r>
      <w:r w:rsidR="00C160A3">
        <w:rPr>
          <w:rStyle w:val="cs9f0a40409"/>
        </w:rPr>
        <w:t>Inc</w:t>
      </w:r>
      <w:r w:rsidR="00C160A3" w:rsidRPr="0073558F">
        <w:rPr>
          <w:rStyle w:val="cs9f0a40409"/>
          <w:lang w:val="ru-RU"/>
        </w:rPr>
        <w:t>., США</w:t>
      </w:r>
      <w:r w:rsidR="00C160A3">
        <w:rPr>
          <w:rStyle w:val="cs9f0a40409"/>
        </w:rPr>
        <w:t> </w:t>
      </w:r>
    </w:p>
    <w:p w:rsidR="00503192" w:rsidRPr="00E12564" w:rsidRDefault="00C160A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12564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10"/>
          <w:lang w:val="ru-RU"/>
        </w:rPr>
        <w:t xml:space="preserve">10. </w:t>
      </w:r>
      <w:r w:rsidR="00C160A3" w:rsidRPr="0073558F">
        <w:rPr>
          <w:rStyle w:val="cs9b0062610"/>
          <w:lang w:val="ru-RU"/>
        </w:rPr>
        <w:t xml:space="preserve">Інформаційний лист пацієнта стосовно дій в умовах пандемії (такої як </w:t>
      </w:r>
      <w:r w:rsidR="00C160A3">
        <w:rPr>
          <w:rStyle w:val="cs9b0062610"/>
        </w:rPr>
        <w:t>COVID</w:t>
      </w:r>
      <w:r w:rsidR="00C160A3" w:rsidRPr="0073558F">
        <w:rPr>
          <w:rStyle w:val="cs9b0062610"/>
          <w:lang w:val="ru-RU"/>
        </w:rPr>
        <w:t>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</w:r>
      <w:r w:rsidR="00C160A3" w:rsidRPr="0073558F">
        <w:rPr>
          <w:rStyle w:val="cs9f0a404010"/>
          <w:lang w:val="ru-RU"/>
        </w:rPr>
        <w:t xml:space="preserve"> до протоколу клінічного дослідження «Багатоцентрове, тривале подовжене дослідження ІІІ фази з оцінки безпечності та ефективності </w:t>
      </w:r>
      <w:r w:rsidR="00C160A3" w:rsidRPr="0073558F">
        <w:rPr>
          <w:rStyle w:val="cs9b0062610"/>
          <w:lang w:val="ru-RU"/>
        </w:rPr>
        <w:t>Упадацитинібу</w:t>
      </w:r>
      <w:r w:rsidR="00C160A3" w:rsidRPr="0073558F">
        <w:rPr>
          <w:rStyle w:val="cs9f0a404010"/>
          <w:lang w:val="ru-RU"/>
        </w:rPr>
        <w:t xml:space="preserve"> (</w:t>
      </w:r>
      <w:r w:rsidR="00C160A3">
        <w:rPr>
          <w:rStyle w:val="cs9f0a404010"/>
        </w:rPr>
        <w:t>ABT</w:t>
      </w:r>
      <w:r w:rsidR="00C160A3" w:rsidRPr="0073558F">
        <w:rPr>
          <w:rStyle w:val="cs9f0a404010"/>
          <w:lang w:val="ru-RU"/>
        </w:rPr>
        <w:t xml:space="preserve">-494) у пацієнтів з виразковим колітом», код дослідження </w:t>
      </w:r>
      <w:r w:rsidR="00C160A3">
        <w:rPr>
          <w:rStyle w:val="cs9b0062610"/>
        </w:rPr>
        <w:t>M</w:t>
      </w:r>
      <w:r w:rsidR="00C160A3" w:rsidRPr="0073558F">
        <w:rPr>
          <w:rStyle w:val="cs9b0062610"/>
          <w:lang w:val="ru-RU"/>
        </w:rPr>
        <w:t>14-533</w:t>
      </w:r>
      <w:r w:rsidR="00C160A3" w:rsidRPr="0073558F">
        <w:rPr>
          <w:rStyle w:val="cs9f0a404010"/>
          <w:lang w:val="ru-RU"/>
        </w:rPr>
        <w:t xml:space="preserve">, з інкорпорованими Адміністративними змінами 1, 3, 5, 6, 7 і 8 (тільки для Канади) та Поправками 0.01, 1, 2, 3, 4, 5 та 6 від 31 липня 2020 року; спонсор - </w:t>
      </w:r>
      <w:r w:rsidR="00C160A3">
        <w:rPr>
          <w:rStyle w:val="cs9f0a404010"/>
        </w:rPr>
        <w:t>AbbVie</w:t>
      </w:r>
      <w:r w:rsidR="00C160A3" w:rsidRPr="0073558F">
        <w:rPr>
          <w:rStyle w:val="cs9f0a404010"/>
          <w:lang w:val="ru-RU"/>
        </w:rPr>
        <w:t xml:space="preserve"> </w:t>
      </w:r>
      <w:r w:rsidR="00C160A3">
        <w:rPr>
          <w:rStyle w:val="cs9f0a404010"/>
        </w:rPr>
        <w:t>Inc</w:t>
      </w:r>
      <w:r w:rsidR="00C160A3" w:rsidRPr="0073558F">
        <w:rPr>
          <w:rStyle w:val="cs9f0a404010"/>
          <w:lang w:val="ru-RU"/>
        </w:rPr>
        <w:t xml:space="preserve">., </w:t>
      </w:r>
      <w:r w:rsidR="00C160A3">
        <w:rPr>
          <w:rStyle w:val="cs9f0a404010"/>
        </w:rPr>
        <w:t>USA </w:t>
      </w:r>
    </w:p>
    <w:p w:rsidR="00503192" w:rsidRPr="00E12564" w:rsidRDefault="00C160A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12564">
        <w:rPr>
          <w:rFonts w:ascii="Arial" w:hAnsi="Arial" w:cs="Arial"/>
          <w:sz w:val="20"/>
          <w:szCs w:val="20"/>
          <w:lang w:val="ru-RU"/>
        </w:rPr>
        <w:t>Заявник - «ЕббВі Біофармасьютікалз ГмбХ», Швейцарія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FA0D15" w:rsidRDefault="00E12564" w:rsidP="00E12564">
      <w:pPr>
        <w:jc w:val="both"/>
        <w:rPr>
          <w:lang w:val="ru-RU"/>
        </w:rPr>
      </w:pPr>
      <w:r>
        <w:rPr>
          <w:rStyle w:val="cs9b0062611"/>
          <w:lang w:val="ru-RU"/>
        </w:rPr>
        <w:t xml:space="preserve">11. </w:t>
      </w:r>
      <w:r w:rsidR="00C160A3" w:rsidRPr="0073558F">
        <w:rPr>
          <w:rStyle w:val="cs9b0062611"/>
          <w:lang w:val="ru-RU"/>
        </w:rPr>
        <w:t xml:space="preserve">Додаток 1 до Брошури дослідника препарату </w:t>
      </w:r>
      <w:r w:rsidR="00C160A3">
        <w:rPr>
          <w:rStyle w:val="cs9b0062611"/>
        </w:rPr>
        <w:t>JNJ</w:t>
      </w:r>
      <w:r w:rsidR="00C160A3" w:rsidRPr="0073558F">
        <w:rPr>
          <w:rStyle w:val="cs9b0062611"/>
          <w:lang w:val="ru-RU"/>
        </w:rPr>
        <w:t xml:space="preserve">-54767414 (даратумумаб), видання </w:t>
      </w:r>
      <w:r w:rsidR="00FA0D15">
        <w:rPr>
          <w:rStyle w:val="cs9b0062611"/>
          <w:lang w:val="ru-RU"/>
        </w:rPr>
        <w:t xml:space="preserve">18, від 19 квітня 2022 року; </w:t>
      </w:r>
      <w:r w:rsidR="00C160A3" w:rsidRPr="0073558F">
        <w:rPr>
          <w:rStyle w:val="cs9b0062611"/>
          <w:lang w:val="ru-RU"/>
        </w:rPr>
        <w:t>Додаток до Інформації для пацієнта і Форми інформованої згоди, Модель для України, версія 1.0 від 07 червня 2022 року, українською та російською мовами</w:t>
      </w:r>
      <w:r w:rsidR="00C160A3" w:rsidRPr="0073558F">
        <w:rPr>
          <w:rStyle w:val="cs9f0a404011"/>
          <w:lang w:val="ru-RU"/>
        </w:rPr>
        <w:t xml:space="preserve"> до протоколу клінічного дослідження «Фаза 3, рандомізоване контрольоване відкрите дослідження </w:t>
      </w:r>
      <w:r w:rsidR="00C160A3" w:rsidRPr="0073558F">
        <w:rPr>
          <w:rStyle w:val="cs9b0062611"/>
          <w:lang w:val="ru-RU"/>
        </w:rPr>
        <w:t>Велкейду</w:t>
      </w:r>
      <w:r w:rsidR="00C160A3" w:rsidRPr="0073558F">
        <w:rPr>
          <w:rStyle w:val="cs9f0a404011"/>
          <w:lang w:val="ru-RU"/>
        </w:rPr>
        <w:t xml:space="preserve"> (бортезоміб), мелфалану та преднізону (ВМП) у порівнянні з даратумумабом у комбінації з ВМП (Д-ВМП) у раніше нелікованих пацієнтів з множинною мієломою, яким не показана високодозова терапія», код дослідження </w:t>
      </w:r>
      <w:r w:rsidR="00C160A3" w:rsidRPr="0073558F">
        <w:rPr>
          <w:rStyle w:val="cs9b0062611"/>
          <w:lang w:val="ru-RU"/>
        </w:rPr>
        <w:t>54767414</w:t>
      </w:r>
      <w:r w:rsidR="00C160A3">
        <w:rPr>
          <w:rStyle w:val="cs9b0062611"/>
        </w:rPr>
        <w:t>MMY</w:t>
      </w:r>
      <w:r w:rsidR="00C160A3" w:rsidRPr="0073558F">
        <w:rPr>
          <w:rStyle w:val="cs9b0062611"/>
          <w:lang w:val="ru-RU"/>
        </w:rPr>
        <w:t>3007</w:t>
      </w:r>
      <w:r w:rsidR="00C160A3" w:rsidRPr="0073558F">
        <w:rPr>
          <w:rStyle w:val="cs9f0a404011"/>
          <w:lang w:val="ru-RU"/>
        </w:rPr>
        <w:t xml:space="preserve">, з інкорпорованою поправкою </w:t>
      </w:r>
      <w:r w:rsidR="00C160A3" w:rsidRPr="00FA0D15">
        <w:rPr>
          <w:rStyle w:val="cs9f0a404011"/>
          <w:lang w:val="ru-RU"/>
        </w:rPr>
        <w:t>8 від 02 червня 2021 року; спонсор - «Янссен-Сілаг Інтернешнл Н.В.», Бельгія</w:t>
      </w:r>
      <w:r w:rsidR="00C160A3">
        <w:rPr>
          <w:rStyle w:val="cs9f0a404011"/>
        </w:rPr>
        <w:t> </w:t>
      </w:r>
    </w:p>
    <w:p w:rsidR="00503192" w:rsidRDefault="00C160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12"/>
          <w:lang w:val="ru-RU"/>
        </w:rPr>
        <w:t xml:space="preserve">12. </w:t>
      </w:r>
      <w:r w:rsidR="00C160A3" w:rsidRPr="0073558F">
        <w:rPr>
          <w:rStyle w:val="cs9b0062612"/>
          <w:lang w:val="ru-RU"/>
        </w:rPr>
        <w:t xml:space="preserve">Оновлений протокол клінічного випробування поправка 1, версія 2.0 від 08 червня 2022 року англійською мовою; Інформація про дослідження та форма інформованої згоди, локальна версія номер 2.0 для України українською мовою, дата версії 04 липня 2022 року на основі </w:t>
      </w:r>
      <w:r w:rsidR="00C160A3">
        <w:rPr>
          <w:rStyle w:val="cs9b0062612"/>
        </w:rPr>
        <w:t>M</w:t>
      </w:r>
      <w:r w:rsidR="00C160A3" w:rsidRPr="0073558F">
        <w:rPr>
          <w:rStyle w:val="cs9b0062612"/>
          <w:lang w:val="ru-RU"/>
        </w:rPr>
        <w:t>астер версії номер 2 від 08 червня 2022 року</w:t>
      </w:r>
      <w:r w:rsidR="00C160A3" w:rsidRPr="0073558F">
        <w:rPr>
          <w:rStyle w:val="cs9f0a404012"/>
          <w:lang w:val="ru-RU"/>
        </w:rPr>
        <w:t xml:space="preserve"> до протоколу клінічного дослідження «Міжнародне, рандомізоване, подвійне сліпе, плацебо-контрольоване дослідження Фази 3 з метою оцінки впливу </w:t>
      </w:r>
      <w:r w:rsidR="00C160A3" w:rsidRPr="0073558F">
        <w:rPr>
          <w:rStyle w:val="cs9b0062612"/>
          <w:lang w:val="ru-RU"/>
        </w:rPr>
        <w:t>циклосилікату цирконію натрію</w:t>
      </w:r>
      <w:r w:rsidR="00C160A3" w:rsidRPr="0073558F">
        <w:rPr>
          <w:rStyle w:val="cs9f0a404012"/>
          <w:lang w:val="ru-RU"/>
        </w:rPr>
        <w:t xml:space="preserve"> на прогресуючу хронічну ниркову недостатність (ХНН) у учасників з ХНН та гіперкаліємією або із ризиком гіперкаліємії», код дослідження </w:t>
      </w:r>
      <w:r w:rsidR="00C160A3">
        <w:rPr>
          <w:rStyle w:val="cs9b0062612"/>
        </w:rPr>
        <w:t>D</w:t>
      </w:r>
      <w:r w:rsidR="00C160A3" w:rsidRPr="0073558F">
        <w:rPr>
          <w:rStyle w:val="cs9b0062612"/>
          <w:lang w:val="ru-RU"/>
        </w:rPr>
        <w:t>9488</w:t>
      </w:r>
      <w:r w:rsidR="00C160A3">
        <w:rPr>
          <w:rStyle w:val="cs9b0062612"/>
        </w:rPr>
        <w:t>C</w:t>
      </w:r>
      <w:r w:rsidR="00C160A3" w:rsidRPr="0073558F">
        <w:rPr>
          <w:rStyle w:val="cs9b0062612"/>
          <w:lang w:val="ru-RU"/>
        </w:rPr>
        <w:t>00001</w:t>
      </w:r>
      <w:r w:rsidR="00C160A3" w:rsidRPr="0073558F">
        <w:rPr>
          <w:rStyle w:val="cs9f0a404012"/>
          <w:lang w:val="ru-RU"/>
        </w:rPr>
        <w:t xml:space="preserve">, версія 1.0 від 24 червня 2021 року; спонсор - </w:t>
      </w:r>
      <w:r w:rsidR="00C160A3">
        <w:rPr>
          <w:rStyle w:val="cs9f0a404012"/>
        </w:rPr>
        <w:t>AstraZeneca</w:t>
      </w:r>
      <w:r w:rsidR="00C160A3" w:rsidRPr="0073558F">
        <w:rPr>
          <w:rStyle w:val="cs9f0a404012"/>
          <w:lang w:val="ru-RU"/>
        </w:rPr>
        <w:t xml:space="preserve">, </w:t>
      </w:r>
      <w:r w:rsidR="00C160A3">
        <w:rPr>
          <w:rStyle w:val="cs9f0a404012"/>
        </w:rPr>
        <w:t>AB</w:t>
      </w:r>
      <w:r w:rsidR="00C160A3" w:rsidRPr="0073558F">
        <w:rPr>
          <w:rStyle w:val="cs9f0a404012"/>
          <w:lang w:val="ru-RU"/>
        </w:rPr>
        <w:t xml:space="preserve">, </w:t>
      </w:r>
      <w:r w:rsidR="00C160A3">
        <w:rPr>
          <w:rStyle w:val="cs9f0a404012"/>
        </w:rPr>
        <w:t>Sweden </w:t>
      </w:r>
    </w:p>
    <w:p w:rsidR="00503192" w:rsidRDefault="00C160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Default="00E12564" w:rsidP="00E12564">
      <w:pPr>
        <w:jc w:val="both"/>
      </w:pPr>
      <w:r>
        <w:rPr>
          <w:rStyle w:val="cs9b0062613"/>
          <w:lang w:val="ru-RU"/>
        </w:rPr>
        <w:t xml:space="preserve">13. </w:t>
      </w:r>
      <w:r w:rsidR="00C160A3" w:rsidRPr="0073558F">
        <w:rPr>
          <w:rStyle w:val="cs9b0062613"/>
          <w:lang w:val="ru-RU"/>
        </w:rPr>
        <w:t>Зображення екрану (для портативного пристрою для реєстрації електронних клінічних даних (</w:t>
      </w:r>
      <w:r w:rsidR="00C160A3">
        <w:rPr>
          <w:rStyle w:val="cs9b0062613"/>
        </w:rPr>
        <w:t>eCOA</w:t>
      </w:r>
      <w:r w:rsidR="00C160A3" w:rsidRPr="0073558F">
        <w:rPr>
          <w:rStyle w:val="cs9b0062613"/>
          <w:lang w:val="ru-RU"/>
        </w:rPr>
        <w:t xml:space="preserve"> </w:t>
      </w:r>
      <w:r w:rsidR="00C160A3">
        <w:rPr>
          <w:rStyle w:val="cs9b0062613"/>
        </w:rPr>
        <w:t>Handheld</w:t>
      </w:r>
      <w:r w:rsidR="00C160A3" w:rsidRPr="0073558F">
        <w:rPr>
          <w:rStyle w:val="cs9b0062613"/>
          <w:lang w:val="ru-RU"/>
        </w:rPr>
        <w:t>)) українською та російською мовами; Зображення екрану (для портативного планшету для реєстрації електронних клінічних даних (</w:t>
      </w:r>
      <w:r w:rsidR="00C160A3">
        <w:rPr>
          <w:rStyle w:val="cs9b0062613"/>
        </w:rPr>
        <w:t>eCOA</w:t>
      </w:r>
      <w:r w:rsidR="00C160A3" w:rsidRPr="0073558F">
        <w:rPr>
          <w:rStyle w:val="cs9b0062613"/>
          <w:lang w:val="ru-RU"/>
        </w:rPr>
        <w:t xml:space="preserve"> </w:t>
      </w:r>
      <w:r w:rsidR="00C160A3">
        <w:rPr>
          <w:rStyle w:val="cs9b0062613"/>
        </w:rPr>
        <w:t>Tablet</w:t>
      </w:r>
      <w:r w:rsidR="00C160A3" w:rsidRPr="0073558F">
        <w:rPr>
          <w:rStyle w:val="cs9b0062613"/>
          <w:lang w:val="ru-RU"/>
        </w:rPr>
        <w:t>)) українською та російською мовами</w:t>
      </w:r>
      <w:r w:rsidR="00C160A3" w:rsidRPr="0073558F">
        <w:rPr>
          <w:rStyle w:val="cs9f0a404013"/>
          <w:lang w:val="ru-RU"/>
        </w:rPr>
        <w:t xml:space="preserve"> до протоколу клінічного дослідження «Багатоцентрове рандомізоване подвійно сліпе плацебо-контрольоване дослідження в паралельних групах із подальшим відкритим додатковим періодом для оцінки ефективності та безпечності </w:t>
      </w:r>
      <w:r w:rsidR="00C160A3" w:rsidRPr="0073558F">
        <w:rPr>
          <w:rStyle w:val="cs9b0062613"/>
          <w:lang w:val="ru-RU"/>
        </w:rPr>
        <w:t>фреманезумабу</w:t>
      </w:r>
      <w:r w:rsidR="00C160A3" w:rsidRPr="0073558F">
        <w:rPr>
          <w:rStyle w:val="cs9f0a404013"/>
          <w:lang w:val="ru-RU"/>
        </w:rPr>
        <w:t xml:space="preserve"> для профілактичного лікування мігрені в пацієнтів із великим депресивним розладом», код дослідження </w:t>
      </w:r>
      <w:r w:rsidR="00C160A3">
        <w:rPr>
          <w:rStyle w:val="cs9b0062613"/>
        </w:rPr>
        <w:t>TV</w:t>
      </w:r>
      <w:r w:rsidR="00C160A3" w:rsidRPr="0073558F">
        <w:rPr>
          <w:rStyle w:val="cs9b0062613"/>
          <w:lang w:val="ru-RU"/>
        </w:rPr>
        <w:t>48125-</w:t>
      </w:r>
      <w:r w:rsidR="00C160A3">
        <w:rPr>
          <w:rStyle w:val="cs9b0062613"/>
        </w:rPr>
        <w:t>MH</w:t>
      </w:r>
      <w:r w:rsidR="00C160A3" w:rsidRPr="0073558F">
        <w:rPr>
          <w:rStyle w:val="cs9b0062613"/>
          <w:lang w:val="ru-RU"/>
        </w:rPr>
        <w:t>-40142</w:t>
      </w:r>
      <w:r w:rsidR="00C160A3" w:rsidRPr="0073558F">
        <w:rPr>
          <w:rStyle w:val="cs9f0a404013"/>
          <w:lang w:val="ru-RU"/>
        </w:rPr>
        <w:t xml:space="preserve">, з поправкою </w:t>
      </w:r>
      <w:r w:rsidR="00C160A3">
        <w:rPr>
          <w:rStyle w:val="cs9f0a404013"/>
        </w:rPr>
        <w:t>04 від 04 травня 2020 року; спонсор - Teva Branded Pharmaceutical Products R&amp;D, Inc., США </w:t>
      </w:r>
    </w:p>
    <w:p w:rsidR="00503192" w:rsidRPr="00E12564" w:rsidRDefault="00C160A3">
      <w:pPr>
        <w:jc w:val="both"/>
        <w:rPr>
          <w:rFonts w:ascii="Arial" w:hAnsi="Arial" w:cs="Arial"/>
          <w:sz w:val="20"/>
          <w:szCs w:val="20"/>
        </w:rPr>
      </w:pPr>
      <w:r w:rsidRPr="0073558F">
        <w:rPr>
          <w:rFonts w:ascii="Arial" w:hAnsi="Arial" w:cs="Arial"/>
          <w:sz w:val="20"/>
          <w:szCs w:val="20"/>
          <w:lang w:val="ru-RU"/>
        </w:rPr>
        <w:lastRenderedPageBreak/>
        <w:t>Заявник</w:t>
      </w:r>
      <w:r w:rsidRPr="00E12564">
        <w:rPr>
          <w:rFonts w:ascii="Arial" w:hAnsi="Arial" w:cs="Arial"/>
          <w:sz w:val="20"/>
          <w:szCs w:val="20"/>
        </w:rPr>
        <w:t xml:space="preserve"> - </w:t>
      </w:r>
      <w:r w:rsidRPr="0073558F">
        <w:rPr>
          <w:rFonts w:ascii="Arial" w:hAnsi="Arial" w:cs="Arial"/>
          <w:sz w:val="20"/>
          <w:szCs w:val="20"/>
          <w:lang w:val="ru-RU"/>
        </w:rPr>
        <w:t>ТОВАРИСТВО</w:t>
      </w:r>
      <w:r w:rsidRPr="00E12564">
        <w:rPr>
          <w:rFonts w:ascii="Arial" w:hAnsi="Arial" w:cs="Arial"/>
          <w:sz w:val="20"/>
          <w:szCs w:val="20"/>
        </w:rPr>
        <w:t xml:space="preserve"> </w:t>
      </w:r>
      <w:r w:rsidRPr="0073558F">
        <w:rPr>
          <w:rFonts w:ascii="Arial" w:hAnsi="Arial" w:cs="Arial"/>
          <w:sz w:val="20"/>
          <w:szCs w:val="20"/>
          <w:lang w:val="ru-RU"/>
        </w:rPr>
        <w:t>З</w:t>
      </w:r>
      <w:r w:rsidRPr="00E12564">
        <w:rPr>
          <w:rFonts w:ascii="Arial" w:hAnsi="Arial" w:cs="Arial"/>
          <w:sz w:val="20"/>
          <w:szCs w:val="20"/>
        </w:rPr>
        <w:t xml:space="preserve"> </w:t>
      </w:r>
      <w:r w:rsidRPr="0073558F">
        <w:rPr>
          <w:rFonts w:ascii="Arial" w:hAnsi="Arial" w:cs="Arial"/>
          <w:sz w:val="20"/>
          <w:szCs w:val="20"/>
          <w:lang w:val="ru-RU"/>
        </w:rPr>
        <w:t>ОБМЕЖЕНОЮ</w:t>
      </w:r>
      <w:r w:rsidRPr="00E12564">
        <w:rPr>
          <w:rFonts w:ascii="Arial" w:hAnsi="Arial" w:cs="Arial"/>
          <w:sz w:val="20"/>
          <w:szCs w:val="20"/>
        </w:rPr>
        <w:t xml:space="preserve"> </w:t>
      </w:r>
      <w:r w:rsidRPr="0073558F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E12564">
        <w:rPr>
          <w:rFonts w:ascii="Arial" w:hAnsi="Arial" w:cs="Arial"/>
          <w:sz w:val="20"/>
          <w:szCs w:val="20"/>
        </w:rPr>
        <w:t xml:space="preserve"> «</w:t>
      </w:r>
      <w:r w:rsidRPr="0073558F">
        <w:rPr>
          <w:rFonts w:ascii="Arial" w:hAnsi="Arial" w:cs="Arial"/>
          <w:sz w:val="20"/>
          <w:szCs w:val="20"/>
          <w:lang w:val="ru-RU"/>
        </w:rPr>
        <w:t>ФАРМАСЬЮТІКАЛ</w:t>
      </w:r>
      <w:r w:rsidRPr="00E12564">
        <w:rPr>
          <w:rFonts w:ascii="Arial" w:hAnsi="Arial" w:cs="Arial"/>
          <w:sz w:val="20"/>
          <w:szCs w:val="20"/>
        </w:rPr>
        <w:t xml:space="preserve"> </w:t>
      </w:r>
      <w:r w:rsidRPr="0073558F">
        <w:rPr>
          <w:rFonts w:ascii="Arial" w:hAnsi="Arial" w:cs="Arial"/>
          <w:sz w:val="20"/>
          <w:szCs w:val="20"/>
          <w:lang w:val="ru-RU"/>
        </w:rPr>
        <w:t>РІСЕРЧ</w:t>
      </w:r>
      <w:r w:rsidRPr="00E12564">
        <w:rPr>
          <w:rFonts w:ascii="Arial" w:hAnsi="Arial" w:cs="Arial"/>
          <w:sz w:val="20"/>
          <w:szCs w:val="20"/>
        </w:rPr>
        <w:t xml:space="preserve"> </w:t>
      </w:r>
      <w:r w:rsidRPr="0073558F">
        <w:rPr>
          <w:rFonts w:ascii="Arial" w:hAnsi="Arial" w:cs="Arial"/>
          <w:sz w:val="20"/>
          <w:szCs w:val="20"/>
          <w:lang w:val="ru-RU"/>
        </w:rPr>
        <w:t>АССОУШИЕЙТС</w:t>
      </w:r>
      <w:r w:rsidRPr="00E12564">
        <w:rPr>
          <w:rFonts w:ascii="Arial" w:hAnsi="Arial" w:cs="Arial"/>
          <w:sz w:val="20"/>
          <w:szCs w:val="20"/>
        </w:rPr>
        <w:t xml:space="preserve"> </w:t>
      </w:r>
      <w:r w:rsidRPr="0073558F">
        <w:rPr>
          <w:rFonts w:ascii="Arial" w:hAnsi="Arial" w:cs="Arial"/>
          <w:sz w:val="20"/>
          <w:szCs w:val="20"/>
          <w:lang w:val="ru-RU"/>
        </w:rPr>
        <w:t>УКРАЇНА</w:t>
      </w:r>
      <w:r w:rsidRPr="00E12564">
        <w:rPr>
          <w:rFonts w:ascii="Arial" w:hAnsi="Arial" w:cs="Arial"/>
          <w:sz w:val="20"/>
          <w:szCs w:val="20"/>
        </w:rPr>
        <w:t>» (</w:t>
      </w:r>
      <w:r w:rsidRPr="0073558F">
        <w:rPr>
          <w:rFonts w:ascii="Arial" w:hAnsi="Arial" w:cs="Arial"/>
          <w:sz w:val="20"/>
          <w:szCs w:val="20"/>
          <w:lang w:val="ru-RU"/>
        </w:rPr>
        <w:t>ТОВ</w:t>
      </w:r>
      <w:r w:rsidRPr="00E12564">
        <w:rPr>
          <w:rFonts w:ascii="Arial" w:hAnsi="Arial" w:cs="Arial"/>
          <w:sz w:val="20"/>
          <w:szCs w:val="20"/>
        </w:rPr>
        <w:t xml:space="preserve"> «</w:t>
      </w:r>
      <w:r w:rsidRPr="0073558F">
        <w:rPr>
          <w:rFonts w:ascii="Arial" w:hAnsi="Arial" w:cs="Arial"/>
          <w:sz w:val="20"/>
          <w:szCs w:val="20"/>
          <w:lang w:val="ru-RU"/>
        </w:rPr>
        <w:t>ФРА</w:t>
      </w:r>
      <w:r w:rsidRPr="00E12564">
        <w:rPr>
          <w:rFonts w:ascii="Arial" w:hAnsi="Arial" w:cs="Arial"/>
          <w:sz w:val="20"/>
          <w:szCs w:val="20"/>
        </w:rPr>
        <w:t xml:space="preserve"> </w:t>
      </w:r>
      <w:r w:rsidRPr="0073558F">
        <w:rPr>
          <w:rFonts w:ascii="Arial" w:hAnsi="Arial" w:cs="Arial"/>
          <w:sz w:val="20"/>
          <w:szCs w:val="20"/>
          <w:lang w:val="ru-RU"/>
        </w:rPr>
        <w:t>УКРАЇНА</w:t>
      </w:r>
      <w:r w:rsidRPr="00E12564">
        <w:rPr>
          <w:rFonts w:ascii="Arial" w:hAnsi="Arial" w:cs="Arial"/>
          <w:sz w:val="20"/>
          <w:szCs w:val="20"/>
        </w:rPr>
        <w:t>»)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E12564" w:rsidRDefault="00E12564" w:rsidP="00E12564">
      <w:pPr>
        <w:jc w:val="both"/>
        <w:rPr>
          <w:lang w:val="ru-RU"/>
        </w:rPr>
      </w:pPr>
      <w:r>
        <w:rPr>
          <w:rStyle w:val="cs9b0062614"/>
          <w:lang w:val="ru-RU"/>
        </w:rPr>
        <w:t xml:space="preserve">14. </w:t>
      </w:r>
      <w:r w:rsidR="00C160A3" w:rsidRPr="0073558F">
        <w:rPr>
          <w:rStyle w:val="cs9b0062614"/>
          <w:lang w:val="ru-RU"/>
        </w:rPr>
        <w:t xml:space="preserve">Брошура дослідника досліджуваного лікарського засобу </w:t>
      </w:r>
      <w:r w:rsidR="00C160A3">
        <w:rPr>
          <w:rStyle w:val="cs9b0062614"/>
        </w:rPr>
        <w:t>JNJ</w:t>
      </w:r>
      <w:r w:rsidR="00C160A3" w:rsidRPr="0073558F">
        <w:rPr>
          <w:rStyle w:val="cs9b0062614"/>
          <w:lang w:val="ru-RU"/>
        </w:rPr>
        <w:t xml:space="preserve">-54767414 (даратумумаб), видання 18 від 17 грудня 2021 року англійською мовою; Доповнення 1 від 19 квітня 2022 до Брошури дослідника досліджуваного лікарського засобу </w:t>
      </w:r>
      <w:r w:rsidR="00C160A3">
        <w:rPr>
          <w:rStyle w:val="cs9b0062614"/>
        </w:rPr>
        <w:t>JNJ</w:t>
      </w:r>
      <w:r w:rsidR="00C160A3" w:rsidRPr="0073558F">
        <w:rPr>
          <w:rStyle w:val="cs9b0062614"/>
          <w:lang w:val="ru-RU"/>
        </w:rPr>
        <w:t xml:space="preserve">-54767414 (даратумумаб), видання 18 від 17 грудня 2021 року англійською мовою; Інформація для пацієнта та Форма інформованої згоди, версія 10.0 від 06 червня 2022 року українською та російською мовами; Залучення компанії </w:t>
      </w:r>
      <w:r w:rsidR="00C160A3">
        <w:rPr>
          <w:rStyle w:val="cs9b0062614"/>
        </w:rPr>
        <w:t>Scout</w:t>
      </w:r>
      <w:r w:rsidR="00C160A3" w:rsidRPr="0073558F">
        <w:rPr>
          <w:rStyle w:val="cs9b0062614"/>
          <w:lang w:val="ru-RU"/>
        </w:rPr>
        <w:t xml:space="preserve"> </w:t>
      </w:r>
      <w:r w:rsidR="00C160A3">
        <w:rPr>
          <w:rStyle w:val="cs9b0062614"/>
        </w:rPr>
        <w:t>Clinical</w:t>
      </w:r>
      <w:r w:rsidR="00C160A3" w:rsidRPr="0073558F">
        <w:rPr>
          <w:rStyle w:val="cs9b0062614"/>
          <w:lang w:val="ru-RU"/>
        </w:rPr>
        <w:t xml:space="preserve"> (адреса: 15770 </w:t>
      </w:r>
      <w:r w:rsidR="00C160A3">
        <w:rPr>
          <w:rStyle w:val="cs9b0062614"/>
        </w:rPr>
        <w:t>Dallas</w:t>
      </w:r>
      <w:r w:rsidR="00C160A3" w:rsidRPr="0073558F">
        <w:rPr>
          <w:rStyle w:val="cs9b0062614"/>
          <w:lang w:val="ru-RU"/>
        </w:rPr>
        <w:t xml:space="preserve"> </w:t>
      </w:r>
      <w:r w:rsidR="00C160A3">
        <w:rPr>
          <w:rStyle w:val="cs9b0062614"/>
        </w:rPr>
        <w:t>Parkway</w:t>
      </w:r>
      <w:r w:rsidR="00C160A3" w:rsidRPr="0073558F">
        <w:rPr>
          <w:rStyle w:val="cs9b0062614"/>
          <w:lang w:val="ru-RU"/>
        </w:rPr>
        <w:t xml:space="preserve">, </w:t>
      </w:r>
      <w:r w:rsidR="00C160A3">
        <w:rPr>
          <w:rStyle w:val="cs9b0062614"/>
        </w:rPr>
        <w:t>Suite</w:t>
      </w:r>
      <w:r w:rsidR="00C160A3" w:rsidRPr="0073558F">
        <w:rPr>
          <w:rStyle w:val="cs9b0062614"/>
          <w:lang w:val="ru-RU"/>
        </w:rPr>
        <w:t xml:space="preserve"> 1075; </w:t>
      </w:r>
      <w:r w:rsidR="00C160A3">
        <w:rPr>
          <w:rStyle w:val="cs9b0062614"/>
        </w:rPr>
        <w:t>Dallas</w:t>
      </w:r>
      <w:r w:rsidR="00C160A3" w:rsidRPr="0073558F">
        <w:rPr>
          <w:rStyle w:val="cs9b0062614"/>
          <w:lang w:val="ru-RU"/>
        </w:rPr>
        <w:t xml:space="preserve">, </w:t>
      </w:r>
      <w:r w:rsidR="00C160A3">
        <w:rPr>
          <w:rStyle w:val="cs9b0062614"/>
        </w:rPr>
        <w:t>Texas</w:t>
      </w:r>
      <w:r w:rsidR="00C160A3" w:rsidRPr="0073558F">
        <w:rPr>
          <w:rStyle w:val="cs9b0062614"/>
          <w:lang w:val="ru-RU"/>
        </w:rPr>
        <w:t xml:space="preserve"> 75248, </w:t>
      </w:r>
      <w:r w:rsidR="00C160A3">
        <w:rPr>
          <w:rStyle w:val="cs9b0062614"/>
        </w:rPr>
        <w:t>USA</w:t>
      </w:r>
      <w:r w:rsidR="00C160A3" w:rsidRPr="0073558F">
        <w:rPr>
          <w:rStyle w:val="cs9b0062614"/>
          <w:lang w:val="ru-RU"/>
        </w:rPr>
        <w:t xml:space="preserve">/ США) з метою організації надання транспортних послуг під час проведення клінічного випробування; Доповнення до Інформації для пацієнта та Форми інформованої згоди: організація поїздок компанією </w:t>
      </w:r>
      <w:r w:rsidR="00C160A3">
        <w:rPr>
          <w:rStyle w:val="cs9b0062614"/>
        </w:rPr>
        <w:t>Scout</w:t>
      </w:r>
      <w:r w:rsidR="00C160A3" w:rsidRPr="0073558F">
        <w:rPr>
          <w:rStyle w:val="cs9b0062614"/>
          <w:lang w:val="ru-RU"/>
        </w:rPr>
        <w:t xml:space="preserve"> </w:t>
      </w:r>
      <w:r w:rsidR="00C160A3">
        <w:rPr>
          <w:rStyle w:val="cs9b0062614"/>
        </w:rPr>
        <w:t>Clinical</w:t>
      </w:r>
      <w:r w:rsidR="00C160A3" w:rsidRPr="0073558F">
        <w:rPr>
          <w:rStyle w:val="cs9b0062614"/>
          <w:lang w:val="ru-RU"/>
        </w:rPr>
        <w:t xml:space="preserve"> («Скаут Клінікал»), версія 1.0 від 22 листопада 2021 року українською та російською мовами; Обслуговування пацієнтів. Електронне листування, версія 1.0 від 29 жовтня 2021 року українською та російською мовами</w:t>
      </w:r>
      <w:r w:rsidR="00C160A3" w:rsidRPr="0073558F">
        <w:rPr>
          <w:rStyle w:val="cs9f0a404014"/>
          <w:lang w:val="ru-RU"/>
        </w:rPr>
        <w:t xml:space="preserve"> </w:t>
      </w:r>
      <w:proofErr w:type="gramStart"/>
      <w:r w:rsidR="00C160A3" w:rsidRPr="0073558F">
        <w:rPr>
          <w:rStyle w:val="cs9f0a404014"/>
          <w:lang w:val="ru-RU"/>
        </w:rPr>
        <w:t>до протоколу</w:t>
      </w:r>
      <w:proofErr w:type="gramEnd"/>
      <w:r w:rsidR="00C160A3" w:rsidRPr="0073558F">
        <w:rPr>
          <w:rStyle w:val="cs9f0a404014"/>
          <w:lang w:val="ru-RU"/>
        </w:rPr>
        <w:t xml:space="preserve"> клінічного дослідження «Рандомізоване багатоцентрове клінічне дослідження 3 фази порівняння підшкірного та внутрішньовенного введення </w:t>
      </w:r>
      <w:r w:rsidR="00C160A3" w:rsidRPr="0073558F">
        <w:rPr>
          <w:rStyle w:val="cs9b0062614"/>
          <w:lang w:val="ru-RU"/>
        </w:rPr>
        <w:t>Даратумумабу</w:t>
      </w:r>
      <w:r w:rsidR="00C160A3" w:rsidRPr="0073558F">
        <w:rPr>
          <w:rStyle w:val="cs9f0a404014"/>
          <w:lang w:val="ru-RU"/>
        </w:rPr>
        <w:t xml:space="preserve"> у пацієнтів з рецидивною чи рефрактерною множинною мієломою», код дослідження </w:t>
      </w:r>
      <w:r w:rsidR="00C160A3" w:rsidRPr="0073558F">
        <w:rPr>
          <w:rStyle w:val="cs9b0062614"/>
          <w:lang w:val="ru-RU"/>
        </w:rPr>
        <w:t>54767414</w:t>
      </w:r>
      <w:r w:rsidR="00C160A3">
        <w:rPr>
          <w:rStyle w:val="cs9b0062614"/>
        </w:rPr>
        <w:t>MMY</w:t>
      </w:r>
      <w:r w:rsidR="00C160A3" w:rsidRPr="0073558F">
        <w:rPr>
          <w:rStyle w:val="cs9b0062614"/>
          <w:lang w:val="ru-RU"/>
        </w:rPr>
        <w:t>3012</w:t>
      </w:r>
      <w:r w:rsidR="00C160A3" w:rsidRPr="0073558F">
        <w:rPr>
          <w:rStyle w:val="cs9f0a404014"/>
          <w:lang w:val="ru-RU"/>
        </w:rPr>
        <w:t xml:space="preserve">, з поправкою </w:t>
      </w:r>
      <w:r w:rsidR="00C160A3">
        <w:rPr>
          <w:rStyle w:val="cs9f0a404014"/>
        </w:rPr>
        <w:t>Amendment</w:t>
      </w:r>
      <w:r w:rsidR="00C160A3" w:rsidRPr="00E12564">
        <w:rPr>
          <w:rStyle w:val="cs9f0a404014"/>
          <w:lang w:val="ru-RU"/>
        </w:rPr>
        <w:t xml:space="preserve"> 4 від 01.04.2020 р.; спонсор - «ЯНССЕН ФАРМАЦЕВТИКА НВ», Бельгія</w:t>
      </w:r>
      <w:r w:rsidR="00C160A3">
        <w:rPr>
          <w:rStyle w:val="cs9b0062614"/>
        </w:rPr>
        <w:t> </w:t>
      </w:r>
    </w:p>
    <w:p w:rsidR="00503192" w:rsidRPr="0073558F" w:rsidRDefault="00C160A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3558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15"/>
          <w:lang w:val="ru-RU"/>
        </w:rPr>
        <w:t xml:space="preserve">15. </w:t>
      </w:r>
      <w:r w:rsidR="00C160A3" w:rsidRPr="0073558F">
        <w:rPr>
          <w:rStyle w:val="cs9b0062615"/>
          <w:lang w:val="ru-RU"/>
        </w:rPr>
        <w:t>Оновлена Брошура дослідника для Гіредестранту (</w:t>
      </w:r>
      <w:r w:rsidR="00C160A3">
        <w:rPr>
          <w:rStyle w:val="cs9b0062615"/>
        </w:rPr>
        <w:t>RO</w:t>
      </w:r>
      <w:r w:rsidR="00C160A3" w:rsidRPr="0073558F">
        <w:rPr>
          <w:rStyle w:val="cs9b0062615"/>
          <w:lang w:val="ru-RU"/>
        </w:rPr>
        <w:t xml:space="preserve">7197597, </w:t>
      </w:r>
      <w:r w:rsidR="00C160A3">
        <w:rPr>
          <w:rStyle w:val="cs9b0062615"/>
        </w:rPr>
        <w:t>GDC</w:t>
      </w:r>
      <w:r w:rsidR="00C160A3" w:rsidRPr="0073558F">
        <w:rPr>
          <w:rStyle w:val="cs9b0062615"/>
          <w:lang w:val="ru-RU"/>
        </w:rPr>
        <w:t>-9545), версія 6 від травня 2022 р.</w:t>
      </w:r>
      <w:r w:rsidR="00C160A3" w:rsidRPr="0073558F">
        <w:rPr>
          <w:rStyle w:val="cs9f0a404015"/>
          <w:lang w:val="ru-RU"/>
        </w:rPr>
        <w:t xml:space="preserve"> </w:t>
      </w:r>
      <w:r w:rsidR="00EF6257">
        <w:rPr>
          <w:rStyle w:val="cs9f0a404015"/>
          <w:lang w:val="ru-RU"/>
        </w:rPr>
        <w:t>до протоколів клінічних досліджень:</w:t>
      </w:r>
      <w:r w:rsidR="00C160A3" w:rsidRPr="0073558F">
        <w:rPr>
          <w:rStyle w:val="cs9f0a404015"/>
          <w:lang w:val="ru-RU"/>
        </w:rPr>
        <w:t xml:space="preserve"> «Рандомізоване подвійне сліпе плацебо-контрольоване багатоцентрове дослідження фази ІІІ для оцінки ефективності та безпечності </w:t>
      </w:r>
      <w:r w:rsidR="00C160A3">
        <w:rPr>
          <w:rStyle w:val="cs9b0062615"/>
        </w:rPr>
        <w:t>GDC</w:t>
      </w:r>
      <w:r w:rsidR="00C160A3" w:rsidRPr="0073558F">
        <w:rPr>
          <w:rStyle w:val="cs9b0062615"/>
          <w:lang w:val="ru-RU"/>
        </w:rPr>
        <w:t>-9545</w:t>
      </w:r>
      <w:r w:rsidR="00C160A3" w:rsidRPr="0073558F">
        <w:rPr>
          <w:rStyle w:val="cs9f0a404015"/>
          <w:lang w:val="ru-RU"/>
        </w:rPr>
        <w:t xml:space="preserve"> у комбінації з палбоциклібом порівняно з комбінацією летрозолу та палбоциклібу у пацієнтів з естроген-рецептор-позитивним, </w:t>
      </w:r>
      <w:r w:rsidR="00C160A3">
        <w:rPr>
          <w:rStyle w:val="cs9f0a404015"/>
        </w:rPr>
        <w:t>HER</w:t>
      </w:r>
      <w:r w:rsidR="00C160A3" w:rsidRPr="0073558F">
        <w:rPr>
          <w:rStyle w:val="cs9f0a404015"/>
          <w:lang w:val="ru-RU"/>
        </w:rPr>
        <w:t xml:space="preserve">2-негативним місцевопоширеним чи метастатичним раком молочної залози», код дослідження </w:t>
      </w:r>
      <w:r w:rsidR="00C160A3">
        <w:rPr>
          <w:rStyle w:val="cs9b0062615"/>
        </w:rPr>
        <w:t>BO</w:t>
      </w:r>
      <w:r w:rsidR="00C160A3" w:rsidRPr="0073558F">
        <w:rPr>
          <w:rStyle w:val="cs9b0062615"/>
          <w:lang w:val="ru-RU"/>
        </w:rPr>
        <w:t>41843</w:t>
      </w:r>
      <w:r w:rsidR="00C160A3" w:rsidRPr="0073558F">
        <w:rPr>
          <w:rStyle w:val="cs9f0a404015"/>
          <w:lang w:val="ru-RU"/>
        </w:rPr>
        <w:t xml:space="preserve">, версія 2 від 08 лютого 2021 р.; «РАНДОМІЗОВАНЕ, ВІДКРИТЕ, БАГАТОЦЕНТРОВЕ ДОСЛІДЖЕННЯ ФАЗИ </w:t>
      </w:r>
      <w:r w:rsidR="00C160A3">
        <w:rPr>
          <w:rStyle w:val="cs9f0a404015"/>
        </w:rPr>
        <w:t>II</w:t>
      </w:r>
      <w:r w:rsidR="00C160A3" w:rsidRPr="0073558F">
        <w:rPr>
          <w:rStyle w:val="cs9f0a404015"/>
          <w:lang w:val="ru-RU"/>
        </w:rPr>
        <w:t xml:space="preserve"> ДЛЯ ОЦІНКИ ЕФЕКТИВНОСТІ ТА БЕЗПЕЧНОСТІ </w:t>
      </w:r>
      <w:r w:rsidR="00C160A3" w:rsidRPr="00104233">
        <w:rPr>
          <w:rStyle w:val="cs9f0a404015"/>
          <w:b/>
        </w:rPr>
        <w:t>GDC</w:t>
      </w:r>
      <w:r w:rsidR="00C160A3" w:rsidRPr="00104233">
        <w:rPr>
          <w:rStyle w:val="cs9f0a404015"/>
          <w:b/>
          <w:lang w:val="ru-RU"/>
        </w:rPr>
        <w:t>-9545</w:t>
      </w:r>
      <w:r w:rsidR="00C160A3" w:rsidRPr="0073558F">
        <w:rPr>
          <w:rStyle w:val="cs9f0a404015"/>
          <w:lang w:val="ru-RU"/>
        </w:rPr>
        <w:t xml:space="preserve"> У ПОРІВНЯННІ З ВИБРАНОЮ ЛІКАРЕМ ЕНДОКРИННОЮ МОНОТЕРАПІЄЮ У ПАЦІЄНТІВ ІЗ РАНІШЕ ЛІКОВАНИМ ЕСТРОГЕН-РЕЦЕПТОР-ПОЗИТИВНИМ, </w:t>
      </w:r>
      <w:r w:rsidR="00C160A3">
        <w:rPr>
          <w:rStyle w:val="cs9f0a404015"/>
        </w:rPr>
        <w:t>HER</w:t>
      </w:r>
      <w:r w:rsidR="00C160A3" w:rsidRPr="0073558F">
        <w:rPr>
          <w:rStyle w:val="cs9f0a404015"/>
          <w:lang w:val="ru-RU"/>
        </w:rPr>
        <w:t xml:space="preserve">2-НЕГАТИВНИМ МІСЦЕВО-ПОШИРЕНИМ АБО МЕТАСТАТИЧНИМ </w:t>
      </w:r>
      <w:r w:rsidR="00EF6257">
        <w:rPr>
          <w:rStyle w:val="cs9f0a404015"/>
          <w:lang w:val="ru-RU"/>
        </w:rPr>
        <w:t>РАКОМ МОЛОЧНОЇ ЗАЛОЗИ», код досл</w:t>
      </w:r>
      <w:r w:rsidR="00C160A3" w:rsidRPr="0073558F">
        <w:rPr>
          <w:rStyle w:val="cs9f0a404015"/>
          <w:lang w:val="ru-RU"/>
        </w:rPr>
        <w:t>і</w:t>
      </w:r>
      <w:r w:rsidR="00EF6257">
        <w:rPr>
          <w:rStyle w:val="cs9f0a404015"/>
          <w:lang w:val="ru-RU"/>
        </w:rPr>
        <w:t>д</w:t>
      </w:r>
      <w:r w:rsidR="00C160A3" w:rsidRPr="0073558F">
        <w:rPr>
          <w:rStyle w:val="cs9f0a404015"/>
          <w:lang w:val="ru-RU"/>
        </w:rPr>
        <w:t xml:space="preserve">ження </w:t>
      </w:r>
      <w:r w:rsidR="00C160A3">
        <w:rPr>
          <w:rStyle w:val="cs9b0062615"/>
        </w:rPr>
        <w:t>WO</w:t>
      </w:r>
      <w:r w:rsidR="00C160A3" w:rsidRPr="0073558F">
        <w:rPr>
          <w:rStyle w:val="cs9b0062615"/>
          <w:lang w:val="ru-RU"/>
        </w:rPr>
        <w:t>42312</w:t>
      </w:r>
      <w:r w:rsidR="00C160A3" w:rsidRPr="0073558F">
        <w:rPr>
          <w:rStyle w:val="cs9f0a404015"/>
          <w:lang w:val="ru-RU"/>
        </w:rPr>
        <w:t>, версія 3 від 09 липня 2021 р.; спонсор - Ф.Хоффманн-Ля Рош Лтд, Швейцарія</w:t>
      </w:r>
      <w:r w:rsidR="00C160A3">
        <w:rPr>
          <w:rStyle w:val="cs9f0a404015"/>
        </w:rPr>
        <w:t> </w:t>
      </w:r>
    </w:p>
    <w:p w:rsidR="00503192" w:rsidRPr="0073558F" w:rsidRDefault="00C160A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3558F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16"/>
          <w:lang w:val="ru-RU"/>
        </w:rPr>
        <w:t xml:space="preserve">16. </w:t>
      </w:r>
      <w:r w:rsidR="00C160A3" w:rsidRPr="0073558F">
        <w:rPr>
          <w:rStyle w:val="cs9b0062616"/>
          <w:lang w:val="ru-RU"/>
        </w:rPr>
        <w:t xml:space="preserve">ФОРМА ЗАЯВКИ НА ВІДШКОДУВАННЯ ВИТРАТ ТА ПРАВИЛА ЇЇ ЗАПОВНЕННЯ, версія 2.0 від 06 червня 2022 року для України, українською мовою; Привітальний лист пацієнта, версія 2.0 від 06 червня 2022 року для України, українською мовою; ЛИСТ ПРО ПЛАТІЖНУ КАРТКУ </w:t>
      </w:r>
      <w:r w:rsidR="00C160A3">
        <w:rPr>
          <w:rStyle w:val="cs9b0062616"/>
        </w:rPr>
        <w:t>PATIENTPRIMARY</w:t>
      </w:r>
      <w:r w:rsidR="00C160A3" w:rsidRPr="0073558F">
        <w:rPr>
          <w:rStyle w:val="cs9b0062616"/>
          <w:lang w:val="ru-RU"/>
        </w:rPr>
        <w:t xml:space="preserve">®, версія 2.0 від 06 червня 2022 року для України, українською мовою; ФОРМА ЗГОДИ НА ЗБІР ТА ВИКОРИСТАННЯ ПЕРСОНАЛЬНИХ ДАНИХ, версія 2.0 від 06 червня 2022 року для України, українською мовою; Повідомлення про конфіденційність для пацієнтів та осіб, які доглядають за ними, версія 2.0 від 24 травня 2022 року українською мовою; Посібник із налаштування програми </w:t>
      </w:r>
      <w:r w:rsidR="00C160A3">
        <w:rPr>
          <w:rStyle w:val="cs9b0062616"/>
        </w:rPr>
        <w:t>Primarius</w:t>
      </w:r>
      <w:r w:rsidR="00C160A3" w:rsidRPr="0073558F">
        <w:rPr>
          <w:rStyle w:val="cs9b0062616"/>
          <w:lang w:val="ru-RU"/>
        </w:rPr>
        <w:t xml:space="preserve"> </w:t>
      </w:r>
      <w:r w:rsidR="00C160A3">
        <w:rPr>
          <w:rStyle w:val="cs9b0062616"/>
        </w:rPr>
        <w:t>Patients</w:t>
      </w:r>
      <w:r w:rsidR="00C160A3" w:rsidRPr="0073558F">
        <w:rPr>
          <w:rStyle w:val="cs9b0062616"/>
          <w:lang w:val="ru-RU"/>
        </w:rPr>
        <w:t xml:space="preserve">, версія 3.0 від 25 травня 2022 року українською мовою; Скріншоти програми </w:t>
      </w:r>
      <w:r w:rsidR="00C160A3">
        <w:rPr>
          <w:rStyle w:val="cs9b0062616"/>
        </w:rPr>
        <w:t>Primarius</w:t>
      </w:r>
      <w:r w:rsidR="00C160A3" w:rsidRPr="0073558F">
        <w:rPr>
          <w:rStyle w:val="cs9b0062616"/>
          <w:lang w:val="ru-RU"/>
        </w:rPr>
        <w:t xml:space="preserve"> </w:t>
      </w:r>
      <w:r w:rsidR="00C160A3">
        <w:rPr>
          <w:rStyle w:val="cs9b0062616"/>
        </w:rPr>
        <w:t>Patients</w:t>
      </w:r>
      <w:r w:rsidR="00C160A3" w:rsidRPr="0073558F">
        <w:rPr>
          <w:rStyle w:val="cs9b0062616"/>
          <w:lang w:val="ru-RU"/>
        </w:rPr>
        <w:t>, версія 4.0 від 24 травня 2022 року українською мовою</w:t>
      </w:r>
      <w:r w:rsidR="00C160A3" w:rsidRPr="0073558F">
        <w:rPr>
          <w:rStyle w:val="cs9f0a404016"/>
          <w:lang w:val="ru-RU"/>
        </w:rPr>
        <w:t xml:space="preserve"> до протоколу клінічного випробування «РОЗШИРЕНЕ ДОСЛІДЖЕННЯ ФАЗИ 1/2</w:t>
      </w:r>
      <w:r w:rsidR="00C160A3">
        <w:rPr>
          <w:rStyle w:val="cs9f0a404016"/>
        </w:rPr>
        <w:t>a</w:t>
      </w:r>
      <w:r w:rsidR="00C160A3" w:rsidRPr="0073558F">
        <w:rPr>
          <w:rStyle w:val="cs9f0a404016"/>
          <w:lang w:val="ru-RU"/>
        </w:rPr>
        <w:t xml:space="preserve"> ЗІ ЗБІЛЬШЕННЯМ ДОЗИ ДЛЯ ОЦІНКИ БЕЗПЕЧНОСТІ, ПЕРЕНОСИМОСТІ, ФАРМАКОКІНЕТИКИ, ФАРМАКОДИНАМІКИ ТА ПРОТИПУХЛИННОЇ АКТИВНОСТІ ПРЕПАРАТУ </w:t>
      </w:r>
      <w:r w:rsidR="00C160A3">
        <w:rPr>
          <w:rStyle w:val="cs9b0062616"/>
        </w:rPr>
        <w:t>PF</w:t>
      </w:r>
      <w:r w:rsidR="00C160A3" w:rsidRPr="0073558F">
        <w:rPr>
          <w:rStyle w:val="cs9b0062616"/>
          <w:lang w:val="ru-RU"/>
        </w:rPr>
        <w:t>-06873600</w:t>
      </w:r>
      <w:r w:rsidR="00C160A3" w:rsidRPr="0073558F">
        <w:rPr>
          <w:rStyle w:val="cs9f0a404016"/>
          <w:lang w:val="ru-RU"/>
        </w:rPr>
        <w:t xml:space="preserve"> В ЯКОСТІ МОНОТЕРАПІЇ ТА У КОМБІНАЦІЇ З ЕНДОКРИННОЮ ТЕРАПІЄЮ», код дослідження </w:t>
      </w:r>
      <w:r w:rsidR="00C160A3">
        <w:rPr>
          <w:rStyle w:val="cs9b0062616"/>
        </w:rPr>
        <w:t>C</w:t>
      </w:r>
      <w:r w:rsidR="00C160A3" w:rsidRPr="0073558F">
        <w:rPr>
          <w:rStyle w:val="cs9b0062616"/>
          <w:lang w:val="ru-RU"/>
        </w:rPr>
        <w:t>3661001</w:t>
      </w:r>
      <w:r w:rsidR="00C160A3" w:rsidRPr="0073558F">
        <w:rPr>
          <w:rStyle w:val="cs9f0a404016"/>
          <w:lang w:val="ru-RU"/>
        </w:rPr>
        <w:t>, поправка 7 до протоколу від 07 червня 2021 року; спонсор - Пфайзер Інк., США</w:t>
      </w:r>
      <w:r w:rsidR="00C160A3">
        <w:rPr>
          <w:rStyle w:val="cs9f0a404016"/>
        </w:rPr>
        <w:t> </w:t>
      </w:r>
    </w:p>
    <w:p w:rsidR="00503192" w:rsidRDefault="00C160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Пфайзер Інк., США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17"/>
          <w:lang w:val="ru-RU"/>
        </w:rPr>
        <w:t xml:space="preserve">17. </w:t>
      </w:r>
      <w:r w:rsidR="00C160A3" w:rsidRPr="0073558F">
        <w:rPr>
          <w:rStyle w:val="cs9b0062617"/>
          <w:lang w:val="ru-RU"/>
        </w:rPr>
        <w:t xml:space="preserve">Додаткова інформована згода учасника на доставлення досліджуваного препарату учаснику додому, версія </w:t>
      </w:r>
      <w:r w:rsidR="00C160A3">
        <w:rPr>
          <w:rStyle w:val="cs9b0062617"/>
        </w:rPr>
        <w:t>V</w:t>
      </w:r>
      <w:r w:rsidR="00C160A3" w:rsidRPr="0073558F">
        <w:rPr>
          <w:rStyle w:val="cs9b0062617"/>
          <w:lang w:val="ru-RU"/>
        </w:rPr>
        <w:t>1.0</w:t>
      </w:r>
      <w:r w:rsidR="00C160A3">
        <w:rPr>
          <w:rStyle w:val="cs9b0062617"/>
        </w:rPr>
        <w:t>UKR</w:t>
      </w:r>
      <w:r w:rsidR="00C160A3" w:rsidRPr="0073558F">
        <w:rPr>
          <w:rStyle w:val="cs9b0062617"/>
          <w:lang w:val="ru-RU"/>
        </w:rPr>
        <w:t>(</w:t>
      </w:r>
      <w:r w:rsidR="00C160A3">
        <w:rPr>
          <w:rStyle w:val="cs9b0062617"/>
        </w:rPr>
        <w:t>uk</w:t>
      </w:r>
      <w:r w:rsidR="00C160A3" w:rsidRPr="0073558F">
        <w:rPr>
          <w:rStyle w:val="cs9b0062617"/>
          <w:lang w:val="ru-RU"/>
        </w:rPr>
        <w:t xml:space="preserve">)1.0 від 25 травня 2022 року, переклад українською мовою від 31 травня 2022 року; Додаткова інформована згода учасника на доставлення досліджуваного препарату учаснику додому, версія </w:t>
      </w:r>
      <w:r w:rsidR="00C160A3">
        <w:rPr>
          <w:rStyle w:val="cs9b0062617"/>
        </w:rPr>
        <w:t>V</w:t>
      </w:r>
      <w:r w:rsidR="00C160A3" w:rsidRPr="0073558F">
        <w:rPr>
          <w:rStyle w:val="cs9b0062617"/>
          <w:lang w:val="ru-RU"/>
        </w:rPr>
        <w:t>1.0</w:t>
      </w:r>
      <w:r w:rsidR="00C160A3">
        <w:rPr>
          <w:rStyle w:val="cs9b0062617"/>
        </w:rPr>
        <w:t>UKR</w:t>
      </w:r>
      <w:r w:rsidR="00C160A3" w:rsidRPr="0073558F">
        <w:rPr>
          <w:rStyle w:val="cs9b0062617"/>
          <w:lang w:val="ru-RU"/>
        </w:rPr>
        <w:t>(</w:t>
      </w:r>
      <w:r w:rsidR="00C160A3">
        <w:rPr>
          <w:rStyle w:val="cs9b0062617"/>
        </w:rPr>
        <w:t>ru</w:t>
      </w:r>
      <w:r w:rsidR="00C160A3" w:rsidRPr="0073558F">
        <w:rPr>
          <w:rStyle w:val="cs9b0062617"/>
          <w:lang w:val="ru-RU"/>
        </w:rPr>
        <w:t>)1.0 від 25 травня 2022 року, переклад російською мовою від 31 травня 2022 року; Повідомлення щодо потенційних непередбачуваних ситуацій із взяттям зразків для аналізу в лабораторії «</w:t>
      </w:r>
      <w:r w:rsidR="00C160A3">
        <w:rPr>
          <w:rStyle w:val="cs9b0062617"/>
        </w:rPr>
        <w:t>Q</w:t>
      </w:r>
      <w:r w:rsidR="00C160A3" w:rsidRPr="0073558F">
        <w:rPr>
          <w:rStyle w:val="cs9b0062617"/>
          <w:lang w:val="ru-RU"/>
        </w:rPr>
        <w:t xml:space="preserve">2 </w:t>
      </w:r>
      <w:r w:rsidR="00C160A3">
        <w:rPr>
          <w:rStyle w:val="cs9b0062617"/>
        </w:rPr>
        <w:t>Solutions</w:t>
      </w:r>
      <w:r w:rsidR="00C160A3" w:rsidRPr="0073558F">
        <w:rPr>
          <w:rStyle w:val="cs9b0062617"/>
          <w:lang w:val="ru-RU"/>
        </w:rPr>
        <w:t xml:space="preserve">®» від 24 лютого 2022 року, англійською мовою та переклад українською мовою від 24 червня 2022 року; Повідомлення щодо роботи </w:t>
      </w:r>
      <w:r w:rsidR="00C160A3">
        <w:rPr>
          <w:rStyle w:val="cs9b0062617"/>
        </w:rPr>
        <w:t>Q</w:t>
      </w:r>
      <w:r w:rsidR="00C160A3" w:rsidRPr="0073558F">
        <w:rPr>
          <w:rStyle w:val="cs9b0062617"/>
          <w:lang w:val="ru-RU"/>
        </w:rPr>
        <w:t xml:space="preserve">2 </w:t>
      </w:r>
      <w:r w:rsidR="00C160A3">
        <w:rPr>
          <w:rStyle w:val="cs9b0062617"/>
        </w:rPr>
        <w:t>Solutions</w:t>
      </w:r>
      <w:r w:rsidR="00C160A3" w:rsidRPr="0073558F">
        <w:rPr>
          <w:rStyle w:val="cs9b0062617"/>
          <w:lang w:val="ru-RU"/>
        </w:rPr>
        <w:t xml:space="preserve">® від 24 лютого 2022 року, англійською мовою та переклад українською мовою від 24 червня 2022 року; Повідомлення щодо поточного ведення пацієнтів та лабораторні оцінки в </w:t>
      </w:r>
      <w:r w:rsidR="00C160A3" w:rsidRPr="0073558F">
        <w:rPr>
          <w:rStyle w:val="cs9b0062617"/>
          <w:lang w:val="ru-RU"/>
        </w:rPr>
        <w:lastRenderedPageBreak/>
        <w:t>дослідницьких центрах в Україні від 29 березня 2022 року, англійською мовою та переклад українською мовою від 24 червня 2022 року; Інструкції щодо застосування досліджуваного препарату від дослідницького центру для пацієнта(-ів) та проведення відповідного обліку лікарських препаратів версія 1.0 від 28 березня 2022 року, англійською мовою та переклад українською мовою від 23 червня 2022 року; Повідомлення щодо лабораторних досліджень для збереження сліпого режиму згідно з протоколом при використанні місцевої лабораторії від 21 квітня 2022 року, англійською мовою та переклад українською мовою від 24 червня 2022 року; Коротке повідомлення для центрів проведення дослідження, повідомлення № 1 від 24 лютого 2022 року, англійською мовою та переклад українською мовою від 24 червня 2022 року; Коротке повідомлення для центрів проведення дослідження, повідомлення № 2 від 03 березня 2022 року, англійською мовою та переклад українською мовою від 24 червня 2022 року; Коротке повідомлення для центрів проведення дослідження, повідомлення № 3 від 09 березня 2022 року, англійською мовою та переклад українською мовою від 24 червня 2022 року; Коротке повідомлення для центрів проведення дослідження, повідомлення № 5 від 16 березня 2022 року, англійською мовою та переклад українською мовою від 24 червня 2022 року; Лист до дослідника від 29 березня 2022 року, англійською мовою та переклад українською мовою від 23 червня 2022 року; Коротке повідомлення для центрів проведення дослідження, повідомлення № 6 від 11 травня 2022 року, англійською мовою та переклад українською мовою від 24 червня 2022 року</w:t>
      </w:r>
      <w:r w:rsidR="00C160A3" w:rsidRPr="0073558F">
        <w:rPr>
          <w:rStyle w:val="cs9f0a404017"/>
          <w:lang w:val="ru-RU"/>
        </w:rPr>
        <w:t xml:space="preserve"> до протоколу клінічного дослідження «Відкрите розширене дослідження</w:t>
      </w:r>
      <w:r w:rsidR="00C160A3" w:rsidRPr="0073558F">
        <w:rPr>
          <w:rStyle w:val="cs9b0062617"/>
          <w:lang w:val="ru-RU"/>
        </w:rPr>
        <w:t xml:space="preserve"> етрасімоду </w:t>
      </w:r>
      <w:r w:rsidR="00C160A3" w:rsidRPr="0073558F">
        <w:rPr>
          <w:rStyle w:val="cs9f0a404017"/>
          <w:lang w:val="ru-RU"/>
        </w:rPr>
        <w:t xml:space="preserve">в пацієнтів із активним виразковим колітом від помірного до важкого ступеня тяжкості», код дослідження </w:t>
      </w:r>
      <w:r w:rsidR="00C160A3">
        <w:rPr>
          <w:rStyle w:val="cs9b0062617"/>
        </w:rPr>
        <w:t>APD</w:t>
      </w:r>
      <w:r w:rsidR="00C160A3" w:rsidRPr="0073558F">
        <w:rPr>
          <w:rStyle w:val="cs9b0062617"/>
          <w:lang w:val="ru-RU"/>
        </w:rPr>
        <w:t>334-303</w:t>
      </w:r>
      <w:r w:rsidR="00C160A3" w:rsidRPr="0073558F">
        <w:rPr>
          <w:rStyle w:val="cs9f0a404017"/>
          <w:lang w:val="ru-RU"/>
        </w:rPr>
        <w:t>, з інкорпорованою поправкою 3.0 від 07 травня 2021 року; спонсор - «Арена Фармасьютікалз, Інк.» (</w:t>
      </w:r>
      <w:r w:rsidR="00C160A3">
        <w:rPr>
          <w:rStyle w:val="cs9f0a404017"/>
        </w:rPr>
        <w:t>Arena</w:t>
      </w:r>
      <w:r w:rsidR="00C160A3" w:rsidRPr="0073558F">
        <w:rPr>
          <w:rStyle w:val="cs9f0a404017"/>
          <w:lang w:val="ru-RU"/>
        </w:rPr>
        <w:t xml:space="preserve"> </w:t>
      </w:r>
      <w:r w:rsidR="00C160A3">
        <w:rPr>
          <w:rStyle w:val="cs9f0a404017"/>
        </w:rPr>
        <w:t>Pharmaceuticals</w:t>
      </w:r>
      <w:r w:rsidR="00C160A3" w:rsidRPr="0073558F">
        <w:rPr>
          <w:rStyle w:val="cs9f0a404017"/>
          <w:lang w:val="ru-RU"/>
        </w:rPr>
        <w:t xml:space="preserve">, </w:t>
      </w:r>
      <w:r w:rsidR="00C160A3">
        <w:rPr>
          <w:rStyle w:val="cs9f0a404017"/>
        </w:rPr>
        <w:t>Inc</w:t>
      </w:r>
      <w:r w:rsidR="00C160A3" w:rsidRPr="0073558F">
        <w:rPr>
          <w:rStyle w:val="cs9f0a404017"/>
          <w:lang w:val="ru-RU"/>
        </w:rPr>
        <w:t xml:space="preserve">.), </w:t>
      </w:r>
      <w:r w:rsidR="00C160A3">
        <w:rPr>
          <w:rStyle w:val="cs9f0a404017"/>
        </w:rPr>
        <w:t>United</w:t>
      </w:r>
      <w:r w:rsidR="00C160A3" w:rsidRPr="0073558F">
        <w:rPr>
          <w:rStyle w:val="cs9f0a404017"/>
          <w:lang w:val="ru-RU"/>
        </w:rPr>
        <w:t xml:space="preserve"> </w:t>
      </w:r>
      <w:r w:rsidR="00C160A3">
        <w:rPr>
          <w:rStyle w:val="cs9f0a404017"/>
        </w:rPr>
        <w:t>States</w:t>
      </w:r>
      <w:r w:rsidR="00C160A3" w:rsidRPr="0073558F">
        <w:rPr>
          <w:rStyle w:val="cs9f0a404017"/>
          <w:lang w:val="ru-RU"/>
        </w:rPr>
        <w:t xml:space="preserve"> </w:t>
      </w:r>
      <w:r w:rsidR="00C160A3">
        <w:rPr>
          <w:rStyle w:val="cs9f0a404017"/>
        </w:rPr>
        <w:t> </w:t>
      </w:r>
    </w:p>
    <w:p w:rsidR="00503192" w:rsidRPr="0073558F" w:rsidRDefault="00C160A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3558F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18"/>
          <w:lang w:val="ru-RU"/>
        </w:rPr>
        <w:t xml:space="preserve">18. </w:t>
      </w:r>
      <w:r w:rsidR="00C160A3" w:rsidRPr="0073558F">
        <w:rPr>
          <w:rStyle w:val="cs9b0062618"/>
          <w:lang w:val="ru-RU"/>
        </w:rPr>
        <w:t xml:space="preserve">Інформаційний листок і форма інформованої згоди, версія </w:t>
      </w:r>
      <w:r w:rsidR="00C160A3">
        <w:rPr>
          <w:rStyle w:val="cs9b0062618"/>
        </w:rPr>
        <w:t>V</w:t>
      </w:r>
      <w:r w:rsidR="00C160A3" w:rsidRPr="0073558F">
        <w:rPr>
          <w:rStyle w:val="cs9b0062618"/>
          <w:lang w:val="ru-RU"/>
        </w:rPr>
        <w:t>10.0</w:t>
      </w:r>
      <w:r w:rsidR="00C160A3">
        <w:rPr>
          <w:rStyle w:val="cs9b0062618"/>
        </w:rPr>
        <w:t>UKR</w:t>
      </w:r>
      <w:r w:rsidR="00C160A3" w:rsidRPr="0073558F">
        <w:rPr>
          <w:rStyle w:val="cs9b0062618"/>
          <w:lang w:val="ru-RU"/>
        </w:rPr>
        <w:t>(</w:t>
      </w:r>
      <w:r w:rsidR="00C160A3">
        <w:rPr>
          <w:rStyle w:val="cs9b0062618"/>
        </w:rPr>
        <w:t>uk</w:t>
      </w:r>
      <w:r w:rsidR="00C160A3" w:rsidRPr="0073558F">
        <w:rPr>
          <w:rStyle w:val="cs9b0062618"/>
          <w:lang w:val="ru-RU"/>
        </w:rPr>
        <w:t xml:space="preserve">)1.0 від 04 липня 2022 року, переклад українською мовою від 07 липня 2022 року; Інформаційний листок і форма інформованої згоди, версія </w:t>
      </w:r>
      <w:r w:rsidR="00C160A3">
        <w:rPr>
          <w:rStyle w:val="cs9b0062618"/>
        </w:rPr>
        <w:t>V</w:t>
      </w:r>
      <w:r w:rsidR="00C160A3" w:rsidRPr="0073558F">
        <w:rPr>
          <w:rStyle w:val="cs9b0062618"/>
          <w:lang w:val="ru-RU"/>
        </w:rPr>
        <w:t>10.0</w:t>
      </w:r>
      <w:r w:rsidR="00C160A3">
        <w:rPr>
          <w:rStyle w:val="cs9b0062618"/>
        </w:rPr>
        <w:t>UKR</w:t>
      </w:r>
      <w:r w:rsidR="00C160A3" w:rsidRPr="0073558F">
        <w:rPr>
          <w:rStyle w:val="cs9b0062618"/>
          <w:lang w:val="ru-RU"/>
        </w:rPr>
        <w:t>(</w:t>
      </w:r>
      <w:r w:rsidR="00C160A3">
        <w:rPr>
          <w:rStyle w:val="cs9b0062618"/>
        </w:rPr>
        <w:t>ru</w:t>
      </w:r>
      <w:r w:rsidR="00C160A3" w:rsidRPr="0073558F">
        <w:rPr>
          <w:rStyle w:val="cs9b0062618"/>
          <w:lang w:val="ru-RU"/>
        </w:rPr>
        <w:t>)1.0 від 04 липня 2022 року, переклад російською мовою від 07 липня 2022 року</w:t>
      </w:r>
      <w:r w:rsidR="00C160A3" w:rsidRPr="0073558F">
        <w:rPr>
          <w:rStyle w:val="cs9f0a404018"/>
          <w:lang w:val="ru-RU"/>
        </w:rPr>
        <w:t xml:space="preserve"> до протоколу клінічного дослідження «Рандомізоване, відкрите дослідження фази 3 із вивчення ін’єкційного ліпосомального </w:t>
      </w:r>
      <w:r w:rsidR="00C160A3" w:rsidRPr="0073558F">
        <w:rPr>
          <w:rStyle w:val="cs9b0062618"/>
          <w:lang w:val="ru-RU"/>
        </w:rPr>
        <w:t>іринотекану</w:t>
      </w:r>
      <w:r w:rsidR="00C160A3" w:rsidRPr="0073558F">
        <w:rPr>
          <w:rStyle w:val="cs9f0a404018"/>
          <w:lang w:val="ru-RU"/>
        </w:rPr>
        <w:t xml:space="preserve"> (ОНІВАЙД®) порівняно з топотеканом у пацієнтів із дрібноклітинним раком легені, який прогресував під час або після терапії першої лінії на основі препаратів платини», код дослідження </w:t>
      </w:r>
      <w:r w:rsidR="00C160A3">
        <w:rPr>
          <w:rStyle w:val="cs9b0062618"/>
        </w:rPr>
        <w:t>MM</w:t>
      </w:r>
      <w:r w:rsidR="00C160A3" w:rsidRPr="0073558F">
        <w:rPr>
          <w:rStyle w:val="cs9b0062618"/>
          <w:lang w:val="ru-RU"/>
        </w:rPr>
        <w:t>-398-01-03-04</w:t>
      </w:r>
      <w:r w:rsidR="00C160A3" w:rsidRPr="0073558F">
        <w:rPr>
          <w:rStyle w:val="cs9f0a404018"/>
          <w:lang w:val="ru-RU"/>
        </w:rPr>
        <w:t xml:space="preserve">, версія 8.0 від 07 жовтня 2021 року; спонсор - </w:t>
      </w:r>
      <w:r w:rsidR="00C160A3">
        <w:rPr>
          <w:rStyle w:val="cs9f0a404018"/>
        </w:rPr>
        <w:t>Ipsen</w:t>
      </w:r>
      <w:r w:rsidR="00C160A3" w:rsidRPr="0073558F">
        <w:rPr>
          <w:rStyle w:val="cs9f0a404018"/>
          <w:lang w:val="ru-RU"/>
        </w:rPr>
        <w:t xml:space="preserve"> </w:t>
      </w:r>
      <w:r w:rsidR="00C160A3">
        <w:rPr>
          <w:rStyle w:val="cs9f0a404018"/>
        </w:rPr>
        <w:t>Bioscience</w:t>
      </w:r>
      <w:r w:rsidR="00C160A3" w:rsidRPr="0073558F">
        <w:rPr>
          <w:rStyle w:val="cs9f0a404018"/>
          <w:lang w:val="ru-RU"/>
        </w:rPr>
        <w:t xml:space="preserve"> </w:t>
      </w:r>
      <w:r w:rsidR="00C160A3">
        <w:rPr>
          <w:rStyle w:val="cs9f0a404018"/>
        </w:rPr>
        <w:t>Inc</w:t>
      </w:r>
      <w:r w:rsidR="00C160A3" w:rsidRPr="0073558F">
        <w:rPr>
          <w:rStyle w:val="cs9f0a404018"/>
          <w:lang w:val="ru-RU"/>
        </w:rPr>
        <w:t>., США</w:t>
      </w:r>
      <w:r w:rsidR="00C160A3">
        <w:rPr>
          <w:rStyle w:val="cs9f0a404018"/>
        </w:rPr>
        <w:t> </w:t>
      </w:r>
    </w:p>
    <w:p w:rsidR="00503192" w:rsidRPr="0073558F" w:rsidRDefault="00C160A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3558F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rStyle w:val="cs80d9435b19"/>
          <w:lang w:val="ru-RU"/>
        </w:rPr>
      </w:pPr>
      <w:r>
        <w:rPr>
          <w:rStyle w:val="cs9b0062619"/>
          <w:lang w:val="ru-RU"/>
        </w:rPr>
        <w:t xml:space="preserve">19. </w:t>
      </w:r>
      <w:r w:rsidR="00C160A3" w:rsidRPr="0073558F">
        <w:rPr>
          <w:rStyle w:val="cs9b0062619"/>
          <w:lang w:val="ru-RU"/>
        </w:rPr>
        <w:t xml:space="preserve">Зміна місця проведення випробування </w:t>
      </w:r>
      <w:proofErr w:type="gramStart"/>
      <w:r w:rsidR="00C160A3" w:rsidRPr="0073558F">
        <w:rPr>
          <w:rStyle w:val="cs9f0a404019"/>
          <w:lang w:val="ru-RU"/>
        </w:rPr>
        <w:t>до протоколу</w:t>
      </w:r>
      <w:proofErr w:type="gramEnd"/>
      <w:r w:rsidR="00C160A3" w:rsidRPr="0073558F">
        <w:rPr>
          <w:rStyle w:val="cs9f0a404019"/>
          <w:lang w:val="ru-RU"/>
        </w:rPr>
        <w:t xml:space="preserve"> клінічного дослідження «</w:t>
      </w:r>
      <w:r w:rsidR="00C160A3">
        <w:rPr>
          <w:rStyle w:val="cs9f0a404019"/>
        </w:rPr>
        <w:t>PRESERVE</w:t>
      </w:r>
      <w:r w:rsidR="00C160A3" w:rsidRPr="0073558F">
        <w:rPr>
          <w:rStyle w:val="cs9f0a404019"/>
          <w:lang w:val="ru-RU"/>
        </w:rPr>
        <w:t xml:space="preserve"> 1: Фаза 3, рандомізоване, подвійне сліпе дослідження </w:t>
      </w:r>
      <w:r w:rsidR="00C160A3" w:rsidRPr="0073558F">
        <w:rPr>
          <w:rStyle w:val="cs9b0062619"/>
          <w:lang w:val="ru-RU"/>
        </w:rPr>
        <w:t>трилациклібу</w:t>
      </w:r>
      <w:r w:rsidR="00C160A3" w:rsidRPr="0073558F">
        <w:rPr>
          <w:rStyle w:val="cs9f0a404019"/>
          <w:lang w:val="ru-RU"/>
        </w:rPr>
        <w:t xml:space="preserve"> у порівнянні з плацебо у пацієнтів, які отримують терапію із застосуванням </w:t>
      </w:r>
      <w:r w:rsidR="00C160A3">
        <w:rPr>
          <w:rStyle w:val="cs9f0a404019"/>
        </w:rPr>
        <w:t>FOLFOXIRI</w:t>
      </w:r>
      <w:r w:rsidR="00C160A3" w:rsidRPr="0073558F">
        <w:rPr>
          <w:rStyle w:val="cs9f0a404019"/>
          <w:lang w:val="ru-RU"/>
        </w:rPr>
        <w:t xml:space="preserve">/бевацизумабу для лікування метастатичного колоректального раку», код дослідження </w:t>
      </w:r>
      <w:r w:rsidR="00C160A3">
        <w:rPr>
          <w:rStyle w:val="cs9b0062619"/>
        </w:rPr>
        <w:t>G</w:t>
      </w:r>
      <w:r w:rsidR="00C160A3" w:rsidRPr="0073558F">
        <w:rPr>
          <w:rStyle w:val="cs9b0062619"/>
          <w:lang w:val="ru-RU"/>
        </w:rPr>
        <w:t>1</w:t>
      </w:r>
      <w:r w:rsidR="00C160A3">
        <w:rPr>
          <w:rStyle w:val="cs9b0062619"/>
        </w:rPr>
        <w:t>T</w:t>
      </w:r>
      <w:r w:rsidR="00C160A3" w:rsidRPr="0073558F">
        <w:rPr>
          <w:rStyle w:val="cs9b0062619"/>
          <w:lang w:val="ru-RU"/>
        </w:rPr>
        <w:t>28-207</w:t>
      </w:r>
      <w:r w:rsidR="00C160A3" w:rsidRPr="0073558F">
        <w:rPr>
          <w:rStyle w:val="cs9f0a404019"/>
          <w:lang w:val="ru-RU"/>
        </w:rPr>
        <w:t xml:space="preserve">, версія 3.0 від 07 липня 2021 року; спонсор - </w:t>
      </w:r>
      <w:r w:rsidR="00C160A3">
        <w:rPr>
          <w:rStyle w:val="cs9f0a404019"/>
        </w:rPr>
        <w:t>G</w:t>
      </w:r>
      <w:r w:rsidR="00C160A3" w:rsidRPr="0073558F">
        <w:rPr>
          <w:rStyle w:val="cs9f0a404019"/>
          <w:lang w:val="ru-RU"/>
        </w:rPr>
        <w:t xml:space="preserve">1 </w:t>
      </w:r>
      <w:r w:rsidR="00C160A3">
        <w:rPr>
          <w:rStyle w:val="cs9f0a404019"/>
        </w:rPr>
        <w:t>Therapeutics</w:t>
      </w:r>
      <w:r w:rsidR="00C160A3" w:rsidRPr="0073558F">
        <w:rPr>
          <w:rStyle w:val="cs9f0a404019"/>
          <w:lang w:val="ru-RU"/>
        </w:rPr>
        <w:t xml:space="preserve">, </w:t>
      </w:r>
      <w:r w:rsidR="00C160A3">
        <w:rPr>
          <w:rStyle w:val="cs9f0a404019"/>
        </w:rPr>
        <w:t>Inc</w:t>
      </w:r>
      <w:r w:rsidR="00C160A3" w:rsidRPr="0073558F">
        <w:rPr>
          <w:rStyle w:val="cs9f0a404019"/>
          <w:lang w:val="ru-RU"/>
        </w:rPr>
        <w:t xml:space="preserve">., </w:t>
      </w:r>
      <w:r w:rsidR="00C160A3">
        <w:rPr>
          <w:rStyle w:val="cs9f0a404019"/>
        </w:rPr>
        <w:t>United</w:t>
      </w:r>
      <w:r w:rsidR="00C160A3" w:rsidRPr="0073558F">
        <w:rPr>
          <w:rStyle w:val="cs9f0a404019"/>
          <w:lang w:val="ru-RU"/>
        </w:rPr>
        <w:t xml:space="preserve"> </w:t>
      </w:r>
      <w:r w:rsidR="00C160A3">
        <w:rPr>
          <w:rStyle w:val="cs9f0a404019"/>
        </w:rPr>
        <w:t>States</w:t>
      </w:r>
    </w:p>
    <w:p w:rsidR="00E12564" w:rsidRPr="0073558F" w:rsidRDefault="00E12564" w:rsidP="00E1256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3558F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503192" w:rsidRPr="00E12564" w:rsidRDefault="00C160A3">
      <w:pPr>
        <w:pStyle w:val="cs95e872d0"/>
        <w:rPr>
          <w:lang w:val="ru-RU"/>
        </w:rPr>
      </w:pPr>
      <w:r>
        <w:rPr>
          <w:rStyle w:val="csb3e8c9cf1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3192" w:rsidTr="00602E56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Pr="00602E56" w:rsidRDefault="00C160A3">
            <w:pPr>
              <w:pStyle w:val="cs2e86d3a6"/>
              <w:rPr>
                <w:color w:val="000000" w:themeColor="text1"/>
              </w:rPr>
            </w:pPr>
            <w:r w:rsidRPr="00602E56">
              <w:rPr>
                <w:rStyle w:val="csa699bcf12"/>
                <w:color w:val="000000" w:themeColor="text1"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Pr="00602E56" w:rsidRDefault="00C160A3">
            <w:pPr>
              <w:pStyle w:val="cs2e86d3a6"/>
              <w:rPr>
                <w:color w:val="000000" w:themeColor="text1"/>
              </w:rPr>
            </w:pPr>
            <w:r w:rsidRPr="00602E56">
              <w:rPr>
                <w:rStyle w:val="csa699bcf12"/>
                <w:color w:val="000000" w:themeColor="text1"/>
              </w:rPr>
              <w:t>СТАЛО</w:t>
            </w:r>
          </w:p>
        </w:tc>
      </w:tr>
      <w:tr w:rsidR="00503192" w:rsidRPr="00E12564" w:rsidTr="00602E56">
        <w:trPr>
          <w:trHeight w:val="2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Pr="00602E56" w:rsidRDefault="00C160A3">
            <w:pPr>
              <w:pStyle w:val="cs80d9435b"/>
              <w:rPr>
                <w:color w:val="000000" w:themeColor="text1"/>
                <w:lang w:val="ru-RU"/>
              </w:rPr>
            </w:pPr>
            <w:r w:rsidRPr="00602E56">
              <w:rPr>
                <w:rStyle w:val="csa699bcf12"/>
                <w:color w:val="000000" w:themeColor="text1"/>
                <w:lang w:val="ru-RU"/>
              </w:rPr>
              <w:t xml:space="preserve">д.м.н., проф. Чешук В.Є. </w:t>
            </w:r>
          </w:p>
          <w:p w:rsidR="00503192" w:rsidRPr="00602E56" w:rsidRDefault="00C160A3">
            <w:pPr>
              <w:pStyle w:val="cs80d9435b"/>
              <w:rPr>
                <w:color w:val="000000" w:themeColor="text1"/>
                <w:lang w:val="ru-RU"/>
              </w:rPr>
            </w:pPr>
            <w:r w:rsidRPr="00602E56">
              <w:rPr>
                <w:rStyle w:val="cs7d567a253"/>
                <w:color w:val="000000" w:themeColor="text1"/>
                <w:lang w:val="ru-RU"/>
              </w:rPr>
              <w:t>Товариство з обмеженою відповідальністю «Медичний центр імені академіка Юрія Прокоповича Спіженка», відділ клінічних досліджень № 1, Київська область, Києво-Святошинський район, с. Капітанівка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192" w:rsidRPr="00602E56" w:rsidRDefault="00C160A3">
            <w:pPr>
              <w:pStyle w:val="csf06cd379"/>
              <w:rPr>
                <w:color w:val="000000" w:themeColor="text1"/>
                <w:lang w:val="ru-RU"/>
              </w:rPr>
            </w:pPr>
            <w:r w:rsidRPr="00602E56">
              <w:rPr>
                <w:rStyle w:val="csa699bcf12"/>
                <w:color w:val="000000" w:themeColor="text1"/>
                <w:lang w:val="ru-RU"/>
              </w:rPr>
              <w:t xml:space="preserve">д.м.н., проф. Чешук В.Є. </w:t>
            </w:r>
          </w:p>
          <w:p w:rsidR="00503192" w:rsidRPr="00602E56" w:rsidRDefault="00C160A3">
            <w:pPr>
              <w:pStyle w:val="cs80d9435b"/>
              <w:rPr>
                <w:color w:val="000000" w:themeColor="text1"/>
                <w:lang w:val="ru-RU"/>
              </w:rPr>
            </w:pPr>
            <w:r w:rsidRPr="00602E56">
              <w:rPr>
                <w:rStyle w:val="cs7d567a253"/>
                <w:color w:val="000000" w:themeColor="text1"/>
                <w:lang w:val="ru-RU"/>
              </w:rPr>
              <w:t xml:space="preserve">Медичний центр товариства з обмеженою відповідальністю «Аренсія Експлораторі Медісін», відділ клінічних досліджень, </w:t>
            </w:r>
            <w:r w:rsidRPr="00602E56">
              <w:rPr>
                <w:rStyle w:val="cs7d567a253"/>
                <w:color w:val="000000" w:themeColor="text1"/>
              </w:rPr>
              <w:t> </w:t>
            </w:r>
            <w:r w:rsidRPr="00602E56">
              <w:rPr>
                <w:rStyle w:val="cs7d567a253"/>
                <w:color w:val="000000" w:themeColor="text1"/>
                <w:lang w:val="ru-RU"/>
              </w:rPr>
              <w:t>м. Київ</w:t>
            </w:r>
          </w:p>
        </w:tc>
      </w:tr>
    </w:tbl>
    <w:p w:rsidR="00503192" w:rsidRPr="00E12564" w:rsidRDefault="00C160A3" w:rsidP="00E12564">
      <w:pPr>
        <w:pStyle w:val="cs95e872d0"/>
        <w:rPr>
          <w:lang w:val="ru-RU"/>
        </w:rPr>
      </w:pPr>
      <w:r>
        <w:rPr>
          <w:rStyle w:val="csafaf57412"/>
        </w:rPr>
        <w:t> </w:t>
      </w:r>
    </w:p>
    <w:p w:rsidR="00503192" w:rsidRPr="0073558F" w:rsidRDefault="0050319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03192" w:rsidRPr="0073558F" w:rsidRDefault="00E12564" w:rsidP="00E12564">
      <w:pPr>
        <w:jc w:val="both"/>
        <w:rPr>
          <w:lang w:val="ru-RU"/>
        </w:rPr>
      </w:pPr>
      <w:r>
        <w:rPr>
          <w:rStyle w:val="cs9b0062620"/>
          <w:lang w:val="ru-RU"/>
        </w:rPr>
        <w:t xml:space="preserve">20. </w:t>
      </w:r>
      <w:r w:rsidR="00C160A3" w:rsidRPr="0073558F">
        <w:rPr>
          <w:rStyle w:val="cs9b0062620"/>
          <w:lang w:val="ru-RU"/>
        </w:rPr>
        <w:t>Протокол клінічного дослідження, поправка до протоколу, версія 3.0 від 20 липня 2021 р.; Інформаційний листок суб’єкта дослідження і форма інформованої згоди, англійською мовою, версія 3.0_специфічна для України, від 05 серпня 2021 р.; Інформаційний листок суб’єкта дослідження і форма інформованої згоди, українською мовою, версія 3.0_</w:t>
      </w:r>
      <w:r w:rsidR="00C160A3">
        <w:rPr>
          <w:rStyle w:val="cs9b0062620"/>
        </w:rPr>
        <w:t>UA</w:t>
      </w:r>
      <w:r w:rsidR="00C160A3" w:rsidRPr="0073558F">
        <w:rPr>
          <w:rStyle w:val="cs9b0062620"/>
          <w:lang w:val="ru-RU"/>
        </w:rPr>
        <w:t>, від 13 серпня 2021 р.; Інформаційний листок суб’єкта дослідження і форма інформованої згоди, російською мовою, версія 3.0_</w:t>
      </w:r>
      <w:r w:rsidR="00C160A3">
        <w:rPr>
          <w:rStyle w:val="cs9b0062620"/>
        </w:rPr>
        <w:t>UA</w:t>
      </w:r>
      <w:r w:rsidR="00C160A3" w:rsidRPr="0073558F">
        <w:rPr>
          <w:rStyle w:val="cs9b0062620"/>
          <w:lang w:val="ru-RU"/>
        </w:rPr>
        <w:t xml:space="preserve">, від 13 серпня 2021 р.; Ідентифікаційна картка суб’єкта, англійською мовою, версія 2.0, від 28 липня 2021 р.; Ідентифікаційна картка суб’єкта, українською мовою, версія 2.0_ </w:t>
      </w:r>
      <w:r w:rsidR="00C160A3">
        <w:rPr>
          <w:rStyle w:val="cs9b0062620"/>
        </w:rPr>
        <w:t>UA</w:t>
      </w:r>
      <w:r w:rsidR="00C160A3" w:rsidRPr="0073558F">
        <w:rPr>
          <w:rStyle w:val="cs9b0062620"/>
          <w:lang w:val="ru-RU"/>
        </w:rPr>
        <w:t>, від 16 серпня 2021 р.; Ідентифікаційна картка суб’єкта, російською мовою, версія 2.0_</w:t>
      </w:r>
      <w:r w:rsidR="00C160A3">
        <w:rPr>
          <w:rStyle w:val="cs9b0062620"/>
        </w:rPr>
        <w:t>BY</w:t>
      </w:r>
      <w:r w:rsidR="00C160A3" w:rsidRPr="0073558F">
        <w:rPr>
          <w:rStyle w:val="cs9b0062620"/>
          <w:lang w:val="ru-RU"/>
        </w:rPr>
        <w:t>_</w:t>
      </w:r>
      <w:r w:rsidR="00C160A3">
        <w:rPr>
          <w:rStyle w:val="cs9b0062620"/>
        </w:rPr>
        <w:t>UA</w:t>
      </w:r>
      <w:r w:rsidR="00C160A3" w:rsidRPr="0073558F">
        <w:rPr>
          <w:rStyle w:val="cs9b0062620"/>
          <w:lang w:val="ru-RU"/>
        </w:rPr>
        <w:t xml:space="preserve">, від 16 серпня 2021 р.; Залучення лікарського засобу порівняння </w:t>
      </w:r>
      <w:r w:rsidR="00C160A3">
        <w:rPr>
          <w:rStyle w:val="cs9b0062620"/>
        </w:rPr>
        <w:t>Humatrope</w:t>
      </w:r>
      <w:r w:rsidR="00C160A3" w:rsidRPr="0073558F">
        <w:rPr>
          <w:rStyle w:val="cs9b0062620"/>
          <w:lang w:val="ru-RU"/>
        </w:rPr>
        <w:t xml:space="preserve"> (картридж </w:t>
      </w:r>
      <w:r w:rsidR="00C160A3">
        <w:rPr>
          <w:rStyle w:val="cs9b0062620"/>
        </w:rPr>
        <w:t>Humatrope</w:t>
      </w:r>
      <w:r w:rsidR="00C160A3" w:rsidRPr="0073558F">
        <w:rPr>
          <w:rStyle w:val="cs9b0062620"/>
          <w:lang w:val="ru-RU"/>
        </w:rPr>
        <w:t xml:space="preserve">® 6 мг (соматроиін) для ін'єкцій та один попередньо заповнений шприц , що містить 3,17 мл розчинника (Виробництво: </w:t>
      </w:r>
      <w:r w:rsidR="00C160A3">
        <w:rPr>
          <w:rStyle w:val="cs9b0062620"/>
        </w:rPr>
        <w:t>Lilly</w:t>
      </w:r>
      <w:r w:rsidR="00C160A3" w:rsidRPr="0073558F">
        <w:rPr>
          <w:rStyle w:val="cs9b0062620"/>
          <w:lang w:val="ru-RU"/>
        </w:rPr>
        <w:t xml:space="preserve"> </w:t>
      </w:r>
      <w:r w:rsidR="00C160A3">
        <w:rPr>
          <w:rStyle w:val="cs9b0062620"/>
        </w:rPr>
        <w:t>France</w:t>
      </w:r>
      <w:r w:rsidR="00C160A3" w:rsidRPr="0073558F">
        <w:rPr>
          <w:rStyle w:val="cs9b0062620"/>
          <w:lang w:val="ru-RU"/>
        </w:rPr>
        <w:t xml:space="preserve">. </w:t>
      </w:r>
      <w:r w:rsidR="00C160A3">
        <w:rPr>
          <w:rStyle w:val="cs9b0062620"/>
        </w:rPr>
        <w:t>Fegersheim</w:t>
      </w:r>
      <w:r w:rsidR="00C160A3" w:rsidRPr="0073558F">
        <w:rPr>
          <w:rStyle w:val="cs9b0062620"/>
          <w:lang w:val="ru-RU"/>
        </w:rPr>
        <w:t xml:space="preserve">, Франція (Набір картриджів); Інструкція з використання </w:t>
      </w:r>
      <w:r w:rsidR="00C160A3">
        <w:rPr>
          <w:rStyle w:val="cs9b0062620"/>
        </w:rPr>
        <w:lastRenderedPageBreak/>
        <w:t>Humatrope</w:t>
      </w:r>
      <w:r w:rsidR="00C160A3" w:rsidRPr="0073558F">
        <w:rPr>
          <w:rStyle w:val="cs9b0062620"/>
          <w:lang w:val="ru-RU"/>
        </w:rPr>
        <w:t xml:space="preserve">, англійською мовою, версія 2.0, від 07 жовтня 2021 р.; Інструкція з використання </w:t>
      </w:r>
      <w:r w:rsidR="00C160A3">
        <w:rPr>
          <w:rStyle w:val="cs9b0062620"/>
        </w:rPr>
        <w:t>Humatrope</w:t>
      </w:r>
      <w:r w:rsidR="00C160A3" w:rsidRPr="0073558F">
        <w:rPr>
          <w:rStyle w:val="cs9b0062620"/>
          <w:lang w:val="ru-RU"/>
        </w:rPr>
        <w:t>, українською мовою, версія 1.0_</w:t>
      </w:r>
      <w:r w:rsidR="00C160A3">
        <w:rPr>
          <w:rStyle w:val="cs9b0062620"/>
        </w:rPr>
        <w:t>UA</w:t>
      </w:r>
      <w:r w:rsidR="00C160A3" w:rsidRPr="0073558F">
        <w:rPr>
          <w:rStyle w:val="cs9b0062620"/>
          <w:lang w:val="ru-RU"/>
        </w:rPr>
        <w:t xml:space="preserve">, від 08 жовтня 2021 р.; Інструкція з використання </w:t>
      </w:r>
      <w:r w:rsidR="00C160A3">
        <w:rPr>
          <w:rStyle w:val="cs9b0062620"/>
        </w:rPr>
        <w:t>Humatrope</w:t>
      </w:r>
      <w:r w:rsidR="00C160A3" w:rsidRPr="0073558F">
        <w:rPr>
          <w:rStyle w:val="cs9b0062620"/>
          <w:lang w:val="ru-RU"/>
        </w:rPr>
        <w:t>, російською мовою, версія 1.0_</w:t>
      </w:r>
      <w:r w:rsidR="00C160A3">
        <w:rPr>
          <w:rStyle w:val="cs9b0062620"/>
        </w:rPr>
        <w:t>BY</w:t>
      </w:r>
      <w:r w:rsidR="00C160A3" w:rsidRPr="0073558F">
        <w:rPr>
          <w:rStyle w:val="cs9b0062620"/>
          <w:lang w:val="ru-RU"/>
        </w:rPr>
        <w:t xml:space="preserve">, </w:t>
      </w:r>
      <w:r w:rsidR="00C160A3">
        <w:rPr>
          <w:rStyle w:val="cs9b0062620"/>
        </w:rPr>
        <w:t>UA</w:t>
      </w:r>
      <w:r w:rsidR="00C160A3" w:rsidRPr="0073558F">
        <w:rPr>
          <w:rStyle w:val="cs9b0062620"/>
          <w:lang w:val="ru-RU"/>
        </w:rPr>
        <w:t xml:space="preserve">, від 08 жовтня 2021 р.; Спрощене </w:t>
      </w:r>
      <w:r w:rsidR="00C160A3">
        <w:rPr>
          <w:rStyle w:val="cs9b0062620"/>
        </w:rPr>
        <w:t>IMPD</w:t>
      </w:r>
      <w:r w:rsidR="00C160A3" w:rsidRPr="0073558F">
        <w:rPr>
          <w:rStyle w:val="cs9b0062620"/>
          <w:lang w:val="ru-RU"/>
        </w:rPr>
        <w:t xml:space="preserve"> для </w:t>
      </w:r>
      <w:r w:rsidR="00C160A3">
        <w:rPr>
          <w:rStyle w:val="cs9b0062620"/>
        </w:rPr>
        <w:t>Humatrope</w:t>
      </w:r>
      <w:r w:rsidR="00C160A3" w:rsidRPr="0073558F">
        <w:rPr>
          <w:rStyle w:val="cs9b0062620"/>
          <w:lang w:val="ru-RU"/>
        </w:rPr>
        <w:t xml:space="preserve">, англійською мовою, версія 1.0, від 13 серпня 2021 р.; Текст етикетки для </w:t>
      </w:r>
      <w:r w:rsidR="00C160A3">
        <w:rPr>
          <w:rStyle w:val="cs9b0062620"/>
        </w:rPr>
        <w:t>Humatrope</w:t>
      </w:r>
      <w:r w:rsidR="00C160A3" w:rsidRPr="0073558F">
        <w:rPr>
          <w:rStyle w:val="cs9b0062620"/>
          <w:lang w:val="ru-RU"/>
        </w:rPr>
        <w:t xml:space="preserve"> українською та російською мовами: а. картонна етикетка: титульна сторінка буклета, весія 1.0, </w:t>
      </w:r>
      <w:r w:rsidR="00C160A3">
        <w:rPr>
          <w:rStyle w:val="cs9b0062620"/>
        </w:rPr>
        <w:t>VV</w:t>
      </w:r>
      <w:r w:rsidR="00C160A3" w:rsidRPr="0073558F">
        <w:rPr>
          <w:rStyle w:val="cs9b0062620"/>
          <w:lang w:val="ru-RU"/>
        </w:rPr>
        <w:t>-</w:t>
      </w:r>
      <w:r w:rsidR="00C160A3">
        <w:rPr>
          <w:rStyle w:val="cs9b0062620"/>
        </w:rPr>
        <w:t>SUB</w:t>
      </w:r>
      <w:r w:rsidR="00C160A3" w:rsidRPr="0073558F">
        <w:rPr>
          <w:rStyle w:val="cs9b0062620"/>
          <w:lang w:val="ru-RU"/>
        </w:rPr>
        <w:t xml:space="preserve">-054135; </w:t>
      </w:r>
      <w:r w:rsidR="00C160A3">
        <w:rPr>
          <w:rStyle w:val="cs9b0062620"/>
        </w:rPr>
        <w:t>b</w:t>
      </w:r>
      <w:r w:rsidR="00C160A3" w:rsidRPr="0073558F">
        <w:rPr>
          <w:rStyle w:val="cs9b0062620"/>
          <w:lang w:val="ru-RU"/>
        </w:rPr>
        <w:t xml:space="preserve">. картонна етикетка: сторінка етикетки буклету, весія 1.0, </w:t>
      </w:r>
      <w:r w:rsidR="00C160A3">
        <w:rPr>
          <w:rStyle w:val="cs9b0062620"/>
        </w:rPr>
        <w:t>VV</w:t>
      </w:r>
      <w:r w:rsidR="00C160A3" w:rsidRPr="0073558F">
        <w:rPr>
          <w:rStyle w:val="cs9b0062620"/>
          <w:lang w:val="ru-RU"/>
        </w:rPr>
        <w:t>-</w:t>
      </w:r>
      <w:r w:rsidR="00C160A3">
        <w:rPr>
          <w:rStyle w:val="cs9b0062620"/>
        </w:rPr>
        <w:t>SUB</w:t>
      </w:r>
      <w:r w:rsidR="00C160A3" w:rsidRPr="0073558F">
        <w:rPr>
          <w:rStyle w:val="cs9b0062620"/>
          <w:lang w:val="ru-RU"/>
        </w:rPr>
        <w:t xml:space="preserve">-054135; </w:t>
      </w:r>
      <w:r w:rsidR="00C160A3">
        <w:rPr>
          <w:rStyle w:val="cs9b0062620"/>
        </w:rPr>
        <w:t>c</w:t>
      </w:r>
      <w:r w:rsidR="00C160A3" w:rsidRPr="0073558F">
        <w:rPr>
          <w:rStyle w:val="cs9b0062620"/>
          <w:lang w:val="ru-RU"/>
        </w:rPr>
        <w:t xml:space="preserve">. етикетка блістерної упаковки: титульна сторінка буклета, версія 1.0, </w:t>
      </w:r>
      <w:r w:rsidR="00C160A3">
        <w:rPr>
          <w:rStyle w:val="cs9b0062620"/>
        </w:rPr>
        <w:t>VV</w:t>
      </w:r>
      <w:r w:rsidR="00C160A3" w:rsidRPr="0073558F">
        <w:rPr>
          <w:rStyle w:val="cs9b0062620"/>
          <w:lang w:val="ru-RU"/>
        </w:rPr>
        <w:t>-</w:t>
      </w:r>
      <w:r w:rsidR="00C160A3">
        <w:rPr>
          <w:rStyle w:val="cs9b0062620"/>
        </w:rPr>
        <w:t>SUB</w:t>
      </w:r>
      <w:r w:rsidR="00C160A3" w:rsidRPr="0073558F">
        <w:rPr>
          <w:rStyle w:val="cs9b0062620"/>
          <w:lang w:val="ru-RU"/>
        </w:rPr>
        <w:t xml:space="preserve">-054134; </w:t>
      </w:r>
      <w:r w:rsidR="00C160A3">
        <w:rPr>
          <w:rStyle w:val="cs9b0062620"/>
        </w:rPr>
        <w:t>d</w:t>
      </w:r>
      <w:r w:rsidR="00C160A3" w:rsidRPr="0073558F">
        <w:rPr>
          <w:rStyle w:val="cs9b0062620"/>
          <w:lang w:val="ru-RU"/>
        </w:rPr>
        <w:t xml:space="preserve">. етикетка блістерної упаковки: еторінка етикетки буклета, версія ІД </w:t>
      </w:r>
      <w:r w:rsidR="00C160A3">
        <w:rPr>
          <w:rStyle w:val="cs9b0062620"/>
        </w:rPr>
        <w:t>VV</w:t>
      </w:r>
      <w:r w:rsidR="00C160A3" w:rsidRPr="0073558F">
        <w:rPr>
          <w:rStyle w:val="cs9b0062620"/>
          <w:lang w:val="ru-RU"/>
        </w:rPr>
        <w:t>-</w:t>
      </w:r>
      <w:r w:rsidR="00C160A3">
        <w:rPr>
          <w:rStyle w:val="cs9b0062620"/>
        </w:rPr>
        <w:t>SUB</w:t>
      </w:r>
      <w:r w:rsidR="00C160A3" w:rsidRPr="0073558F">
        <w:rPr>
          <w:rStyle w:val="cs9b0062620"/>
          <w:lang w:val="ru-RU"/>
        </w:rPr>
        <w:t xml:space="preserve">-054134 </w:t>
      </w:r>
      <w:r w:rsidR="00C160A3" w:rsidRPr="0073558F">
        <w:rPr>
          <w:rStyle w:val="cs9f0a404020"/>
          <w:lang w:val="ru-RU"/>
        </w:rPr>
        <w:t>до протоколу клінічного дослідження «</w:t>
      </w:r>
      <w:r w:rsidR="00C160A3">
        <w:rPr>
          <w:rStyle w:val="cs9f0a404020"/>
        </w:rPr>
        <w:t>foresiGHt</w:t>
      </w:r>
      <w:r w:rsidR="00C160A3" w:rsidRPr="0073558F">
        <w:rPr>
          <w:rStyle w:val="cs9f0a404020"/>
          <w:lang w:val="ru-RU"/>
        </w:rPr>
        <w:t xml:space="preserve">: Багатоцентрове, рандомізоване, з паралельними групами, плацебо-контрольоване (подвійне сліпе) та активно-контрольоване (відкрите) дослідження ефективності та безпеки щотижневого застосування </w:t>
      </w:r>
      <w:r w:rsidR="00C160A3" w:rsidRPr="003E1CD9">
        <w:rPr>
          <w:rStyle w:val="cs9f0a404020"/>
          <w:b/>
          <w:lang w:val="ru-RU"/>
        </w:rPr>
        <w:t>лонапегсоматропіна</w:t>
      </w:r>
      <w:r w:rsidR="00C160A3" w:rsidRPr="0073558F">
        <w:rPr>
          <w:rStyle w:val="cs9f0a404020"/>
          <w:lang w:val="ru-RU"/>
        </w:rPr>
        <w:t xml:space="preserve"> в порівнянні з плацебо, а також в порівнянні з соматотропіном щоденного застосування у дорослих з дефіцитом гормону росту», код дослідження </w:t>
      </w:r>
      <w:r w:rsidR="00C160A3">
        <w:rPr>
          <w:rStyle w:val="cs9b0062620"/>
        </w:rPr>
        <w:t>TCH</w:t>
      </w:r>
      <w:r w:rsidR="00C160A3" w:rsidRPr="0073558F">
        <w:rPr>
          <w:rStyle w:val="cs9b0062620"/>
          <w:lang w:val="ru-RU"/>
        </w:rPr>
        <w:t>-306</w:t>
      </w:r>
      <w:r w:rsidR="00C160A3" w:rsidRPr="0073558F">
        <w:rPr>
          <w:rStyle w:val="cs9f0a404020"/>
          <w:lang w:val="ru-RU"/>
        </w:rPr>
        <w:t>, версія протоколу 2.0, від 06 серпня 2020; спонсор - Асцендіс Фарма Ендокрінолоджи Д</w:t>
      </w:r>
      <w:r w:rsidR="00C160A3">
        <w:rPr>
          <w:rStyle w:val="cs9f0a404020"/>
        </w:rPr>
        <w:t>i</w:t>
      </w:r>
      <w:r w:rsidR="00C160A3" w:rsidRPr="0073558F">
        <w:rPr>
          <w:rStyle w:val="cs9f0a404020"/>
          <w:lang w:val="ru-RU"/>
        </w:rPr>
        <w:t>в</w:t>
      </w:r>
      <w:r w:rsidR="00C160A3">
        <w:rPr>
          <w:rStyle w:val="cs9f0a404020"/>
        </w:rPr>
        <w:t>i</w:t>
      </w:r>
      <w:r w:rsidR="00C160A3" w:rsidRPr="0073558F">
        <w:rPr>
          <w:rStyle w:val="cs9f0a404020"/>
          <w:lang w:val="ru-RU"/>
        </w:rPr>
        <w:t>жн А/С, Данія (</w:t>
      </w:r>
      <w:r w:rsidR="00C160A3">
        <w:rPr>
          <w:rStyle w:val="cs9f0a404020"/>
        </w:rPr>
        <w:t>Ascendis</w:t>
      </w:r>
      <w:r w:rsidR="00C160A3" w:rsidRPr="0073558F">
        <w:rPr>
          <w:rStyle w:val="cs9f0a404020"/>
          <w:lang w:val="ru-RU"/>
        </w:rPr>
        <w:t xml:space="preserve"> </w:t>
      </w:r>
      <w:r w:rsidR="00C160A3">
        <w:rPr>
          <w:rStyle w:val="cs9f0a404020"/>
        </w:rPr>
        <w:t>Pharma</w:t>
      </w:r>
      <w:r w:rsidR="00C160A3" w:rsidRPr="0073558F">
        <w:rPr>
          <w:rStyle w:val="cs9f0a404020"/>
          <w:lang w:val="ru-RU"/>
        </w:rPr>
        <w:t xml:space="preserve"> </w:t>
      </w:r>
      <w:r w:rsidR="00C160A3">
        <w:rPr>
          <w:rStyle w:val="cs9f0a404020"/>
        </w:rPr>
        <w:t>Endocrinology</w:t>
      </w:r>
      <w:r w:rsidR="00C160A3" w:rsidRPr="0073558F">
        <w:rPr>
          <w:rStyle w:val="cs9f0a404020"/>
          <w:lang w:val="ru-RU"/>
        </w:rPr>
        <w:t xml:space="preserve"> </w:t>
      </w:r>
      <w:r w:rsidR="00C160A3">
        <w:rPr>
          <w:rStyle w:val="cs9f0a404020"/>
        </w:rPr>
        <w:t>Division</w:t>
      </w:r>
      <w:r w:rsidR="00C160A3" w:rsidRPr="0073558F">
        <w:rPr>
          <w:rStyle w:val="cs9f0a404020"/>
          <w:lang w:val="ru-RU"/>
        </w:rPr>
        <w:t xml:space="preserve"> </w:t>
      </w:r>
      <w:r w:rsidR="00C160A3">
        <w:rPr>
          <w:rStyle w:val="cs9f0a404020"/>
        </w:rPr>
        <w:t>A</w:t>
      </w:r>
      <w:r w:rsidR="00C160A3" w:rsidRPr="0073558F">
        <w:rPr>
          <w:rStyle w:val="cs9f0a404020"/>
          <w:lang w:val="ru-RU"/>
        </w:rPr>
        <w:t>/</w:t>
      </w:r>
      <w:r w:rsidR="00C160A3">
        <w:rPr>
          <w:rStyle w:val="cs9f0a404020"/>
        </w:rPr>
        <w:t>S</w:t>
      </w:r>
      <w:r w:rsidR="00C160A3" w:rsidRPr="0073558F">
        <w:rPr>
          <w:rStyle w:val="cs9f0a404020"/>
          <w:lang w:val="ru-RU"/>
        </w:rPr>
        <w:t xml:space="preserve">, </w:t>
      </w:r>
      <w:r w:rsidR="00C160A3">
        <w:rPr>
          <w:rStyle w:val="cs9f0a404020"/>
        </w:rPr>
        <w:t>Denmark</w:t>
      </w:r>
      <w:r w:rsidR="00C160A3" w:rsidRPr="0073558F">
        <w:rPr>
          <w:rStyle w:val="cs9f0a404020"/>
          <w:lang w:val="ru-RU"/>
        </w:rPr>
        <w:t>)</w:t>
      </w:r>
      <w:r w:rsidR="00C160A3">
        <w:rPr>
          <w:rStyle w:val="cs9f0a404020"/>
        </w:rPr>
        <w:t> </w:t>
      </w:r>
    </w:p>
    <w:p w:rsidR="00503192" w:rsidRDefault="00C160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Акцельсіорз Лтд., Угорщина</w:t>
      </w:r>
    </w:p>
    <w:p w:rsidR="00503192" w:rsidRDefault="00503192">
      <w:pPr>
        <w:jc w:val="both"/>
        <w:rPr>
          <w:rFonts w:ascii="Arial" w:hAnsi="Arial" w:cs="Arial"/>
          <w:sz w:val="20"/>
          <w:szCs w:val="20"/>
        </w:rPr>
      </w:pPr>
    </w:p>
    <w:sectPr w:rsidR="00503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92" w:rsidRDefault="00C160A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03192" w:rsidRDefault="00C160A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92" w:rsidRDefault="0050319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92" w:rsidRDefault="00C160A3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562D6" w:rsidRPr="003562D6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92" w:rsidRDefault="0050319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92" w:rsidRDefault="00C160A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03192" w:rsidRDefault="00C160A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92" w:rsidRDefault="0050319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92" w:rsidRDefault="0050319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92" w:rsidRDefault="0050319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C7"/>
    <w:rsid w:val="00104233"/>
    <w:rsid w:val="0013138B"/>
    <w:rsid w:val="001400D1"/>
    <w:rsid w:val="00340C73"/>
    <w:rsid w:val="003562D6"/>
    <w:rsid w:val="003E1CD9"/>
    <w:rsid w:val="00432E65"/>
    <w:rsid w:val="00481EB1"/>
    <w:rsid w:val="00503192"/>
    <w:rsid w:val="005B2661"/>
    <w:rsid w:val="005D6E53"/>
    <w:rsid w:val="00602E56"/>
    <w:rsid w:val="0073558F"/>
    <w:rsid w:val="00745110"/>
    <w:rsid w:val="009533D6"/>
    <w:rsid w:val="00AB3E98"/>
    <w:rsid w:val="00AD4F50"/>
    <w:rsid w:val="00AE2241"/>
    <w:rsid w:val="00B55089"/>
    <w:rsid w:val="00C07261"/>
    <w:rsid w:val="00C160A3"/>
    <w:rsid w:val="00C25273"/>
    <w:rsid w:val="00C511B4"/>
    <w:rsid w:val="00D22FC7"/>
    <w:rsid w:val="00D5692D"/>
    <w:rsid w:val="00E12564"/>
    <w:rsid w:val="00EF6257"/>
    <w:rsid w:val="00F555FA"/>
    <w:rsid w:val="00FA0D15"/>
    <w:rsid w:val="00FB31A7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54BE1D5"/>
  <w15:chartTrackingRefBased/>
  <w15:docId w15:val="{B3545B34-085A-4736-BB33-4B915407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176e6d7">
    <w:name w:val="cs8176e6d7"/>
    <w:basedOn w:val="a"/>
    <w:pPr>
      <w:spacing w:before="100" w:beforeAutospacing="1" w:after="100" w:afterAutospacing="1"/>
      <w:ind w:left="-8"/>
    </w:pPr>
    <w:rPr>
      <w:rFonts w:eastAsiaTheme="minorEastAsia"/>
    </w:rPr>
  </w:style>
  <w:style w:type="paragraph" w:customStyle="1" w:styleId="csf259544">
    <w:name w:val="csf259544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05a44a5">
    <w:name w:val="cs305a44a5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699bcf1">
    <w:name w:val="csa699bcf1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102B56"/>
      <w:sz w:val="20"/>
      <w:szCs w:val="20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699bcf11">
    <w:name w:val="csa699bcf11"/>
    <w:basedOn w:val="a0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3ac4b9b">
    <w:name w:val="cs13ac4b9b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64eaf74">
    <w:name w:val="cs364eaf74"/>
    <w:basedOn w:val="a"/>
    <w:pPr>
      <w:pBdr>
        <w:top w:val="single" w:sz="12" w:space="0" w:color="000000"/>
        <w:left w:val="single" w:sz="12" w:space="5" w:color="000000"/>
        <w:bottom w:val="single" w:sz="12" w:space="0" w:color="000000"/>
        <w:right w:val="single" w:sz="12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c19e653">
    <w:name w:val="csc19e653"/>
    <w:basedOn w:val="a"/>
    <w:pPr>
      <w:spacing w:before="100" w:beforeAutospacing="1" w:after="100" w:afterAutospacing="1"/>
      <w:ind w:left="250"/>
    </w:pPr>
    <w:rPr>
      <w:rFonts w:eastAsiaTheme="minorEastAsia"/>
    </w:rPr>
  </w:style>
  <w:style w:type="paragraph" w:customStyle="1" w:styleId="cs675d3b6c">
    <w:name w:val="cs675d3b6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699bcf12">
    <w:name w:val="csa699bcf12"/>
    <w:basedOn w:val="a0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E1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1D85-808D-4800-9799-D2442952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3084</Words>
  <Characters>20364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29</cp:revision>
  <cp:lastPrinted>2022-08-03T10:25:00Z</cp:lastPrinted>
  <dcterms:created xsi:type="dcterms:W3CDTF">2022-08-03T08:53:00Z</dcterms:created>
  <dcterms:modified xsi:type="dcterms:W3CDTF">2022-08-03T11:14:00Z</dcterms:modified>
</cp:coreProperties>
</file>