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4B" w:rsidRDefault="0080084B" w:rsidP="0080084B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 xml:space="preserve">Додаток </w:t>
      </w:r>
    </w:p>
    <w:p w:rsidR="0080084B" w:rsidRDefault="0080084B" w:rsidP="0080084B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80084B" w:rsidRDefault="0080084B" w:rsidP="0080084B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</w:t>
      </w:r>
      <w:r>
        <w:rPr>
          <w:rFonts w:ascii="Arial" w:hAnsi="Arial" w:cs="Arial"/>
          <w:b/>
          <w:sz w:val="20"/>
          <w:szCs w:val="20"/>
          <w:lang w:val="ru-RU"/>
        </w:rPr>
        <w:t>41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29</w:t>
      </w:r>
      <w:r>
        <w:rPr>
          <w:rFonts w:ascii="Arial" w:hAnsi="Arial" w:cs="Arial"/>
          <w:b/>
          <w:sz w:val="20"/>
          <w:szCs w:val="20"/>
          <w:lang w:val="ru-RU"/>
        </w:rPr>
        <w:t xml:space="preserve">.12.2022,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80084B" w:rsidRDefault="0080084B" w:rsidP="0080084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80084B" w:rsidRDefault="0080084B" w:rsidP="0080084B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8D6A04">
        <w:rPr>
          <w:rStyle w:val="cs5e98e9301"/>
          <w:lang w:val="uk-UA"/>
        </w:rPr>
        <w:t>Оновлений Протокол клінічного дослідження LTE15174, версія 05 від 12 жовтня 2022 р., англійською мовою; Інформація для пацієнта та форма інформованої згоди для України, версія 6.0 від 17 листопада 2022 р., англійською мовою; Інформація для пацієнта та форма інформованої згоди для України, версія 6.0 від 17 листопада 2022 р., українською мовою; Інформація для пацієнта та форма інформованої згоди для України, версія 6.0 від 17 листопада 2022 р., російською мовою; Інформація для пацієнта та форма інформованої згоди для батьків для України, версія 6.0 від 17 листопада 2022 р., англійською мовою; Інформація для пацієнта та форма інформованої згоди для батьків для України, версія 6.0 від 17 листопада 2022 р., українською мовою; Інформація для пацієнта та форма інформованої згоди для батьків для України, версія 6.0 від 17 листопада 2022 р., російською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6.0 від 17 листопада 2022 р., англійською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6.0 від 17 листопада 2022 р., українською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6.0 від 17 листопада 2022 р., російською мовою; Інформація для учасника і форма інформованої згоди для малолітніх осіб віком від 12 років до моменту настання повних 14 років, для України, версія 6.0 від 17 листопада 2022 р., англійською мовою; Інформація для учасника і форма інформованої згоди для малолітніх осіб віком від 12 років до моменту настання повних 14 років, для України, версія 6.0 від 17 листопада 2022 р., українською мовою; Інформація для учасника і форма інформованої згоди для малолітніх осіб віком від 12 років до моменту настання повних 14 років, для України, версія 6.0 від 17 листопада 2022 р., російською мовою</w:t>
      </w:r>
      <w:r w:rsidR="008D6A04">
        <w:rPr>
          <w:rStyle w:val="csa16174ba1"/>
          <w:lang w:val="uk-UA"/>
        </w:rPr>
        <w:t xml:space="preserve"> до протоколу клінічного дослідження «ATLAS-OLE: Відкрите дослідження довгострокової безпеки та ефективності </w:t>
      </w:r>
      <w:r w:rsidR="008D6A04">
        <w:rPr>
          <w:rStyle w:val="cs5e98e9301"/>
          <w:lang w:val="uk-UA"/>
        </w:rPr>
        <w:t>Фітусірану</w:t>
      </w:r>
      <w:r w:rsidR="008D6A04">
        <w:rPr>
          <w:rStyle w:val="csa16174ba1"/>
          <w:lang w:val="uk-UA"/>
        </w:rPr>
        <w:t xml:space="preserve"> у пацієнтів з гемофілією А або В, з або без інгібіторних антитіл до фактору зсідання VIII або IX», код дослідження </w:t>
      </w:r>
      <w:r w:rsidR="008D6A04">
        <w:rPr>
          <w:rStyle w:val="cs5e98e9301"/>
          <w:lang w:val="uk-UA"/>
        </w:rPr>
        <w:t>LTE15174</w:t>
      </w:r>
      <w:r w:rsidR="008D6A04">
        <w:rPr>
          <w:rStyle w:val="csa16174ba1"/>
          <w:lang w:val="uk-UA"/>
        </w:rPr>
        <w:t>, з поправкою 04 від 30 вересня 2021 р.; спонсор - Genzyme Corporation, USA/ Джензайм Корпорейшн, США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80084B" w:rsidP="0080084B">
      <w:pPr>
        <w:jc w:val="both"/>
      </w:pPr>
      <w:r>
        <w:rPr>
          <w:rStyle w:val="cs5e98e9302"/>
          <w:lang w:val="uk-UA"/>
        </w:rPr>
        <w:t xml:space="preserve">2. </w:t>
      </w:r>
      <w:r w:rsidR="008D6A04">
        <w:rPr>
          <w:rStyle w:val="cs5e98e9302"/>
          <w:lang w:val="uk-UA"/>
        </w:rPr>
        <w:t>Оновлений протокол клінічного випробування CF113-302, остаточна версія 2.0 від 10 березня 2022 року англійською мовою; Коротке викладення оновленого протоколу клінічного випробування CF113-302, остаточна версія 2.0 від 10 березня 2022 року українською мовою; Брошура Дослідника Досліджуваного засобу: LPRI-CF113 (Дроспіренон 4 мг &amp; Дроспіренон 2.8 мг таблетки для перорального застосування), Видання 3.0 від 17 червня 2022 року англійською мовою); Брошура Дослідника Досліджуваного засобу: LPRI-CF113 (Дроспіренон 4 мг &amp; Дроспіренон 2.8 мг таблетки для перорального застосування), Видання 3.1 від 26 серпня 2022 року англійською мовою; Досьє досліджуваного лікарського засобу (ДДЛЗ) LPRI-CF113 (Дроспіренон 4 мг таблетки і Дроспіренон 2.8 мг таблетки вкриті плівкою оболонкою), версія 5.0 від 17 червня 2022 року англійською мовою; Досьє досліджуваного лікарського засобу (ДДЛЗ) Плацебо до LPRI-CF113 (Неактивний препарат Дроспіренон 4 мг таблетки і Неактивний препарат Дроспіренон 2.8 мг таблетки), версія 2.0 від 17 червня 2022 року англійською мовою; Лист лікарю загальної практики-сімейному лікарю, остаточна версія 2.0 від 10 березня 2022 року українською мовою (CF113-302, GP Letter, Final version 2.0, 10-Mar-2022, Ukrainian); Лист для лікарів-спеціалістів щодо направлення пацієнтів, остаточна версія 2.0 від 10 березня 2022 року українською мовою; Листівка-запрошення для участі в дослідженні, остаточна версія 2.0 від 10 березня 2022 року українською мовою; Інтернет сторінка щодо запрошення для участі в дослідженні, версія 5.0 від 07.03.2022 українською мовою; Листівка для пацієнта, остаточна версія 2.0 від 10 березня 2022 року українською мовою</w:t>
      </w:r>
      <w:r w:rsidR="008D6A04">
        <w:rPr>
          <w:rStyle w:val="csa16174ba2"/>
          <w:lang w:val="uk-UA"/>
        </w:rPr>
        <w:t xml:space="preserve"> до протоколу клінічного дослідження «Багатоцентрове, подвійне сліпе, рандомізоване клінічне дослідження ІІІ фази для оцінки ефективності та безпечності препарату</w:t>
      </w:r>
      <w:r w:rsidR="008D6A04">
        <w:rPr>
          <w:rStyle w:val="cs5e98e9302"/>
          <w:lang w:val="uk-UA"/>
        </w:rPr>
        <w:t xml:space="preserve"> LPRI-CF113 </w:t>
      </w:r>
      <w:r w:rsidR="008D6A04">
        <w:rPr>
          <w:rStyle w:val="csa16174ba2"/>
          <w:lang w:val="uk-UA"/>
        </w:rPr>
        <w:t xml:space="preserve">в порівнянні з плацебо при лікуванні ендометріозу впродовж 3 циклів з подальшим відкритим лікуванням впродовж 3 циклів», код дослідження </w:t>
      </w:r>
      <w:r w:rsidR="008D6A04">
        <w:rPr>
          <w:rStyle w:val="cs5e98e9302"/>
          <w:lang w:val="uk-UA"/>
        </w:rPr>
        <w:t>CF113-302</w:t>
      </w:r>
      <w:r w:rsidR="008D6A04">
        <w:rPr>
          <w:rStyle w:val="csa16174ba2"/>
          <w:lang w:val="uk-UA"/>
        </w:rPr>
        <w:t>, остаточна версія 1.0, 26.04.2021; спонсор - «Чемо Резерч С.Л.» (Chemo Research S.L.), Іспанія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«Скоуп Інтернешнл АГ», Німеччина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lang w:val="uk-UA"/>
        </w:rPr>
      </w:pPr>
      <w:r>
        <w:rPr>
          <w:rStyle w:val="cs5e98e9303"/>
          <w:lang w:val="uk-UA"/>
        </w:rPr>
        <w:lastRenderedPageBreak/>
        <w:t xml:space="preserve">3. </w:t>
      </w:r>
      <w:r w:rsidR="008D6A04">
        <w:rPr>
          <w:rStyle w:val="cs5e98e9303"/>
          <w:lang w:val="uk-UA"/>
        </w:rPr>
        <w:t>Оновлена Брошура дослідника для досліджуваного лікарського засобу розаноліксізумаб, версія від 06 вересня 2022 року; Інформація для учасника дослідження і Форма інформованої згоди на участь у дослідженні TP0004 (myOpportunITy 3), модель для України, версія 6.0 від 22 вересня 2022 року, українською та російською мовами</w:t>
      </w:r>
      <w:r w:rsidR="008D6A04">
        <w:rPr>
          <w:rStyle w:val="csa16174ba3"/>
          <w:lang w:val="uk-UA"/>
        </w:rPr>
        <w:t xml:space="preserve"> до протоколу клінічного дослідження «Відкрите дослідження подовження терапії для вивчення довготривалої безпечності, переносимості та ефективності препарату </w:t>
      </w:r>
      <w:r w:rsidR="008D6A04">
        <w:rPr>
          <w:rStyle w:val="cs5e98e9303"/>
          <w:lang w:val="uk-UA"/>
        </w:rPr>
        <w:t>розаноліксізумаб</w:t>
      </w:r>
      <w:r w:rsidR="008D6A04">
        <w:rPr>
          <w:rStyle w:val="csa16174ba3"/>
          <w:lang w:val="uk-UA"/>
        </w:rPr>
        <w:t xml:space="preserve"> у пацієнтів з персистуючою або хронічною первинною імунною тромбоцитопенією (ІТП)», код дослідження </w:t>
      </w:r>
      <w:r w:rsidR="008D6A04">
        <w:rPr>
          <w:rStyle w:val="cs5e98e9303"/>
          <w:lang w:val="uk-UA"/>
        </w:rPr>
        <w:t>TP0004</w:t>
      </w:r>
      <w:r w:rsidR="008D6A04">
        <w:rPr>
          <w:rStyle w:val="csa16174ba3"/>
          <w:lang w:val="uk-UA"/>
        </w:rPr>
        <w:t>, з поправкою 4 від 04 квітня 2022 року; спонсор - ЮСіБі Біофарма ЕсАрЕл, Бельгія / UCB Biopharma SRL, Belgium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8D6A04">
        <w:rPr>
          <w:rStyle w:val="cs5e98e9304"/>
          <w:lang w:val="uk-UA"/>
        </w:rPr>
        <w:t xml:space="preserve">Протокол клінічного дослідження I6T-MC-AMAX з інкорпорованою поправкою (b) від 03 серпня 2022 року; Інформація для пацієнта дослідження та Форма Інформованої Згоди для участі у дослідженні для використання в Україні, версія № 3.0 українською мовою від 24 жовтня 2022 року; Інформація для пацієнта дослідження та Форма Інформованої Згоди для участі у дослідженні для використання в Україні, версія № 3.0 російською мовою від 24 жовтня 2022 року; Щоденник пацієнта, версія 1.2 від 29 вересня 2022 року українською </w:t>
      </w:r>
      <w:r w:rsidR="00692A99">
        <w:rPr>
          <w:rStyle w:val="cs5e98e9304"/>
          <w:lang w:val="uk-UA"/>
        </w:rPr>
        <w:t xml:space="preserve">мовою (AMAX-UA-UA-PDD-V1.2 </w:t>
      </w:r>
      <w:r w:rsidR="008D6A04">
        <w:rPr>
          <w:rStyle w:val="cs5e98e9304"/>
          <w:lang w:val="uk-UA"/>
        </w:rPr>
        <w:t>I6T-MC-AMAX_Patient_Daily_Diary_1Day_v1.2_WS_Paper_Ukrainian-UA_29Sep2022 #EI403309-ukUA); Щоденник пацієнта, версія 1.2 від 21 вересня 2022 року російською мовою (AMAX-UA-RU-PDD-V1.2 I6T-MC-AMAX_Patient_Daily_Diary_1Day_v1.2_WS_Paper_Russian-UA_</w:t>
      </w:r>
      <w:r w:rsidR="00692A99">
        <w:rPr>
          <w:rStyle w:val="cs5e98e9304"/>
          <w:lang w:val="uk-UA"/>
        </w:rPr>
        <w:t xml:space="preserve"> </w:t>
      </w:r>
      <w:r w:rsidR="008D6A04">
        <w:rPr>
          <w:rStyle w:val="cs5e98e9304"/>
          <w:lang w:val="uk-UA"/>
        </w:rPr>
        <w:t>21Sep2022 #EI403309-ruUA); Щоденник пацієнта, версія 1.2 від 29 вересня 2022 року українською мовою (AMAX-UA-UA-14DAY-DRY-V1.2 I6T-MC-AMAX_Patient_Daily_Diary_1Day</w:t>
      </w:r>
      <w:r w:rsidR="008D6A04" w:rsidRPr="00692A99">
        <w:rPr>
          <w:rStyle w:val="cs5e98e9304"/>
          <w:lang w:val="uk-UA"/>
        </w:rPr>
        <w:t>_v1.2_WS_ Paper_Ukrainian-UA_29Sep2022 #EI403309-ukUA); Щоденник пацієнта, версія 1.2 від 21 вересня 2022 року російською мовою (AMAX-UA-RU-14DAY-DRY-V1.2 I6T-MC-AMAX_Patient_Daily_Diary_</w:t>
      </w:r>
      <w:r w:rsidR="00692A99">
        <w:rPr>
          <w:rStyle w:val="cs5e98e9304"/>
          <w:lang w:val="uk-UA"/>
        </w:rPr>
        <w:t xml:space="preserve"> </w:t>
      </w:r>
      <w:r w:rsidR="008D6A04" w:rsidRPr="00692A99">
        <w:rPr>
          <w:rStyle w:val="cs5e98e9304"/>
          <w:lang w:val="uk-UA"/>
        </w:rPr>
        <w:t>1Day_v1.2_WS_ Paper_Russian-UA_21Sep2022 #EI403309-ruUA)</w:t>
      </w:r>
      <w:r w:rsidR="008D6A04" w:rsidRPr="00692A99">
        <w:rPr>
          <w:rStyle w:val="csa16174ba4"/>
          <w:lang w:val="uk-UA"/>
        </w:rPr>
        <w:t xml:space="preserve"> до протоколу клінічного дослідження «Багатоцентрове, Відкрите, Подовжене Дослідження III Фази для Оцінки Довготривалої Ефективності та Безпечності Застосування </w:t>
      </w:r>
      <w:r w:rsidR="008D6A04" w:rsidRPr="00692A99">
        <w:rPr>
          <w:rStyle w:val="cs5e98e9304"/>
          <w:lang w:val="uk-UA"/>
        </w:rPr>
        <w:t>Мірікізумабу</w:t>
      </w:r>
      <w:r w:rsidR="008D6A04" w:rsidRPr="00692A99">
        <w:rPr>
          <w:rStyle w:val="csa16174ba4"/>
          <w:lang w:val="uk-UA"/>
        </w:rPr>
        <w:t xml:space="preserve"> у Пацієнтів із Хворобою Крона», код дослідження </w:t>
      </w:r>
      <w:r w:rsidR="008D6A04" w:rsidRPr="00692A99">
        <w:rPr>
          <w:rStyle w:val="cs5e98e9304"/>
          <w:lang w:val="uk-UA"/>
        </w:rPr>
        <w:t>I6T-MC-AMAX</w:t>
      </w:r>
      <w:r w:rsidR="008D6A04" w:rsidRPr="00692A99">
        <w:rPr>
          <w:rStyle w:val="csa16174ba4"/>
          <w:lang w:val="uk-UA"/>
        </w:rPr>
        <w:t>, з інкорпорованою поправкою (a) від 01 липня 2021 року; спонсор - Елі Ліллі енд Компані, США / Eli Lilly and Company, USA</w:t>
      </w:r>
      <w:r w:rsidR="008D6A04">
        <w:rPr>
          <w:rStyle w:val="csa16174ba4"/>
          <w:lang w:val="uk-UA"/>
        </w:rPr>
        <w:t>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5. </w:t>
      </w:r>
      <w:r w:rsidR="008D6A04">
        <w:rPr>
          <w:rStyle w:val="cs5e98e9305"/>
          <w:lang w:val="uk-UA"/>
        </w:rPr>
        <w:t xml:space="preserve">Зміна назв місць проведення клінічного випробування </w:t>
      </w:r>
      <w:r w:rsidR="008D6A04">
        <w:rPr>
          <w:rStyle w:val="csa16174ba5"/>
          <w:lang w:val="uk-UA"/>
        </w:rPr>
        <w:t xml:space="preserve">до протоколу клінічного дослідження «Рандомізоване, відкрите дослідження ІІІ фази загальної виживаності наївних (раніше нелікованих) пацієнтів з PD-L1-позитивним прогресуючим або метастазуючим немілкоклітинним раком легенів для порівняння лікування </w:t>
      </w:r>
      <w:r w:rsidR="008D6A04">
        <w:rPr>
          <w:rStyle w:val="cs5e98e9305"/>
          <w:lang w:val="uk-UA"/>
        </w:rPr>
        <w:t>пембролізумабом</w:t>
      </w:r>
      <w:r w:rsidR="008D6A04">
        <w:rPr>
          <w:rStyle w:val="csa16174ba5"/>
          <w:lang w:val="uk-UA"/>
        </w:rPr>
        <w:t xml:space="preserve"> (МК-3475) та препаратами хіміотерапії на основі платини (Кіноут 042)», код дослідження </w:t>
      </w:r>
      <w:r w:rsidR="008D6A04">
        <w:rPr>
          <w:rStyle w:val="cs5e98e9305"/>
          <w:lang w:val="uk-UA"/>
        </w:rPr>
        <w:t>MK-3475-042</w:t>
      </w:r>
      <w:r w:rsidR="008D6A04">
        <w:rPr>
          <w:rStyle w:val="csa16174ba5"/>
          <w:lang w:val="uk-UA"/>
        </w:rPr>
        <w:t>, з інкорпорованою поправкою 08 від 24 березня 2021 року; спонсор - ТОВ Мерк Шарп енд Доум, США (Merck Sharp &amp; Dohme LLC, USA)</w:t>
      </w:r>
    </w:p>
    <w:p w:rsidR="0080084B" w:rsidRDefault="0080084B" w:rsidP="0080084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93391" w:rsidRPr="0080084B" w:rsidRDefault="008D6A04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93391" w:rsidTr="00E40830">
        <w:trPr>
          <w:trHeight w:val="213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E40830" w:rsidRDefault="008D6A04">
            <w:pPr>
              <w:pStyle w:val="cs2e86d3a6"/>
              <w:rPr>
                <w:b/>
              </w:rPr>
            </w:pPr>
            <w:r w:rsidRPr="00E40830">
              <w:rPr>
                <w:rStyle w:val="csa16174ba5"/>
                <w:b/>
              </w:rPr>
              <w:t>БУЛО</w:t>
            </w:r>
          </w:p>
        </w:tc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E40830" w:rsidRDefault="008D6A04">
            <w:pPr>
              <w:pStyle w:val="cs2e86d3a6"/>
              <w:rPr>
                <w:b/>
              </w:rPr>
            </w:pPr>
            <w:r w:rsidRPr="00E40830">
              <w:rPr>
                <w:rStyle w:val="csa16174ba5"/>
                <w:b/>
              </w:rPr>
              <w:t>СТАЛО</w:t>
            </w:r>
          </w:p>
        </w:tc>
      </w:tr>
      <w:tr w:rsidR="00793391" w:rsidRPr="0080084B" w:rsidTr="00E40830">
        <w:trPr>
          <w:trHeight w:val="213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t>д.м.н., проф. Русин А.В.</w:t>
            </w:r>
            <w:r w:rsidRPr="00692A99">
              <w:rPr>
                <w:rStyle w:val="cs5e98e9305"/>
                <w:lang w:val="ru-RU"/>
              </w:rPr>
              <w:t xml:space="preserve">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Закарпатський обласний клінічний онкологічний диспансер, відділення хіміотерапії, </w:t>
            </w:r>
            <w:r w:rsidRPr="00692A99">
              <w:rPr>
                <w:rStyle w:val="csa16174ba5"/>
                <w:lang w:val="ru-RU"/>
              </w:rPr>
              <w:t>м. Ужгород</w:t>
            </w:r>
          </w:p>
        </w:tc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t xml:space="preserve">д.м.н., проф. Русин А.В.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Комунальне некомерційне підприємство «Закарпатський протипухлинний центр» Закарпатської обласної ради, хіміотерапевтичне відділення, </w:t>
            </w:r>
            <w:r w:rsidRPr="00692A99">
              <w:rPr>
                <w:rStyle w:val="csa16174ba5"/>
                <w:lang w:val="ru-RU"/>
              </w:rPr>
              <w:t>м. Ужгород</w:t>
            </w:r>
          </w:p>
        </w:tc>
      </w:tr>
      <w:tr w:rsidR="00793391" w:rsidRPr="0080084B" w:rsidTr="00E40830">
        <w:trPr>
          <w:trHeight w:val="213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t>лікар Сінєльніков І.В.</w:t>
            </w:r>
            <w:r w:rsidRPr="00692A99">
              <w:rPr>
                <w:rStyle w:val="cs5e98e9305"/>
                <w:lang w:val="ru-RU"/>
              </w:rPr>
              <w:t xml:space="preserve">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Лікувально-профілактичний заклад «Волинський обласний онкологічний диспансер», відділення хіміотерапії, </w:t>
            </w:r>
            <w:r w:rsidRPr="00692A99">
              <w:rPr>
                <w:rStyle w:val="csa16174ba5"/>
                <w:lang w:val="ru-RU"/>
              </w:rPr>
              <w:t>м. Луцьк</w:t>
            </w:r>
          </w:p>
        </w:tc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t>лікар Сінєльніков І.В.</w:t>
            </w:r>
            <w:r w:rsidRPr="00692A99">
              <w:rPr>
                <w:rStyle w:val="cs5e98e9305"/>
                <w:lang w:val="ru-RU"/>
              </w:rPr>
              <w:t xml:space="preserve">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Комунальне підприємство «Волинський обласний медичний центр онкології» Волинської обласної ради, онкологічне хіміотерапевтичне відділення, </w:t>
            </w:r>
            <w:r w:rsidRPr="00692A99">
              <w:rPr>
                <w:rStyle w:val="csa16174ba5"/>
                <w:lang w:val="ru-RU"/>
              </w:rPr>
              <w:t>м. Луцьк</w:t>
            </w:r>
          </w:p>
        </w:tc>
      </w:tr>
      <w:tr w:rsidR="00793391" w:rsidRPr="0080084B" w:rsidTr="00E40830">
        <w:trPr>
          <w:trHeight w:val="213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t>к.м.н. Шпарик Я.В.</w:t>
            </w:r>
            <w:r w:rsidRPr="00692A99">
              <w:rPr>
                <w:rStyle w:val="cs5e98e9305"/>
                <w:lang w:val="ru-RU"/>
              </w:rPr>
              <w:t xml:space="preserve">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Львівський державний онкологічний регіональний лікувально-діагностичний центр, відділ хіміотерапії, </w:t>
            </w:r>
            <w:r w:rsidRPr="00692A99">
              <w:rPr>
                <w:rStyle w:val="csa16174ba5"/>
                <w:lang w:val="ru-RU"/>
              </w:rPr>
              <w:t>м. Львів</w:t>
            </w:r>
          </w:p>
        </w:tc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t>к.м.н. Шпарик Я.В.</w:t>
            </w:r>
            <w:r w:rsidRPr="00692A99">
              <w:rPr>
                <w:rStyle w:val="cs5e98e9305"/>
                <w:lang w:val="ru-RU"/>
              </w:rPr>
              <w:t xml:space="preserve">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</w:t>
            </w:r>
            <w:r w:rsidRPr="00692A99">
              <w:rPr>
                <w:rStyle w:val="csa16174ba5"/>
                <w:lang w:val="ru-RU"/>
              </w:rPr>
              <w:t>м. Львів</w:t>
            </w:r>
          </w:p>
        </w:tc>
      </w:tr>
      <w:tr w:rsidR="00793391" w:rsidRPr="0080084B" w:rsidTr="00E40830">
        <w:trPr>
          <w:trHeight w:val="213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t>к.м.н. Винниченко І.О.</w:t>
            </w:r>
            <w:r w:rsidRPr="00692A99">
              <w:rPr>
                <w:rStyle w:val="cs5e98e9305"/>
                <w:lang w:val="ru-RU"/>
              </w:rPr>
              <w:t xml:space="preserve">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Обласний комунальний заклад </w:t>
            </w:r>
            <w:r w:rsidRPr="00692A99">
              <w:rPr>
                <w:rStyle w:val="csa16174ba5"/>
                <w:lang w:val="ru-RU"/>
              </w:rPr>
              <w:t>«Сумський обласний клінічний онкологічний диспансер»</w:t>
            </w:r>
            <w:r w:rsidRPr="00E40830">
              <w:rPr>
                <w:rStyle w:val="cs5e98e9305"/>
                <w:b w:val="0"/>
                <w:lang w:val="ru-RU"/>
              </w:rPr>
              <w:t>,</w:t>
            </w:r>
            <w:r w:rsidRPr="00692A99">
              <w:rPr>
                <w:rStyle w:val="cs5e98e9305"/>
                <w:lang w:val="ru-RU"/>
              </w:rPr>
              <w:t xml:space="preserve"> </w:t>
            </w:r>
            <w:r w:rsidRPr="00692A99">
              <w:rPr>
                <w:rStyle w:val="csa16174ba5"/>
                <w:lang w:val="ru-RU"/>
              </w:rPr>
              <w:t>онкоторакальне відділення</w:t>
            </w:r>
            <w:r w:rsidRPr="00692A99">
              <w:rPr>
                <w:rStyle w:val="cs5e98e9305"/>
                <w:lang w:val="ru-RU"/>
              </w:rPr>
              <w:t xml:space="preserve">, </w:t>
            </w:r>
            <w:r w:rsidRPr="00692A99">
              <w:rPr>
                <w:rStyle w:val="csa16174ba5"/>
                <w:lang w:val="ru-RU"/>
              </w:rPr>
              <w:t xml:space="preserve">Сумський державний </w:t>
            </w:r>
            <w:r w:rsidRPr="00692A99">
              <w:rPr>
                <w:rStyle w:val="csa16174ba5"/>
                <w:lang w:val="ru-RU"/>
              </w:rPr>
              <w:lastRenderedPageBreak/>
              <w:t>університет</w:t>
            </w:r>
            <w:r w:rsidRPr="00692A99">
              <w:rPr>
                <w:rStyle w:val="cs5e98e9305"/>
                <w:lang w:val="ru-RU"/>
              </w:rPr>
              <w:t xml:space="preserve">, кафедра хірургії та онкології, </w:t>
            </w:r>
            <w:r w:rsidR="00E40830">
              <w:rPr>
                <w:rStyle w:val="cs5e98e9305"/>
                <w:lang w:val="ru-RU"/>
              </w:rPr>
              <w:t xml:space="preserve">         </w:t>
            </w:r>
            <w:r w:rsidRPr="00692A99">
              <w:rPr>
                <w:rStyle w:val="csa16174ba5"/>
                <w:lang w:val="ru-RU"/>
              </w:rPr>
              <w:t>м. Суми</w:t>
            </w:r>
          </w:p>
        </w:tc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5"/>
                <w:lang w:val="ru-RU"/>
              </w:rPr>
              <w:lastRenderedPageBreak/>
              <w:t xml:space="preserve">к.м.н. Винниченко І.О.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5"/>
                <w:lang w:val="ru-RU"/>
              </w:rPr>
              <w:t xml:space="preserve">Комунальне некомерційне підприємство Сумської обласної ради </w:t>
            </w:r>
            <w:r w:rsidRPr="00692A99">
              <w:rPr>
                <w:rStyle w:val="csa16174ba5"/>
                <w:lang w:val="ru-RU"/>
              </w:rPr>
              <w:t>Сумський обласний клінічний онкологічний диспансер</w:t>
            </w:r>
            <w:r w:rsidRPr="00692A99">
              <w:rPr>
                <w:rStyle w:val="cs5e98e9305"/>
                <w:lang w:val="ru-RU"/>
              </w:rPr>
              <w:t xml:space="preserve">, </w:t>
            </w:r>
            <w:r w:rsidRPr="00692A99">
              <w:rPr>
                <w:rStyle w:val="csa16174ba5"/>
                <w:lang w:val="ru-RU"/>
              </w:rPr>
              <w:t>онкоторакальне відділення</w:t>
            </w:r>
            <w:r w:rsidRPr="00692A99">
              <w:rPr>
                <w:rStyle w:val="cs5e98e9305"/>
                <w:lang w:val="ru-RU"/>
              </w:rPr>
              <w:t xml:space="preserve">, </w:t>
            </w:r>
            <w:r w:rsidRPr="00692A99">
              <w:rPr>
                <w:rStyle w:val="csa16174ba5"/>
                <w:lang w:val="ru-RU"/>
              </w:rPr>
              <w:t xml:space="preserve">Сумський державний </w:t>
            </w:r>
            <w:r w:rsidRPr="00692A99">
              <w:rPr>
                <w:rStyle w:val="csa16174ba5"/>
                <w:lang w:val="ru-RU"/>
              </w:rPr>
              <w:lastRenderedPageBreak/>
              <w:t>університет</w:t>
            </w:r>
            <w:r w:rsidRPr="00692A99">
              <w:rPr>
                <w:rStyle w:val="cs5e98e9305"/>
                <w:lang w:val="ru-RU"/>
              </w:rPr>
              <w:t xml:space="preserve">, кафедра онкології та радіології, </w:t>
            </w:r>
            <w:r w:rsidR="00E40830">
              <w:rPr>
                <w:rStyle w:val="cs5e98e9305"/>
                <w:lang w:val="ru-RU"/>
              </w:rPr>
              <w:t xml:space="preserve">     </w:t>
            </w:r>
            <w:r w:rsidRPr="00692A99">
              <w:rPr>
                <w:rStyle w:val="csa16174ba5"/>
                <w:lang w:val="ru-RU"/>
              </w:rPr>
              <w:t>м. Суми</w:t>
            </w:r>
          </w:p>
        </w:tc>
      </w:tr>
    </w:tbl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8D6A04">
        <w:rPr>
          <w:rStyle w:val="cs5e98e9306"/>
          <w:lang w:val="uk-UA"/>
        </w:rPr>
        <w:t xml:space="preserve">Подовження терміну придатності досліджуваного лікарського засобу Тіраголумаб, концентрат для розчину для внутрішньовенних інфузій, 600 мг/10 мл до 48 місяців; Оновлені розділи S.7.1 «Резюме щодо стабільності та висновки» (S.7.1 - RIM-REGQUAL-117095 v3.0), S.7.3 «Дані про стабільність» (S.7.3 - RIM-REGQUAL-110414 v2.0), P.8.1 «Резюме щодо стабільності та висновки» (P.8.1 - RIM-REGQUAL-121565 v1.0), P.8.3 «Дані про стабільність» (P.8.3 - RIM-REGQUAL-121567 v1.0) досьє досліджуваного лікарського засобу Тіраголумаб концентрат для розчину для внутрішньовенних інфузій, 600 мг/10 мл </w:t>
      </w:r>
      <w:r w:rsidR="006C45D0">
        <w:rPr>
          <w:rStyle w:val="csa16174ba6"/>
          <w:lang w:val="uk-UA"/>
        </w:rPr>
        <w:t>до протоколів клінічних</w:t>
      </w:r>
      <w:r w:rsidR="00204927">
        <w:rPr>
          <w:rStyle w:val="csa16174ba6"/>
          <w:lang w:val="uk-UA"/>
        </w:rPr>
        <w:t xml:space="preserve"> випробувань</w:t>
      </w:r>
      <w:r w:rsidR="006C45D0">
        <w:rPr>
          <w:rStyle w:val="csa16174ba6"/>
          <w:lang w:val="uk-UA"/>
        </w:rPr>
        <w:t>:</w:t>
      </w:r>
      <w:r w:rsidR="008D6A04">
        <w:rPr>
          <w:rStyle w:val="csa16174ba6"/>
          <w:lang w:val="uk-UA"/>
        </w:rPr>
        <w:t xml:space="preserve"> «Рандомізоване, подвійне сліпе, плацебо-контрольоване фази III дослідження </w:t>
      </w:r>
      <w:r w:rsidR="008D6A04">
        <w:rPr>
          <w:rStyle w:val="cs5e98e9306"/>
          <w:lang w:val="uk-UA"/>
        </w:rPr>
        <w:t>тіраголумабу</w:t>
      </w:r>
      <w:r w:rsidR="008D6A04">
        <w:rPr>
          <w:rStyle w:val="csa16174ba6"/>
          <w:lang w:val="uk-UA"/>
        </w:rPr>
        <w:t xml:space="preserve"> (анти-TIGIT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PD-L1-селективним недрібноклітинним раком легень», код дослідження </w:t>
      </w:r>
      <w:r w:rsidR="008D6A04">
        <w:rPr>
          <w:rStyle w:val="cs5e98e9306"/>
          <w:lang w:val="uk-UA"/>
        </w:rPr>
        <w:t>GO41717</w:t>
      </w:r>
      <w:r w:rsidR="008D6A04">
        <w:rPr>
          <w:rStyle w:val="csa16174ba6"/>
          <w:lang w:val="uk-UA"/>
        </w:rPr>
        <w:t xml:space="preserve">, версія 4 від 03 листопада 2021 р.; «Рандомізоване, подвійне сліпе, плацебо-контрольоване фази III дослідження </w:t>
      </w:r>
      <w:r w:rsidR="008D6A04" w:rsidRPr="0060423F">
        <w:rPr>
          <w:rStyle w:val="cs5e98e9306"/>
          <w:b w:val="0"/>
          <w:lang w:val="uk-UA"/>
        </w:rPr>
        <w:t>атезолізумабу</w:t>
      </w:r>
      <w:r w:rsidR="008D6A04">
        <w:rPr>
          <w:rStyle w:val="csa16174ba6"/>
          <w:lang w:val="uk-UA"/>
        </w:rPr>
        <w:t xml:space="preserve"> в поєднанні з </w:t>
      </w:r>
      <w:r w:rsidR="008D6A04" w:rsidRPr="0060423F">
        <w:rPr>
          <w:rStyle w:val="csa16174ba6"/>
          <w:b/>
          <w:lang w:val="uk-UA"/>
        </w:rPr>
        <w:t>тіраголумабом</w:t>
      </w:r>
      <w:r w:rsidR="008D6A04">
        <w:rPr>
          <w:rStyle w:val="csa16174ba6"/>
          <w:lang w:val="uk-UA"/>
        </w:rPr>
        <w:t xml:space="preserve">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код дослідження </w:t>
      </w:r>
      <w:r w:rsidR="008D6A04">
        <w:rPr>
          <w:rStyle w:val="cs5e98e9306"/>
          <w:lang w:val="uk-UA"/>
        </w:rPr>
        <w:t>YO42137</w:t>
      </w:r>
      <w:r w:rsidR="008D6A04">
        <w:rPr>
          <w:rStyle w:val="csa16174ba6"/>
          <w:lang w:val="uk-UA"/>
        </w:rPr>
        <w:t>, версія 5 від 27 серпня 2021 р.; спонсор - Ф.Хоффманн-Ля Рош Лтд, Швейцарія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8D6A04">
        <w:rPr>
          <w:rStyle w:val="cs5e98e9307"/>
          <w:lang w:val="uk-UA"/>
        </w:rPr>
        <w:t>Розділ «Лікарська субстанція» досьє досліджуваного лікарського засобу SAR441344, розчин 150 мг/мл, версія від 03 жовтня 2022р., англійською мовою; Розділ «Лікарський засіб» досьє досліджуваного лікарського засобу SAR441344, розчин для ін’єкцій 300 мг/флакон (150 мг/мл), версія від 30 вересня 2022р., англійською мовою; Розділ «Плацебо» досьє досліджуваного лікарського засобу SAR441344, розчин для ін’єкцій, 2 мл/флакон, версія від 03 жовтня 2022р., англійською мовою; Розділ А.2 «Оцінка безпеки щодо сторонніх мікроорганізмів» досьє досліджуваного лікарського засобу SAR441344, розчин для ін’єкцій 300 мг/флакон (150 мг/мл), версія від 30 вересня 2022р., англійською мовою</w:t>
      </w:r>
      <w:r w:rsidR="008D6A04">
        <w:rPr>
          <w:rStyle w:val="csa16174ba7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2 для оцінки ефективності та безпеки </w:t>
      </w:r>
      <w:r w:rsidR="008D6A04">
        <w:rPr>
          <w:rStyle w:val="cs5e98e9307"/>
          <w:lang w:val="uk-UA"/>
        </w:rPr>
        <w:t>SAR441344</w:t>
      </w:r>
      <w:r w:rsidR="008D6A04">
        <w:rPr>
          <w:rStyle w:val="csa16174ba7"/>
          <w:lang w:val="uk-UA"/>
        </w:rPr>
        <w:t xml:space="preserve">, моноклонального антитіла до антагоніста CD40L, у пацієнтів з рецидивуючим розсіяним склерозом», код дослідження </w:t>
      </w:r>
      <w:r w:rsidR="008D6A04">
        <w:rPr>
          <w:rStyle w:val="cs5e98e9307"/>
          <w:lang w:val="uk-UA"/>
        </w:rPr>
        <w:t>ACT16877</w:t>
      </w:r>
      <w:r w:rsidR="008D6A04">
        <w:rPr>
          <w:rStyle w:val="csa16174ba7"/>
          <w:lang w:val="uk-UA"/>
        </w:rPr>
        <w:t>, з поправкою 01, версія 1 від 20 травня 2021 року; спонсор - sanofi-aventis recherche &amp; developpement, France (Санофі-Авентіс решерш е девелопман, Франція)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8D6A04">
        <w:rPr>
          <w:rStyle w:val="cs5e98e9308"/>
          <w:lang w:val="uk-UA"/>
        </w:rPr>
        <w:t>Брошура дослідника Pembrolizumab (MK-3475), видання 23 від 26 жовтня 2022 року англійською мовою; Україна, MK-3475-826, Інформація та документ про інформовану згоду для пацієнта, версія 3.03 від 23 листопада 2022 р., українською та російською мовою; Подовження тривалості клінічного дослідження до 04 червня 2024; Зразки маркування лікарського засобу: MK-3475:MK-3475 Kit, версія 2.0 від 13 вересня 2022 року, англійською та українською мовами; MK-3475 Vial, версія 2.0 від 13 вересня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MK-3475-826, версія 2.0 від 14 листопада 2022 року, українською мовою; Зміна назви місця проведення клінічного випробування</w:t>
      </w:r>
      <w:r w:rsidR="008D6A04">
        <w:rPr>
          <w:rStyle w:val="csa16174ba8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ІІІ фази порівняння </w:t>
      </w:r>
      <w:r w:rsidR="008D6A04">
        <w:rPr>
          <w:rStyle w:val="cs5e98e9308"/>
          <w:lang w:val="uk-UA"/>
        </w:rPr>
        <w:t>пембролізумабу</w:t>
      </w:r>
      <w:r w:rsidR="008D6A04">
        <w:rPr>
          <w:rStyle w:val="csa16174ba8"/>
          <w:lang w:val="uk-UA"/>
        </w:rPr>
        <w:t xml:space="preserve"> (MK-3475) з хіміотерапією та хіміотерапією з плацебо для терапії першої лінії при персистуючому, рецидивному або метастатичному раку шийки матки (KEYNOTE-826)», код дослідження </w:t>
      </w:r>
      <w:r w:rsidR="008D6A04">
        <w:rPr>
          <w:rStyle w:val="cs5e98e9308"/>
          <w:lang w:val="uk-UA"/>
        </w:rPr>
        <w:t>MK-3475-826</w:t>
      </w:r>
      <w:r w:rsidR="008D6A04">
        <w:rPr>
          <w:rStyle w:val="csa16174ba8"/>
          <w:lang w:val="uk-UA"/>
        </w:rPr>
        <w:t>, з інкорпорованою поправкою 08 від 10 червня 2022 року; спонсор - ТОВ Мерк Шарп енд Доум, США (Merck Sharp &amp; Dohme LLC, USA)</w:t>
      </w:r>
    </w:p>
    <w:p w:rsidR="0080084B" w:rsidRDefault="0080084B" w:rsidP="0080084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93391" w:rsidRDefault="008D6A0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793391" w:rsidTr="000A366E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0A366E" w:rsidRDefault="008D6A04">
            <w:pPr>
              <w:pStyle w:val="cs2e86d3a6"/>
              <w:rPr>
                <w:b/>
              </w:rPr>
            </w:pPr>
            <w:r w:rsidRPr="000A366E">
              <w:rPr>
                <w:rStyle w:val="csa16174ba8"/>
                <w:b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0A366E" w:rsidRDefault="008D6A04">
            <w:pPr>
              <w:pStyle w:val="cs2e86d3a6"/>
              <w:rPr>
                <w:b/>
              </w:rPr>
            </w:pPr>
            <w:r w:rsidRPr="000A366E">
              <w:rPr>
                <w:rStyle w:val="csa16174ba8"/>
                <w:b/>
              </w:rPr>
              <w:t>СТАЛО</w:t>
            </w:r>
          </w:p>
        </w:tc>
      </w:tr>
      <w:tr w:rsidR="00793391" w:rsidRPr="0080084B" w:rsidTr="000A366E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80d9435b"/>
            </w:pPr>
            <w:r>
              <w:rPr>
                <w:rStyle w:val="csa16174ba8"/>
              </w:rPr>
              <w:t xml:space="preserve">к.м.н. Трухін Д.В.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8"/>
                <w:lang w:val="ru-RU"/>
              </w:rPr>
              <w:t>Комунальна установа «Одеський обласний онкологічний диспансер»</w:t>
            </w:r>
            <w:r w:rsidRPr="00692A99">
              <w:rPr>
                <w:rStyle w:val="csa16174ba8"/>
                <w:lang w:val="ru-RU"/>
              </w:rPr>
              <w:t xml:space="preserve">, </w:t>
            </w:r>
            <w:r w:rsidRPr="00692A99">
              <w:rPr>
                <w:rStyle w:val="cs5e98e9308"/>
                <w:lang w:val="ru-RU"/>
              </w:rPr>
              <w:t>стаціонар денного перебування диспансерно-поліклінічного відділення</w:t>
            </w:r>
            <w:r w:rsidRPr="00B54047">
              <w:rPr>
                <w:rStyle w:val="cs5e98e9308"/>
                <w:b w:val="0"/>
                <w:lang w:val="ru-RU"/>
              </w:rPr>
              <w:t>,</w:t>
            </w:r>
            <w:r w:rsidRPr="00692A99">
              <w:rPr>
                <w:rStyle w:val="csa16174ba8"/>
                <w:lang w:val="ru-RU"/>
              </w:rPr>
              <w:t xml:space="preserve"> м. Одеса 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a16174ba8"/>
                <w:lang w:val="ru-RU"/>
              </w:rPr>
              <w:t xml:space="preserve">к.м.н. Трухін Д.В.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8"/>
                <w:lang w:val="ru-RU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</w:r>
            <w:r w:rsidRPr="00692A99">
              <w:rPr>
                <w:rStyle w:val="csa16174ba8"/>
                <w:lang w:val="ru-RU"/>
              </w:rPr>
              <w:t>, м. Одеса</w:t>
            </w:r>
          </w:p>
        </w:tc>
      </w:tr>
    </w:tbl>
    <w:p w:rsidR="00793391" w:rsidRPr="0080084B" w:rsidRDefault="008D6A04" w:rsidP="0080084B">
      <w:pPr>
        <w:pStyle w:val="cs80d9435b"/>
        <w:rPr>
          <w:lang w:val="uk-UA"/>
        </w:rPr>
      </w:pPr>
      <w:r>
        <w:rPr>
          <w:rStyle w:val="cs7f95de688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9. </w:t>
      </w:r>
      <w:r w:rsidR="008D6A04">
        <w:rPr>
          <w:rStyle w:val="cs5e98e9309"/>
          <w:lang w:val="uk-UA"/>
        </w:rPr>
        <w:t>Україна, МК-3475-355, Інформація та документ про інформовану згоду для пацієнта, версія 12.0 від 28 жовтня 2022 р. українською мовою; Подовження тривалості клінічного випробування в світі та в Україні до 15 листопада 2023 року; Зміна назви місця проведення клінічного випробування</w:t>
      </w:r>
      <w:r w:rsidR="008D6A04">
        <w:rPr>
          <w:rStyle w:val="csa16174ba9"/>
          <w:lang w:val="uk-UA"/>
        </w:rPr>
        <w:t xml:space="preserve"> до протоколу клінічного дослідження «Рандомізоване, подвійне-сліпе дослідження ІІІ фази для порівняння лікування </w:t>
      </w:r>
      <w:r w:rsidR="008D6A04">
        <w:rPr>
          <w:rStyle w:val="cs5e98e9309"/>
          <w:lang w:val="uk-UA"/>
        </w:rPr>
        <w:t>пембролізумабом</w:t>
      </w:r>
      <w:r w:rsidR="008D6A04">
        <w:rPr>
          <w:rStyle w:val="csa16174ba9"/>
          <w:lang w:val="uk-UA"/>
        </w:rPr>
        <w:t xml:space="preserve"> (МК-3475) у комбінації з препаратами хіміотерапії та лікування плацебо у комбінації з препаратами хіміотерапії у пацієнтів з раніше нелікованим місцево-рецидивуючим неоперабельним або метастатичним потрійно-негативним раком молочної залози (KEYNOTE-355)», код дослідження </w:t>
      </w:r>
      <w:r w:rsidR="008D6A04">
        <w:rPr>
          <w:rStyle w:val="cs5e98e9309"/>
          <w:lang w:val="uk-UA"/>
        </w:rPr>
        <w:t>MK-3475-355</w:t>
      </w:r>
      <w:r w:rsidR="008D6A04">
        <w:rPr>
          <w:rStyle w:val="csa16174ba9"/>
          <w:lang w:val="uk-UA"/>
        </w:rPr>
        <w:t>, з інкорпорованою поправкою 07 від 17 червня 2022 року; спонсор - ТОВ Мерк Шарп енд Доум, США (Merck Sharp &amp; Dohme LLC, USA)</w:t>
      </w:r>
    </w:p>
    <w:p w:rsidR="0080084B" w:rsidRDefault="0080084B" w:rsidP="0080084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93391" w:rsidRPr="0080084B" w:rsidRDefault="008D6A04">
      <w:pPr>
        <w:pStyle w:val="cs80d9435b"/>
        <w:rPr>
          <w:lang w:val="uk-UA"/>
        </w:rPr>
      </w:pPr>
      <w:r>
        <w:rPr>
          <w:rStyle w:val="csa16174ba9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93391" w:rsidTr="00795C2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795C2D" w:rsidRDefault="008D6A04">
            <w:pPr>
              <w:pStyle w:val="cs2e86d3a6"/>
              <w:rPr>
                <w:b/>
              </w:rPr>
            </w:pPr>
            <w:r w:rsidRPr="00795C2D">
              <w:rPr>
                <w:rStyle w:val="csa16174ba9"/>
                <w:b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795C2D" w:rsidRDefault="008D6A04">
            <w:pPr>
              <w:pStyle w:val="cs2e86d3a6"/>
              <w:rPr>
                <w:b/>
              </w:rPr>
            </w:pPr>
            <w:r w:rsidRPr="00795C2D">
              <w:rPr>
                <w:rStyle w:val="csa16174ba9"/>
                <w:b/>
              </w:rPr>
              <w:t>СТАЛО</w:t>
            </w:r>
          </w:p>
        </w:tc>
      </w:tr>
      <w:tr w:rsidR="00793391" w:rsidRPr="0080084B" w:rsidTr="00795C2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9"/>
                <w:lang w:val="ru-RU"/>
              </w:rPr>
              <w:t>д.м.н., проф. Крижанівська А.Є.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9"/>
                <w:lang w:val="ru-RU"/>
              </w:rPr>
              <w:t>Обласний клінічний онкологічний диспансер</w:t>
            </w:r>
            <w:r w:rsidRPr="00692A99">
              <w:rPr>
                <w:rStyle w:val="csa16174ba9"/>
                <w:lang w:val="ru-RU"/>
              </w:rPr>
              <w:t xml:space="preserve">, хіміотерапевтичне відділення, </w:t>
            </w:r>
            <w:r>
              <w:rPr>
                <w:rStyle w:val="csa16174ba9"/>
              </w:rPr>
              <w:t> </w:t>
            </w:r>
            <w:r w:rsidRPr="00692A99">
              <w:rPr>
                <w:rStyle w:val="csa16174ba9"/>
                <w:lang w:val="ru-RU"/>
              </w:rPr>
              <w:t>Івано-Франківський національний медичний університет, кафедра онкології, м. Івано-Франківськ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a16174ba9"/>
                <w:lang w:val="ru-RU"/>
              </w:rPr>
              <w:t>д.м.н., проф. Крижанівська А.Є.</w:t>
            </w:r>
          </w:p>
          <w:p w:rsidR="00793391" w:rsidRPr="001E0D5D" w:rsidRDefault="008D6A04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92A99">
              <w:rPr>
                <w:rStyle w:val="cs5e98e9309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</w:t>
            </w:r>
            <w:r w:rsidRPr="00692A99">
              <w:rPr>
                <w:rStyle w:val="csa16174ba9"/>
                <w:lang w:val="ru-RU"/>
              </w:rPr>
              <w:t xml:space="preserve">, хіміотерапевтичне відділення, Івано-Франківський національний медичний університет, </w:t>
            </w:r>
            <w:r w:rsidR="001E0D5D">
              <w:rPr>
                <w:rStyle w:val="csa16174ba9"/>
                <w:lang w:val="ru-RU"/>
              </w:rPr>
              <w:t xml:space="preserve">кафедра онкології, </w:t>
            </w:r>
            <w:r w:rsidRPr="00692A99">
              <w:rPr>
                <w:rStyle w:val="csa16174ba9"/>
                <w:lang w:val="ru-RU"/>
              </w:rPr>
              <w:t>м. Івано-Франківськ</w:t>
            </w:r>
          </w:p>
        </w:tc>
      </w:tr>
    </w:tbl>
    <w:p w:rsidR="00793391" w:rsidRDefault="008D6A04" w:rsidP="0080084B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9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8D6A04">
        <w:rPr>
          <w:rStyle w:val="cs5e98e93010"/>
          <w:lang w:val="uk-UA"/>
        </w:rPr>
        <w:t>Брошура дослідника Pembrolizumab (MK-3475), видання 23 від 26 жовтня 2022 року, англійською мовою; Зразки маркування досліджуваного лікарського засобу MK-3475 (Kit, Vial), версія 2.0 від 05 вересня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MK-3475-867, версія 2.0 від 25 листопада 2022, українською мовою</w:t>
      </w:r>
      <w:r w:rsidR="008D6A04">
        <w:rPr>
          <w:rStyle w:val="csa16174ba10"/>
          <w:lang w:val="uk-UA"/>
        </w:rPr>
        <w:t xml:space="preserve"> до протоколу клінічного випробування «Рандомізоване, плацебо-контрольоване клінічне дослідження ІІІ фази з оцінки безпеки та ефективності стереотаксичної радіотерапії (SBRT) у поєднанні з </w:t>
      </w:r>
      <w:r w:rsidR="008D6A04">
        <w:rPr>
          <w:rStyle w:val="cs5e98e93010"/>
          <w:lang w:val="uk-UA"/>
        </w:rPr>
        <w:t>Пембролізумабом (МК-3475)</w:t>
      </w:r>
      <w:r w:rsidR="008D6A04">
        <w:rPr>
          <w:rStyle w:val="csa16174ba10"/>
          <w:lang w:val="uk-UA"/>
        </w:rPr>
        <w:t xml:space="preserve"> або без нього у пацієнтів з неоперабельним недрібноклітинним раком легенів (НДКРЛ) стадії I або II (KEYNOTE-867)», код дослідження </w:t>
      </w:r>
      <w:r w:rsidR="008D6A04">
        <w:rPr>
          <w:rStyle w:val="cs5e98e93010"/>
          <w:lang w:val="uk-UA"/>
        </w:rPr>
        <w:t>MK-3475-867</w:t>
      </w:r>
      <w:r w:rsidR="008D6A04">
        <w:rPr>
          <w:rStyle w:val="csa16174ba10"/>
          <w:lang w:val="uk-UA"/>
        </w:rPr>
        <w:t>, з інкорпорованою поправкою 05 від 07 червня 2022; спонсор - ТОВ Мерк Шарп енд Доум, США (Merck Sharp &amp; Dohme LLC, USA)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11. </w:t>
      </w:r>
      <w:r w:rsidR="008D6A04">
        <w:rPr>
          <w:rStyle w:val="cs5e98e93011"/>
          <w:lang w:val="uk-UA"/>
        </w:rPr>
        <w:t>Брошура дослідника, версія 10.0 від 10 жовтня 2022 р. англійською мовою; KAR-008_Основна форма інформованої згоди для України_версія 5.1.0_від 26 жовтня 2022 р. українською та російською мовами; Подовження терміну тривалості дослідження в Україні до 07 травня 2023 р.; Зміна відповідального дослідника у місці проведе</w:t>
      </w:r>
      <w:r w:rsidR="00821BFC">
        <w:rPr>
          <w:rStyle w:val="cs5e98e93011"/>
          <w:lang w:val="uk-UA"/>
        </w:rPr>
        <w:t>н</w:t>
      </w:r>
      <w:r w:rsidR="008D6A04">
        <w:rPr>
          <w:rStyle w:val="cs5e98e93011"/>
          <w:lang w:val="uk-UA"/>
        </w:rPr>
        <w:t>ня клінічного випробування</w:t>
      </w:r>
      <w:r w:rsidR="008D6A04">
        <w:rPr>
          <w:rStyle w:val="csa16174ba11"/>
          <w:lang w:val="uk-UA"/>
        </w:rPr>
        <w:t xml:space="preserve"> до протоколу клінічного дослідження «Відкрите додаткове дослідження для оцінки довготривалої безпечності, переносимості та ефективності препарату </w:t>
      </w:r>
      <w:r w:rsidR="008D6A04">
        <w:rPr>
          <w:rStyle w:val="cs5e98e93011"/>
          <w:lang w:val="uk-UA"/>
        </w:rPr>
        <w:t>KarXT</w:t>
      </w:r>
      <w:r w:rsidR="008D6A04">
        <w:rPr>
          <w:rStyle w:val="csa16174ba11"/>
          <w:lang w:val="uk-UA"/>
        </w:rPr>
        <w:t xml:space="preserve"> у пацієнтів з шизофренією за критеріями DSM-5», код дослідження </w:t>
      </w:r>
      <w:r w:rsidR="008D6A04">
        <w:rPr>
          <w:rStyle w:val="cs5e98e93011"/>
          <w:lang w:val="uk-UA"/>
        </w:rPr>
        <w:t>KAR-008</w:t>
      </w:r>
      <w:r w:rsidR="008D6A04">
        <w:rPr>
          <w:rStyle w:val="csa16174ba11"/>
          <w:lang w:val="uk-UA"/>
        </w:rPr>
        <w:t>, версія 4.0 від 11 січня 2022; спонсор - Karuna Therapeutics Inc., United States (США)</w:t>
      </w:r>
    </w:p>
    <w:p w:rsidR="0080084B" w:rsidRDefault="008D6A04" w:rsidP="0080084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t> </w:t>
      </w:r>
      <w:r w:rsidR="0080084B">
        <w:rPr>
          <w:rFonts w:ascii="Arial" w:hAnsi="Arial" w:cs="Arial"/>
          <w:sz w:val="20"/>
          <w:szCs w:val="20"/>
          <w:lang w:val="uk-UA"/>
        </w:rPr>
        <w:t>Заявник - ТОВ «Сінеос Хелс Україна»</w:t>
      </w:r>
    </w:p>
    <w:p w:rsidR="00793391" w:rsidRDefault="00793391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93391" w:rsidTr="00821BFC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8D6A04" w:rsidRDefault="008D6A04">
            <w:pPr>
              <w:pStyle w:val="cs2e86d3a6"/>
              <w:rPr>
                <w:b/>
              </w:rPr>
            </w:pPr>
            <w:r w:rsidRPr="008D6A04">
              <w:rPr>
                <w:rStyle w:val="csa16174ba11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8D6A04" w:rsidRDefault="008D6A04">
            <w:pPr>
              <w:pStyle w:val="cs2e86d3a6"/>
              <w:rPr>
                <w:b/>
              </w:rPr>
            </w:pPr>
            <w:r w:rsidRPr="008D6A04">
              <w:rPr>
                <w:rStyle w:val="csa16174ba11"/>
                <w:b/>
              </w:rPr>
              <w:t>СТАЛО</w:t>
            </w:r>
          </w:p>
        </w:tc>
      </w:tr>
      <w:tr w:rsidR="00793391" w:rsidRPr="0080084B" w:rsidTr="00821BFC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11"/>
                <w:lang w:val="ru-RU"/>
              </w:rPr>
              <w:t>ген. директор Коваленко В.В.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1"/>
                <w:lang w:val="ru-RU"/>
              </w:rPr>
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</w:t>
            </w:r>
            <w:r w:rsidR="00821BFC">
              <w:rPr>
                <w:rStyle w:val="csa16174ba11"/>
                <w:lang w:val="ru-RU"/>
              </w:rPr>
              <w:t xml:space="preserve">         </w:t>
            </w:r>
            <w:r w:rsidRPr="00692A99">
              <w:rPr>
                <w:rStyle w:val="csa16174ba11"/>
                <w:lang w:val="ru-RU"/>
              </w:rPr>
              <w:t>м. Харків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5e98e93011"/>
                <w:lang w:val="ru-RU"/>
              </w:rPr>
              <w:t xml:space="preserve">к.м.н. Мангубі В.О. </w:t>
            </w:r>
          </w:p>
          <w:p w:rsidR="00793391" w:rsidRPr="00692A99" w:rsidRDefault="008D6A04" w:rsidP="00821BFC">
            <w:pPr>
              <w:pStyle w:val="cs80d9435b"/>
              <w:rPr>
                <w:lang w:val="ru-RU"/>
              </w:rPr>
            </w:pPr>
            <w:r w:rsidRPr="00692A99">
              <w:rPr>
                <w:rStyle w:val="csa16174ba11"/>
                <w:lang w:val="ru-RU"/>
              </w:rPr>
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</w:t>
            </w:r>
            <w:r w:rsidR="00821BFC">
              <w:rPr>
                <w:rStyle w:val="csa16174ba11"/>
                <w:lang w:val="ru-RU"/>
              </w:rPr>
              <w:t xml:space="preserve">ого епізоду,             </w:t>
            </w:r>
            <w:r w:rsidRPr="00692A99">
              <w:rPr>
                <w:rStyle w:val="csa16174ba11"/>
                <w:lang w:val="ru-RU"/>
              </w:rPr>
              <w:t>м. Харків</w:t>
            </w:r>
          </w:p>
        </w:tc>
      </w:tr>
    </w:tbl>
    <w:p w:rsidR="00793391" w:rsidRDefault="008D6A04" w:rsidP="0080084B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8D6A04">
        <w:rPr>
          <w:rStyle w:val="cs5e98e93012"/>
          <w:lang w:val="uk-UA"/>
        </w:rPr>
        <w:t>Брошура дослідника PEMBROLIZUMAB (МК-3475), видання 23 від 26 жовтня 2022 року, англійською мовою; Зразок вторинного маркування MK-3475 Kit, версія 2.0 від 05 вересня 2022 року; Зразок первинного маркування MK-3475 Vial, версія 2.0 від 05 вересня 2022 року</w:t>
      </w:r>
      <w:r w:rsidR="008D6A04">
        <w:rPr>
          <w:rStyle w:val="csa16174ba12"/>
          <w:lang w:val="uk-UA"/>
        </w:rPr>
        <w:t xml:space="preserve"> до протоколу клінічного дослідження «Pандомізоване відкрите дослідження фази 2 та 3 </w:t>
      </w:r>
      <w:r w:rsidR="008D6A04">
        <w:rPr>
          <w:rStyle w:val="cs5e98e93012"/>
          <w:lang w:val="uk-UA"/>
        </w:rPr>
        <w:t>Олапарибу</w:t>
      </w:r>
      <w:r w:rsidR="008D6A04">
        <w:rPr>
          <w:rStyle w:val="csa16174ba12"/>
          <w:lang w:val="uk-UA"/>
        </w:rPr>
        <w:t xml:space="preserve">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</w:t>
      </w:r>
      <w:r w:rsidR="008D6A04">
        <w:rPr>
          <w:rStyle w:val="csa16174ba12"/>
          <w:lang w:val="uk-UA"/>
        </w:rPr>
        <w:lastRenderedPageBreak/>
        <w:t xml:space="preserve">(TNBC) (KEYLYNK-009)», код дослідження </w:t>
      </w:r>
      <w:r w:rsidR="008D6A04">
        <w:rPr>
          <w:rStyle w:val="cs5e98e93012"/>
          <w:lang w:val="uk-UA"/>
        </w:rPr>
        <w:t>MK-7339-009</w:t>
      </w:r>
      <w:r w:rsidR="008D6A04">
        <w:rPr>
          <w:rStyle w:val="csa16174ba12"/>
          <w:lang w:val="uk-UA"/>
        </w:rPr>
        <w:t>, з інкорпорованою поправкою 02 від 18 травня 2022 року; спонсор - ТОВ Мерк Шарп енд Доум, США (Merck Sharp &amp; Dohme LLC, USA)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13. </w:t>
      </w:r>
      <w:r w:rsidR="008D6A04">
        <w:rPr>
          <w:rStyle w:val="cs5e98e93013"/>
          <w:lang w:val="uk-UA"/>
        </w:rPr>
        <w:t>Зміна відповідального дослідника в місці проведення випробування; Зміна назви місця проведення випробування</w:t>
      </w:r>
      <w:r w:rsidR="008D6A04">
        <w:rPr>
          <w:rStyle w:val="csa16174ba13"/>
          <w:lang w:val="uk-UA"/>
        </w:rPr>
        <w:t xml:space="preserve"> до протоколу клінічного дослідження «Міжнародне, багатоцентрове, рандомізоване, подвійне сліпе, плацебо-контрольоване дослідження фази 3 в паралельних групах у пацієнтів із рецидивними формами розсіяного склерозу (РРС) для оцінки ефективності, безпечності та переносимості</w:t>
      </w:r>
      <w:r w:rsidR="008D6A04">
        <w:rPr>
          <w:rStyle w:val="cs5e98e93013"/>
          <w:lang w:val="uk-UA"/>
        </w:rPr>
        <w:t xml:space="preserve"> глатирамеру ацетату</w:t>
      </w:r>
      <w:r w:rsidR="008D6A04">
        <w:rPr>
          <w:rStyle w:val="csa16174ba13"/>
          <w:lang w:val="uk-UA"/>
        </w:rPr>
        <w:t xml:space="preserve"> депо, внутрішньом’язової ін’єкції пролонгованої дії, яка вводиться один раз кожні чотири тижні», код дослідження </w:t>
      </w:r>
      <w:r w:rsidR="008D6A04">
        <w:rPr>
          <w:rStyle w:val="cs5e98e93013"/>
          <w:lang w:val="uk-UA"/>
        </w:rPr>
        <w:t>Mapi GA Depot Phase III – 001</w:t>
      </w:r>
      <w:r w:rsidR="008D6A04">
        <w:rPr>
          <w:rStyle w:val="csa16174ba13"/>
          <w:lang w:val="uk-UA"/>
        </w:rPr>
        <w:t>, версія 03 від 07 квітня 2021 року; спонсор - Mapi Pharma Ltd., Ізраїль</w:t>
      </w:r>
    </w:p>
    <w:p w:rsidR="0080084B" w:rsidRDefault="0080084B" w:rsidP="0080084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793391" w:rsidRDefault="008D6A0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3"/>
          <w:lang w:val="uk-UA"/>
        </w:rPr>
        <w:t> </w:t>
      </w: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824"/>
      </w:tblGrid>
      <w:tr w:rsidR="00793391" w:rsidTr="007930A5">
        <w:trPr>
          <w:trHeight w:val="213"/>
        </w:trPr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2e86d3a6"/>
            </w:pPr>
            <w:r>
              <w:rPr>
                <w:rStyle w:val="cs5e98e93013"/>
              </w:rPr>
              <w:t>БУЛО</w:t>
            </w:r>
          </w:p>
        </w:tc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2e86d3a6"/>
            </w:pPr>
            <w:r>
              <w:rPr>
                <w:rStyle w:val="cs5e98e93013"/>
              </w:rPr>
              <w:t>СТАЛО</w:t>
            </w:r>
          </w:p>
        </w:tc>
      </w:tr>
      <w:tr w:rsidR="00793391" w:rsidRPr="0080084B" w:rsidTr="007930A5">
        <w:trPr>
          <w:trHeight w:val="213"/>
        </w:trPr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13"/>
                <w:lang w:val="ru-RU"/>
              </w:rPr>
              <w:t>д.м.н., проф. Логановський К.М.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3"/>
                <w:lang w:val="ru-RU"/>
              </w:rPr>
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психоневрології, м. Київ</w:t>
            </w:r>
          </w:p>
        </w:tc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13"/>
                <w:lang w:val="ru-RU"/>
              </w:rPr>
              <w:t>к.м.н. Перчук І.В.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3"/>
                <w:lang w:val="ru-RU"/>
              </w:rPr>
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психоневрології, м. Київ</w:t>
            </w:r>
          </w:p>
        </w:tc>
      </w:tr>
    </w:tbl>
    <w:p w:rsidR="00793391" w:rsidRDefault="00793391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47"/>
      </w:tblGrid>
      <w:tr w:rsidR="00793391" w:rsidTr="00950C16">
        <w:trPr>
          <w:trHeight w:val="213"/>
        </w:trPr>
        <w:tc>
          <w:tcPr>
            <w:tcW w:w="4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2e86d3a6"/>
            </w:pPr>
            <w:r>
              <w:rPr>
                <w:rStyle w:val="cs5e98e93013"/>
              </w:rPr>
              <w:t>БУЛО</w:t>
            </w:r>
          </w:p>
        </w:tc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2e86d3a6"/>
            </w:pPr>
            <w:r>
              <w:rPr>
                <w:rStyle w:val="cs5e98e93013"/>
              </w:rPr>
              <w:t>СТАЛО</w:t>
            </w:r>
          </w:p>
        </w:tc>
      </w:tr>
      <w:tr w:rsidR="00793391" w:rsidRPr="0080084B" w:rsidTr="00950C16">
        <w:trPr>
          <w:trHeight w:val="213"/>
        </w:trPr>
        <w:tc>
          <w:tcPr>
            <w:tcW w:w="4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3"/>
                <w:lang w:val="ru-RU"/>
              </w:rPr>
              <w:t>к.м.н. Хавунка М.Я.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13"/>
                <w:lang w:val="ru-RU"/>
              </w:rPr>
              <w:t xml:space="preserve">Комунальне некомерційне підприємство «5-а міська клінічна лікарня м. Львова», неврологічне відділення, </w:t>
            </w:r>
            <w:r>
              <w:rPr>
                <w:rStyle w:val="cs5e98e93013"/>
              </w:rPr>
              <w:t> </w:t>
            </w:r>
            <w:r w:rsidRPr="007930A5">
              <w:rPr>
                <w:rStyle w:val="cs5e98e93013"/>
                <w:b w:val="0"/>
                <w:lang w:val="ru-RU"/>
              </w:rPr>
              <w:t>м. Львів</w:t>
            </w:r>
          </w:p>
        </w:tc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3"/>
                <w:lang w:val="ru-RU"/>
              </w:rPr>
              <w:t>к.м.н. Хавунка М.Я.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13"/>
                <w:lang w:val="ru-RU"/>
              </w:rPr>
              <w:t xml:space="preserve"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</w:t>
            </w:r>
            <w:r w:rsidRPr="007930A5">
              <w:rPr>
                <w:rStyle w:val="cs5e98e93013"/>
                <w:b w:val="0"/>
                <w:lang w:val="ru-RU"/>
              </w:rPr>
              <w:t>м. Львів</w:t>
            </w:r>
          </w:p>
        </w:tc>
      </w:tr>
    </w:tbl>
    <w:p w:rsidR="00793391" w:rsidRDefault="008D6A04" w:rsidP="0080084B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b0f9b59d1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t xml:space="preserve">14. </w:t>
      </w:r>
      <w:r w:rsidR="008D6A04">
        <w:rPr>
          <w:rStyle w:val="cs5e98e93014"/>
          <w:lang w:val="uk-UA"/>
        </w:rPr>
        <w:t xml:space="preserve">Брошура дослідника досліджуваного лікарського засобу Лакосамід, версія від 26 жовтня 2022 року англійською мовою; Зміна назви місця проведення випробування </w:t>
      </w:r>
      <w:r w:rsidR="008D6A04">
        <w:rPr>
          <w:rStyle w:val="csa16174ba14"/>
          <w:lang w:val="uk-UA"/>
        </w:rPr>
        <w:t xml:space="preserve">до протоколу клінічного дослідження «Багатоцентрове відкрите дослідження подальшого спостереження для оцінки тривалого застосування </w:t>
      </w:r>
      <w:r w:rsidR="008D6A04">
        <w:rPr>
          <w:rStyle w:val="cs5e98e93014"/>
          <w:lang w:val="uk-UA"/>
        </w:rPr>
        <w:t>Лакосаміду</w:t>
      </w:r>
      <w:r w:rsidR="008D6A04">
        <w:rPr>
          <w:rStyle w:val="csa16174ba14"/>
          <w:lang w:val="uk-UA"/>
        </w:rPr>
        <w:t xml:space="preserve"> перорально в учасників дослідження, які завершили участь у дослідженні EP0034 або SP848 і отримували лікування Лакосамідом», код дослідження </w:t>
      </w:r>
      <w:r w:rsidR="008D6A04">
        <w:rPr>
          <w:rStyle w:val="cs5e98e93014"/>
          <w:lang w:val="uk-UA"/>
        </w:rPr>
        <w:t>EP0151</w:t>
      </w:r>
      <w:r w:rsidR="008D6A04">
        <w:rPr>
          <w:rStyle w:val="csa16174ba14"/>
          <w:lang w:val="uk-UA"/>
        </w:rPr>
        <w:t>, від 13 квітня 2020 року; спонсор - UCB Biopharma SRL, Бельгія</w:t>
      </w:r>
    </w:p>
    <w:p w:rsidR="0080084B" w:rsidRDefault="0080084B" w:rsidP="0080084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793391" w:rsidRPr="0080084B" w:rsidRDefault="008D6A04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93391" w:rsidTr="004C4776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2e86d3a6"/>
            </w:pPr>
            <w:r>
              <w:rPr>
                <w:rStyle w:val="cs5e98e93014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2e86d3a6"/>
            </w:pPr>
            <w:r>
              <w:rPr>
                <w:rStyle w:val="cs5e98e93014"/>
              </w:rPr>
              <w:t>СТАЛО</w:t>
            </w:r>
          </w:p>
        </w:tc>
      </w:tr>
      <w:tr w:rsidR="00793391" w:rsidRPr="0080084B" w:rsidTr="004C4776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4"/>
                <w:lang w:val="ru-RU"/>
              </w:rPr>
              <w:t>д.м.н., проф. Кириченко А.Г.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4"/>
                <w:lang w:val="ru-RU"/>
              </w:rPr>
              <w:t xml:space="preserve">Комунальне підприємство </w:t>
            </w:r>
            <w:r w:rsidRPr="00692A99">
              <w:rPr>
                <w:rStyle w:val="cs5e98e93014"/>
                <w:lang w:val="ru-RU"/>
              </w:rPr>
              <w:t>«Дніпропетровська обласна дитяча клінічна лікарня»</w:t>
            </w:r>
            <w:r w:rsidRPr="00692A99">
              <w:rPr>
                <w:rStyle w:val="csa16174ba14"/>
                <w:lang w:val="ru-RU"/>
              </w:rPr>
              <w:t xml:space="preserve"> Дніпропетровської обласної ради», невролого-нейрохірургічне відділення, м. Дніпро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4"/>
                <w:lang w:val="ru-RU"/>
              </w:rPr>
              <w:t>д.м.н. Кириченко А.Г.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4"/>
                <w:lang w:val="ru-RU"/>
              </w:rPr>
              <w:t xml:space="preserve">Комунальне підприємство </w:t>
            </w:r>
            <w:r w:rsidRPr="00692A99">
              <w:rPr>
                <w:rStyle w:val="cs5e98e93014"/>
                <w:lang w:val="ru-RU"/>
              </w:rPr>
              <w:t>«Регіональний медичний центр родинного здоров’я»</w:t>
            </w:r>
            <w:r w:rsidRPr="00692A99">
              <w:rPr>
                <w:rStyle w:val="csa16174ba14"/>
                <w:lang w:val="ru-RU"/>
              </w:rPr>
              <w:t xml:space="preserve"> Дніпропетровської обласної ради», невролого-нейрохірургічне відділення, м. Дніпро</w:t>
            </w:r>
          </w:p>
        </w:tc>
      </w:tr>
    </w:tbl>
    <w:p w:rsidR="00793391" w:rsidRDefault="008D6A04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0084B" w:rsidP="0080084B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15. </w:t>
      </w:r>
      <w:r w:rsidR="008D6A04">
        <w:rPr>
          <w:rStyle w:val="cs5e98e93015"/>
          <w:lang w:val="uk-UA"/>
        </w:rPr>
        <w:t xml:space="preserve">Оновлений Протокол клінічного дослідження WA40404, версія 5 від 13 жовтня 2022 р., англійською мовою; Брошура дослідника RO4964913 Ocrelizumab/Ocrevus®, версія 21 від листопада 2022 р., англійською мовою; Інформація для пацієнта і форма інформованої згоди, дослідження WA40404, для України англійською мовою, версія 5.0 від 01 листопада 2022 р.; Інформація для пацієнта і форма інформованої згоди, дослідження WA40404, для України українською мовою, версія 5.0 від 01 листопада 2022 р.; Інформація для пацієнта і форма інформованої згоди, дослідження WA40404, для України російською мовою, версія 5.0 від 01 листопада 2022 р.;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українською мовою, версія 1.0 від 03 листопада 2022 р.; Додаток до Форми інформованої </w:t>
      </w:r>
      <w:r w:rsidR="008D6A04">
        <w:rPr>
          <w:rStyle w:val="cs5e98e93015"/>
          <w:lang w:val="uk-UA"/>
        </w:rPr>
        <w:lastRenderedPageBreak/>
        <w:t>згоди: Згода на проведення візитів дослідження альтернативними методами під час кризи в Україні для дослідження WA40404, для України російською мовою, версія 1.0 від 03 листопада 2022 р.;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англійською мовою, версія 1.0 від 03 листопада 2022 р.</w:t>
      </w:r>
      <w:r w:rsidR="008D6A04">
        <w:rPr>
          <w:rStyle w:val="csa16174ba15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IIIb для оцінки ефективності та безпечності препарату </w:t>
      </w:r>
      <w:r w:rsidR="008D6A04">
        <w:rPr>
          <w:rStyle w:val="cs5e98e93015"/>
          <w:lang w:val="uk-UA"/>
        </w:rPr>
        <w:t>Окрелізумаб</w:t>
      </w:r>
      <w:r w:rsidR="008D6A04">
        <w:rPr>
          <w:rStyle w:val="csa16174ba15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="008D6A04">
        <w:rPr>
          <w:rStyle w:val="cs5e98e93015"/>
          <w:lang w:val="uk-UA"/>
        </w:rPr>
        <w:t>WA40404</w:t>
      </w:r>
      <w:r w:rsidR="008D6A04">
        <w:rPr>
          <w:rStyle w:val="csa16174ba15"/>
          <w:lang w:val="uk-UA"/>
        </w:rPr>
        <w:t>, версія 4 від 01 лютого 2021 р.; спонсор - Ф. Хоффманн-Ля Рош Лтд, Швейцарiя (F. Hoffmann-La Roche Ltd, Switzerland)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16. </w:t>
      </w:r>
      <w:r w:rsidR="008D6A04">
        <w:rPr>
          <w:rStyle w:val="cs5e98e93016"/>
          <w:lang w:val="uk-UA"/>
        </w:rPr>
        <w:t xml:space="preserve">Оновлена брошура дослідника для трастузумабу (RO0452317), версія 23 від жовтня </w:t>
      </w:r>
      <w:r w:rsidR="00323B07">
        <w:rPr>
          <w:rStyle w:val="cs5e98e93016"/>
          <w:lang w:val="uk-UA"/>
        </w:rPr>
        <w:t xml:space="preserve">     </w:t>
      </w:r>
      <w:r w:rsidR="008D6A04">
        <w:rPr>
          <w:rStyle w:val="cs5e98e93016"/>
          <w:lang w:val="uk-UA"/>
        </w:rPr>
        <w:t xml:space="preserve">2022 р. </w:t>
      </w:r>
      <w:r w:rsidR="008D6A04">
        <w:rPr>
          <w:rStyle w:val="csa16174ba16"/>
          <w:lang w:val="uk-UA"/>
        </w:rPr>
        <w:t xml:space="preserve">до протоколів клінічних випробувань: «Рандомізоване, багатоцентрове, відкрите, дослідження III фази з двома групами лікування для оцінки фармакокінетики, ефективності та безпеки підшкірного введення фіксованої дози комбінованої лікарської форми пертузумабу з </w:t>
      </w:r>
      <w:r w:rsidR="008D6A04">
        <w:rPr>
          <w:rStyle w:val="cs5e98e93016"/>
          <w:lang w:val="uk-UA"/>
        </w:rPr>
        <w:t>трастузумабом</w:t>
      </w:r>
      <w:r w:rsidR="008D6A04">
        <w:rPr>
          <w:rStyle w:val="csa16174ba16"/>
          <w:lang w:val="uk-UA"/>
        </w:rPr>
        <w:t xml:space="preserve"> в поєднанні з хіміотерапією у пацієнтів з HER2-позитивним раннім раком молочної залози», код дослідження </w:t>
      </w:r>
      <w:r w:rsidR="008D6A04">
        <w:rPr>
          <w:rStyle w:val="cs5e98e93016"/>
          <w:lang w:val="uk-UA"/>
        </w:rPr>
        <w:t>WO40324</w:t>
      </w:r>
      <w:r w:rsidR="008D6A04">
        <w:rPr>
          <w:rStyle w:val="csa16174ba16"/>
          <w:lang w:val="uk-UA"/>
        </w:rPr>
        <w:t xml:space="preserve">, версія 2.0 від 12 жовтня 2018 р.; «Багатоцентрове, в одній групі схеми лікування, відкрите продовжене дослідження пертузумабу в режимі монотерапії або у комбінації з іншими протипухлинними засобами у пацієнтів, що раніше приймали участь у випробуваннях пертузумабу, спонсором яких виступала компанія Хоффман-Ла Рош», код дослідження </w:t>
      </w:r>
      <w:r w:rsidR="008D6A04">
        <w:rPr>
          <w:rStyle w:val="cs5e98e93016"/>
          <w:lang w:val="uk-UA"/>
        </w:rPr>
        <w:t>MO29406</w:t>
      </w:r>
      <w:r w:rsidR="008D6A04">
        <w:rPr>
          <w:rStyle w:val="csa16174ba16"/>
          <w:lang w:val="uk-UA"/>
        </w:rPr>
        <w:t xml:space="preserve">, версія 3.0 від 14 листопада </w:t>
      </w:r>
      <w:r w:rsidR="00323B07">
        <w:rPr>
          <w:rStyle w:val="csa16174ba16"/>
          <w:lang w:val="uk-UA"/>
        </w:rPr>
        <w:t xml:space="preserve">               </w:t>
      </w:r>
      <w:r w:rsidR="008D6A04">
        <w:rPr>
          <w:rStyle w:val="csa16174ba16"/>
          <w:lang w:val="uk-UA"/>
        </w:rPr>
        <w:t xml:space="preserve">2019 р.; «Рандомізоване, подвійне сліпе, плацебо-контрольоване дослідження фази ІІІ для оцінки ефективності та безпечності ад’ювантної терапії атезолізумабом або плацебо у комбінації з </w:t>
      </w:r>
      <w:r w:rsidR="008D6A04">
        <w:rPr>
          <w:rStyle w:val="cs5e98e93016"/>
          <w:lang w:val="uk-UA"/>
        </w:rPr>
        <w:t xml:space="preserve">трастузумабом </w:t>
      </w:r>
      <w:r w:rsidR="008D6A04">
        <w:rPr>
          <w:rStyle w:val="csa16174ba16"/>
          <w:lang w:val="uk-UA"/>
        </w:rPr>
        <w:t xml:space="preserve">емтансином у пацієнтів із HER2-позитивним раком молочної залози з високим ризиком рецидиву після передопераційної терапії», код дослідження </w:t>
      </w:r>
      <w:r w:rsidR="008D6A04">
        <w:rPr>
          <w:rStyle w:val="cs5e98e93016"/>
          <w:lang w:val="uk-UA"/>
        </w:rPr>
        <w:t>WO42633</w:t>
      </w:r>
      <w:r w:rsidR="008D6A04">
        <w:rPr>
          <w:rStyle w:val="csa16174ba16"/>
          <w:lang w:val="uk-UA"/>
        </w:rPr>
        <w:t>, версія 3 від 23 лютого 2022 р.; спонсор - Ф.Хоффманн-Ля Рош Лтд, Швейцарія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</w:t>
      </w:r>
      <w:r w:rsidR="003D76A4">
        <w:rPr>
          <w:rFonts w:ascii="Arial" w:hAnsi="Arial" w:cs="Arial"/>
          <w:sz w:val="20"/>
          <w:szCs w:val="20"/>
          <w:lang w:val="uk-UA"/>
        </w:rPr>
        <w:t>о з обмеженою відповідальністю «Рош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8D6A04">
        <w:rPr>
          <w:rStyle w:val="cs5e98e93017"/>
          <w:lang w:val="uk-UA"/>
        </w:rPr>
        <w:t xml:space="preserve">Оновлений протокол PCYC-1143-CA з інкорпорованою поправкою 4 від 16 вересня 2022 року </w:t>
      </w:r>
      <w:r w:rsidR="008D6A04">
        <w:rPr>
          <w:rStyle w:val="csa16174ba17"/>
          <w:lang w:val="uk-UA"/>
        </w:rPr>
        <w:t>до протоколу клінічного дослідження «Дослідження фази 3 з оцінки застосування</w:t>
      </w:r>
      <w:r w:rsidR="008D6A04">
        <w:rPr>
          <w:rStyle w:val="cs5e98e93017"/>
          <w:lang w:val="uk-UA"/>
        </w:rPr>
        <w:t xml:space="preserve"> ібрутиніба </w:t>
      </w:r>
      <w:r w:rsidR="008D6A04">
        <w:rPr>
          <w:rStyle w:val="csa16174ba17"/>
          <w:lang w:val="uk-UA"/>
        </w:rPr>
        <w:t xml:space="preserve">в комбінації з венетоклаксом у пацієнтів з мантійноклітинною лімфомою (МКЛ)», код дослідження </w:t>
      </w:r>
      <w:r w:rsidR="008D6A04">
        <w:rPr>
          <w:rStyle w:val="cs5e98e93017"/>
          <w:lang w:val="uk-UA"/>
        </w:rPr>
        <w:t>PCYC-1143-CA</w:t>
      </w:r>
      <w:r w:rsidR="008D6A04">
        <w:rPr>
          <w:rStyle w:val="csa16174ba17"/>
          <w:lang w:val="uk-UA"/>
        </w:rPr>
        <w:t>, з інкорпорованою поправкою 3 від 25 березня 2021 року; спонсор - Pharmacyclics LLC, США (входить в групу компаній «AbbVie»)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8E6053" w:rsidRDefault="008E6053" w:rsidP="008E6053">
      <w:pPr>
        <w:jc w:val="both"/>
        <w:rPr>
          <w:rStyle w:val="cs80d9435b18"/>
          <w:lang w:val="uk-UA"/>
        </w:rPr>
      </w:pPr>
      <w:r>
        <w:rPr>
          <w:rStyle w:val="cs5e98e93018"/>
          <w:lang w:val="uk-UA"/>
        </w:rPr>
        <w:t xml:space="preserve">18. </w:t>
      </w:r>
      <w:r w:rsidR="008D6A04">
        <w:rPr>
          <w:rStyle w:val="cs5e98e93018"/>
          <w:lang w:val="uk-UA"/>
        </w:rPr>
        <w:t xml:space="preserve">Зміна відповідального дослідника місця проведення випробування </w:t>
      </w:r>
      <w:r w:rsidR="008D6A04">
        <w:rPr>
          <w:rStyle w:val="csa16174ba18"/>
          <w:lang w:val="uk-UA"/>
        </w:rPr>
        <w:t xml:space="preserve">до протоколу клінічного дослідження «Рандомізоване подвійне сліпе плацебо-контрольоване дослідження фази 3 з оцінки ефективності та безпечності </w:t>
      </w:r>
      <w:r w:rsidR="008D6A04">
        <w:rPr>
          <w:rStyle w:val="cs5e98e93018"/>
          <w:lang w:val="uk-UA"/>
        </w:rPr>
        <w:t>пімавансерину</w:t>
      </w:r>
      <w:r w:rsidR="008D6A04">
        <w:rPr>
          <w:rStyle w:val="csa16174ba18"/>
          <w:lang w:val="uk-UA"/>
        </w:rPr>
        <w:t xml:space="preserve"> як додаткової терапії для лікування негативних симптомів шизофренії (Advance-2)», код дослідження </w:t>
      </w:r>
      <w:r w:rsidR="008D6A04">
        <w:rPr>
          <w:rStyle w:val="cs5e98e93018"/>
          <w:lang w:val="uk-UA"/>
        </w:rPr>
        <w:t>ACP-103-064</w:t>
      </w:r>
      <w:r w:rsidR="008D6A04">
        <w:rPr>
          <w:rStyle w:val="csa16174ba18"/>
          <w:lang w:val="uk-UA"/>
        </w:rPr>
        <w:t>, версія 1.0 з інкорпорованою поправкою 2 від 07 серпня 2020 року; спонсор - ACADIA Pharmaceuticals Inc., США</w:t>
      </w:r>
    </w:p>
    <w:p w:rsidR="008E6053" w:rsidRDefault="008E6053" w:rsidP="008E605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93391" w:rsidRPr="008E6053" w:rsidRDefault="008D6A04" w:rsidP="008E6053">
      <w:pPr>
        <w:pStyle w:val="cs80d9435b"/>
      </w:pPr>
      <w:r>
        <w:rPr>
          <w:rStyle w:val="csa16174ba18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93391" w:rsidTr="00AD0919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AD0919" w:rsidRDefault="008D6A04">
            <w:pPr>
              <w:pStyle w:val="cs2e86d3a6"/>
              <w:rPr>
                <w:b/>
              </w:rPr>
            </w:pPr>
            <w:r w:rsidRPr="00AD0919">
              <w:rPr>
                <w:rStyle w:val="csa16174ba18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AD0919" w:rsidRDefault="008D6A04">
            <w:pPr>
              <w:pStyle w:val="cs2e86d3a6"/>
              <w:rPr>
                <w:b/>
              </w:rPr>
            </w:pPr>
            <w:r w:rsidRPr="00AD0919">
              <w:rPr>
                <w:rStyle w:val="csa16174ba18"/>
                <w:b/>
              </w:rPr>
              <w:t>СТАЛО</w:t>
            </w:r>
          </w:p>
        </w:tc>
      </w:tr>
      <w:tr w:rsidR="00793391" w:rsidRPr="0080084B" w:rsidTr="00AD0919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18"/>
                <w:lang w:val="ru-RU"/>
              </w:rPr>
              <w:t>ген. директор Коваленко В.В.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8"/>
                <w:lang w:val="ru-RU"/>
              </w:rPr>
              <w:t>Комунальне некомерційне підприємство Харківської обласної ради «Обласна клінічна психіатрична лікарня №3», психіатричне відділення п</w:t>
            </w:r>
            <w:r w:rsidR="00AD0919">
              <w:rPr>
                <w:rStyle w:val="csa16174ba18"/>
                <w:lang w:val="ru-RU"/>
              </w:rPr>
              <w:t xml:space="preserve">ервинного психотичного епізоду,    </w:t>
            </w:r>
            <w:r w:rsidR="00255067">
              <w:rPr>
                <w:rStyle w:val="csa16174ba18"/>
                <w:lang w:val="ru-RU"/>
              </w:rPr>
              <w:t xml:space="preserve">    </w:t>
            </w:r>
            <w:r w:rsidRPr="00692A99">
              <w:rPr>
                <w:rStyle w:val="csa16174ba18"/>
                <w:lang w:val="ru-RU"/>
              </w:rPr>
              <w:t>м. Харків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5e98e93018"/>
                <w:lang w:val="ru-RU"/>
              </w:rPr>
              <w:t xml:space="preserve">к.м.н., зав. від. </w:t>
            </w:r>
            <w:r>
              <w:rPr>
                <w:rStyle w:val="cs5e98e93018"/>
              </w:rPr>
              <w:t> </w:t>
            </w:r>
            <w:r w:rsidRPr="00692A99">
              <w:rPr>
                <w:rStyle w:val="cs5e98e93018"/>
                <w:lang w:val="ru-RU"/>
              </w:rPr>
              <w:t>Мангубі В.О.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18"/>
                <w:lang w:val="ru-RU"/>
              </w:rPr>
              <w:t>Комунальне некомерційне підприємство Харківської обласної ради «Обласна клінічна психіатрична лікарня №3», психіатричне відділення п</w:t>
            </w:r>
            <w:r w:rsidR="00AD0919">
              <w:rPr>
                <w:rStyle w:val="csa16174ba18"/>
                <w:lang w:val="ru-RU"/>
              </w:rPr>
              <w:t xml:space="preserve">ервинного психотичного епізоду,                 </w:t>
            </w:r>
            <w:r w:rsidRPr="00692A99">
              <w:rPr>
                <w:rStyle w:val="csa16174ba18"/>
                <w:lang w:val="ru-RU"/>
              </w:rPr>
              <w:t>м. Харків</w:t>
            </w:r>
          </w:p>
        </w:tc>
      </w:tr>
    </w:tbl>
    <w:p w:rsidR="00793391" w:rsidRDefault="008D6A04" w:rsidP="008E6053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8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19. </w:t>
      </w:r>
      <w:r w:rsidR="008D6A04">
        <w:rPr>
          <w:rStyle w:val="cs5e98e93019"/>
          <w:lang w:val="uk-UA"/>
        </w:rPr>
        <w:t xml:space="preserve">Оновлений протокол клінічного дослідження з поправкою 01, версія 1 від 20 вересня 2022 року, англійською мовою; Основна інформація про дослідження і форма інформованої згоди, версія 3 від 20 вересня 2022 р., англійською мовою; Інформація для пацієнта і форма інформованої згоди, версія для України № 4 від 25 жовтня 2022 р. (на основі Основної інформації про дослідження і форми інформованої згоди, версія 3 від 20 вересня 2022р. англійською мовою) українською мовою; Інформація для пацієнта і форма інформованої згоди, версія для України № 4 від 25 жовтня 2022 р. (на основі Основної інформації про дослідження і форми інформованої згоди, версія 3 від 20 вересня 2022 р. англійською мовою) російською мовою; Інформація для вагітної партнерки пацієнта і форма інформованої згоди на подальше </w:t>
      </w:r>
      <w:r w:rsidR="008D6A04">
        <w:rPr>
          <w:rStyle w:val="cs5e98e93019"/>
          <w:lang w:val="uk-UA"/>
        </w:rPr>
        <w:lastRenderedPageBreak/>
        <w:t xml:space="preserve">спостереження за перебігом вагітності партнерки, версія для України № 2 від 25 жовтня 2022 р. (на основі Форми згоди партнерки на спостереження за вагітністю, версія 1 від 19 серпня 2020 р. англійською мовою) українською мовою; Інформація для вагітної партнерки пацієнта і форма інформованої згоди на подальше спостереження за перебігом вагітності партнерки, версія для України № 2 від 25 жовтня 2022 р. (на основі Форми згоди партнерки на спостереження за вагітністю, версія 1 від 19 серпня 2020 р. англійською мовою) російською мовою; Брошура дослідника лікарського засобу ітепекімаб (SAR440340/REGN3500), версія №7 від 21 жовтня 2022р., англійською мовою; Знімки екрану з планшета (еСОА) IMPDosing Електронний щоденник введення ДЛЗ, версія 1,00 від 06 вересня 2022р., англійською мовою та переклад українською мовою; Знімки екрану з планшета (еСОА) IMPDosing Електронний щоденник введення ДЛЗ, версія 1,00 від 06 вересня 2022р., англійською мовою та переклад російською мовою </w:t>
      </w:r>
      <w:r w:rsidR="008D6A04">
        <w:rPr>
          <w:rStyle w:val="csa16174ba19"/>
          <w:lang w:val="uk-UA"/>
        </w:rPr>
        <w:t xml:space="preserve">до протоколу клінічного дослідження 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</w:t>
      </w:r>
      <w:r w:rsidR="008D6A04">
        <w:rPr>
          <w:rStyle w:val="cs5e98e93019"/>
          <w:lang w:val="uk-UA"/>
        </w:rPr>
        <w:t>SAR440340/REGN3500/ітепекімаб</w:t>
      </w:r>
      <w:r w:rsidR="008D6A04">
        <w:rPr>
          <w:rStyle w:val="csa16174ba19"/>
          <w:lang w:val="uk-UA"/>
        </w:rPr>
        <w:t xml:space="preserve"> (моноклональні антитіла, специфічні до IL-33) у пацієнтів із помірним та важким хронічним обструктивним захворюванням легень (ХОЗЛ)», код дослідження </w:t>
      </w:r>
      <w:r w:rsidR="008D6A04">
        <w:rPr>
          <w:rStyle w:val="cs5e98e93019"/>
          <w:lang w:val="uk-UA"/>
        </w:rPr>
        <w:t>EFC16750</w:t>
      </w:r>
      <w:r w:rsidR="008D6A04">
        <w:rPr>
          <w:rStyle w:val="csa16174ba19"/>
          <w:lang w:val="uk-UA"/>
        </w:rPr>
        <w:t>, версія 1 від 25 вересня 2020 року; спонсор - sanofi-aventis recherche &amp; developpement, France (Санофі-Авентіс решерш е девелопман, Франція)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rStyle w:val="cs80d9435b20"/>
          <w:lang w:val="uk-UA"/>
        </w:rPr>
      </w:pPr>
      <w:r>
        <w:rPr>
          <w:rStyle w:val="cs5e98e93020"/>
          <w:lang w:val="uk-UA"/>
        </w:rPr>
        <w:t xml:space="preserve">20. </w:t>
      </w:r>
      <w:r w:rsidR="008D6A04">
        <w:rPr>
          <w:rStyle w:val="cs5e98e93020"/>
          <w:lang w:val="uk-UA"/>
        </w:rPr>
        <w:t xml:space="preserve">Зміна місць проведення випробування; зміна назви місця проведення випробування </w:t>
      </w:r>
      <w:r w:rsidR="008D6A04">
        <w:rPr>
          <w:rStyle w:val="csa16174ba20"/>
          <w:lang w:val="uk-UA"/>
        </w:rPr>
        <w:t xml:space="preserve">до протоколу клінічного дослідження 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="008D6A04">
        <w:rPr>
          <w:rStyle w:val="cs5e98e93020"/>
          <w:lang w:val="uk-UA"/>
        </w:rPr>
        <w:t>евобрутиніба</w:t>
      </w:r>
      <w:r w:rsidR="008D6A04">
        <w:rPr>
          <w:rStyle w:val="csa16174ba20"/>
          <w:lang w:val="uk-UA"/>
        </w:rPr>
        <w:t xml:space="preserve"> у порівнянні з терифлуномідом в учасників із рецидивуючим розсіяним склерозом», код дослідження </w:t>
      </w:r>
      <w:r w:rsidR="008D6A04">
        <w:rPr>
          <w:rStyle w:val="cs5e98e93020"/>
          <w:lang w:val="uk-UA"/>
        </w:rPr>
        <w:t>MS200527_0082</w:t>
      </w:r>
      <w:r w:rsidR="008D6A04">
        <w:rPr>
          <w:rStyle w:val="csa16174ba20"/>
          <w:lang w:val="uk-UA"/>
        </w:rPr>
        <w:t>, версія 4.0 від 03 квітня 2022 року; спонсор - Merck Healthcare KGaA, Німеччина</w:t>
      </w:r>
    </w:p>
    <w:p w:rsidR="008E6053" w:rsidRDefault="008E6053" w:rsidP="008E605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93391" w:rsidRDefault="008D6A0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0"/>
          <w:lang w:val="uk-UA"/>
        </w:rPr>
        <w:t> 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793391" w:rsidTr="002477FB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2477FB" w:rsidRDefault="008D6A04">
            <w:pPr>
              <w:pStyle w:val="cs2e86d3a6"/>
              <w:rPr>
                <w:b/>
              </w:rPr>
            </w:pPr>
            <w:r w:rsidRPr="002477FB">
              <w:rPr>
                <w:rStyle w:val="csa16174ba20"/>
                <w:b/>
              </w:rPr>
              <w:t>БУЛО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2477FB" w:rsidRDefault="008D6A04">
            <w:pPr>
              <w:pStyle w:val="cs2e86d3a6"/>
              <w:rPr>
                <w:b/>
              </w:rPr>
            </w:pPr>
            <w:r w:rsidRPr="002477FB">
              <w:rPr>
                <w:rStyle w:val="csa16174ba20"/>
                <w:b/>
              </w:rPr>
              <w:t>СТАЛО</w:t>
            </w:r>
          </w:p>
        </w:tc>
      </w:tr>
      <w:tr w:rsidR="00793391" w:rsidRPr="0080084B" w:rsidTr="002477FB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80d9435b"/>
            </w:pPr>
            <w:r>
              <w:rPr>
                <w:rStyle w:val="csa16174ba20"/>
              </w:rPr>
              <w:t xml:space="preserve">к.м.н. Пасюра І.М. </w:t>
            </w:r>
          </w:p>
          <w:p w:rsidR="00793391" w:rsidRDefault="008D6A04">
            <w:pPr>
              <w:pStyle w:val="cs80d9435b"/>
            </w:pPr>
            <w:r>
              <w:rPr>
                <w:rStyle w:val="cs5e98e93020"/>
              </w:rPr>
              <w:t>Харківська клінічна лікарня на залізничному транспорті №1 філії «Центр охорони здоров’я» акціонерного товариства «Українська залізниця», 3-є неврологічне відділення, м. Харків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Default="008D6A04">
            <w:pPr>
              <w:pStyle w:val="csf06cd379"/>
            </w:pPr>
            <w:r>
              <w:rPr>
                <w:rStyle w:val="csa16174ba20"/>
              </w:rPr>
              <w:t xml:space="preserve">к.м.н. Пасюра І.М.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20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  <w:tr w:rsidR="00793391" w:rsidRPr="0080084B" w:rsidTr="002477FB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 xml:space="preserve">к.м.н. Нерянова Ю.М.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20"/>
                <w:lang w:val="ru-RU"/>
              </w:rPr>
              <w:t>Комунальне некомерційне підприємство «Міська лікарня №9» Запорізької міської ради, неврологічне відділення,</w:t>
            </w:r>
            <w:r w:rsidR="002477FB">
              <w:rPr>
                <w:rStyle w:val="cs5e98e93020"/>
                <w:lang w:val="ru-RU"/>
              </w:rPr>
              <w:t xml:space="preserve">                                </w:t>
            </w:r>
            <w:r w:rsidRPr="00692A99">
              <w:rPr>
                <w:rStyle w:val="cs5e98e93020"/>
                <w:lang w:val="ru-RU"/>
              </w:rPr>
              <w:t>м. Запоріжжя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 xml:space="preserve">к.м.н. Нерянова Ю.М.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20"/>
                <w:lang w:val="ru-RU"/>
              </w:rPr>
              <w:t xml:space="preserve">Медичний центр товариства з обмеженою відповідальністю «Асклепіон», відділення терапії, </w:t>
            </w:r>
            <w:r>
              <w:rPr>
                <w:rStyle w:val="cs5e98e93020"/>
              </w:rPr>
              <w:t> </w:t>
            </w:r>
            <w:r w:rsidRPr="00692A99">
              <w:rPr>
                <w:rStyle w:val="cs5e98e93020"/>
                <w:lang w:val="ru-RU"/>
              </w:rPr>
              <w:t>Київська обл., Києво-Святошинський р-н, с. Ходосівка</w:t>
            </w:r>
          </w:p>
        </w:tc>
      </w:tr>
      <w:tr w:rsidR="00793391" w:rsidRPr="0080084B" w:rsidTr="002477FB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 xml:space="preserve">д.м.н. Кальбус О.І.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20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неврології №1, Державний заклад «Дніпропетровська медична академія МОЗ України», </w:t>
            </w:r>
            <w:r w:rsidRPr="00692A99">
              <w:rPr>
                <w:rStyle w:val="csa16174ba20"/>
                <w:lang w:val="ru-RU"/>
              </w:rPr>
              <w:t>кафедра неврології, м. Дніпро</w:t>
            </w:r>
            <w:r w:rsidRPr="00692A99">
              <w:rPr>
                <w:rStyle w:val="cs5e98e93020"/>
                <w:lang w:val="ru-RU"/>
              </w:rPr>
              <w:t xml:space="preserve"> 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>д.м.н. Кальбус О.І.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5e98e93020"/>
                <w:lang w:val="ru-RU"/>
              </w:rPr>
              <w:t xml:space="preserve"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університет, </w:t>
            </w:r>
            <w:r w:rsidRPr="00692A99">
              <w:rPr>
                <w:rStyle w:val="csa16174ba20"/>
                <w:lang w:val="ru-RU"/>
              </w:rPr>
              <w:t>кафедра неврології, м. Дніпро</w:t>
            </w:r>
          </w:p>
        </w:tc>
      </w:tr>
      <w:tr w:rsidR="00793391" w:rsidRPr="0080084B" w:rsidTr="002477FB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>зав. центру Погребняк О.О.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>Комунальне підприємство «Рівненська обласна клінічна лікарня»</w:t>
            </w:r>
            <w:r w:rsidRPr="00692A99">
              <w:rPr>
                <w:rStyle w:val="cs5e98e93020"/>
                <w:lang w:val="ru-RU"/>
              </w:rPr>
              <w:t xml:space="preserve"> </w:t>
            </w:r>
            <w:r w:rsidRPr="00692A99">
              <w:rPr>
                <w:rStyle w:val="csa16174ba20"/>
                <w:lang w:val="ru-RU"/>
              </w:rPr>
              <w:t>Рівненської обласної ради, Обласний інсультний центр, м. Рівне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>зав. центру Погребняк О.О.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0"/>
                <w:lang w:val="ru-RU"/>
              </w:rPr>
              <w:t>Комунальне підприємство «Рівненська обласна клінічна лікарня</w:t>
            </w:r>
            <w:r w:rsidRPr="00692A99">
              <w:rPr>
                <w:rStyle w:val="cs5e98e93020"/>
                <w:lang w:val="ru-RU"/>
              </w:rPr>
              <w:t xml:space="preserve"> імені Юрія Семенюка» </w:t>
            </w:r>
            <w:r w:rsidRPr="00692A99">
              <w:rPr>
                <w:rStyle w:val="csa16174ba20"/>
                <w:lang w:val="ru-RU"/>
              </w:rPr>
              <w:t>Рівненської обласної ради,</w:t>
            </w:r>
            <w:r w:rsidRPr="00692A99">
              <w:rPr>
                <w:rStyle w:val="cs5e98e93020"/>
                <w:lang w:val="ru-RU"/>
              </w:rPr>
              <w:t xml:space="preserve"> </w:t>
            </w:r>
            <w:r w:rsidRPr="00692A99">
              <w:rPr>
                <w:rStyle w:val="csa16174ba20"/>
                <w:lang w:val="ru-RU"/>
              </w:rPr>
              <w:t>Обласний інсультний центр, м. Рівне</w:t>
            </w:r>
          </w:p>
        </w:tc>
      </w:tr>
    </w:tbl>
    <w:p w:rsidR="00793391" w:rsidRDefault="008D6A04" w:rsidP="008E605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0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rStyle w:val="cs80d9435b21"/>
          <w:lang w:val="uk-UA"/>
        </w:rPr>
      </w:pPr>
      <w:r>
        <w:rPr>
          <w:rStyle w:val="cs5e98e93021"/>
          <w:lang w:val="uk-UA"/>
        </w:rPr>
        <w:t xml:space="preserve">21. </w:t>
      </w:r>
      <w:r w:rsidR="008D6A04">
        <w:rPr>
          <w:rStyle w:val="cs5e98e93021"/>
          <w:lang w:val="uk-UA"/>
        </w:rPr>
        <w:t>Інструкці</w:t>
      </w:r>
      <w:r w:rsidR="00BC0545">
        <w:rPr>
          <w:rStyle w:val="cs5e98e93021"/>
          <w:lang w:val="uk-UA"/>
        </w:rPr>
        <w:t>я з надання інформованої згоди «</w:t>
      </w:r>
      <w:r w:rsidR="008D6A04">
        <w:rPr>
          <w:rStyle w:val="cs5e98e93021"/>
          <w:lang w:val="uk-UA"/>
        </w:rPr>
        <w:t>Ваша інструкція щодо дослідження з оцінки під</w:t>
      </w:r>
      <w:r w:rsidR="00BC0545">
        <w:rPr>
          <w:rStyle w:val="cs5e98e93021"/>
          <w:lang w:val="uk-UA"/>
        </w:rPr>
        <w:t>тримуючої терапії за програмою «YELLOWSTONE»»</w:t>
      </w:r>
      <w:r w:rsidR="008D6A04">
        <w:rPr>
          <w:rStyle w:val="cs5e98e93021"/>
          <w:lang w:val="uk-UA"/>
        </w:rPr>
        <w:t xml:space="preserve"> (Flipchart), редакція 4 українською мовою для України від 01 березня 2022 р., редакція 4 російською мовою для України від 01 березня 2022 р.; Ін</w:t>
      </w:r>
      <w:r w:rsidR="00BC0545">
        <w:rPr>
          <w:rStyle w:val="cs5e98e93021"/>
          <w:lang w:val="uk-UA"/>
        </w:rPr>
        <w:t>струкція з проходження візитів «</w:t>
      </w:r>
      <w:r w:rsidR="008D6A04">
        <w:rPr>
          <w:rStyle w:val="cs5e98e93021"/>
          <w:lang w:val="uk-UA"/>
        </w:rPr>
        <w:t>Ваш гід у дослідженні з оцінки під</w:t>
      </w:r>
      <w:r w:rsidR="00BC0545">
        <w:rPr>
          <w:rStyle w:val="cs5e98e93021"/>
          <w:lang w:val="uk-UA"/>
        </w:rPr>
        <w:t>тримуючої терапії за програмою «YELLOWSTONE»</w:t>
      </w:r>
      <w:r w:rsidR="008D6A04">
        <w:rPr>
          <w:rStyle w:val="cs5e98e93021"/>
          <w:lang w:val="uk-UA"/>
        </w:rPr>
        <w:t xml:space="preserve"> огляд візитів у рамках Вашої участі</w:t>
      </w:r>
      <w:r w:rsidR="00BC0545">
        <w:rPr>
          <w:rStyle w:val="cs5e98e93021"/>
          <w:lang w:val="uk-UA"/>
        </w:rPr>
        <w:t xml:space="preserve"> в цьому клінічному дослідженні»</w:t>
      </w:r>
      <w:r w:rsidR="008D6A04">
        <w:rPr>
          <w:rStyle w:val="cs5e98e93021"/>
          <w:lang w:val="uk-UA"/>
        </w:rPr>
        <w:t xml:space="preserve"> (Visit Guide), редакція 4 українською мовою для України від 11 лютого 2022 р., редакція 4 російською мовою для України від 11 лютого 2022 р.; Інф</w:t>
      </w:r>
      <w:r w:rsidR="00BC0545">
        <w:rPr>
          <w:rStyle w:val="cs5e98e93021"/>
          <w:lang w:val="uk-UA"/>
        </w:rPr>
        <w:t xml:space="preserve">ормаційний бюлетень для </w:t>
      </w:r>
      <w:r w:rsidR="00BC0545">
        <w:rPr>
          <w:rStyle w:val="cs5e98e93021"/>
          <w:lang w:val="uk-UA"/>
        </w:rPr>
        <w:lastRenderedPageBreak/>
        <w:t>лікаря «</w:t>
      </w:r>
      <w:r w:rsidR="008D6A04">
        <w:rPr>
          <w:rStyle w:val="cs5e98e93021"/>
          <w:lang w:val="uk-UA"/>
        </w:rPr>
        <w:t>Повноцінне життя з хворобою Крона</w:t>
      </w:r>
      <w:r w:rsidR="00BC0545">
        <w:rPr>
          <w:rStyle w:val="cs5e98e93021"/>
          <w:lang w:val="uk-UA"/>
        </w:rPr>
        <w:t>»</w:t>
      </w:r>
      <w:r w:rsidR="008D6A04">
        <w:rPr>
          <w:rStyle w:val="cs5e98e93021"/>
          <w:lang w:val="uk-UA"/>
        </w:rPr>
        <w:t xml:space="preserve"> (Fact Sheet), редакція 4 українською мовою для України від 02 березня 2022 р.; Зміна назви місця проведення клінічного дослідження</w:t>
      </w:r>
      <w:r w:rsidR="008D6A04">
        <w:rPr>
          <w:rStyle w:val="csa16174ba21"/>
          <w:lang w:val="uk-UA"/>
        </w:rPr>
        <w:t xml:space="preserve"> до протоколу клінічного дослідження «Багатоцентрове рандомізоване, подвійно сліпе, плацебо-контрольоване дослідження III фази з метою оцінки </w:t>
      </w:r>
      <w:r w:rsidR="008D6A04">
        <w:rPr>
          <w:rStyle w:val="cs5e98e93021"/>
          <w:lang w:val="uk-UA"/>
        </w:rPr>
        <w:t>озанімоду</w:t>
      </w:r>
      <w:r w:rsidR="008D6A04">
        <w:rPr>
          <w:rStyle w:val="csa16174ba21"/>
          <w:lang w:val="uk-UA"/>
        </w:rPr>
        <w:t xml:space="preserve"> для перорального прийому при проведенні підтримуючої терапії пацієнтам із середньотяжким або тяжким перебігом хвороби Крона в активній формі», код дослідження </w:t>
      </w:r>
      <w:r w:rsidR="008D6A04">
        <w:rPr>
          <w:rStyle w:val="cs5e98e93021"/>
          <w:lang w:val="uk-UA"/>
        </w:rPr>
        <w:t>RPC01-3203</w:t>
      </w:r>
      <w:r w:rsidR="008D6A04">
        <w:rPr>
          <w:rStyle w:val="csa16174ba21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8E6053" w:rsidRDefault="008E6053" w:rsidP="008E605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93391" w:rsidRPr="008E6053" w:rsidRDefault="008D6A04">
      <w:pPr>
        <w:pStyle w:val="cs80d9435b"/>
        <w:rPr>
          <w:lang w:val="uk-UA"/>
        </w:rPr>
      </w:pPr>
      <w:r>
        <w:rPr>
          <w:rStyle w:val="csa16174ba21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793391" w:rsidTr="00E2782A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E2782A" w:rsidRDefault="008D6A04">
            <w:pPr>
              <w:pStyle w:val="cs2e86d3a6"/>
              <w:rPr>
                <w:b/>
              </w:rPr>
            </w:pPr>
            <w:r w:rsidRPr="00E2782A">
              <w:rPr>
                <w:rStyle w:val="csa16174ba21"/>
                <w:b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E2782A" w:rsidRDefault="008D6A04">
            <w:pPr>
              <w:pStyle w:val="cs2e86d3a6"/>
              <w:rPr>
                <w:b/>
              </w:rPr>
            </w:pPr>
            <w:r w:rsidRPr="00E2782A">
              <w:rPr>
                <w:rStyle w:val="csa16174ba21"/>
                <w:b/>
              </w:rPr>
              <w:t>СТАЛО</w:t>
            </w:r>
          </w:p>
        </w:tc>
      </w:tr>
      <w:tr w:rsidR="00793391" w:rsidRPr="0080084B" w:rsidTr="00E2782A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1"/>
                <w:lang w:val="ru-RU"/>
              </w:rPr>
              <w:t xml:space="preserve">зав. від. Будько Т.М.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1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D86DCA">
              <w:rPr>
                <w:rStyle w:val="csa16174ba21"/>
                <w:b/>
                <w:lang w:val="ru-RU"/>
              </w:rPr>
              <w:t>гастроентерологічне відділення</w:t>
            </w:r>
            <w:r w:rsidRPr="00D86DCA">
              <w:rPr>
                <w:rStyle w:val="cs5e98e93021"/>
                <w:b w:val="0"/>
                <w:lang w:val="ru-RU"/>
              </w:rPr>
              <w:t xml:space="preserve"> </w:t>
            </w:r>
            <w:r w:rsidRPr="00692A99">
              <w:rPr>
                <w:rStyle w:val="cs5e98e93021"/>
                <w:lang w:val="ru-RU"/>
              </w:rPr>
              <w:t xml:space="preserve">Гастроентерологічного центру, </w:t>
            </w:r>
            <w:r w:rsidR="00E2782A">
              <w:rPr>
                <w:rStyle w:val="cs5e98e93021"/>
                <w:lang w:val="ru-RU"/>
              </w:rPr>
              <w:t xml:space="preserve">        </w:t>
            </w:r>
            <w:r w:rsidRPr="00692A99">
              <w:rPr>
                <w:rStyle w:val="csa16174ba21"/>
                <w:lang w:val="ru-RU"/>
              </w:rPr>
              <w:t>м. Київ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1"/>
                <w:lang w:val="ru-RU"/>
              </w:rPr>
              <w:t xml:space="preserve">зав. від. Будько Т.М.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1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D86DCA">
              <w:rPr>
                <w:rStyle w:val="csa16174ba21"/>
                <w:b/>
                <w:lang w:val="ru-RU"/>
              </w:rPr>
              <w:t>гастроентерологічне відділення</w:t>
            </w:r>
            <w:r w:rsidRPr="00692A99">
              <w:rPr>
                <w:rStyle w:val="csa16174ba21"/>
                <w:lang w:val="ru-RU"/>
              </w:rPr>
              <w:t>, м. Київ</w:t>
            </w:r>
          </w:p>
        </w:tc>
      </w:tr>
    </w:tbl>
    <w:p w:rsidR="00793391" w:rsidRPr="008E6053" w:rsidRDefault="008D6A04" w:rsidP="008E6053">
      <w:pPr>
        <w:pStyle w:val="cs80d9435b"/>
        <w:rPr>
          <w:lang w:val="uk-UA"/>
        </w:rPr>
      </w:pPr>
      <w:r>
        <w:rPr>
          <w:rStyle w:val="csa16174ba21"/>
          <w:lang w:val="uk-UA"/>
        </w:rPr>
        <w:t> 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lang w:val="uk-UA"/>
        </w:rPr>
      </w:pPr>
      <w:r>
        <w:rPr>
          <w:rStyle w:val="cs5e98e93022"/>
          <w:lang w:val="uk-UA"/>
        </w:rPr>
        <w:t xml:space="preserve">22. </w:t>
      </w:r>
      <w:r w:rsidR="008D6A04">
        <w:rPr>
          <w:rStyle w:val="cs5e98e93022"/>
          <w:lang w:val="uk-UA"/>
        </w:rPr>
        <w:t>Інструкці</w:t>
      </w:r>
      <w:r w:rsidR="002E2A5B">
        <w:rPr>
          <w:rStyle w:val="cs5e98e93022"/>
          <w:lang w:val="uk-UA"/>
        </w:rPr>
        <w:t>я з надання інформованої згоди «</w:t>
      </w:r>
      <w:r w:rsidR="008D6A04">
        <w:rPr>
          <w:rStyle w:val="cs5e98e93022"/>
          <w:lang w:val="uk-UA"/>
        </w:rPr>
        <w:t>Ваша інструкція щодо дослідження з оцінки ін</w:t>
      </w:r>
      <w:r w:rsidR="002E2A5B">
        <w:rPr>
          <w:rStyle w:val="cs5e98e93022"/>
          <w:lang w:val="uk-UA"/>
        </w:rPr>
        <w:t>дукційної терапії за програмою «YELLOWSTONE»»</w:t>
      </w:r>
      <w:r w:rsidR="008D6A04">
        <w:rPr>
          <w:rStyle w:val="cs5e98e93022"/>
          <w:lang w:val="uk-UA"/>
        </w:rPr>
        <w:t xml:space="preserve"> (Flipchart) редакція 4 українською мовою для України від 01 березня 2022 р., редакція 4 російською мовою для України від 01 березня</w:t>
      </w:r>
      <w:r w:rsidR="002E2A5B">
        <w:rPr>
          <w:rStyle w:val="cs5e98e93022"/>
          <w:lang w:val="uk-UA"/>
        </w:rPr>
        <w:t xml:space="preserve"> 2022 р.; Брошура для пацієнта «</w:t>
      </w:r>
      <w:r w:rsidR="008D6A04">
        <w:rPr>
          <w:rStyle w:val="cs5e98e93022"/>
          <w:lang w:val="uk-UA"/>
        </w:rPr>
        <w:t>Повноцінне життя з хворобою</w:t>
      </w:r>
      <w:r w:rsidR="002E2A5B">
        <w:rPr>
          <w:rStyle w:val="cs5e98e93022"/>
          <w:lang w:val="uk-UA"/>
        </w:rPr>
        <w:t xml:space="preserve"> Крона. Знайомство з програмою «YELLOWSTONE»»</w:t>
      </w:r>
      <w:r w:rsidR="008D6A04">
        <w:rPr>
          <w:rStyle w:val="cs5e98e93022"/>
          <w:lang w:val="uk-UA"/>
        </w:rPr>
        <w:t xml:space="preserve"> (Patient Brochure), редакція 4 українською мовою для України від 16 лютого 2022 р., редакція 4 російською мовою для України від 16 лютого 2022 р.</w:t>
      </w:r>
      <w:r w:rsidR="002E2A5B">
        <w:rPr>
          <w:rStyle w:val="cs5e98e93022"/>
          <w:lang w:val="uk-UA"/>
        </w:rPr>
        <w:t>; Листівка про дослідження «</w:t>
      </w:r>
      <w:r w:rsidR="008D6A04">
        <w:rPr>
          <w:rStyle w:val="cs5e98e93022"/>
          <w:lang w:val="uk-UA"/>
        </w:rPr>
        <w:t xml:space="preserve">Повноцінне життя з хворобою Крона. Знайомство з </w:t>
      </w:r>
      <w:r w:rsidR="002E2A5B">
        <w:rPr>
          <w:rStyle w:val="cs5e98e93022"/>
          <w:lang w:val="uk-UA"/>
        </w:rPr>
        <w:t>програмою клінічних досліджень «YELLOWSTONE» при лікуванні хвороби Крона»</w:t>
      </w:r>
      <w:r w:rsidR="008D6A04">
        <w:rPr>
          <w:rStyle w:val="cs5e98e93022"/>
          <w:lang w:val="uk-UA"/>
        </w:rPr>
        <w:t xml:space="preserve"> (Study Flyer), редакція 4 українською мовою для України від 04 лютого 2022 р., редакція 4 російською мовою для України від 04 лютого 2022 р.; Ін</w:t>
      </w:r>
      <w:r w:rsidR="002E2A5B">
        <w:rPr>
          <w:rStyle w:val="cs5e98e93022"/>
          <w:lang w:val="uk-UA"/>
        </w:rPr>
        <w:t>струкція з проходження візитів «</w:t>
      </w:r>
      <w:r w:rsidR="008D6A04">
        <w:rPr>
          <w:rStyle w:val="cs5e98e93022"/>
          <w:lang w:val="uk-UA"/>
        </w:rPr>
        <w:t>Ваш гід у дослідженні з оцінки ін</w:t>
      </w:r>
      <w:r w:rsidR="002E2A5B">
        <w:rPr>
          <w:rStyle w:val="cs5e98e93022"/>
          <w:lang w:val="uk-UA"/>
        </w:rPr>
        <w:t>дукційної терапії за програмою «YELLOWSTONE»</w:t>
      </w:r>
      <w:r w:rsidR="008D6A04">
        <w:rPr>
          <w:rStyle w:val="cs5e98e93022"/>
          <w:lang w:val="uk-UA"/>
        </w:rPr>
        <w:t xml:space="preserve"> огляд візитів у рамках Вашої участі</w:t>
      </w:r>
      <w:r w:rsidR="002E2A5B">
        <w:rPr>
          <w:rStyle w:val="cs5e98e93022"/>
          <w:lang w:val="uk-UA"/>
        </w:rPr>
        <w:t xml:space="preserve"> в цьому клінічному дослідженні»</w:t>
      </w:r>
      <w:r w:rsidR="008D6A04">
        <w:rPr>
          <w:rStyle w:val="cs5e98e93022"/>
          <w:lang w:val="uk-UA"/>
        </w:rPr>
        <w:t xml:space="preserve"> (Visit Guide), редакція 4 українською мовою для України від 11 лютого 2022 р., редакція 4 російською мовою для України від 11 лютого 2022 р.; Інф</w:t>
      </w:r>
      <w:r w:rsidR="002E2A5B">
        <w:rPr>
          <w:rStyle w:val="cs5e98e93022"/>
          <w:lang w:val="uk-UA"/>
        </w:rPr>
        <w:t>ормаційний бюлетень для лікаря «</w:t>
      </w:r>
      <w:r w:rsidR="008D6A04">
        <w:rPr>
          <w:rStyle w:val="cs5e98e93022"/>
          <w:lang w:val="uk-UA"/>
        </w:rPr>
        <w:t>По</w:t>
      </w:r>
      <w:r w:rsidR="002E2A5B">
        <w:rPr>
          <w:rStyle w:val="cs5e98e93022"/>
          <w:lang w:val="uk-UA"/>
        </w:rPr>
        <w:t>вноцінне життя з хворобою Крона»</w:t>
      </w:r>
      <w:r w:rsidR="008D6A04">
        <w:rPr>
          <w:rStyle w:val="cs5e98e93022"/>
          <w:lang w:val="uk-UA"/>
        </w:rPr>
        <w:t xml:space="preserve"> (Fact Sheet), редакція 4 українською мовою для України від 02 березня 2022 р.; Докум</w:t>
      </w:r>
      <w:r w:rsidR="002E2A5B">
        <w:rPr>
          <w:rStyle w:val="cs5e98e93022"/>
          <w:lang w:val="uk-UA"/>
        </w:rPr>
        <w:t>ент про відповідність «</w:t>
      </w:r>
      <w:r w:rsidR="008D6A04">
        <w:rPr>
          <w:rStyle w:val="cs5e98e93022"/>
          <w:lang w:val="uk-UA"/>
        </w:rPr>
        <w:t>Цифровий слід і Декларація про захист персональних даних при викор</w:t>
      </w:r>
      <w:r w:rsidR="002E2A5B">
        <w:rPr>
          <w:rStyle w:val="cs5e98e93022"/>
          <w:lang w:val="uk-UA"/>
        </w:rPr>
        <w:t>истанні веб-сайту за програмою «YELLOWSTONE»»</w:t>
      </w:r>
      <w:r w:rsidR="008D6A04">
        <w:rPr>
          <w:rStyle w:val="cs5e98e93022"/>
          <w:lang w:val="uk-UA"/>
        </w:rPr>
        <w:t xml:space="preserve">, редакція 2.0 українською мовою для України від 03 листопада 2022 р., редакція 2.0 російською мовою для України від 03 листопада 2022 р. </w:t>
      </w:r>
      <w:r w:rsidR="00415523">
        <w:rPr>
          <w:rStyle w:val="csa16174ba22"/>
          <w:lang w:val="uk-UA"/>
        </w:rPr>
        <w:t>до протоколів клінічних</w:t>
      </w:r>
      <w:r w:rsidR="008D6A04">
        <w:rPr>
          <w:rStyle w:val="csa16174ba22"/>
          <w:lang w:val="uk-UA"/>
        </w:rPr>
        <w:t xml:space="preserve"> </w:t>
      </w:r>
      <w:r w:rsidR="00415523">
        <w:rPr>
          <w:rStyle w:val="csa16174ba22"/>
          <w:lang w:val="uk-UA"/>
        </w:rPr>
        <w:t>випробувань</w:t>
      </w:r>
      <w:r w:rsidR="00E82EA0">
        <w:rPr>
          <w:rStyle w:val="csa16174ba22"/>
          <w:lang w:val="uk-UA"/>
        </w:rPr>
        <w:t>:</w:t>
      </w:r>
      <w:r w:rsidR="00415523">
        <w:rPr>
          <w:rStyle w:val="csa16174ba22"/>
          <w:lang w:val="uk-UA"/>
        </w:rPr>
        <w:t xml:space="preserve"> </w:t>
      </w:r>
      <w:r w:rsidR="008D6A04">
        <w:rPr>
          <w:rStyle w:val="csa16174ba22"/>
          <w:lang w:val="uk-UA"/>
        </w:rPr>
        <w:t xml:space="preserve">«Багатоцентрове рандомізоване, подвійно сліпе, плацебо-контрольоване дослідження III фази з метою оцінки </w:t>
      </w:r>
      <w:r w:rsidR="008D6A04">
        <w:rPr>
          <w:rStyle w:val="cs5e98e93022"/>
          <w:lang w:val="uk-UA"/>
        </w:rPr>
        <w:t>озанімоду</w:t>
      </w:r>
      <w:r w:rsidR="008D6A04">
        <w:rPr>
          <w:rStyle w:val="csa16174ba22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код дослідження </w:t>
      </w:r>
      <w:r w:rsidR="008D6A04">
        <w:rPr>
          <w:rStyle w:val="cs5e98e93022"/>
          <w:lang w:val="uk-UA"/>
        </w:rPr>
        <w:t>RPC01-3201</w:t>
      </w:r>
      <w:r w:rsidR="008D6A04">
        <w:rPr>
          <w:rStyle w:val="csa16174ba22"/>
          <w:lang w:val="uk-UA"/>
        </w:rPr>
        <w:t xml:space="preserve">, редакція 6.0 від 14 червня 2021 р.; «Багатоцентрове рандомізоване, подвійно сліпе, плацебо-контрольоване дослідження III фази з метою оцінки </w:t>
      </w:r>
      <w:r w:rsidR="008D6A04">
        <w:rPr>
          <w:rStyle w:val="cs5e98e93022"/>
          <w:lang w:val="uk-UA"/>
        </w:rPr>
        <w:t>озанімоду</w:t>
      </w:r>
      <w:r w:rsidR="008D6A04">
        <w:rPr>
          <w:rStyle w:val="csa16174ba22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код дослідження </w:t>
      </w:r>
      <w:r w:rsidR="008D6A04">
        <w:rPr>
          <w:rStyle w:val="cs5e98e93022"/>
          <w:lang w:val="uk-UA"/>
        </w:rPr>
        <w:t>RPC01-3202</w:t>
      </w:r>
      <w:r w:rsidR="008D6A04">
        <w:rPr>
          <w:rStyle w:val="csa16174ba22"/>
          <w:lang w:val="uk-UA"/>
        </w:rPr>
        <w:t>, редакція 6.0 від 14 червня 2021 р.; спонсор - «Селджен Інтернешнл II Сaрл» (Celgene International II Sarl), Швейцарія </w:t>
      </w:r>
    </w:p>
    <w:p w:rsidR="00415523" w:rsidRDefault="00415523" w:rsidP="0041552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rStyle w:val="cs80d9435b23"/>
          <w:lang w:val="uk-UA"/>
        </w:rPr>
      </w:pPr>
      <w:r>
        <w:rPr>
          <w:rStyle w:val="cs5e98e93023"/>
          <w:lang w:val="uk-UA"/>
        </w:rPr>
        <w:t xml:space="preserve">23. </w:t>
      </w:r>
      <w:r w:rsidR="008D6A04">
        <w:rPr>
          <w:rStyle w:val="cs5e98e93023"/>
          <w:lang w:val="uk-UA"/>
        </w:rPr>
        <w:t>Інструкці</w:t>
      </w:r>
      <w:r w:rsidR="00C17526">
        <w:rPr>
          <w:rStyle w:val="cs5e98e93023"/>
          <w:lang w:val="uk-UA"/>
        </w:rPr>
        <w:t>я з надання інформованої згоди «</w:t>
      </w:r>
      <w:r w:rsidR="008D6A04">
        <w:rPr>
          <w:rStyle w:val="cs5e98e93023"/>
          <w:lang w:val="uk-UA"/>
        </w:rPr>
        <w:t>Ваша інструкція з відкритого додатк</w:t>
      </w:r>
      <w:r w:rsidR="00C17526">
        <w:rPr>
          <w:rStyle w:val="cs5e98e93023"/>
          <w:lang w:val="uk-UA"/>
        </w:rPr>
        <w:t>ового дослідження за програмою «YELLOWSTONE»»</w:t>
      </w:r>
      <w:r w:rsidR="008D6A04">
        <w:rPr>
          <w:rStyle w:val="cs5e98e93023"/>
          <w:lang w:val="uk-UA"/>
        </w:rPr>
        <w:t xml:space="preserve"> (Flipchart), редакція 4 українською мовою для України від 01 березня 2022 р., редакція 4 російською мовою для України від 01 березня 2022 р.; Ін</w:t>
      </w:r>
      <w:r w:rsidR="00C17526">
        <w:rPr>
          <w:rStyle w:val="cs5e98e93023"/>
          <w:lang w:val="uk-UA"/>
        </w:rPr>
        <w:t>струкція з проходження візитів «</w:t>
      </w:r>
      <w:r w:rsidR="008D6A04">
        <w:rPr>
          <w:rStyle w:val="cs5e98e93023"/>
          <w:lang w:val="uk-UA"/>
        </w:rPr>
        <w:t>Ваш гід у відкритому додатк</w:t>
      </w:r>
      <w:r w:rsidR="00C17526">
        <w:rPr>
          <w:rStyle w:val="cs5e98e93023"/>
          <w:lang w:val="uk-UA"/>
        </w:rPr>
        <w:t>овому дослідженні за програмою «YELLOWSTONE»</w:t>
      </w:r>
      <w:r w:rsidR="008D6A04">
        <w:rPr>
          <w:rStyle w:val="cs5e98e93023"/>
          <w:lang w:val="uk-UA"/>
        </w:rPr>
        <w:t xml:space="preserve"> огляд візитів у рамках Вашої участі</w:t>
      </w:r>
      <w:r w:rsidR="00C17526">
        <w:rPr>
          <w:rStyle w:val="cs5e98e93023"/>
          <w:lang w:val="uk-UA"/>
        </w:rPr>
        <w:t xml:space="preserve"> в цьому клінічному дослідженні»</w:t>
      </w:r>
      <w:r w:rsidR="008D6A04">
        <w:rPr>
          <w:rStyle w:val="cs5e98e93023"/>
          <w:lang w:val="uk-UA"/>
        </w:rPr>
        <w:t xml:space="preserve"> (Visit Guide), редакція 4 українською мовою для України від 11 лютого 2022 р., редакція 4 російською мовою для України від 11 лютого 2022 р.; Інф</w:t>
      </w:r>
      <w:r w:rsidR="00C17526">
        <w:rPr>
          <w:rStyle w:val="cs5e98e93023"/>
          <w:lang w:val="uk-UA"/>
        </w:rPr>
        <w:t>ормаційний бюлетень для лікаря «</w:t>
      </w:r>
      <w:r w:rsidR="008D6A04">
        <w:rPr>
          <w:rStyle w:val="cs5e98e93023"/>
          <w:lang w:val="uk-UA"/>
        </w:rPr>
        <w:t>По</w:t>
      </w:r>
      <w:r w:rsidR="00C17526">
        <w:rPr>
          <w:rStyle w:val="cs5e98e93023"/>
          <w:lang w:val="uk-UA"/>
        </w:rPr>
        <w:t>вноцінне життя з хворобою Крона»</w:t>
      </w:r>
      <w:r w:rsidR="008D6A04">
        <w:rPr>
          <w:rStyle w:val="cs5e98e93023"/>
          <w:lang w:val="uk-UA"/>
        </w:rPr>
        <w:t xml:space="preserve"> (Fact Sheet), редакція 4 українською мовою для України від 02 березня 2022 р.; Зміна назви місця проведення клінічного дослідження</w:t>
      </w:r>
      <w:r w:rsidR="008D6A04">
        <w:rPr>
          <w:rStyle w:val="csa16174ba23"/>
          <w:lang w:val="uk-UA"/>
        </w:rPr>
        <w:t xml:space="preserve"> до протоколу клінічного дослідження «Додаткове багатоцентрове відкрите дослідження III фази з метою оцінки </w:t>
      </w:r>
      <w:r w:rsidR="008D6A04">
        <w:rPr>
          <w:rStyle w:val="cs5e98e93023"/>
          <w:lang w:val="uk-UA"/>
        </w:rPr>
        <w:t>озанімоду</w:t>
      </w:r>
      <w:r w:rsidR="008D6A04">
        <w:rPr>
          <w:rStyle w:val="csa16174ba23"/>
          <w:lang w:val="uk-UA"/>
        </w:rPr>
        <w:t xml:space="preserve"> для перорального прийому при лікуванні пацієнтів із середньотяжким або тяжким перебігом хвороби Крона в активній формі», код дослідження </w:t>
      </w:r>
      <w:r w:rsidR="008D6A04">
        <w:rPr>
          <w:rStyle w:val="cs5e98e93023"/>
          <w:lang w:val="uk-UA"/>
        </w:rPr>
        <w:t>RPC01-3204</w:t>
      </w:r>
      <w:r w:rsidR="008D6A04">
        <w:rPr>
          <w:rStyle w:val="csa16174ba23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8E6053" w:rsidRDefault="008E6053" w:rsidP="008E605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93391" w:rsidRPr="008E6053" w:rsidRDefault="008D6A04">
      <w:pPr>
        <w:pStyle w:val="cs80d9435b"/>
        <w:rPr>
          <w:lang w:val="uk-UA"/>
        </w:rPr>
      </w:pPr>
      <w:r>
        <w:rPr>
          <w:rStyle w:val="csa16174ba2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93391" w:rsidTr="003064C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3064C8" w:rsidRDefault="008D6A04">
            <w:pPr>
              <w:pStyle w:val="cs2e86d3a6"/>
              <w:rPr>
                <w:b/>
              </w:rPr>
            </w:pPr>
            <w:r w:rsidRPr="003064C8">
              <w:rPr>
                <w:rStyle w:val="csa16174ba23"/>
                <w:b/>
              </w:rPr>
              <w:lastRenderedPageBreak/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3064C8" w:rsidRDefault="008D6A04">
            <w:pPr>
              <w:pStyle w:val="cs2e86d3a6"/>
              <w:rPr>
                <w:b/>
              </w:rPr>
            </w:pPr>
            <w:r w:rsidRPr="003064C8">
              <w:rPr>
                <w:rStyle w:val="csa16174ba23"/>
                <w:b/>
              </w:rPr>
              <w:t>СТАЛО</w:t>
            </w:r>
          </w:p>
        </w:tc>
      </w:tr>
      <w:tr w:rsidR="00793391" w:rsidRPr="0080084B" w:rsidTr="003064C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3"/>
                <w:lang w:val="ru-RU"/>
              </w:rPr>
              <w:t xml:space="preserve">зав. від. Будько Т.М.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3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2431A1">
              <w:rPr>
                <w:rStyle w:val="csa16174ba23"/>
                <w:b/>
                <w:lang w:val="ru-RU"/>
              </w:rPr>
              <w:t>гастроентерологічне відділення</w:t>
            </w:r>
            <w:r w:rsidRPr="00692A99">
              <w:rPr>
                <w:rStyle w:val="csa16174ba23"/>
                <w:lang w:val="ru-RU"/>
              </w:rPr>
              <w:t xml:space="preserve"> </w:t>
            </w:r>
            <w:r w:rsidRPr="00692A99">
              <w:rPr>
                <w:rStyle w:val="cs5e98e93023"/>
                <w:lang w:val="ru-RU"/>
              </w:rPr>
              <w:t>Гастроентерологічного центру</w:t>
            </w:r>
            <w:r w:rsidRPr="00692A99">
              <w:rPr>
                <w:rStyle w:val="csa16174ba23"/>
                <w:lang w:val="ru-RU"/>
              </w:rPr>
              <w:t xml:space="preserve">, </w:t>
            </w:r>
            <w:r w:rsidR="003064C8">
              <w:rPr>
                <w:rStyle w:val="csa16174ba23"/>
                <w:lang w:val="ru-RU"/>
              </w:rPr>
              <w:t xml:space="preserve">          </w:t>
            </w:r>
            <w:r w:rsidRPr="00692A99">
              <w:rPr>
                <w:rStyle w:val="csa16174ba23"/>
                <w:lang w:val="ru-RU"/>
              </w:rPr>
              <w:t>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f06cd379"/>
              <w:rPr>
                <w:lang w:val="ru-RU"/>
              </w:rPr>
            </w:pPr>
            <w:r w:rsidRPr="00692A99">
              <w:rPr>
                <w:rStyle w:val="csa16174ba23"/>
                <w:lang w:val="ru-RU"/>
              </w:rPr>
              <w:t xml:space="preserve">зав. від. Будько Т.М.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3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2431A1">
              <w:rPr>
                <w:rStyle w:val="csa16174ba23"/>
                <w:b/>
                <w:lang w:val="ru-RU"/>
              </w:rPr>
              <w:t>гастроентерологічне відділення</w:t>
            </w:r>
            <w:r w:rsidRPr="00692A99">
              <w:rPr>
                <w:rStyle w:val="csa16174ba23"/>
                <w:lang w:val="ru-RU"/>
              </w:rPr>
              <w:t>, м. Київ</w:t>
            </w:r>
          </w:p>
        </w:tc>
      </w:tr>
    </w:tbl>
    <w:p w:rsidR="008E6053" w:rsidRDefault="008E6053" w:rsidP="003064C8">
      <w:pPr>
        <w:pStyle w:val="cs80d9435b"/>
        <w:rPr>
          <w:rStyle w:val="csa16174ba23"/>
          <w:lang w:val="uk-UA"/>
        </w:rPr>
      </w:pPr>
    </w:p>
    <w:p w:rsidR="00793391" w:rsidRDefault="008D6A04" w:rsidP="003064C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3"/>
          <w:lang w:val="uk-UA"/>
        </w:rPr>
        <w:t> </w:t>
      </w:r>
    </w:p>
    <w:p w:rsidR="00793391" w:rsidRPr="008601C4" w:rsidRDefault="008E6053" w:rsidP="008E6053">
      <w:pPr>
        <w:jc w:val="both"/>
        <w:rPr>
          <w:lang w:val="uk-UA"/>
        </w:rPr>
      </w:pPr>
      <w:r>
        <w:rPr>
          <w:rStyle w:val="cs5e98e93024"/>
          <w:lang w:val="uk-UA"/>
        </w:rPr>
        <w:t xml:space="preserve">24. </w:t>
      </w:r>
      <w:r w:rsidR="008D6A04">
        <w:rPr>
          <w:rStyle w:val="cs5e98e93024"/>
          <w:lang w:val="uk-UA"/>
        </w:rPr>
        <w:t>Форма інформованої згоди, TARA-002-101, Основна, для України, версія 2.0 від 30 листопада 2022 року, англійською та українською мовами; Додаток до Форми інформованої згоди, TARA-002-101, Основної, для України, версія 2.0 від 30 листопада 2022 року, англійською та українською мовами</w:t>
      </w:r>
      <w:r w:rsidR="008D6A04">
        <w:rPr>
          <w:rStyle w:val="csa16174ba24"/>
          <w:lang w:val="uk-UA"/>
        </w:rPr>
        <w:t xml:space="preserve"> до протоколу клінічного дослідження «Фаза 1a/b, відкрите дослідження з пошуку оптимальної дози з метою оцінки безпечності і токсичності інстиляцій сечового міхура препаратом </w:t>
      </w:r>
      <w:r w:rsidR="008D6A04" w:rsidRPr="003B4336">
        <w:rPr>
          <w:rStyle w:val="csa16174ba24"/>
          <w:b/>
          <w:lang w:val="uk-UA"/>
        </w:rPr>
        <w:t>TARA-002</w:t>
      </w:r>
      <w:r w:rsidR="008D6A04">
        <w:rPr>
          <w:rStyle w:val="csa16174ba24"/>
          <w:lang w:val="uk-UA"/>
        </w:rPr>
        <w:t xml:space="preserve"> у дорослих пацієнтів із м'язово-неінвазивним раком сечового міхура високого ступеня злоякісності», код дослідження </w:t>
      </w:r>
      <w:r w:rsidR="008D6A04">
        <w:rPr>
          <w:rStyle w:val="cs5e98e93024"/>
          <w:lang w:val="uk-UA"/>
        </w:rPr>
        <w:t>TARA-002-101</w:t>
      </w:r>
      <w:r w:rsidR="008D6A04">
        <w:rPr>
          <w:rStyle w:val="csa16174ba24"/>
          <w:lang w:val="uk-UA"/>
        </w:rPr>
        <w:t>, версія 2.0 від 23 червня 2022 року; спонсор - Протара Терап'ютікс, Інк. [Protara Therapeutics, Inc.], United States of America </w:t>
      </w:r>
    </w:p>
    <w:p w:rsidR="00793391" w:rsidRDefault="008D6A0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Default="0079339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93391" w:rsidRPr="00692A99" w:rsidRDefault="008E6053" w:rsidP="008E6053">
      <w:pPr>
        <w:jc w:val="both"/>
        <w:rPr>
          <w:rStyle w:val="cs80d9435b25"/>
          <w:lang w:val="uk-UA"/>
        </w:rPr>
      </w:pPr>
      <w:r>
        <w:rPr>
          <w:rStyle w:val="cs5e98e93025"/>
          <w:lang w:val="uk-UA"/>
        </w:rPr>
        <w:t xml:space="preserve">25. </w:t>
      </w:r>
      <w:r w:rsidR="008D6A04">
        <w:rPr>
          <w:rStyle w:val="cs5e98e93025"/>
          <w:lang w:val="uk-UA"/>
        </w:rPr>
        <w:t xml:space="preserve">Зміна назви місця проведення клінічного дослідження </w:t>
      </w:r>
      <w:r w:rsidR="008D6A04">
        <w:rPr>
          <w:rStyle w:val="csa16174ba25"/>
          <w:lang w:val="uk-UA"/>
        </w:rPr>
        <w:t xml:space="preserve">до протоколу клінічного дослідження «Багатоцентрове рандомізоване, подвійно сліпе, плацебо-контрольоване дослідження III фази з метою оцінки </w:t>
      </w:r>
      <w:r w:rsidR="008D6A04">
        <w:rPr>
          <w:rStyle w:val="cs5e98e93025"/>
          <w:lang w:val="uk-UA"/>
        </w:rPr>
        <w:t>озанімоду</w:t>
      </w:r>
      <w:r w:rsidR="008D6A04">
        <w:rPr>
          <w:rStyle w:val="csa16174ba25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код дослідження </w:t>
      </w:r>
      <w:r w:rsidR="008D6A04">
        <w:rPr>
          <w:rStyle w:val="cs5e98e93025"/>
          <w:lang w:val="uk-UA"/>
        </w:rPr>
        <w:t>RPC01-3201</w:t>
      </w:r>
      <w:r w:rsidR="008D6A04">
        <w:rPr>
          <w:rStyle w:val="csa16174ba25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8E6053" w:rsidRDefault="008E6053" w:rsidP="008E605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93391" w:rsidRPr="008E6053" w:rsidRDefault="008D6A04">
      <w:pPr>
        <w:pStyle w:val="cs80d9435b"/>
        <w:rPr>
          <w:lang w:val="uk-UA"/>
        </w:rPr>
      </w:pPr>
      <w:r>
        <w:rPr>
          <w:rStyle w:val="csa16174ba25"/>
          <w:lang w:val="uk-UA"/>
        </w:rPr>
        <w:t> 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93391" w:rsidTr="00F25D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8601C4" w:rsidRDefault="008D6A04">
            <w:pPr>
              <w:pStyle w:val="cs2e86d3a6"/>
              <w:rPr>
                <w:b/>
              </w:rPr>
            </w:pPr>
            <w:r w:rsidRPr="008601C4">
              <w:rPr>
                <w:rStyle w:val="csa16174ba25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8601C4" w:rsidRDefault="008D6A04">
            <w:pPr>
              <w:pStyle w:val="cs2e86d3a6"/>
              <w:rPr>
                <w:b/>
              </w:rPr>
            </w:pPr>
            <w:r w:rsidRPr="008601C4">
              <w:rPr>
                <w:rStyle w:val="csa16174ba25"/>
                <w:b/>
              </w:rPr>
              <w:t>СТАЛО</w:t>
            </w:r>
          </w:p>
        </w:tc>
      </w:tr>
      <w:tr w:rsidR="00793391" w:rsidRPr="0080084B" w:rsidTr="00F25D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95e872d0"/>
              <w:rPr>
                <w:lang w:val="ru-RU"/>
              </w:rPr>
            </w:pPr>
            <w:r w:rsidRPr="00692A99">
              <w:rPr>
                <w:rStyle w:val="csa16174ba25"/>
                <w:lang w:val="ru-RU"/>
              </w:rPr>
              <w:t>зав. від. Будько Т.М.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5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692A99">
              <w:rPr>
                <w:rStyle w:val="cs5e98e93025"/>
                <w:lang w:val="ru-RU"/>
              </w:rPr>
              <w:t>гастроентерологічне відділення Гастроентерологічного центру</w:t>
            </w:r>
            <w:r w:rsidRPr="00692A99">
              <w:rPr>
                <w:rStyle w:val="csa16174ba25"/>
                <w:lang w:val="ru-RU"/>
              </w:rPr>
              <w:t xml:space="preserve">, </w:t>
            </w:r>
            <w:r w:rsidR="008601C4">
              <w:rPr>
                <w:rStyle w:val="csa16174ba25"/>
                <w:lang w:val="ru-RU"/>
              </w:rPr>
              <w:t xml:space="preserve">        </w:t>
            </w:r>
            <w:r w:rsidRPr="00692A99">
              <w:rPr>
                <w:rStyle w:val="csa16174ba25"/>
                <w:lang w:val="ru-RU"/>
              </w:rPr>
              <w:t>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91" w:rsidRPr="00692A99" w:rsidRDefault="008D6A04">
            <w:pPr>
              <w:pStyle w:val="cs95e872d0"/>
              <w:rPr>
                <w:lang w:val="ru-RU"/>
              </w:rPr>
            </w:pPr>
            <w:r w:rsidRPr="00692A99">
              <w:rPr>
                <w:rStyle w:val="csa16174ba25"/>
                <w:lang w:val="ru-RU"/>
              </w:rPr>
              <w:t xml:space="preserve">зав. від. Будько Т.М. </w:t>
            </w:r>
          </w:p>
          <w:p w:rsidR="00793391" w:rsidRPr="00692A99" w:rsidRDefault="008D6A04">
            <w:pPr>
              <w:pStyle w:val="cs80d9435b"/>
              <w:rPr>
                <w:lang w:val="ru-RU"/>
              </w:rPr>
            </w:pPr>
            <w:r w:rsidRPr="00692A99">
              <w:rPr>
                <w:rStyle w:val="csa16174ba25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692A99">
              <w:rPr>
                <w:rStyle w:val="cs5e98e93025"/>
                <w:lang w:val="ru-RU"/>
              </w:rPr>
              <w:t>гастроентерологічне відділення</w:t>
            </w:r>
            <w:r w:rsidRPr="00692A99">
              <w:rPr>
                <w:rStyle w:val="csa16174ba25"/>
                <w:lang w:val="ru-RU"/>
              </w:rPr>
              <w:t>, м. Київ</w:t>
            </w:r>
          </w:p>
        </w:tc>
      </w:tr>
    </w:tbl>
    <w:p w:rsidR="008E6053" w:rsidRDefault="008D6A04" w:rsidP="008E605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7f95de6825"/>
          <w:lang w:val="uk-UA"/>
        </w:rPr>
        <w:t> </w:t>
      </w: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rPr>
          <w:lang w:val="uk-UA"/>
        </w:rPr>
      </w:pPr>
      <w:bookmarkStart w:id="0" w:name="_GoBack"/>
      <w:bookmarkEnd w:id="0"/>
    </w:p>
    <w:p w:rsidR="008E6053" w:rsidRDefault="008E6053" w:rsidP="008E6053">
      <w:pPr>
        <w:rPr>
          <w:lang w:val="uk-UA"/>
        </w:rPr>
      </w:pPr>
    </w:p>
    <w:p w:rsidR="008E6053" w:rsidRDefault="008E6053" w:rsidP="008E6053">
      <w:pPr>
        <w:rPr>
          <w:lang w:val="uk-UA"/>
        </w:rPr>
      </w:pPr>
    </w:p>
    <w:p w:rsidR="008E6053" w:rsidRPr="008E6053" w:rsidRDefault="008E6053" w:rsidP="008E6053">
      <w:pPr>
        <w:tabs>
          <w:tab w:val="left" w:pos="7810"/>
        </w:tabs>
        <w:rPr>
          <w:lang w:val="uk-UA"/>
        </w:rPr>
      </w:pPr>
      <w:r>
        <w:rPr>
          <w:lang w:val="uk-UA"/>
        </w:rPr>
        <w:tab/>
      </w:r>
    </w:p>
    <w:sectPr w:rsidR="008E6053" w:rsidRPr="008E6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91" w:rsidRDefault="008D6A0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93391" w:rsidRDefault="008D6A0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91" w:rsidRDefault="0079339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91" w:rsidRDefault="008D6A0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320EA" w:rsidRPr="00F320E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91" w:rsidRDefault="0079339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91" w:rsidRDefault="008D6A0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93391" w:rsidRDefault="008D6A0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91" w:rsidRDefault="0079339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91" w:rsidRDefault="0079339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91" w:rsidRDefault="0079339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12"/>
    <w:rsid w:val="00054824"/>
    <w:rsid w:val="00094BB1"/>
    <w:rsid w:val="000A366E"/>
    <w:rsid w:val="00131769"/>
    <w:rsid w:val="001B1612"/>
    <w:rsid w:val="001E0D5D"/>
    <w:rsid w:val="00204927"/>
    <w:rsid w:val="002431A1"/>
    <w:rsid w:val="002477FB"/>
    <w:rsid w:val="00255067"/>
    <w:rsid w:val="002812DB"/>
    <w:rsid w:val="00282705"/>
    <w:rsid w:val="002E2A5B"/>
    <w:rsid w:val="002F1CFF"/>
    <w:rsid w:val="003064C8"/>
    <w:rsid w:val="00323B07"/>
    <w:rsid w:val="00366767"/>
    <w:rsid w:val="003B4336"/>
    <w:rsid w:val="003D76A4"/>
    <w:rsid w:val="00415523"/>
    <w:rsid w:val="004C26ED"/>
    <w:rsid w:val="004C4776"/>
    <w:rsid w:val="0060423F"/>
    <w:rsid w:val="00662A9B"/>
    <w:rsid w:val="00692A99"/>
    <w:rsid w:val="006C45D0"/>
    <w:rsid w:val="007930A5"/>
    <w:rsid w:val="00793391"/>
    <w:rsid w:val="00795C2D"/>
    <w:rsid w:val="007B21E4"/>
    <w:rsid w:val="0080084B"/>
    <w:rsid w:val="00821BFC"/>
    <w:rsid w:val="008601C4"/>
    <w:rsid w:val="008729FC"/>
    <w:rsid w:val="008D6A04"/>
    <w:rsid w:val="008E6053"/>
    <w:rsid w:val="00950C16"/>
    <w:rsid w:val="009B2D18"/>
    <w:rsid w:val="009E1326"/>
    <w:rsid w:val="00A841DA"/>
    <w:rsid w:val="00AD0919"/>
    <w:rsid w:val="00B54047"/>
    <w:rsid w:val="00BC0545"/>
    <w:rsid w:val="00C17526"/>
    <w:rsid w:val="00C40DB1"/>
    <w:rsid w:val="00CB4910"/>
    <w:rsid w:val="00D73B5A"/>
    <w:rsid w:val="00D86DCA"/>
    <w:rsid w:val="00D931B7"/>
    <w:rsid w:val="00E223CB"/>
    <w:rsid w:val="00E2782A"/>
    <w:rsid w:val="00E40830"/>
    <w:rsid w:val="00E634CD"/>
    <w:rsid w:val="00E82EA0"/>
    <w:rsid w:val="00ED065B"/>
    <w:rsid w:val="00F25D11"/>
    <w:rsid w:val="00F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3066725"/>
  <w15:chartTrackingRefBased/>
  <w15:docId w15:val="{4E3E6D81-5B8B-438A-A27A-7BFA565D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87ad28f">
    <w:name w:val="cs587ad28f"/>
    <w:basedOn w:val="a"/>
    <w:pPr>
      <w:spacing w:before="240" w:after="240"/>
      <w:jc w:val="both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21c56968">
    <w:name w:val="cs21c569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2516ebb">
    <w:name w:val="cs62516e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2b44df6">
    <w:name w:val="cs12b44df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dee2f1">
    <w:name w:val="cs5dee2f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7bbe4ee">
    <w:name w:val="csc7bbe4ee"/>
    <w:basedOn w:val="a"/>
    <w:pPr>
      <w:spacing w:before="100" w:beforeAutospacing="1" w:after="100" w:afterAutospacing="1"/>
      <w:ind w:left="846"/>
    </w:pPr>
    <w:rPr>
      <w:rFonts w:eastAsiaTheme="minorEastAsia"/>
    </w:rPr>
  </w:style>
  <w:style w:type="paragraph" w:customStyle="1" w:styleId="csd2b66c6b">
    <w:name w:val="csd2b66c6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c29137">
    <w:name w:val="cs44c291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5b9954ff">
    <w:name w:val="cs5b9954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d9596f">
    <w:name w:val="cs40d959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4695d0">
    <w:name w:val="cs404695d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47c4b3d2">
    <w:name w:val="cs47c4b3d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0f9b59d">
    <w:name w:val="csb0f9b59d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404695d01">
    <w:name w:val="cs404695d0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0f9b59d1">
    <w:name w:val="csb0f9b59d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6c2fb9f">
    <w:name w:val="csa6c2fb9f"/>
    <w:basedOn w:val="a"/>
    <w:pPr>
      <w:spacing w:before="100" w:beforeAutospacing="1" w:after="100" w:afterAutospacing="1"/>
      <w:ind w:left="1271"/>
    </w:pPr>
    <w:rPr>
      <w:rFonts w:eastAsiaTheme="minorEastAsia"/>
    </w:rPr>
  </w:style>
  <w:style w:type="paragraph" w:customStyle="1" w:styleId="csf6883a92">
    <w:name w:val="csf6883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936c3024">
    <w:name w:val="cs936c302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5e41e">
    <w:name w:val="csb815e41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6bacf8a">
    <w:name w:val="cs56bacf8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fc1eea0">
    <w:name w:val="csdfc1eea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c634df">
    <w:name w:val="cs1c634d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24d775">
    <w:name w:val="csb024d77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5e98e93025">
    <w:name w:val="cs5e98e930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5">
    <w:name w:val="cs7f95de68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583d0c8">
    <w:name w:val="csc583d0c8"/>
    <w:basedOn w:val="a"/>
    <w:rsid w:val="00131769"/>
    <w:pPr>
      <w:spacing w:before="240" w:after="240"/>
    </w:pPr>
    <w:rPr>
      <w:rFonts w:eastAsiaTheme="minorEastAsia"/>
    </w:rPr>
  </w:style>
  <w:style w:type="paragraph" w:styleId="af7">
    <w:name w:val="List Paragraph"/>
    <w:basedOn w:val="a"/>
    <w:uiPriority w:val="34"/>
    <w:qFormat/>
    <w:rsid w:val="0080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7600-98B4-4E34-8DEC-D0634665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4699</Words>
  <Characters>32464</Characters>
  <Application>Microsoft Office Word</Application>
  <DocSecurity>0</DocSecurity>
  <Lines>270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56</cp:revision>
  <cp:lastPrinted>2014-04-25T09:08:00Z</cp:lastPrinted>
  <dcterms:created xsi:type="dcterms:W3CDTF">2022-12-28T09:29:00Z</dcterms:created>
  <dcterms:modified xsi:type="dcterms:W3CDTF">2022-12-29T11:15:00Z</dcterms:modified>
</cp:coreProperties>
</file>