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B6" w:rsidRDefault="000B52B6" w:rsidP="000B52B6">
      <w:pPr>
        <w:jc w:val="both"/>
        <w:rPr>
          <w:rStyle w:val="cs80d9435b1"/>
          <w:rFonts w:ascii="Arial" w:hAnsi="Arial" w:cs="Arial"/>
          <w:b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Додаток 1</w:t>
      </w:r>
    </w:p>
    <w:p w:rsidR="000B52B6" w:rsidRDefault="000B52B6" w:rsidP="000B52B6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0B52B6" w:rsidRDefault="000B52B6" w:rsidP="000B52B6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озглянутих на засіданні НТР № 35 від 19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.10.2023, на які були отримані позитивні висновки експертів.»</w:t>
      </w:r>
    </w:p>
    <w:p w:rsidR="00FB0E8D" w:rsidRDefault="00FB0E8D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Pr="000B52B6" w:rsidRDefault="000B52B6" w:rsidP="000B52B6">
      <w:pPr>
        <w:jc w:val="both"/>
        <w:rPr>
          <w:rStyle w:val="cs80d9435b1"/>
          <w:lang w:val="uk-UA"/>
        </w:rPr>
      </w:pPr>
      <w:r>
        <w:rPr>
          <w:rStyle w:val="cs5e98e9301"/>
          <w:lang w:val="uk-UA"/>
        </w:rPr>
        <w:t xml:space="preserve">1. </w:t>
      </w:r>
      <w:r w:rsidR="003F7194">
        <w:rPr>
          <w:rStyle w:val="cs5e98e9301"/>
          <w:lang w:val="uk-UA"/>
        </w:rPr>
        <w:t>Брошура для дослідника з препарату Нірапариб, редакція №15 від 23 червня 2023 р.; Спрощене Досьє досліджуваного лікарського засобу (sIMPD) Нірапариб, капсули 100 мг: Модуль «Якість/Quality», редакція 2 (RPS-QUAL-215019 v3.0); Досьє досліджуваного лікарського засобу (IMPD) Нірапариб, плацебо капсули, редакція 1 (RPS-QUAL-400689 v3.0); Зміна відповідального дослідника та назви місця проведення клінічного випробування</w:t>
      </w:r>
      <w:r w:rsidR="003F7194">
        <w:rPr>
          <w:rStyle w:val="csa16174ba1"/>
          <w:lang w:val="uk-UA"/>
        </w:rPr>
        <w:t xml:space="preserve"> до протоколу клінічного дослідження «Рандомізоване подвійно сліпе плацебо-контрольоване багатоцентрове дослідження 3 фази з оцінки підтримуючої терапії </w:t>
      </w:r>
      <w:r w:rsidR="003F7194">
        <w:rPr>
          <w:rStyle w:val="cs5e98e9301"/>
          <w:lang w:val="uk-UA"/>
        </w:rPr>
        <w:t xml:space="preserve">нірапарибом </w:t>
      </w:r>
      <w:r w:rsidR="003F7194">
        <w:rPr>
          <w:rStyle w:val="csa16174ba1"/>
          <w:lang w:val="uk-UA"/>
        </w:rPr>
        <w:t xml:space="preserve">у пацієнток із поширеним раком яєчників, у яких було зареєстровано відповідь на терапію першої лінії із застосуванням хіміотерапевтичних препаратів на основі платини», код дослідження </w:t>
      </w:r>
      <w:r w:rsidR="003F7194">
        <w:rPr>
          <w:rStyle w:val="cs5e98e9301"/>
          <w:lang w:val="uk-UA"/>
        </w:rPr>
        <w:t>PR-30-5017-C</w:t>
      </w:r>
      <w:r w:rsidR="003F7194">
        <w:rPr>
          <w:rStyle w:val="csa16174ba1"/>
          <w:lang w:val="uk-UA"/>
        </w:rPr>
        <w:t>, редакція 7.0 з Поправкою №06 від 28 січня 2022 р.; спонсор - «ТЕСАРО Інкорпорейтед», США</w:t>
      </w:r>
    </w:p>
    <w:p w:rsidR="000B52B6" w:rsidRDefault="000B52B6" w:rsidP="000B52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FB0E8D" w:rsidRPr="000B52B6" w:rsidRDefault="003F7194">
      <w:pPr>
        <w:pStyle w:val="cs80d9435b"/>
        <w:rPr>
          <w:lang w:val="uk-UA"/>
        </w:rPr>
      </w:pPr>
      <w:r>
        <w:rPr>
          <w:rStyle w:val="csa16174ba1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FB0E8D" w:rsidTr="00FC2B0E">
        <w:trPr>
          <w:trHeight w:val="213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1"/>
              </w:rPr>
              <w:t>БУЛО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1"/>
              </w:rPr>
              <w:t>СТАЛО</w:t>
            </w:r>
          </w:p>
        </w:tc>
      </w:tr>
      <w:tr w:rsidR="00FB0E8D" w:rsidRPr="000B52B6" w:rsidTr="00FC2B0E">
        <w:trPr>
          <w:trHeight w:val="213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5e98e9301"/>
                <w:lang w:val="ru-RU"/>
              </w:rPr>
              <w:t xml:space="preserve">зав. від. Шевня С.П. </w:t>
            </w:r>
          </w:p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5e98e9301"/>
                <w:lang w:val="ru-RU"/>
              </w:rPr>
              <w:t xml:space="preserve">Вінницький обласний клінічний онкологічний диспансер, відділення хіміотерапії, </w:t>
            </w:r>
            <w:r w:rsidRPr="00865EBE">
              <w:rPr>
                <w:rStyle w:val="csa16174ba1"/>
                <w:lang w:val="ru-RU"/>
              </w:rPr>
              <w:t>м. Вінниця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f06cd379"/>
              <w:rPr>
                <w:lang w:val="ru-RU"/>
              </w:rPr>
            </w:pPr>
            <w:r w:rsidRPr="00865EBE">
              <w:rPr>
                <w:rStyle w:val="cs5e98e9301"/>
                <w:lang w:val="ru-RU"/>
              </w:rPr>
              <w:t xml:space="preserve">к.м.н. Машевська О.В. </w:t>
            </w:r>
          </w:p>
          <w:p w:rsidR="00FB0E8D" w:rsidRPr="00865EBE" w:rsidRDefault="003F7194">
            <w:pPr>
              <w:pStyle w:val="csf06cd379"/>
              <w:rPr>
                <w:lang w:val="ru-RU"/>
              </w:rPr>
            </w:pPr>
            <w:r w:rsidRPr="00865EBE">
              <w:rPr>
                <w:rStyle w:val="cs5e98e9301"/>
                <w:lang w:val="ru-RU"/>
              </w:rPr>
              <w:t>Комунальне некомерційне підприємство «Подільський регіональний центр онкології Вінницької обласної Ради», хіміотерапевтичне відділення</w:t>
            </w:r>
            <w:r w:rsidRPr="00865EBE">
              <w:rPr>
                <w:rStyle w:val="csa16174ba1"/>
                <w:lang w:val="ru-RU"/>
              </w:rPr>
              <w:t>, м. Вінниця</w:t>
            </w:r>
          </w:p>
        </w:tc>
      </w:tr>
    </w:tbl>
    <w:p w:rsidR="00FB0E8D" w:rsidRDefault="003F7194" w:rsidP="000B52B6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7f95de681"/>
          <w:lang w:val="uk-UA"/>
        </w:rPr>
        <w:t> </w:t>
      </w:r>
    </w:p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Pr="00865EBE" w:rsidRDefault="000B52B6" w:rsidP="000B52B6">
      <w:pPr>
        <w:jc w:val="both"/>
        <w:rPr>
          <w:rStyle w:val="cs80d9435b2"/>
          <w:lang w:val="uk-UA"/>
        </w:rPr>
      </w:pPr>
      <w:r>
        <w:rPr>
          <w:rStyle w:val="cs5e98e9302"/>
          <w:lang w:val="uk-UA"/>
        </w:rPr>
        <w:t xml:space="preserve">2. </w:t>
      </w:r>
      <w:r w:rsidR="003F7194">
        <w:rPr>
          <w:rStyle w:val="cs5e98e9302"/>
          <w:lang w:val="uk-UA"/>
        </w:rPr>
        <w:t>Зміна відповідального дослідника у місці проведення клінічного випробування, зміна місця проведення клінічного випробування; Зміна назви місця проведення клінічного випробування</w:t>
      </w:r>
      <w:r w:rsidR="003F7194">
        <w:rPr>
          <w:rStyle w:val="csa16174ba2"/>
          <w:lang w:val="uk-UA"/>
        </w:rPr>
        <w:t xml:space="preserve"> до протоколу клінічного дослідження «Рандомізоване, багатоцентрове, подвійно сліпе, міжнародне дослідження II фази для вивчення ефективності та безпечності комбінованої терапії </w:t>
      </w:r>
      <w:r w:rsidR="003F7194">
        <w:rPr>
          <w:rStyle w:val="cs5e98e9302"/>
          <w:lang w:val="uk-UA"/>
        </w:rPr>
        <w:t>дурвалумабом</w:t>
      </w:r>
      <w:r w:rsidR="003F7194">
        <w:rPr>
          <w:rStyle w:val="csa16174ba2"/>
          <w:lang w:val="uk-UA"/>
        </w:rPr>
        <w:t xml:space="preserve"> із олапарібом у порівнянні з монотерапією дурвалумабом у якості підтримувальної терапії у пацієнтів з недрібноклітинним раком легенів IV стадії, які отримували терапію першої лінії, в яких хвороба не прогресувала після стандартної хіміотерапії препаратом платини з дурвалумабом (дослідження ORION)», код дослідження </w:t>
      </w:r>
      <w:r w:rsidR="003F7194">
        <w:rPr>
          <w:rStyle w:val="cs5e98e9302"/>
          <w:lang w:val="uk-UA"/>
        </w:rPr>
        <w:t>D9102C00001</w:t>
      </w:r>
      <w:r w:rsidR="003F7194">
        <w:rPr>
          <w:rStyle w:val="csa16174ba2"/>
          <w:lang w:val="uk-UA"/>
        </w:rPr>
        <w:t xml:space="preserve">, версія 5.0 від 09 грудня 2021 року; спонсор - AstraZeneca AB, Швеція </w:t>
      </w:r>
    </w:p>
    <w:p w:rsidR="000B52B6" w:rsidRDefault="000B52B6" w:rsidP="000B52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FB0E8D" w:rsidRPr="000B52B6" w:rsidRDefault="003F7194">
      <w:pPr>
        <w:pStyle w:val="cs80d9435b"/>
        <w:rPr>
          <w:lang w:val="uk-UA"/>
        </w:rPr>
      </w:pPr>
      <w:r>
        <w:rPr>
          <w:rStyle w:val="csa16174ba2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594"/>
      </w:tblGrid>
      <w:tr w:rsidR="00FB0E8D" w:rsidTr="001A51FC">
        <w:trPr>
          <w:trHeight w:val="213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15372F" w:rsidRDefault="003F7194">
            <w:pPr>
              <w:pStyle w:val="cs2e86d3a6"/>
              <w:rPr>
                <w:rFonts w:ascii="Arial" w:hAnsi="Arial" w:cs="Arial"/>
              </w:rPr>
            </w:pPr>
            <w:r w:rsidRPr="0015372F">
              <w:rPr>
                <w:rStyle w:val="csbf6fa7721"/>
                <w:rFonts w:ascii="Arial" w:hAnsi="Arial" w:cs="Arial"/>
              </w:rPr>
              <w:t>БУЛО</w:t>
            </w:r>
          </w:p>
        </w:tc>
        <w:tc>
          <w:tcPr>
            <w:tcW w:w="4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15372F" w:rsidRDefault="003F7194">
            <w:pPr>
              <w:pStyle w:val="cs2e86d3a6"/>
              <w:rPr>
                <w:rFonts w:ascii="Arial" w:hAnsi="Arial" w:cs="Arial"/>
              </w:rPr>
            </w:pPr>
            <w:r w:rsidRPr="0015372F">
              <w:rPr>
                <w:rStyle w:val="csbf6fa7721"/>
                <w:rFonts w:ascii="Arial" w:hAnsi="Arial" w:cs="Arial"/>
              </w:rPr>
              <w:t>СТАЛО</w:t>
            </w:r>
          </w:p>
        </w:tc>
      </w:tr>
      <w:tr w:rsidR="00FB0E8D" w:rsidRPr="000B52B6" w:rsidTr="001A51FC">
        <w:trPr>
          <w:trHeight w:val="213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80d9435b"/>
            </w:pPr>
            <w:r>
              <w:rPr>
                <w:rStyle w:val="cs5e98e9302"/>
              </w:rPr>
              <w:t xml:space="preserve">к.м.н. Трухін Д.В. </w:t>
            </w:r>
          </w:p>
          <w:p w:rsidR="00FB0E8D" w:rsidRPr="00865EBE" w:rsidRDefault="003F7194" w:rsidP="0015372F">
            <w:pPr>
              <w:pStyle w:val="csae1e8a62"/>
              <w:ind w:left="0"/>
              <w:rPr>
                <w:lang w:val="ru-RU"/>
              </w:rPr>
            </w:pPr>
            <w:r w:rsidRPr="00865EBE">
              <w:rPr>
                <w:rStyle w:val="cs5e98e9302"/>
                <w:lang w:val="ru-RU"/>
              </w:rPr>
              <w:t>Комунальна установа «Одеський обласний онкологічний диспансер», стаціонар денного перебування диспансерно-поліклінічного відділення</w:t>
            </w:r>
            <w:r w:rsidRPr="00865EBE">
              <w:rPr>
                <w:rStyle w:val="csa16174ba2"/>
                <w:lang w:val="ru-RU"/>
              </w:rPr>
              <w:t xml:space="preserve">, м. Одеса </w:t>
            </w:r>
          </w:p>
        </w:tc>
        <w:tc>
          <w:tcPr>
            <w:tcW w:w="4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f06cd379"/>
              <w:rPr>
                <w:lang w:val="ru-RU"/>
              </w:rPr>
            </w:pPr>
            <w:r w:rsidRPr="00865EBE">
              <w:rPr>
                <w:rStyle w:val="cs5e98e9302"/>
                <w:lang w:val="ru-RU"/>
              </w:rPr>
              <w:t xml:space="preserve">лікар Красногрудь Ю.С. </w:t>
            </w:r>
          </w:p>
          <w:p w:rsidR="00FB0E8D" w:rsidRPr="00865EBE" w:rsidRDefault="003F7194" w:rsidP="0015372F">
            <w:pPr>
              <w:pStyle w:val="csae1e8a62"/>
              <w:ind w:left="0"/>
              <w:rPr>
                <w:lang w:val="ru-RU"/>
              </w:rPr>
            </w:pPr>
            <w:r w:rsidRPr="00865EBE">
              <w:rPr>
                <w:rStyle w:val="cs5e98e9302"/>
                <w:lang w:val="ru-RU"/>
              </w:rPr>
              <w:t>Комунальне некомерційне підприємство «Одеський регіональний клінічний протипухлинний центр» Одеської обласної ради», відділення хіміотерапії</w:t>
            </w:r>
            <w:r w:rsidRPr="00865EBE">
              <w:rPr>
                <w:rStyle w:val="csa16174ba2"/>
                <w:lang w:val="ru-RU"/>
              </w:rPr>
              <w:t>, м. Одеса</w:t>
            </w:r>
          </w:p>
        </w:tc>
      </w:tr>
    </w:tbl>
    <w:p w:rsidR="00FB0E8D" w:rsidRDefault="00FB0E8D">
      <w:pPr>
        <w:pStyle w:val="cs80d9435b"/>
        <w:rPr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FB0E8D" w:rsidTr="001A51F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2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2"/>
              </w:rPr>
              <w:t>СТАЛО</w:t>
            </w:r>
          </w:p>
        </w:tc>
      </w:tr>
      <w:tr w:rsidR="00FB0E8D" w:rsidRPr="000B52B6" w:rsidTr="001A51FC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a16174ba2"/>
                <w:lang w:val="ru-RU"/>
              </w:rPr>
              <w:t xml:space="preserve">д.м.н., проф. Бондаренко І. М. </w:t>
            </w:r>
            <w:r>
              <w:rPr>
                <w:rStyle w:val="csa16174ba2"/>
              </w:rPr>
              <w:t> </w:t>
            </w:r>
          </w:p>
          <w:p w:rsidR="00FB0E8D" w:rsidRPr="00865EBE" w:rsidRDefault="003F7194" w:rsidP="001A51FC">
            <w:pPr>
              <w:pStyle w:val="csae1e8a62"/>
              <w:ind w:left="0"/>
              <w:rPr>
                <w:lang w:val="ru-RU"/>
              </w:rPr>
            </w:pPr>
            <w:r w:rsidRPr="00865EBE">
              <w:rPr>
                <w:rStyle w:val="cs5e98e9302"/>
                <w:lang w:val="ru-RU"/>
              </w:rPr>
              <w:t>Комунальний заклад «Дніпропетровська міська багатопрофільна клінічна лікарня №4» Дніпропетровської обласної ради», відділення хіміотерапії, Державний заклад «Дніпропетровська медична академія Міністерства охорони здоров’я України»</w:t>
            </w:r>
            <w:r w:rsidRPr="00865EBE">
              <w:rPr>
                <w:rStyle w:val="csa16174ba2"/>
                <w:lang w:val="ru-RU"/>
              </w:rPr>
              <w:t>, кафедра он</w:t>
            </w:r>
            <w:r w:rsidR="001A51FC">
              <w:rPr>
                <w:rStyle w:val="csa16174ba2"/>
                <w:lang w:val="ru-RU"/>
              </w:rPr>
              <w:t xml:space="preserve">кології та медичної радіології,                          </w:t>
            </w:r>
            <w:r w:rsidRPr="00865EBE">
              <w:rPr>
                <w:rStyle w:val="csa16174ba2"/>
                <w:lang w:val="ru-RU"/>
              </w:rPr>
              <w:t>м. Дніпро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f06cd379"/>
              <w:rPr>
                <w:lang w:val="ru-RU"/>
              </w:rPr>
            </w:pPr>
            <w:r w:rsidRPr="00865EBE">
              <w:rPr>
                <w:rStyle w:val="csa16174ba2"/>
                <w:lang w:val="ru-RU"/>
              </w:rPr>
              <w:t xml:space="preserve">д.м.н., проф. Бондаренко І. М. </w:t>
            </w:r>
          </w:p>
          <w:p w:rsidR="00FB0E8D" w:rsidRPr="00865EBE" w:rsidRDefault="003F7194" w:rsidP="0015372F">
            <w:pPr>
              <w:pStyle w:val="csae1e8a62"/>
              <w:ind w:left="0"/>
              <w:rPr>
                <w:lang w:val="ru-RU"/>
              </w:rPr>
            </w:pPr>
            <w:r w:rsidRPr="00865EBE">
              <w:rPr>
                <w:rStyle w:val="cs5e98e9302"/>
                <w:lang w:val="ru-RU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</w:t>
            </w:r>
            <w:r w:rsidRPr="00865EBE">
              <w:rPr>
                <w:rStyle w:val="csa16174ba2"/>
                <w:lang w:val="ru-RU"/>
              </w:rPr>
              <w:t>, кафедра онкології та медичної радіології, м. Дніпро</w:t>
            </w:r>
          </w:p>
        </w:tc>
      </w:tr>
    </w:tbl>
    <w:p w:rsidR="00FB0E8D" w:rsidRPr="000B52B6" w:rsidRDefault="003F7194" w:rsidP="000B52B6">
      <w:pPr>
        <w:pStyle w:val="cs80d9435b"/>
        <w:rPr>
          <w:lang w:val="uk-UA"/>
        </w:rPr>
      </w:pPr>
      <w:r>
        <w:rPr>
          <w:rStyle w:val="csa16174ba2"/>
          <w:lang w:val="uk-UA"/>
        </w:rPr>
        <w:t> </w:t>
      </w:r>
    </w:p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Pr="00865EBE" w:rsidRDefault="000B52B6" w:rsidP="000B52B6">
      <w:pPr>
        <w:jc w:val="both"/>
        <w:rPr>
          <w:rStyle w:val="cs80d9435b3"/>
          <w:lang w:val="uk-UA"/>
        </w:rPr>
      </w:pPr>
      <w:r>
        <w:rPr>
          <w:rStyle w:val="cs5e98e9303"/>
          <w:lang w:val="uk-UA"/>
        </w:rPr>
        <w:t xml:space="preserve">3. </w:t>
      </w:r>
      <w:r w:rsidR="003F7194">
        <w:rPr>
          <w:rStyle w:val="cs5e98e9303"/>
          <w:lang w:val="uk-UA"/>
        </w:rPr>
        <w:t>Оновлений Протокол клінічного випробування VIB0551.P3.S1, Версія 6.1, 07 січня 2023 р., англійською мовою; Брошура дослідника Inebilizumab (VIB0551), видання 18.2 від 09 вересня 2022 р., англійською мовою; Інформація для учасника дослідження і Форма інформованої згоди: Віела Байо/Горайзон Терап'ютікс_VIB0551.P3.S1_Основна ФІЗ для періоду подвійного сліпого лікування_Україна_англійською мовою_3.0_31 березня 2023 року на основі майстер-версії ФІЗ для періоду подвійного сліпого лікування_4.0_15 березня 2023 року; Інформація для учасника дослідження і Форма інформованої згоди: Віела Байо/Горайзон Терап'ютікс_VIB0551.P3.S1</w:t>
      </w:r>
      <w:r w:rsidR="00DB6CB9">
        <w:rPr>
          <w:rStyle w:val="cs5e98e9303"/>
          <w:lang w:val="uk-UA"/>
        </w:rPr>
        <w:t xml:space="preserve">                       </w:t>
      </w:r>
      <w:r w:rsidR="003F7194">
        <w:rPr>
          <w:rStyle w:val="cs5e98e9303"/>
          <w:lang w:val="uk-UA"/>
        </w:rPr>
        <w:lastRenderedPageBreak/>
        <w:t>_</w:t>
      </w:r>
      <w:r w:rsidR="00DB6CB9">
        <w:rPr>
          <w:rStyle w:val="cs5e98e9303"/>
          <w:lang w:val="uk-UA"/>
        </w:rPr>
        <w:t xml:space="preserve"> </w:t>
      </w:r>
      <w:r w:rsidR="003F7194">
        <w:rPr>
          <w:rStyle w:val="cs5e98e9303"/>
          <w:lang w:val="uk-UA"/>
        </w:rPr>
        <w:t>Основна ФІЗ для періоду подвійного сліпого лікування_Україна_українською мовою_3.0_31 березня 2023 року на основі майстер-версії ФІЗ для періоду подвійного сліпого лікування_4.0_15 березня 2023 року; Інформація для учасника дослідження і Форма інформованої згоди: Віела Байо/Горайзон Терап'ютікс_VIB0551.P3.S1_Основна ФІЗ для періоду подвійного сліпого лікування_Україна_російською мовою_3.0_31 березня 2023 року на основі майстер-версії ФІЗ для періоду подвійного сліпого лікування_4.0_15 березня 2023 року; Інформація для учасника дослідження і Форма інформованої згоди: Віела Байо/Горайзон Терап'ютікс_VIB0551.P3.S1</w:t>
      </w:r>
      <w:r w:rsidR="00DB6CB9">
        <w:rPr>
          <w:rStyle w:val="cs5e98e9303"/>
          <w:lang w:val="uk-UA"/>
        </w:rPr>
        <w:t xml:space="preserve">                       </w:t>
      </w:r>
      <w:r w:rsidR="003F7194">
        <w:rPr>
          <w:rStyle w:val="cs5e98e9303"/>
          <w:lang w:val="uk-UA"/>
        </w:rPr>
        <w:t>_</w:t>
      </w:r>
      <w:r w:rsidR="00DB6CB9">
        <w:rPr>
          <w:rStyle w:val="cs5e98e9303"/>
          <w:lang w:val="uk-UA"/>
        </w:rPr>
        <w:t xml:space="preserve"> </w:t>
      </w:r>
      <w:r w:rsidR="003F7194">
        <w:rPr>
          <w:rStyle w:val="cs5e98e9303"/>
          <w:lang w:val="uk-UA"/>
        </w:rPr>
        <w:t xml:space="preserve">Основна ФІЗ для періоду відкритого лікування_Україна_англійською мовою_3.0_31 березня 2023 року на основі майстер-версії ФІЗ для періоду відкритого лікування_4.0_15 березня </w:t>
      </w:r>
      <w:r w:rsidR="00DB6CB9">
        <w:rPr>
          <w:rStyle w:val="cs5e98e9303"/>
          <w:lang w:val="uk-UA"/>
        </w:rPr>
        <w:t xml:space="preserve">                    </w:t>
      </w:r>
      <w:r w:rsidR="003F7194">
        <w:rPr>
          <w:rStyle w:val="cs5e98e9303"/>
          <w:lang w:val="uk-UA"/>
        </w:rPr>
        <w:t>2023 року; Інформація для учасника дослідження і Форма інформованої згоди: Віела Байо/Горайзон Терап'ютікс_VIB0551.P3.S1_Основна ФІЗ для періоду відкритого лікування_Україна_українською мовою_3.0_31 березня 2023 року на основі майстер-версії ФІЗ для періоду відкритого лікування_4.0_15 березня 2023 року; Інформація для учасника дослідження і Форма інформованої згоди: Віела Байо/Горайзон Терап'ютікс</w:t>
      </w:r>
      <w:r w:rsidR="00DB6CB9">
        <w:rPr>
          <w:rStyle w:val="cs5e98e9303"/>
          <w:lang w:val="uk-UA"/>
        </w:rPr>
        <w:t xml:space="preserve"> </w:t>
      </w:r>
      <w:r w:rsidR="003F7194">
        <w:rPr>
          <w:rStyle w:val="cs5e98e9303"/>
          <w:lang w:val="uk-UA"/>
        </w:rPr>
        <w:t>_VIB0551.P3.S1_Основна ФІЗ для періоду відкритого лікування_Україна_російською мовою_3.0_31 березня 2023 року на основі майстер-версії ФІЗ для періоду відкритого лікування_4.0_15 березня 2023 року; Форма згоди вагітної партнерки на надання інформації: Віела Байо/Горайзон Терап'ютікс_VIB0551.P3.S1_ФІЗ для вагітної партнерки для України_англійською мовою_версія 3.0_04 квітня 2023 року_на основі майстер-версії ФІЗ для вагітної партнерки_версія 5.0_15 березня 2023 року; Форма згоди вагітної партнерки на надання інформації: Віела Байо/Горайзон Терап'ютікс_VIB0551.P3.S1_ФІЗ для вагітної партнерки для України_українською мовою_версія 3.0_04 квітня 2023 року_на основі майстер-версії ФІЗ для вагітної партнерки_версія 5.0_15 березня 2023 року; Форма згоди вагітної партнерки на надання інформації: Віела Байо/Горайзон Терап'ютікс_VIB0551.P3.S1_ФІЗ для вагітної партнерки для України_російською мовою_версія 3.0_04 квітня 2023 року_на основі майстер-версії ФІЗ для вагітної партнерки_версія 5.0_15 березня 2023 року; Інформація для учасника дослідження і Форма інформов</w:t>
      </w:r>
      <w:r w:rsidR="00DB6CB9">
        <w:rPr>
          <w:rStyle w:val="cs5e98e9303"/>
          <w:lang w:val="uk-UA"/>
        </w:rPr>
        <w:t xml:space="preserve">аної згоди: Віела Байо/Горайзон </w:t>
      </w:r>
      <w:r w:rsidR="003F7194">
        <w:rPr>
          <w:rStyle w:val="cs5e98e9303"/>
          <w:lang w:val="uk-UA"/>
        </w:rPr>
        <w:t>Терап'ютікс</w:t>
      </w:r>
      <w:r w:rsidR="00DB6CB9">
        <w:rPr>
          <w:rStyle w:val="cs5e98e9303"/>
          <w:lang w:val="uk-UA"/>
        </w:rPr>
        <w:t xml:space="preserve"> </w:t>
      </w:r>
      <w:r w:rsidR="003F7194">
        <w:rPr>
          <w:rStyle w:val="cs5e98e9303"/>
          <w:lang w:val="uk-UA"/>
        </w:rPr>
        <w:t>_VIB0551.P3.S1_</w:t>
      </w:r>
      <w:r w:rsidR="00DB6CB9">
        <w:rPr>
          <w:rStyle w:val="cs5e98e9303"/>
          <w:lang w:val="uk-UA"/>
        </w:rPr>
        <w:t xml:space="preserve"> </w:t>
      </w:r>
      <w:r w:rsidR="003F7194">
        <w:rPr>
          <w:rStyle w:val="cs5e98e9303"/>
          <w:lang w:val="uk-UA"/>
        </w:rPr>
        <w:t>ФІЗ для періоду подальшого спостереження для оцінки безпеки_</w:t>
      </w:r>
      <w:r w:rsidR="00DB6CB9">
        <w:rPr>
          <w:rStyle w:val="cs5e98e9303"/>
          <w:lang w:val="uk-UA"/>
        </w:rPr>
        <w:t xml:space="preserve"> </w:t>
      </w:r>
      <w:r w:rsidR="003F7194">
        <w:rPr>
          <w:rStyle w:val="cs5e98e9303"/>
          <w:lang w:val="uk-UA"/>
        </w:rPr>
        <w:t>Україна_англійською мовою_1.0_04 квітня 2023 року на основі майстер-версії ФІЗ для періоду подальшого спостереження для оцінки безпеки_1.0_15 березня 2023 року; Інформація для учасника дослідження і Форма інформованої згоди: Віела Байо/Горайзон Терап'ютікс_VIB0551.P3.S1_ФІЗ для періоду подальшого спостереження для оцінки безпеки_Україна_українською мовою_1.0_04 квітня 2023 року на основі майстер-версії ФІЗ для періоду подальшого спостереження для оцінки безпеки_1.0_15 березня 2023 року; Інформація для учасника дослідження і Форма інформованої згоди: Віела Байо/Горайзон Терап'ютікс_VIB0551.P3.S1_ФІЗ для періоду подальшого спостереження для оцінки безпеки_Україна_російською мовою_1.0_04 квітня 2023 року на основі майстер-версії ФІЗ для періоду подальшого спостереження для оцінки безпеки_1.0_15 березня 2023 року; Зміна назви та адреси компанії-спонсора: Було: «Віела Байо, Інк.» [Viela Bio, Inc]. Адреса: Ван МедІммьюн Вей, Гейтерсбург, штат Меріленд, 20878, США [One MedImmune Way, Gaithersburg MD, 20878, USA] Стало: «Віела Байо, Інк./ Горайзон Терап'ютікс Айрленд ДіЕйСі (Горайзон Терап'ютікс)» [Viela Bio, Inc./Horizon Therapeutics Ireland DAC (Horizon Therapeutics)]; Адреса в ЄС: 70 Сейнт Стівен'с Грін, Дублін 2, D02 E2X4, Ірландія [70 St. Stephen’s Green Dublin 2 D02 E2X4 Ireland]; Адреса в США: 2400 Рісерч Бульвар, Офіс 200, Роквіль, штат Меріленд 20850 США [2400 Research Blvd, Suite 200, Rockville, MD 20850 USA]; Довідник для учасника дослідження: Версія 2 | 29 березня 2023 року | VIB0551.P3.S1, англійською, українською та російською мовами; Зразки зображень електронного опитувальника для пацієнтів: ePRO Screenshots – Ukraine-Ukrainian, v3.0, 28-Feb-2023 [Neuro-QoL, MGQoL-15r, PGIC (Загальне враження пацієнта про зміну)]; Зразки зображень електронного опитувальника для пацієнтів: ePRO Screenshots – Ukraine-Russian, v3.0, 28-Feb-2023 [Neuro-QoL, MGQoL-15r, PGIC (Загальне враження пацієнта про зміну)]; Зразок маркування досліджуваного лікарського засобу Інебілізумаб (Inebilizumab), 10 мг/мл або плацебо, 10 мл, концентрат для розчину для інфузій (флакон, упаковка [набір]), українською мовою</w:t>
      </w:r>
      <w:r w:rsidR="003F7194">
        <w:rPr>
          <w:rStyle w:val="csa16174ba3"/>
          <w:lang w:val="uk-UA"/>
        </w:rPr>
        <w:t xml:space="preserve"> до протоколу клінічного дослідження «Рандомізоване, подвійне-сліпе, багатоцентрове, плацебо-контрольоване дослідження фази 3 з відкритим періодом для оцінки ефективності та безпечності </w:t>
      </w:r>
      <w:r w:rsidR="003F7194">
        <w:rPr>
          <w:rStyle w:val="cs5e98e9303"/>
          <w:lang w:val="uk-UA"/>
        </w:rPr>
        <w:t>інебілізумабу</w:t>
      </w:r>
      <w:r w:rsidR="003F7194">
        <w:rPr>
          <w:rStyle w:val="csa16174ba3"/>
          <w:lang w:val="uk-UA"/>
        </w:rPr>
        <w:t xml:space="preserve"> у дорослих пацієнтів з міастенією гравіс», код дослідження </w:t>
      </w:r>
      <w:r w:rsidR="003F7194">
        <w:rPr>
          <w:rStyle w:val="cs5e98e9303"/>
          <w:lang w:val="uk-UA"/>
        </w:rPr>
        <w:t>VIB0551.P3.S1</w:t>
      </w:r>
      <w:r w:rsidR="003F7194">
        <w:rPr>
          <w:rStyle w:val="csa16174ba3"/>
          <w:lang w:val="uk-UA"/>
        </w:rPr>
        <w:t>, Версія 5.0, 23 квітня 2021 р.; спонсор - Віела Байо, Інк., США (Viela Bio, Inc., USA)</w:t>
      </w:r>
    </w:p>
    <w:p w:rsidR="000B52B6" w:rsidRDefault="000B52B6" w:rsidP="000B52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«МЕДПЕЙС УКРАЇНА»</w:t>
      </w:r>
    </w:p>
    <w:p w:rsidR="00FB0E8D" w:rsidRPr="000B52B6" w:rsidRDefault="003F7194">
      <w:pPr>
        <w:pStyle w:val="cs80d9435b"/>
        <w:rPr>
          <w:lang w:val="uk-UA"/>
        </w:rPr>
      </w:pPr>
      <w:r>
        <w:rPr>
          <w:rStyle w:val="csa16174ba3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FB0E8D" w:rsidTr="002A5BC5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2A5BC5" w:rsidRDefault="003F7194">
            <w:pPr>
              <w:pStyle w:val="cs2e86d3a6"/>
              <w:rPr>
                <w:b/>
              </w:rPr>
            </w:pPr>
            <w:r w:rsidRPr="002A5BC5">
              <w:rPr>
                <w:rStyle w:val="cs5e98e9303"/>
                <w:b w:val="0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2A5BC5" w:rsidRDefault="003F7194">
            <w:pPr>
              <w:pStyle w:val="cs2e86d3a6"/>
              <w:rPr>
                <w:b/>
              </w:rPr>
            </w:pPr>
            <w:r w:rsidRPr="002A5BC5">
              <w:rPr>
                <w:rStyle w:val="cs5e98e9303"/>
                <w:b w:val="0"/>
              </w:rPr>
              <w:t>СТАЛО</w:t>
            </w:r>
          </w:p>
        </w:tc>
      </w:tr>
      <w:tr w:rsidR="00FB0E8D" w:rsidTr="002A5BC5"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81d8da5e"/>
            </w:pPr>
            <w:r>
              <w:rPr>
                <w:rStyle w:val="cs5e98e9303"/>
              </w:rPr>
              <w:t xml:space="preserve">«Віела Байо, </w:t>
            </w:r>
            <w:proofErr w:type="gramStart"/>
            <w:r>
              <w:rPr>
                <w:rStyle w:val="cs5e98e9303"/>
              </w:rPr>
              <w:t>Інк.»</w:t>
            </w:r>
            <w:proofErr w:type="gramEnd"/>
            <w:r>
              <w:rPr>
                <w:rStyle w:val="cs5e98e9303"/>
              </w:rPr>
              <w:t xml:space="preserve"> [Viela Bio, Inc].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cs5e98e9303"/>
              </w:rPr>
              <w:t>Адреса: Ван МедІммьюн Вей, Гейтерсбург, штат Меріленд, 20878, США [One MedImmune Way, Gaithersburg MD, 20878, USA]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A34" w:rsidRDefault="003F7194">
            <w:pPr>
              <w:pStyle w:val="cs80d9435b"/>
              <w:rPr>
                <w:rStyle w:val="cs5e98e9303"/>
              </w:rPr>
            </w:pPr>
            <w:r>
              <w:rPr>
                <w:rStyle w:val="cs5e98e9303"/>
              </w:rPr>
              <w:t xml:space="preserve">«Віела Байо, </w:t>
            </w:r>
            <w:proofErr w:type="gramStart"/>
            <w:r>
              <w:rPr>
                <w:rStyle w:val="cs5e98e9303"/>
              </w:rPr>
              <w:t>Інк./</w:t>
            </w:r>
            <w:proofErr w:type="gramEnd"/>
            <w:r>
              <w:rPr>
                <w:rStyle w:val="cs5e98e9303"/>
              </w:rPr>
              <w:t xml:space="preserve"> Горайзон Терап'ютікс Айрленд ДіЕйСі (Горайзон Терап'ютікс)» [Viela Bio, Inc./Horizon Therapeutics Ireland DAC (Horizon Therapeutics)]</w:t>
            </w:r>
          </w:p>
          <w:p w:rsidR="00FB0E8D" w:rsidRDefault="003F7194">
            <w:pPr>
              <w:pStyle w:val="cs80d9435b"/>
            </w:pPr>
            <w:r>
              <w:rPr>
                <w:rStyle w:val="cs5e98e9303"/>
              </w:rPr>
              <w:lastRenderedPageBreak/>
              <w:t>Адреса: 2400 Рісерч Бульвар, Офіс 200, Роквіль, штат Меріленд 20850 США [2400 Research Blvd, Suite 200, Rockville, MD 20850 USA].</w:t>
            </w:r>
          </w:p>
        </w:tc>
      </w:tr>
    </w:tbl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Pr="00865EBE" w:rsidRDefault="000B52B6" w:rsidP="000B52B6">
      <w:pPr>
        <w:jc w:val="both"/>
        <w:rPr>
          <w:rStyle w:val="cs80d9435b4"/>
          <w:lang w:val="uk-UA"/>
        </w:rPr>
      </w:pPr>
      <w:r>
        <w:rPr>
          <w:rStyle w:val="cs5e98e9304"/>
          <w:lang w:val="uk-UA"/>
        </w:rPr>
        <w:t xml:space="preserve">4. </w:t>
      </w:r>
      <w:r w:rsidR="003F7194">
        <w:rPr>
          <w:rStyle w:val="cs5e98e9304"/>
          <w:lang w:val="uk-UA"/>
        </w:rPr>
        <w:t>Інформація для пацієнта та форма інформованої згоди на участь у факультативному додатковому амбулаторному моніторингу артеріального тиску, остаточна редакція 2.0 для України від 17 серпня 2023 р., остаточний переклад з англійської мови на українську мову від 21 серпня 2023 р., остаточний переклад з англійської мови на російську мову від 21 серпня 2023 р.; Зміна назви місця проведення клінічного дослідження; Включення додаткового місця проведення клінічного дослідження</w:t>
      </w:r>
      <w:r w:rsidR="003F7194">
        <w:rPr>
          <w:rStyle w:val="csa16174ba4"/>
          <w:lang w:val="uk-UA"/>
        </w:rPr>
        <w:t xml:space="preserve"> до протоколу клінічного дослідження «Багатоцентрове рандомізоване, подвійно сліпе, плацебо-контрольоване дослідження III фази з метою оцінки </w:t>
      </w:r>
      <w:r w:rsidR="003F7194">
        <w:rPr>
          <w:rStyle w:val="cs5e98e9304"/>
          <w:lang w:val="uk-UA"/>
        </w:rPr>
        <w:t>озанімоду</w:t>
      </w:r>
      <w:r w:rsidR="003F7194">
        <w:rPr>
          <w:rStyle w:val="csa16174ba4"/>
          <w:lang w:val="uk-UA"/>
        </w:rPr>
        <w:t xml:space="preserve">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№1 з оцінки індукційної терапії)», код дослідження </w:t>
      </w:r>
      <w:r w:rsidR="003F7194">
        <w:rPr>
          <w:rStyle w:val="cs5e98e9304"/>
          <w:lang w:val="uk-UA"/>
        </w:rPr>
        <w:t>RPC01-3201</w:t>
      </w:r>
      <w:r w:rsidR="003F7194">
        <w:rPr>
          <w:rStyle w:val="csa16174ba4"/>
          <w:lang w:val="uk-UA"/>
        </w:rPr>
        <w:t>, редакція 6.0 від 14 червня 2021 р.; спонсор - «Селджен Інтернешнл II Сaрл» (Celgene International II Sarl), Швейцарія</w:t>
      </w:r>
    </w:p>
    <w:p w:rsidR="000B52B6" w:rsidRDefault="000B52B6" w:rsidP="000B52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FB0E8D" w:rsidRPr="000B52B6" w:rsidRDefault="003F7194">
      <w:pPr>
        <w:pStyle w:val="cs80d9435b"/>
        <w:rPr>
          <w:lang w:val="uk-UA"/>
        </w:rPr>
      </w:pPr>
      <w:r>
        <w:rPr>
          <w:rStyle w:val="csa16174ba4"/>
          <w:lang w:val="uk-UA"/>
        </w:rPr>
        <w:t> 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4945"/>
      </w:tblGrid>
      <w:tr w:rsidR="00FB0E8D" w:rsidTr="002C5E09">
        <w:trPr>
          <w:trHeight w:val="213"/>
        </w:trPr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4"/>
              </w:rPr>
              <w:t>БУЛО</w:t>
            </w:r>
          </w:p>
        </w:tc>
        <w:tc>
          <w:tcPr>
            <w:tcW w:w="4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4"/>
              </w:rPr>
              <w:t>СТАЛО</w:t>
            </w:r>
          </w:p>
        </w:tc>
      </w:tr>
      <w:tr w:rsidR="00FB0E8D" w:rsidRPr="000B52B6" w:rsidTr="002C5E09">
        <w:trPr>
          <w:trHeight w:val="213"/>
        </w:trPr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a16174ba4"/>
                <w:lang w:val="ru-RU"/>
              </w:rPr>
              <w:t>зав. від. Будько Т.М.</w:t>
            </w:r>
          </w:p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a16174ba4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Pr="00865EBE">
              <w:rPr>
                <w:rStyle w:val="cs5e98e9304"/>
                <w:lang w:val="ru-RU"/>
              </w:rPr>
              <w:t>гастроентерологічне відділення</w:t>
            </w:r>
            <w:r w:rsidRPr="00865EBE">
              <w:rPr>
                <w:rStyle w:val="csa16174ba4"/>
                <w:lang w:val="ru-RU"/>
              </w:rPr>
              <w:t>, м. Київ</w:t>
            </w:r>
          </w:p>
        </w:tc>
        <w:tc>
          <w:tcPr>
            <w:tcW w:w="4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a16174ba4"/>
                <w:lang w:val="ru-RU"/>
              </w:rPr>
              <w:t xml:space="preserve">зав. центру Будько Т.М. </w:t>
            </w:r>
          </w:p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a16174ba4"/>
                <w:lang w:val="ru-RU"/>
              </w:rPr>
              <w:t xml:space="preserve">Комунальне некомерційне підприємство Київської обласної ради «Київська обласна клінічна лікарня», </w:t>
            </w:r>
            <w:r w:rsidR="002C5E09">
              <w:rPr>
                <w:rStyle w:val="cs5e98e9304"/>
                <w:lang w:val="ru-RU"/>
              </w:rPr>
              <w:t xml:space="preserve">клінічний центр терапевтичного </w:t>
            </w:r>
            <w:r w:rsidRPr="00865EBE">
              <w:rPr>
                <w:rStyle w:val="cs5e98e9304"/>
                <w:lang w:val="ru-RU"/>
              </w:rPr>
              <w:t>профілю, гастроентерологічне відділення</w:t>
            </w:r>
            <w:r w:rsidRPr="00865EBE">
              <w:rPr>
                <w:rStyle w:val="csa16174ba4"/>
                <w:lang w:val="ru-RU"/>
              </w:rPr>
              <w:t xml:space="preserve">, </w:t>
            </w:r>
            <w:r w:rsidR="002C5E09">
              <w:rPr>
                <w:rStyle w:val="csa16174ba4"/>
                <w:lang w:val="ru-RU"/>
              </w:rPr>
              <w:t xml:space="preserve">                </w:t>
            </w:r>
            <w:r w:rsidRPr="00865EBE">
              <w:rPr>
                <w:rStyle w:val="csa16174ba4"/>
                <w:lang w:val="ru-RU"/>
              </w:rPr>
              <w:t>м. Київ</w:t>
            </w:r>
          </w:p>
        </w:tc>
      </w:tr>
    </w:tbl>
    <w:p w:rsidR="00FB0E8D" w:rsidRDefault="003F7194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4"/>
          <w:lang w:val="uk-UA"/>
        </w:rPr>
        <w:t> 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196"/>
        <w:gridCol w:w="2693"/>
      </w:tblGrid>
      <w:tr w:rsidR="00FB0E8D" w:rsidTr="00824DB5"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4"/>
              </w:rPr>
              <w:t>№</w:t>
            </w:r>
          </w:p>
          <w:p w:rsidR="00FB0E8D" w:rsidRDefault="003F7194">
            <w:pPr>
              <w:pStyle w:val="cs2e86d3a6"/>
            </w:pPr>
            <w:r>
              <w:rPr>
                <w:rStyle w:val="csa16174ba4"/>
              </w:rPr>
              <w:t>п/п</w:t>
            </w:r>
          </w:p>
        </w:tc>
        <w:tc>
          <w:tcPr>
            <w:tcW w:w="6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2e86d3a6"/>
              <w:rPr>
                <w:lang w:val="ru-RU"/>
              </w:rPr>
            </w:pPr>
            <w:r w:rsidRPr="00865EBE">
              <w:rPr>
                <w:rStyle w:val="csa16174ba4"/>
                <w:lang w:val="ru-RU"/>
              </w:rPr>
              <w:t>П.І.Б. відповідального дослідника</w:t>
            </w:r>
          </w:p>
          <w:p w:rsidR="00FB0E8D" w:rsidRPr="00865EBE" w:rsidRDefault="00EC3692">
            <w:pPr>
              <w:pStyle w:val="cs2e86d3a6"/>
              <w:rPr>
                <w:lang w:val="ru-RU"/>
              </w:rPr>
            </w:pPr>
            <w:r>
              <w:rPr>
                <w:rStyle w:val="csa16174ba4"/>
                <w:lang w:val="ru-RU"/>
              </w:rPr>
              <w:t>Н</w:t>
            </w:r>
            <w:r w:rsidR="003F7194" w:rsidRPr="00865EBE">
              <w:rPr>
                <w:rStyle w:val="csa16174ba4"/>
                <w:lang w:val="ru-RU"/>
              </w:rPr>
              <w:t>азва місця проведення клінічного випробування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4"/>
              </w:rPr>
              <w:t>Примітки</w:t>
            </w:r>
          </w:p>
        </w:tc>
      </w:tr>
      <w:tr w:rsidR="00FB0E8D" w:rsidRPr="000B52B6" w:rsidTr="00824DB5">
        <w:trPr>
          <w:trHeight w:val="940"/>
        </w:trPr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EC3692" w:rsidRDefault="003F7194">
            <w:pPr>
              <w:pStyle w:val="cs2e86d3a6"/>
              <w:rPr>
                <w:lang w:val="uk-UA"/>
              </w:rPr>
            </w:pPr>
            <w:r>
              <w:rPr>
                <w:rStyle w:val="csa16174ba4"/>
              </w:rPr>
              <w:t>1</w:t>
            </w:r>
            <w:r w:rsidR="00EC3692">
              <w:rPr>
                <w:rStyle w:val="csa16174ba4"/>
                <w:lang w:val="uk-UA"/>
              </w:rPr>
              <w:t>.</w:t>
            </w:r>
          </w:p>
        </w:tc>
        <w:tc>
          <w:tcPr>
            <w:tcW w:w="6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B9636F" w:rsidRDefault="003F7194">
            <w:pPr>
              <w:pStyle w:val="cs80d9435b"/>
              <w:rPr>
                <w:lang w:val="uk-UA"/>
              </w:rPr>
            </w:pPr>
            <w:r w:rsidRPr="00B9636F">
              <w:rPr>
                <w:rStyle w:val="csa16174ba4"/>
                <w:lang w:val="uk-UA"/>
              </w:rPr>
              <w:t>зав. від. Білоткач О.У.</w:t>
            </w:r>
          </w:p>
          <w:p w:rsidR="00FB0E8D" w:rsidRPr="00B9636F" w:rsidRDefault="003F7194">
            <w:pPr>
              <w:pStyle w:val="cs80d9435b"/>
              <w:rPr>
                <w:lang w:val="uk-UA"/>
              </w:rPr>
            </w:pPr>
            <w:r w:rsidRPr="00B9636F">
              <w:rPr>
                <w:rStyle w:val="csa16174ba4"/>
                <w:lang w:val="uk-UA"/>
              </w:rPr>
              <w:t>Товариство з обмеженою відповідальністю «Едельвейс Медікс», Медичний центр, спеціалізоване гастроентерологічне відділення, м. Київ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6E5772" w:rsidP="00824DB5">
            <w:pPr>
              <w:jc w:val="both"/>
              <w:rPr>
                <w:lang w:val="ru-RU"/>
              </w:rPr>
            </w:pPr>
            <w:r w:rsidRPr="006E5772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не рекоменд</w:t>
            </w:r>
            <w:r w:rsidR="00215A2A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овано до затвердження, оскільки</w:t>
            </w:r>
            <w:r w:rsidR="00824DB5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="003F7194" w:rsidRPr="00865EBE">
              <w:rPr>
                <w:rStyle w:val="csa16174ba4"/>
                <w:lang w:val="ru-RU"/>
              </w:rPr>
              <w:t xml:space="preserve">не надано копію чинного акредитаційного сертифікату ЦОВВ </w:t>
            </w:r>
          </w:p>
        </w:tc>
      </w:tr>
      <w:tr w:rsidR="00FB0E8D" w:rsidRPr="000B52B6" w:rsidTr="00824DB5"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EC3692" w:rsidRDefault="003F7194">
            <w:pPr>
              <w:pStyle w:val="cs2e86d3a6"/>
              <w:rPr>
                <w:lang w:val="uk-UA"/>
              </w:rPr>
            </w:pPr>
            <w:r>
              <w:rPr>
                <w:rStyle w:val="csa16174ba4"/>
              </w:rPr>
              <w:t>2</w:t>
            </w:r>
            <w:r w:rsidR="00EC3692">
              <w:rPr>
                <w:rStyle w:val="csa16174ba4"/>
                <w:lang w:val="uk-UA"/>
              </w:rPr>
              <w:t>.</w:t>
            </w:r>
          </w:p>
        </w:tc>
        <w:tc>
          <w:tcPr>
            <w:tcW w:w="61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B9636F" w:rsidRDefault="003F7194">
            <w:pPr>
              <w:pStyle w:val="cs80d9435b"/>
              <w:rPr>
                <w:lang w:val="uk-UA"/>
              </w:rPr>
            </w:pPr>
            <w:r w:rsidRPr="00B9636F">
              <w:rPr>
                <w:rStyle w:val="csa16174ba4"/>
                <w:lang w:val="uk-UA"/>
              </w:rPr>
              <w:t>зав. від. Зборівський Я.М.</w:t>
            </w:r>
          </w:p>
          <w:p w:rsidR="00FB0E8D" w:rsidRPr="00B9636F" w:rsidRDefault="003F7194">
            <w:pPr>
              <w:pStyle w:val="cs80d9435b"/>
              <w:rPr>
                <w:lang w:val="uk-UA"/>
              </w:rPr>
            </w:pPr>
            <w:r w:rsidRPr="00B9636F">
              <w:rPr>
                <w:rStyle w:val="csa16174ba4"/>
                <w:lang w:val="uk-UA"/>
              </w:rPr>
              <w:t>Комунальне некомерційне підприємство Львівської обласної ради «Львівська обласна клінічна лікарня», хірургічне відділення №1, м. Львів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B9636F" w:rsidRDefault="003F7194">
            <w:pPr>
              <w:pStyle w:val="cs95e872d0"/>
              <w:rPr>
                <w:lang w:val="uk-UA"/>
              </w:rPr>
            </w:pPr>
            <w:r>
              <w:rPr>
                <w:rStyle w:val="csa16174ba4"/>
              </w:rPr>
              <w:t> </w:t>
            </w:r>
          </w:p>
        </w:tc>
      </w:tr>
    </w:tbl>
    <w:p w:rsidR="00FB0E8D" w:rsidRDefault="003F7194" w:rsidP="000B52B6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4"/>
          <w:lang w:val="uk-UA"/>
        </w:rPr>
        <w:t> </w:t>
      </w:r>
    </w:p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Pr="00865EBE" w:rsidRDefault="000B52B6" w:rsidP="000B52B6">
      <w:pPr>
        <w:jc w:val="both"/>
        <w:rPr>
          <w:rStyle w:val="cs80d9435b5"/>
          <w:lang w:val="uk-UA"/>
        </w:rPr>
      </w:pPr>
      <w:r>
        <w:rPr>
          <w:rStyle w:val="cs5e98e9305"/>
          <w:lang w:val="uk-UA"/>
        </w:rPr>
        <w:t xml:space="preserve">5. </w:t>
      </w:r>
      <w:r w:rsidR="003F7194">
        <w:rPr>
          <w:rStyle w:val="cs5e98e9305"/>
          <w:lang w:val="uk-UA"/>
        </w:rPr>
        <w:t>Зміна контрактної дослідницької організації, відповідальної за проведення дослідження в Україні (заявника) з Товариства з Обмеженою Відповідальністю «Контрактно-Дослідницька Організація Іннофарм-Україна» на ТОВАРИСТВО З ОБМЕЖЕНОЮ ВІДПОВІДАЛЬНІСТЮ «ПіПіДі ЮКРЕЙН»; Брошура дослідника RO5541267, Tecentriq (atezolizumab), версія 20 від липня 2023 року, англійською мовою</w:t>
      </w:r>
      <w:r w:rsidR="003F7194">
        <w:rPr>
          <w:rStyle w:val="csa16174ba5"/>
          <w:lang w:val="uk-UA"/>
        </w:rPr>
        <w:t xml:space="preserve"> до протоколу клінічного дослідження «3я фаза, відкрите, рандомізоване дослідження для оцінки ефективності та безпеки препарату </w:t>
      </w:r>
      <w:r w:rsidR="003F7194">
        <w:rPr>
          <w:rStyle w:val="cs5e98e9305"/>
          <w:lang w:val="uk-UA"/>
        </w:rPr>
        <w:t>Атезолізумаб</w:t>
      </w:r>
      <w:r w:rsidR="003F7194">
        <w:rPr>
          <w:rStyle w:val="csa16174ba5"/>
          <w:lang w:val="uk-UA"/>
        </w:rPr>
        <w:t xml:space="preserve"> (ANTI-PD - L1 антитіло) в порівнянні з оптимальною підтримуючою терапією після ад’ювантної хіміотерапії основаної на Цисплатині у пацієнтів з повністю резектабельним недрібноклітинним раком легень IB-IIIA стадії», код дослідження </w:t>
      </w:r>
      <w:r w:rsidR="003F7194">
        <w:rPr>
          <w:rStyle w:val="cs5e98e9305"/>
          <w:lang w:val="uk-UA"/>
        </w:rPr>
        <w:t>GO29527</w:t>
      </w:r>
      <w:r w:rsidR="003F7194">
        <w:rPr>
          <w:rStyle w:val="csa16174ba5"/>
          <w:lang w:val="uk-UA"/>
        </w:rPr>
        <w:t>, версія 11 від 16 лютого 2023 р.; спонсор - F. Hoffmann-La Roche Ltd, Switzerland («Ф. Хоффманн-Ля Рош Лтд», Швейцарія)</w:t>
      </w:r>
    </w:p>
    <w:p w:rsidR="000B52B6" w:rsidRDefault="000B52B6" w:rsidP="000B52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«ПіПіДі ЮКРЕЙН», Україна</w:t>
      </w:r>
    </w:p>
    <w:p w:rsidR="00FB0E8D" w:rsidRPr="000B52B6" w:rsidRDefault="003F7194">
      <w:pPr>
        <w:pStyle w:val="cs80d9435b"/>
        <w:rPr>
          <w:lang w:val="uk-UA"/>
        </w:rPr>
      </w:pPr>
      <w:r>
        <w:rPr>
          <w:rStyle w:val="csa16174ba5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FB0E8D" w:rsidTr="002C5E0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5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5"/>
              </w:rPr>
              <w:t>СТАЛО</w:t>
            </w:r>
          </w:p>
        </w:tc>
      </w:tr>
      <w:tr w:rsidR="00FB0E8D" w:rsidTr="002C5E0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80d9435b"/>
            </w:pPr>
            <w:r>
              <w:rPr>
                <w:rStyle w:val="cs5e98e9305"/>
              </w:rPr>
              <w:t>Товариство з Обмеженою Відповідальністю «Контрактно-Дослідницька Організація Іннофарм-Україна»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80d9435b"/>
            </w:pPr>
            <w:r>
              <w:rPr>
                <w:rStyle w:val="cs5e98e9305"/>
              </w:rPr>
              <w:t>ТОВАРИСТВО З ОБМЕЖЕНОЮ ВІДПОВІДАЛЬНІСТЮ «ПіПіДі ЮКРЕЙН»</w:t>
            </w:r>
          </w:p>
        </w:tc>
      </w:tr>
    </w:tbl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Pr="00D82F79" w:rsidRDefault="000B52B6" w:rsidP="000B52B6">
      <w:pPr>
        <w:jc w:val="both"/>
        <w:rPr>
          <w:lang w:val="uk-UA"/>
        </w:rPr>
      </w:pPr>
      <w:r>
        <w:rPr>
          <w:rStyle w:val="cs5e98e9306"/>
          <w:lang w:val="uk-UA"/>
        </w:rPr>
        <w:t xml:space="preserve">6. </w:t>
      </w:r>
      <w:r w:rsidR="003F7194">
        <w:rPr>
          <w:rStyle w:val="cs5e98e9306"/>
          <w:lang w:val="uk-UA"/>
        </w:rPr>
        <w:t xml:space="preserve">Оновлений розділ 3.2.P Досьє досліджуваного лікарського засобу JNJ-67896062-AAA, </w:t>
      </w:r>
      <w:r w:rsidR="0033067F">
        <w:rPr>
          <w:rStyle w:val="cs5e98e9306"/>
          <w:lang w:val="uk-UA"/>
        </w:rPr>
        <w:t xml:space="preserve">  </w:t>
      </w:r>
      <w:r w:rsidR="003F7194">
        <w:rPr>
          <w:rStyle w:val="cs5e98e9306"/>
          <w:lang w:val="uk-UA"/>
        </w:rPr>
        <w:t>37,5 мг та 75 мг, таблетки, вкриті оболонкою (G008/G004), від 22 червня 2023 р.; Подовження терміну придатності ДЛЗ мацітентан (JNJ-67896062-AAA), 37,5 мг та 75 мг, таблетки, вкриті оболонкою, до 48 місяців</w:t>
      </w:r>
      <w:r w:rsidR="003F7194">
        <w:rPr>
          <w:rStyle w:val="csa16174ba6"/>
          <w:lang w:val="uk-UA"/>
        </w:rPr>
        <w:t xml:space="preserve"> до протоколу клінічного дослідження «Проспективне, багатоцентрове, подвійне сліпе, з </w:t>
      </w:r>
      <w:r w:rsidR="003F7194">
        <w:rPr>
          <w:rStyle w:val="csa16174ba6"/>
          <w:lang w:val="uk-UA"/>
        </w:rPr>
        <w:lastRenderedPageBreak/>
        <w:t xml:space="preserve">подвійною імітацією, рандомізоване,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</w:t>
      </w:r>
      <w:r w:rsidR="003F7194">
        <w:rPr>
          <w:rStyle w:val="cs5e98e9306"/>
          <w:lang w:val="uk-UA"/>
        </w:rPr>
        <w:t>мацітентана</w:t>
      </w:r>
      <w:r w:rsidR="003F7194">
        <w:rPr>
          <w:rStyle w:val="csa16174ba6"/>
          <w:lang w:val="uk-UA"/>
        </w:rPr>
        <w:t xml:space="preserve"> 75 мг з мацітентаном 10 мг у пацієнтів з легеневою артеріальною гіпертензією з подальшим періодом відкритого лікування мацітентаном 75 мг», код дослідження </w:t>
      </w:r>
      <w:r w:rsidR="003F7194">
        <w:rPr>
          <w:rStyle w:val="cs5e98e9306"/>
          <w:lang w:val="uk-UA"/>
        </w:rPr>
        <w:t>AC-055-315</w:t>
      </w:r>
      <w:r w:rsidR="003F7194">
        <w:rPr>
          <w:rStyle w:val="csa16174ba6"/>
          <w:lang w:val="uk-UA"/>
        </w:rPr>
        <w:t>, з поправкою 4, версія 5, від 04.04.2023 р.; спонсор - «ЯНССЕН ФАРМАЦЕВТИКА НВ», Бельгія </w:t>
      </w:r>
    </w:p>
    <w:p w:rsidR="00FB0E8D" w:rsidRDefault="003F719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Pr="00865EBE" w:rsidRDefault="000B52B6" w:rsidP="000B52B6">
      <w:pPr>
        <w:jc w:val="both"/>
        <w:rPr>
          <w:rStyle w:val="cs80d9435b7"/>
          <w:lang w:val="uk-UA"/>
        </w:rPr>
      </w:pPr>
      <w:r>
        <w:rPr>
          <w:rStyle w:val="cs5e98e9307"/>
          <w:lang w:val="uk-UA"/>
        </w:rPr>
        <w:t xml:space="preserve">7. </w:t>
      </w:r>
      <w:r w:rsidR="003F7194">
        <w:rPr>
          <w:rStyle w:val="cs5e98e9307"/>
          <w:lang w:val="uk-UA"/>
        </w:rPr>
        <w:t>Брошура дослідника для інаволісибу (RO7113755), версія 8 від серпня 2023 р.; Додаток 1 до форми інформованої згоди під час кризової ситуації в Україні для дослідження WO41554, версія 2.0 для України українською мовою від 05 серпня 2023 р. На основі майстер-версії додатка 1 до ФІЗ під час кризової ситуації в Україні, версія 3.0 від 14 липня 2023 р.; Зміна назви місця проведення клінічного випробування</w:t>
      </w:r>
      <w:r w:rsidR="003F7194">
        <w:rPr>
          <w:rStyle w:val="csa16174ba7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фази III з оцінки ефективності та безпечності комбінації </w:t>
      </w:r>
      <w:r w:rsidR="003F7194">
        <w:rPr>
          <w:rStyle w:val="cs5e98e9307"/>
          <w:lang w:val="uk-UA"/>
        </w:rPr>
        <w:t>інаволісибу</w:t>
      </w:r>
      <w:r w:rsidR="003F7194">
        <w:rPr>
          <w:rStyle w:val="csa16174ba7"/>
          <w:lang w:val="uk-UA"/>
        </w:rPr>
        <w:t xml:space="preserve"> з палбоциклібом та фулвестрантом у порівнянні з комбінацією плацебо з палбоциклібом та фулвестрантом у пацієнтів з мутацією гена PIK3CA, гормон-рецептор-позитивним, HER2-негативним місцево-поширеним або метастатичним раком молочної залози», код дослідження </w:t>
      </w:r>
      <w:r w:rsidR="003F7194">
        <w:rPr>
          <w:rStyle w:val="cs5e98e9307"/>
          <w:lang w:val="uk-UA"/>
        </w:rPr>
        <w:t>WO41554</w:t>
      </w:r>
      <w:r w:rsidR="003F7194">
        <w:rPr>
          <w:rStyle w:val="csa16174ba7"/>
          <w:lang w:val="uk-UA"/>
        </w:rPr>
        <w:t>, версія 8 від 08 березня 2023 р.; спонсор - Ф.Хоффманн-Ля Рош Лтд, Швейцарія</w:t>
      </w:r>
    </w:p>
    <w:p w:rsidR="000B52B6" w:rsidRDefault="000B52B6" w:rsidP="000B52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8B3AF3" w:rsidRPr="000B52B6" w:rsidRDefault="003F7194">
      <w:pPr>
        <w:pStyle w:val="cs80d9435b"/>
        <w:rPr>
          <w:lang w:val="uk-UA"/>
        </w:rPr>
      </w:pPr>
      <w:r>
        <w:rPr>
          <w:rStyle w:val="csa16174ba7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FB0E8D" w:rsidTr="00A0475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7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7"/>
              </w:rPr>
              <w:t>СТАЛО</w:t>
            </w:r>
          </w:p>
        </w:tc>
      </w:tr>
      <w:tr w:rsidR="00FB0E8D" w:rsidRPr="000B52B6" w:rsidTr="00A04759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a16174ba7"/>
                <w:lang w:val="ru-RU"/>
              </w:rPr>
              <w:t>д.м.н., проф. Дудніченко О. С.</w:t>
            </w:r>
          </w:p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a16174ba7"/>
                <w:lang w:val="ru-RU"/>
              </w:rPr>
              <w:t xml:space="preserve">Державна установа «Інститут загальної та невідкладної хірургії ім. В.Т. Зайцева Національної академії медичних наук України», </w:t>
            </w:r>
            <w:r w:rsidRPr="00865EBE">
              <w:rPr>
                <w:rStyle w:val="cs5e98e9307"/>
                <w:lang w:val="ru-RU"/>
              </w:rPr>
              <w:t>відділення гнійної хірургії на 25 ліжок з палатою інтенсивної терапії на 6 ліжок, Харк</w:t>
            </w:r>
            <w:r>
              <w:rPr>
                <w:rStyle w:val="cs5e98e9307"/>
              </w:rPr>
              <w:t>i</w:t>
            </w:r>
            <w:r w:rsidRPr="00865EBE">
              <w:rPr>
                <w:rStyle w:val="cs5e98e9307"/>
                <w:lang w:val="ru-RU"/>
              </w:rPr>
              <w:t>вська медична академ</w:t>
            </w:r>
            <w:r>
              <w:rPr>
                <w:rStyle w:val="cs5e98e9307"/>
              </w:rPr>
              <w:t>i</w:t>
            </w:r>
            <w:r w:rsidRPr="00865EBE">
              <w:rPr>
                <w:rStyle w:val="cs5e98e9307"/>
                <w:lang w:val="ru-RU"/>
              </w:rPr>
              <w:t>я п</w:t>
            </w:r>
            <w:r>
              <w:rPr>
                <w:rStyle w:val="cs5e98e9307"/>
              </w:rPr>
              <w:t>i</w:t>
            </w:r>
            <w:r w:rsidRPr="00865EBE">
              <w:rPr>
                <w:rStyle w:val="cs5e98e9307"/>
                <w:lang w:val="ru-RU"/>
              </w:rPr>
              <w:t>слядипломної осв</w:t>
            </w:r>
            <w:r>
              <w:rPr>
                <w:rStyle w:val="cs5e98e9307"/>
              </w:rPr>
              <w:t>i</w:t>
            </w:r>
            <w:r w:rsidRPr="00865EBE">
              <w:rPr>
                <w:rStyle w:val="cs5e98e9307"/>
                <w:lang w:val="ru-RU"/>
              </w:rPr>
              <w:t>ти, кафедра онкології та дитячої онколог</w:t>
            </w:r>
            <w:r w:rsidRPr="00865EBE">
              <w:rPr>
                <w:rStyle w:val="csa16174ba7"/>
                <w:lang w:val="ru-RU"/>
              </w:rPr>
              <w:t>і</w:t>
            </w:r>
            <w:r w:rsidRPr="00865EBE">
              <w:rPr>
                <w:rStyle w:val="cs5e98e9307"/>
                <w:lang w:val="ru-RU"/>
              </w:rPr>
              <w:t>ї</w:t>
            </w:r>
            <w:r w:rsidRPr="00865EBE">
              <w:rPr>
                <w:rStyle w:val="csa16174ba7"/>
                <w:lang w:val="ru-RU"/>
              </w:rPr>
              <w:t>, м. Харків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f06cd379"/>
              <w:rPr>
                <w:lang w:val="ru-RU"/>
              </w:rPr>
            </w:pPr>
            <w:r w:rsidRPr="00865EBE">
              <w:rPr>
                <w:rStyle w:val="csa16174ba7"/>
                <w:lang w:val="ru-RU"/>
              </w:rPr>
              <w:t xml:space="preserve">д.м.н., проф. Дудніченко О. С. </w:t>
            </w:r>
          </w:p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a16174ba7"/>
                <w:lang w:val="ru-RU"/>
              </w:rPr>
              <w:t xml:space="preserve">Державна установа «Інститут загальної та невідкладної хірургії ім. В.Т. Зайцева Національної академії медичних наук України», </w:t>
            </w:r>
            <w:r w:rsidRPr="00865EBE">
              <w:rPr>
                <w:rStyle w:val="cs5e98e9307"/>
                <w:lang w:val="ru-RU"/>
              </w:rPr>
              <w:t>відділення хірургічних інфекцій та ускладненої онкологічної патології на 25 ліжок з палатою інтенсивної терапії на 6 ліжок, Харківський національний медичний університет, кафедра онкології, променевої терапії, онкохірургії та паліативної допомоги</w:t>
            </w:r>
            <w:r w:rsidRPr="00865EBE">
              <w:rPr>
                <w:rStyle w:val="csa16174ba7"/>
                <w:lang w:val="ru-RU"/>
              </w:rPr>
              <w:t>, м. Харків</w:t>
            </w:r>
          </w:p>
        </w:tc>
      </w:tr>
    </w:tbl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Pr="00865EBE" w:rsidRDefault="000B52B6" w:rsidP="000B52B6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8. </w:t>
      </w:r>
      <w:r w:rsidR="003F7194">
        <w:rPr>
          <w:rStyle w:val="cs5e98e9308"/>
          <w:lang w:val="uk-UA"/>
        </w:rPr>
        <w:t>Додаток до форми інформованої згоди під час кризової ситуації в Україні для дослідження WO42312, версія 2.0 для України українською мовою від 05 вересня 2023 р. На основі майстер-версії додатка 1 до ФІЗ під час кризової ситуації в Україні, версія 3.0 від 14 липня 2023 р.</w:t>
      </w:r>
      <w:r w:rsidR="003F7194">
        <w:rPr>
          <w:rStyle w:val="csa16174ba8"/>
          <w:lang w:val="uk-UA"/>
        </w:rPr>
        <w:t xml:space="preserve"> до протоколу клінічного дослідження «РАНДОМІЗОВАНЕ, ВІДКРИТЕ, БАГАТОЦЕНТРОВЕ ДОСЛІДЖЕННЯ ФАЗИ II ДЛЯ ОЦІНКИ ЕФЕКТИВНОСТІ ТА БЕЗПЕЧНОСТІ </w:t>
      </w:r>
      <w:r w:rsidR="003F7194">
        <w:rPr>
          <w:rStyle w:val="cs5e98e9308"/>
          <w:lang w:val="uk-UA"/>
        </w:rPr>
        <w:t>GDC-9545</w:t>
      </w:r>
      <w:r w:rsidR="003F7194">
        <w:rPr>
          <w:rStyle w:val="csa16174ba8"/>
          <w:lang w:val="uk-UA"/>
        </w:rPr>
        <w:t xml:space="preserve"> У ПОРІВНЯННІ З ВИБРАНОЮ ЛІКАРЕМ ЕНДОКРИННОЮ МОНОТЕРАПІЄЮ У ПАЦІЄНТІВ ІЗ РАНІШЕ ЛІКОВАНИМ ЕСТРОГЕН-РЕЦЕПТОР-ПОЗИТИВНИМ, HER2-НЕГАТИВНИМ МІСЦЕВО-ПОШИРЕНИМ АБО МЕТАСТАТИЧНИМ РАКОМ МОЛОЧНОЇ ЗАЛОЗИ», код дослідження </w:t>
      </w:r>
      <w:r w:rsidR="003F7194">
        <w:rPr>
          <w:rStyle w:val="cs5e98e9308"/>
          <w:lang w:val="uk-UA"/>
        </w:rPr>
        <w:t>WO42312</w:t>
      </w:r>
      <w:r w:rsidR="003F7194">
        <w:rPr>
          <w:rStyle w:val="csa16174ba8"/>
          <w:lang w:val="uk-UA"/>
        </w:rPr>
        <w:t>, версія 4 від 06 грудня 2022 р.; спонсор - Ф.Хоффманн-Ля Рош Лтд, Швейцарія </w:t>
      </w:r>
    </w:p>
    <w:p w:rsidR="00FB0E8D" w:rsidRDefault="003F719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«Рош Україна»</w:t>
      </w:r>
    </w:p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Default="000B52B6" w:rsidP="000B52B6">
      <w:pPr>
        <w:jc w:val="both"/>
      </w:pPr>
      <w:r>
        <w:rPr>
          <w:rStyle w:val="cs5e98e9309"/>
          <w:lang w:val="uk-UA"/>
        </w:rPr>
        <w:t xml:space="preserve">9. </w:t>
      </w:r>
      <w:r w:rsidR="003F7194">
        <w:rPr>
          <w:rStyle w:val="cs5e98e9309"/>
          <w:lang w:val="uk-UA"/>
        </w:rPr>
        <w:t>Досьє досліджуваного лікарського засобу ензалутамід від 14 липня 2023, англійською мовою; подовження терміну придатності ДЛЗ Ензалутамід (MDV3100) до 48 місяців; залучення додаткової виробничої дільниці Almac Clinical Services, USA</w:t>
      </w:r>
      <w:r w:rsidR="003F7194">
        <w:rPr>
          <w:rStyle w:val="csa16174ba9"/>
          <w:lang w:val="uk-UA"/>
        </w:rPr>
        <w:t xml:space="preserve"> до протоколу клінічного випробування «Дослідження «PROSPER»: Міжнародне, рандомізоване, подвійне сліпе, плацебо-контрольоване дослідження фази 3 для оцінки ефективності та безпечності </w:t>
      </w:r>
      <w:r w:rsidR="003F7194">
        <w:rPr>
          <w:rStyle w:val="cs5e98e9309"/>
          <w:lang w:val="uk-UA"/>
        </w:rPr>
        <w:t>ензалутаміду</w:t>
      </w:r>
      <w:r w:rsidR="003F7194">
        <w:rPr>
          <w:rStyle w:val="csa16174ba9"/>
          <w:lang w:val="uk-UA"/>
        </w:rPr>
        <w:t xml:space="preserve"> у пацієнтів з неметастатичним кастрат-резистентним раком передміхурової залози», код дослідження </w:t>
      </w:r>
      <w:r w:rsidR="003F7194">
        <w:rPr>
          <w:rStyle w:val="cs5e98e9309"/>
          <w:lang w:val="uk-UA"/>
        </w:rPr>
        <w:t>MDV3100-14 (C3431005)</w:t>
      </w:r>
      <w:r w:rsidR="003F7194">
        <w:rPr>
          <w:rStyle w:val="csa16174ba9"/>
          <w:lang w:val="uk-UA"/>
        </w:rPr>
        <w:t>, версія 5 від 26 січня 2018 року з інкорпорованою поправкою 4; спонсор - «Медівейшн, Інк.» (Medivation, Inc.), дочірня компанія, що перебуває у повній власності компанії «Пфайзер Інк.» (Pfizer Inc.), США (Medivation, Inc., a wholly owned subsidiary of Pfizer, Inc., USA) </w:t>
      </w:r>
    </w:p>
    <w:p w:rsidR="00FB0E8D" w:rsidRDefault="003F719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«АЙК'ЮВІА РДС Україна»</w:t>
      </w:r>
    </w:p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Pr="000B52B6" w:rsidRDefault="000B52B6" w:rsidP="000B52B6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10. </w:t>
      </w:r>
      <w:r w:rsidR="003F7194">
        <w:rPr>
          <w:rStyle w:val="cs5e98e93010"/>
          <w:lang w:val="uk-UA"/>
        </w:rPr>
        <w:t xml:space="preserve">Лист-роз’яснення від 26 липня 2023 року до Протоколу клінічного випробування DF-006-1001, версія 8.0 від 25 травня 2023 року, англійською мовою; Досьє досліджуваного лікарського засобу (IMPD) DF-006, версія 2.4-EU/UKR, від 13 вересня 2023 року, англійською мовою; Подовження терміну придатності досліджуваного лікарського засобу DF-006 розчин 20 мкг/мл: 1 </w:t>
      </w:r>
      <w:r w:rsidR="003F7194">
        <w:rPr>
          <w:rStyle w:val="cs5e98e93010"/>
          <w:lang w:val="uk-UA"/>
        </w:rPr>
        <w:lastRenderedPageBreak/>
        <w:t>мл/флакон, Lot/Batch number 20210509-2 до 48 місяців; Подовження терміну придатності плацебо до досліджуваного лікарського засобу DF-006 Placebo, 1 мл/флакон, Lot/Batch number 20201115 до 48 місяців</w:t>
      </w:r>
      <w:r w:rsidR="003F7194">
        <w:rPr>
          <w:rStyle w:val="csa16174ba10"/>
          <w:lang w:val="uk-UA"/>
        </w:rPr>
        <w:t xml:space="preserve"> до протоколу клінічного дослідження «Подвійне сліпе, рандомізоване, плацебо-контрольоване дослідження 1 фази з першим застосуванням перорального препарату </w:t>
      </w:r>
      <w:r w:rsidR="003F7194">
        <w:rPr>
          <w:rStyle w:val="cs5e98e93010"/>
          <w:lang w:val="uk-UA"/>
        </w:rPr>
        <w:t>DF-006</w:t>
      </w:r>
      <w:r w:rsidR="003F7194">
        <w:rPr>
          <w:rStyle w:val="csa16174ba10"/>
          <w:lang w:val="uk-UA"/>
        </w:rPr>
        <w:t xml:space="preserve"> у людей для оцінки безпеки, переносимості і фармакокінетики після перорального прийому однократної дози і багатократних доз препарату DF-006 у здорових осіб (Частина 1 і Частина 2) та у пацієнтів з хронічним гепатитом В (Частина 3)», код дослідження </w:t>
      </w:r>
      <w:r w:rsidR="003F7194">
        <w:rPr>
          <w:rStyle w:val="cs5e98e93010"/>
          <w:lang w:val="uk-UA"/>
        </w:rPr>
        <w:t>DF-006-1001</w:t>
      </w:r>
      <w:r w:rsidR="003F7194">
        <w:rPr>
          <w:rStyle w:val="csa16174ba10"/>
          <w:lang w:val="uk-UA"/>
        </w:rPr>
        <w:t>, версія 8.0 від 25 травня 2023 року; спонсор - Чжецзян Яо Юань Байотехнолоджі Лтд. (також відома як компанія «Драг Фарм»), Китай /Zhejiang Yao Yuan Biotechnology Ltd. (also known as Drug Farm), China </w:t>
      </w:r>
    </w:p>
    <w:p w:rsidR="00FB0E8D" w:rsidRDefault="003F719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ТОВ «АРЕНСІЯ ЕКСПЛОРАТОРІ МЕДІСІН», </w:t>
      </w:r>
      <w:r w:rsidR="000B52B6">
        <w:rPr>
          <w:rFonts w:ascii="Arial" w:hAnsi="Arial" w:cs="Arial"/>
          <w:sz w:val="20"/>
          <w:szCs w:val="20"/>
          <w:lang w:val="uk-UA"/>
        </w:rPr>
        <w:t>Україна</w:t>
      </w:r>
    </w:p>
    <w:p w:rsidR="000B52B6" w:rsidRDefault="000B52B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Default="00FB0E8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B0E8D" w:rsidRDefault="000B52B6" w:rsidP="000B52B6">
      <w:pPr>
        <w:jc w:val="both"/>
        <w:rPr>
          <w:rStyle w:val="cs80d9435b11"/>
        </w:rPr>
      </w:pPr>
      <w:r>
        <w:rPr>
          <w:rStyle w:val="cs5e98e93011"/>
          <w:lang w:val="uk-UA"/>
        </w:rPr>
        <w:t xml:space="preserve">11. </w:t>
      </w:r>
      <w:r w:rsidR="003F7194">
        <w:rPr>
          <w:rStyle w:val="cs5e98e93011"/>
          <w:lang w:val="uk-UA"/>
        </w:rPr>
        <w:t>Оновлений протокол клінічного дослідження VE202-002, версія 2.1 від 09 березня 2022 року; Оновлене Досьє досліджуваного препарату VE202 та Плацебо, версія 4.3 від 02 червня 2023 року; Залучення додаткових виробничих ділянок для досліджуваного препарату VE202, капсули: Boston Analytical, Inc., США (14 Manor Parkway Salem, New Hampshire 03079); Vedanta Biosciences, Inc., США (19 Blackstone Street, Cambridge, Massachusetts 02139); Vedanta Biosciences, Inc., США (42 Nagog Park, Acton, Massachusetts 01720); Зміна терміну придатності препарату VE202 з 27 місяців до 6 місяців; Залучення додаткових виробничих ділянок для досліджуваного препарату Плацебо до VE202, капсули: Vedanta Biosciences, Inc., США (19 Blackstone Street, Cambridge, Massachusetts 02139), PCI Pharma Services, США (4545 Assembly Drive Rockford, Illinois 61109); Оновлене спрощене досьє на лікарський засіб Ванкоміцин, версія 3.0 від 02 червня 2023 р.; Залучення додаткової виробничої ділянки для препарату супутньої терапії Ванкоміцин, капсули: Vedanta Biosciences, Inc., США (19 Blackstone Street, Cambridge, Massachusetts 02139); Оновлене спрощене досьє на лікарський засіб Плацебо до Ванкоміцину, версія 3.0 від 02 червня 2023 р; Залучення додаткової виробничої ділянки для препарату супутньої терапії Плацебо до Ванкоміцину, капсули: Vedanta Biosciences, Inc., США (19 Blackstone Street, Cambridge, Massachusetts 02139); Оновлена Брошура дослідника з препарату VE202, версія 2.0 від 28 лютого 2022 р; Збільшення кількості пацієнтів, які прийматимуть участь у клінічному дослідженні в Україні з 35 до 45 осіб; Зразок маркування досліджуваного лікарського засобу VE202 або Плацебо, версія 2.0 від 25 травня 2022 року англійською та українською мовами; Основна форма інформованої згоди англійською мовою для України, версія 3.0 від 22 червня 2023 року; Основна форма інформованої згоди англійською мовою для України, версія 3.0 від 22 червня 2023 року. Переклад на українську мову для України від 28 червня 2023 року; Картка пацієнта, версія 5.0 від 26 липня 2023 р. англійською мовою для України; Картка пацієнта, версія 5.0 від 26 липня 2023 р. українською мовою для України; Опитувальник для України EQ-5D-5L українською мовою (Анкета щодо стану здоров’я); COLLECTiVE202_Лист до пацієнта, версія 1.0 від 12 квітня 2022 р. для України, українською мовою; COLLECTiVE202_Інструкції зі збору зразка калу вдома, версія 1.0 від 12 квітня 2022 p. для України, українською мовою; COLLECTiVE202_Схема візитів, версія 1.0 від 12 квітня 2022 p. для України, українською мовою; COLLECTiVE202_Вебсайт, версія 2.0 від 21 квітня 2022 p. для України, українською мовою; Зміна найменування заявника в Україні з ТОВ «ЛАБКОРП КЛІНІКАЛ ДЕВЕЛОПМЕНТ УКРАЇНА» на ТОВ «ФОРТРІА ДЕВЕЛОПМЕНТ УКРАЇНА»; Залучення додаткових місць проведення клінічного дослідження</w:t>
      </w:r>
      <w:r w:rsidR="003F7194">
        <w:rPr>
          <w:rStyle w:val="csa16174ba11"/>
          <w:lang w:val="uk-UA"/>
        </w:rPr>
        <w:t xml:space="preserve"> до протоколу клінічного дослідження «Рандомізоване, подвійне сліпе, плацебо-контрольоване дослідження фази 2 препарату </w:t>
      </w:r>
      <w:r w:rsidR="003F7194">
        <w:rPr>
          <w:rStyle w:val="cs5e98e93011"/>
          <w:lang w:val="uk-UA"/>
        </w:rPr>
        <w:t>VE202</w:t>
      </w:r>
      <w:r w:rsidR="003F7194">
        <w:rPr>
          <w:rStyle w:val="csa16174ba11"/>
          <w:lang w:val="uk-UA"/>
        </w:rPr>
        <w:t xml:space="preserve"> в пацієнтів, хворих на виразковий коліт легкого або помірного ступеня тяжкості», код дослідження </w:t>
      </w:r>
      <w:r w:rsidR="003F7194">
        <w:rPr>
          <w:rStyle w:val="cs5e98e93011"/>
          <w:lang w:val="uk-UA"/>
        </w:rPr>
        <w:t>VE202-002</w:t>
      </w:r>
      <w:r w:rsidR="003F7194">
        <w:rPr>
          <w:rStyle w:val="csa16174ba11"/>
          <w:lang w:val="uk-UA"/>
        </w:rPr>
        <w:t>, оригінальна (версія 1.0) від 09 квітня 2021 року; спонсор - «Веданта Біосаянсиз, Інк.» [Vedanta Biosciences, Inc.], США</w:t>
      </w:r>
    </w:p>
    <w:p w:rsidR="000B52B6" w:rsidRDefault="000B52B6" w:rsidP="000B52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«ФОРТРІА ДЕВЕЛОПМЕНТ УКРАЇНА»</w:t>
      </w:r>
    </w:p>
    <w:p w:rsidR="00FB0E8D" w:rsidRPr="000B52B6" w:rsidRDefault="003F7194">
      <w:pPr>
        <w:pStyle w:val="cs80d9435b"/>
        <w:rPr>
          <w:sz w:val="18"/>
          <w:szCs w:val="18"/>
        </w:rPr>
      </w:pPr>
      <w:r>
        <w:rPr>
          <w:rStyle w:val="csa16174ba11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4779"/>
      </w:tblGrid>
      <w:tr w:rsidR="00FB0E8D" w:rsidTr="002C5404">
        <w:trPr>
          <w:trHeight w:val="213"/>
        </w:trPr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11"/>
              </w:rPr>
              <w:t>БУЛО</w:t>
            </w:r>
          </w:p>
        </w:tc>
        <w:tc>
          <w:tcPr>
            <w:tcW w:w="47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11"/>
              </w:rPr>
              <w:t>СТАЛО</w:t>
            </w:r>
          </w:p>
        </w:tc>
      </w:tr>
      <w:tr w:rsidR="00FB0E8D" w:rsidTr="002C5404">
        <w:trPr>
          <w:trHeight w:val="213"/>
        </w:trPr>
        <w:tc>
          <w:tcPr>
            <w:tcW w:w="4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5e98e93011"/>
                <w:lang w:val="ru-RU"/>
              </w:rPr>
              <w:t>ТОВ «ЛАБКОРП КЛІНІКАЛ ДЕВЕЛОПМЕНТ УКРАЇНА»</w:t>
            </w:r>
          </w:p>
        </w:tc>
        <w:tc>
          <w:tcPr>
            <w:tcW w:w="47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81d8da5e"/>
            </w:pPr>
            <w:r>
              <w:rPr>
                <w:rStyle w:val="cs5e98e93011"/>
              </w:rPr>
              <w:t>ТОВ «ФОРТРІА ДЕВЕЛОПМЕНТ УКРАЇНА»</w:t>
            </w:r>
          </w:p>
        </w:tc>
      </w:tr>
    </w:tbl>
    <w:p w:rsidR="00FB0E8D" w:rsidRDefault="00FB0E8D">
      <w:pPr>
        <w:pStyle w:val="cs80d9435b"/>
        <w:rPr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783"/>
      </w:tblGrid>
      <w:tr w:rsidR="00FB0E8D" w:rsidRPr="000B52B6" w:rsidTr="002C5404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Default="003F7194">
            <w:pPr>
              <w:pStyle w:val="cs2e86d3a6"/>
            </w:pPr>
            <w:r>
              <w:rPr>
                <w:rStyle w:val="csa16174ba11"/>
              </w:rPr>
              <w:t>№</w:t>
            </w:r>
          </w:p>
          <w:p w:rsidR="00FB0E8D" w:rsidRDefault="003F7194">
            <w:pPr>
              <w:pStyle w:val="cs2e86d3a6"/>
            </w:pPr>
            <w:r>
              <w:rPr>
                <w:rStyle w:val="csa16174ba11"/>
              </w:rPr>
              <w:t>п/п</w:t>
            </w:r>
          </w:p>
        </w:tc>
        <w:tc>
          <w:tcPr>
            <w:tcW w:w="8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2e86d3a6"/>
              <w:rPr>
                <w:lang w:val="ru-RU"/>
              </w:rPr>
            </w:pPr>
            <w:r w:rsidRPr="00865EBE">
              <w:rPr>
                <w:rStyle w:val="csa16174ba11"/>
                <w:lang w:val="ru-RU"/>
              </w:rPr>
              <w:t>П.І.Б. відповідального дослідника</w:t>
            </w:r>
          </w:p>
          <w:p w:rsidR="00FB0E8D" w:rsidRPr="00865EBE" w:rsidRDefault="004C6042">
            <w:pPr>
              <w:pStyle w:val="cs2e86d3a6"/>
              <w:rPr>
                <w:lang w:val="ru-RU"/>
              </w:rPr>
            </w:pPr>
            <w:r>
              <w:rPr>
                <w:rStyle w:val="csa16174ba11"/>
                <w:lang w:val="ru-RU"/>
              </w:rPr>
              <w:t>Н</w:t>
            </w:r>
            <w:r w:rsidR="003F7194" w:rsidRPr="00865EBE">
              <w:rPr>
                <w:rStyle w:val="csa16174ba11"/>
                <w:lang w:val="ru-RU"/>
              </w:rPr>
              <w:t>азва місця проведення клінічного випробування</w:t>
            </w:r>
          </w:p>
        </w:tc>
      </w:tr>
      <w:tr w:rsidR="00FB0E8D" w:rsidRPr="000B52B6" w:rsidTr="002C5404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4C6042" w:rsidRDefault="003F7194">
            <w:pPr>
              <w:pStyle w:val="cs2e86d3a6"/>
              <w:rPr>
                <w:lang w:val="uk-UA"/>
              </w:rPr>
            </w:pPr>
            <w:r>
              <w:rPr>
                <w:rStyle w:val="csa16174ba11"/>
              </w:rPr>
              <w:t>1</w:t>
            </w:r>
            <w:r w:rsidR="004C6042">
              <w:rPr>
                <w:rStyle w:val="csa16174ba11"/>
                <w:lang w:val="uk-UA"/>
              </w:rPr>
              <w:t>.</w:t>
            </w:r>
          </w:p>
        </w:tc>
        <w:tc>
          <w:tcPr>
            <w:tcW w:w="8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a16174ba11"/>
                <w:lang w:val="ru-RU"/>
              </w:rPr>
              <w:t>д.м.н. Головченко О.І.</w:t>
            </w:r>
          </w:p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a16174ba11"/>
                <w:lang w:val="ru-RU"/>
              </w:rPr>
              <w:t xml:space="preserve">Товариство з обмеженою відповідальністю «Медичний Центр Хелс Клінік», медичний клінічний дослідницький центр, відділ гастроентерології, гепатології та ендокринології, </w:t>
            </w:r>
            <w:r w:rsidR="004C6042">
              <w:rPr>
                <w:rStyle w:val="csa16174ba11"/>
                <w:lang w:val="ru-RU"/>
              </w:rPr>
              <w:t xml:space="preserve">                       </w:t>
            </w:r>
            <w:r w:rsidRPr="00865EBE">
              <w:rPr>
                <w:rStyle w:val="csa16174ba11"/>
                <w:lang w:val="ru-RU"/>
              </w:rPr>
              <w:t>м. Вінниця</w:t>
            </w:r>
          </w:p>
        </w:tc>
      </w:tr>
      <w:tr w:rsidR="00FB0E8D" w:rsidRPr="000B52B6" w:rsidTr="002C5404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4C6042" w:rsidRDefault="003F7194">
            <w:pPr>
              <w:pStyle w:val="cs2e86d3a6"/>
              <w:rPr>
                <w:lang w:val="uk-UA"/>
              </w:rPr>
            </w:pPr>
            <w:r>
              <w:rPr>
                <w:rStyle w:val="csa16174ba11"/>
              </w:rPr>
              <w:t>2</w:t>
            </w:r>
            <w:r w:rsidR="004C6042">
              <w:rPr>
                <w:rStyle w:val="csa16174ba11"/>
                <w:lang w:val="uk-UA"/>
              </w:rPr>
              <w:t>.</w:t>
            </w:r>
          </w:p>
        </w:tc>
        <w:tc>
          <w:tcPr>
            <w:tcW w:w="8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B9636F" w:rsidRDefault="003F7194">
            <w:pPr>
              <w:pStyle w:val="cs80d9435b"/>
              <w:rPr>
                <w:lang w:val="uk-UA"/>
              </w:rPr>
            </w:pPr>
            <w:r w:rsidRPr="00B9636F">
              <w:rPr>
                <w:rStyle w:val="csa16174ba11"/>
                <w:lang w:val="uk-UA"/>
              </w:rPr>
              <w:t>д.м.н. Чопей І.В.</w:t>
            </w:r>
          </w:p>
          <w:p w:rsidR="00FB0E8D" w:rsidRPr="00B9636F" w:rsidRDefault="003F7194">
            <w:pPr>
              <w:pStyle w:val="cs80d9435b"/>
              <w:rPr>
                <w:lang w:val="uk-UA"/>
              </w:rPr>
            </w:pPr>
            <w:r w:rsidRPr="00B9636F">
              <w:rPr>
                <w:rStyle w:val="csa16174ba11"/>
                <w:lang w:val="uk-UA"/>
              </w:rPr>
              <w:t xml:space="preserve">Комунальне некомерційне підприємство «Ужгородська міська багатопрофільна клінічна лікарня» Ужгородської міської ради, терапевтичне відділення, Державний вищий </w:t>
            </w:r>
            <w:r w:rsidRPr="00B9636F">
              <w:rPr>
                <w:rStyle w:val="csa16174ba11"/>
                <w:lang w:val="uk-UA"/>
              </w:rPr>
              <w:lastRenderedPageBreak/>
              <w:t xml:space="preserve">навчальний заклад «Ужгородський національний університет», кафедра терапії та сімейної медицини факультету післядипломної освіти та доуніверситетської підготовки, м. Ужгород </w:t>
            </w:r>
          </w:p>
        </w:tc>
      </w:tr>
      <w:tr w:rsidR="00FB0E8D" w:rsidRPr="000B52B6" w:rsidTr="002C5404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4C6042" w:rsidRDefault="003F7194">
            <w:pPr>
              <w:pStyle w:val="cs2e86d3a6"/>
              <w:rPr>
                <w:lang w:val="uk-UA"/>
              </w:rPr>
            </w:pPr>
            <w:r>
              <w:rPr>
                <w:rStyle w:val="csa16174ba11"/>
              </w:rPr>
              <w:lastRenderedPageBreak/>
              <w:t>3</w:t>
            </w:r>
            <w:r w:rsidR="004C6042">
              <w:rPr>
                <w:rStyle w:val="csa16174ba11"/>
                <w:lang w:val="uk-UA"/>
              </w:rPr>
              <w:t>.</w:t>
            </w:r>
          </w:p>
        </w:tc>
        <w:tc>
          <w:tcPr>
            <w:tcW w:w="8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B9636F" w:rsidRDefault="003F7194">
            <w:pPr>
              <w:pStyle w:val="cs80d9435b"/>
              <w:rPr>
                <w:lang w:val="uk-UA"/>
              </w:rPr>
            </w:pPr>
            <w:r w:rsidRPr="00B9636F">
              <w:rPr>
                <w:rStyle w:val="csa16174ba11"/>
                <w:lang w:val="uk-UA"/>
              </w:rPr>
              <w:t>лікар Рішко Я.Ф.</w:t>
            </w:r>
          </w:p>
          <w:p w:rsidR="00FB0E8D" w:rsidRPr="00B9636F" w:rsidRDefault="003F7194">
            <w:pPr>
              <w:pStyle w:val="cs80d9435b"/>
              <w:rPr>
                <w:lang w:val="uk-UA"/>
              </w:rPr>
            </w:pPr>
            <w:r w:rsidRPr="00B9636F">
              <w:rPr>
                <w:rStyle w:val="csa16174ba11"/>
                <w:lang w:val="uk-UA"/>
              </w:rPr>
              <w:t xml:space="preserve">Комунальне некомерційне підприємство «Закарпатська обласна клінічна лікарня </w:t>
            </w:r>
            <w:r w:rsidR="005B0F79">
              <w:rPr>
                <w:rStyle w:val="csa16174ba11"/>
                <w:lang w:val="uk-UA"/>
              </w:rPr>
              <w:t xml:space="preserve">                              </w:t>
            </w:r>
            <w:r w:rsidR="005B0F79" w:rsidRPr="00B9636F">
              <w:rPr>
                <w:rStyle w:val="csa16174ba11"/>
                <w:lang w:val="uk-UA"/>
              </w:rPr>
              <w:t xml:space="preserve">імені </w:t>
            </w:r>
            <w:r w:rsidRPr="00B9636F">
              <w:rPr>
                <w:rStyle w:val="csa16174ba11"/>
                <w:lang w:val="uk-UA"/>
              </w:rPr>
              <w:t xml:space="preserve">Андрія Новака» Закарпатської обласної ради, гастроентерологічне відділення, </w:t>
            </w:r>
            <w:r w:rsidR="005B0F79">
              <w:rPr>
                <w:rStyle w:val="csa16174ba11"/>
                <w:lang w:val="uk-UA"/>
              </w:rPr>
              <w:t xml:space="preserve">                               </w:t>
            </w:r>
            <w:r w:rsidRPr="00B9636F">
              <w:rPr>
                <w:rStyle w:val="csa16174ba11"/>
                <w:lang w:val="uk-UA"/>
              </w:rPr>
              <w:t>м. Ужгород</w:t>
            </w:r>
          </w:p>
        </w:tc>
      </w:tr>
      <w:tr w:rsidR="00FB0E8D" w:rsidRPr="000B52B6" w:rsidTr="002C5404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4C6042" w:rsidRDefault="003F7194">
            <w:pPr>
              <w:pStyle w:val="cs2e86d3a6"/>
              <w:rPr>
                <w:lang w:val="uk-UA"/>
              </w:rPr>
            </w:pPr>
            <w:r>
              <w:rPr>
                <w:rStyle w:val="csa16174ba11"/>
              </w:rPr>
              <w:t>4</w:t>
            </w:r>
            <w:r w:rsidR="004C6042">
              <w:rPr>
                <w:rStyle w:val="csa16174ba11"/>
                <w:lang w:val="uk-UA"/>
              </w:rPr>
              <w:t>.</w:t>
            </w:r>
          </w:p>
        </w:tc>
        <w:tc>
          <w:tcPr>
            <w:tcW w:w="8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a16174ba11"/>
                <w:lang w:val="ru-RU"/>
              </w:rPr>
              <w:t>к.м.н. Кізлова Н.М.</w:t>
            </w:r>
          </w:p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a16174ba11"/>
                <w:lang w:val="ru-RU"/>
              </w:rPr>
              <w:t>Комунальне некомерційне підприємство «Вінницька обласна клінічна л</w:t>
            </w:r>
            <w:r w:rsidR="001527EE">
              <w:rPr>
                <w:rStyle w:val="csa16174ba11"/>
                <w:lang w:val="ru-RU"/>
              </w:rPr>
              <w:t xml:space="preserve">ікарня </w:t>
            </w:r>
            <w:r w:rsidR="000C41E6">
              <w:rPr>
                <w:rStyle w:val="csa16174ba11"/>
                <w:lang w:val="ru-RU"/>
              </w:rPr>
              <w:t xml:space="preserve">                                           </w:t>
            </w:r>
            <w:r w:rsidR="001527EE">
              <w:rPr>
                <w:rStyle w:val="csa16174ba11"/>
                <w:lang w:val="ru-RU"/>
              </w:rPr>
              <w:t>ім. М.І. Пирогова Вінниць</w:t>
            </w:r>
            <w:r w:rsidRPr="00865EBE">
              <w:rPr>
                <w:rStyle w:val="csa16174ba11"/>
                <w:lang w:val="ru-RU"/>
              </w:rPr>
              <w:t>кої обласної Ради», обласний спеціалізований клінічний гастроентерологічний центр, м. Вінниця</w:t>
            </w:r>
          </w:p>
        </w:tc>
      </w:tr>
      <w:tr w:rsidR="00FB0E8D" w:rsidRPr="000B52B6" w:rsidTr="002C5404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4C6042" w:rsidRDefault="003F7194">
            <w:pPr>
              <w:pStyle w:val="cs2e86d3a6"/>
              <w:rPr>
                <w:lang w:val="uk-UA"/>
              </w:rPr>
            </w:pPr>
            <w:r>
              <w:rPr>
                <w:rStyle w:val="csa16174ba11"/>
              </w:rPr>
              <w:t>5</w:t>
            </w:r>
            <w:r w:rsidR="004C6042">
              <w:rPr>
                <w:rStyle w:val="csa16174ba11"/>
                <w:lang w:val="uk-UA"/>
              </w:rPr>
              <w:t>.</w:t>
            </w:r>
          </w:p>
        </w:tc>
        <w:tc>
          <w:tcPr>
            <w:tcW w:w="8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a16174ba11"/>
                <w:lang w:val="ru-RU"/>
              </w:rPr>
              <w:t>к.м.н. Вишиванюк В.Ю.</w:t>
            </w:r>
          </w:p>
          <w:p w:rsidR="00FB0E8D" w:rsidRPr="00865EBE" w:rsidRDefault="003F7194">
            <w:pPr>
              <w:pStyle w:val="cs80d9435b"/>
              <w:rPr>
                <w:lang w:val="ru-RU"/>
              </w:rPr>
            </w:pPr>
            <w:r w:rsidRPr="00865EBE">
              <w:rPr>
                <w:rStyle w:val="csa16174ba11"/>
                <w:lang w:val="ru-RU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Івано-Франківський національний медичний університет, кафедра внутрішньої медицини №1, клінічної імунології та алергології ім. академіка Є.М. Нейка, м. Івано-Франківськ</w:t>
            </w:r>
          </w:p>
        </w:tc>
      </w:tr>
    </w:tbl>
    <w:p w:rsidR="000C41E6" w:rsidRPr="000C41E6" w:rsidRDefault="000C41E6" w:rsidP="002C5404">
      <w:pPr>
        <w:pStyle w:val="cs80d9435b"/>
        <w:rPr>
          <w:rFonts w:ascii="Arial" w:hAnsi="Arial" w:cs="Arial"/>
          <w:sz w:val="12"/>
          <w:szCs w:val="12"/>
          <w:lang w:val="uk-UA"/>
        </w:rPr>
      </w:pPr>
      <w:bookmarkStart w:id="0" w:name="_GoBack"/>
      <w:bookmarkEnd w:id="0"/>
    </w:p>
    <w:sectPr w:rsidR="000C41E6" w:rsidRPr="000C4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8D" w:rsidRDefault="003F7194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FB0E8D" w:rsidRDefault="003F7194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8D" w:rsidRDefault="00FB0E8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8D" w:rsidRDefault="003F7194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71030" w:rsidRPr="00771030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8D" w:rsidRDefault="00FB0E8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8D" w:rsidRDefault="003F7194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FB0E8D" w:rsidRDefault="003F7194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8D" w:rsidRDefault="00FB0E8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8D" w:rsidRDefault="00FB0E8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8D" w:rsidRDefault="00FB0E8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BE"/>
    <w:rsid w:val="00034E14"/>
    <w:rsid w:val="000B52B6"/>
    <w:rsid w:val="000C41E6"/>
    <w:rsid w:val="001522B4"/>
    <w:rsid w:val="001527EE"/>
    <w:rsid w:val="0015372F"/>
    <w:rsid w:val="001A51FC"/>
    <w:rsid w:val="001B12EB"/>
    <w:rsid w:val="00215A2A"/>
    <w:rsid w:val="00285BDA"/>
    <w:rsid w:val="002A5BC5"/>
    <w:rsid w:val="002C2FF3"/>
    <w:rsid w:val="002C5404"/>
    <w:rsid w:val="002C5E09"/>
    <w:rsid w:val="002D1FA0"/>
    <w:rsid w:val="0033067F"/>
    <w:rsid w:val="00340631"/>
    <w:rsid w:val="00355BBC"/>
    <w:rsid w:val="00391F0A"/>
    <w:rsid w:val="003F5A34"/>
    <w:rsid w:val="003F7194"/>
    <w:rsid w:val="00441F01"/>
    <w:rsid w:val="00445532"/>
    <w:rsid w:val="00446E7C"/>
    <w:rsid w:val="004C6042"/>
    <w:rsid w:val="004D0EAE"/>
    <w:rsid w:val="004E1AB4"/>
    <w:rsid w:val="00582085"/>
    <w:rsid w:val="0058635A"/>
    <w:rsid w:val="005918D4"/>
    <w:rsid w:val="005B0F79"/>
    <w:rsid w:val="0066247E"/>
    <w:rsid w:val="00677225"/>
    <w:rsid w:val="006D20D9"/>
    <w:rsid w:val="006E5772"/>
    <w:rsid w:val="0070706A"/>
    <w:rsid w:val="00731790"/>
    <w:rsid w:val="00771030"/>
    <w:rsid w:val="007730A4"/>
    <w:rsid w:val="00824DB5"/>
    <w:rsid w:val="00865EBE"/>
    <w:rsid w:val="008B3AF3"/>
    <w:rsid w:val="009D04C9"/>
    <w:rsid w:val="009D5110"/>
    <w:rsid w:val="009F548B"/>
    <w:rsid w:val="00A04759"/>
    <w:rsid w:val="00A130FD"/>
    <w:rsid w:val="00AC5735"/>
    <w:rsid w:val="00B9636F"/>
    <w:rsid w:val="00C9067A"/>
    <w:rsid w:val="00C97301"/>
    <w:rsid w:val="00D82F79"/>
    <w:rsid w:val="00DB6CB9"/>
    <w:rsid w:val="00E90D5A"/>
    <w:rsid w:val="00EC3692"/>
    <w:rsid w:val="00FB0E8D"/>
    <w:rsid w:val="00F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792AFD2"/>
  <w15:chartTrackingRefBased/>
  <w15:docId w15:val="{DD6D4123-26F8-488E-BD0F-8CAA2979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cce79cb3">
    <w:name w:val="cscce79cb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e08038e">
    <w:name w:val="cse08038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ee0b133">
    <w:name w:val="cseee0b13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f6fa772">
    <w:name w:val="csbf6fa772"/>
    <w:basedOn w:val="a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a799d35c">
    <w:name w:val="csa799d3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23055b4">
    <w:name w:val="csf23055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f6fa7721">
    <w:name w:val="csbf6fa772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883c255">
    <w:name w:val="cs1883c25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2929b5a">
    <w:name w:val="cs92929b5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1d8da5e">
    <w:name w:val="cs81d8da5e"/>
    <w:basedOn w:val="a"/>
    <w:pPr>
      <w:spacing w:after="240"/>
      <w:jc w:val="both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12b44df6">
    <w:name w:val="cs12b44df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5411b7">
    <w:name w:val="csae5411b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20b83eb">
    <w:name w:val="cs420b83e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6463ddc">
    <w:name w:val="cs16463dd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be47b7d">
    <w:name w:val="cs3be47b7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a118892">
    <w:name w:val="csda1188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8adbecc">
    <w:name w:val="cs38adbec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ee">
    <w:name w:val="cs4dee82ee"/>
    <w:basedOn w:val="a"/>
    <w:pPr>
      <w:spacing w:before="100" w:beforeAutospacing="1" w:after="100" w:afterAutospacing="1"/>
      <w:ind w:left="70"/>
    </w:pPr>
    <w:rPr>
      <w:rFonts w:eastAsiaTheme="minorEastAsia"/>
    </w:rPr>
  </w:style>
  <w:style w:type="paragraph" w:customStyle="1" w:styleId="cs135863c2">
    <w:name w:val="cs135863c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5d8b632">
    <w:name w:val="cs85d8b63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81dd1be">
    <w:name w:val="csc81dd1b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0F054-FA32-4776-A778-6817CF6F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2775</Words>
  <Characters>20169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56</cp:revision>
  <cp:lastPrinted>2023-10-18T10:36:00Z</cp:lastPrinted>
  <dcterms:created xsi:type="dcterms:W3CDTF">2023-10-18T09:42:00Z</dcterms:created>
  <dcterms:modified xsi:type="dcterms:W3CDTF">2023-10-18T10:57:00Z</dcterms:modified>
</cp:coreProperties>
</file>