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68" w:rsidRPr="003D211B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  <w:t xml:space="preserve">         </w:t>
      </w:r>
      <w:r w:rsidR="007D5DF9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Додаток </w:t>
      </w:r>
      <w:r w:rsidR="007D5DF9" w:rsidRPr="003D211B">
        <w:rPr>
          <w:rStyle w:val="cs80d9435b1"/>
          <w:rFonts w:ascii="Arial" w:hAnsi="Arial" w:cs="Arial"/>
          <w:b/>
          <w:sz w:val="20"/>
          <w:szCs w:val="20"/>
          <w:lang w:val="uk-UA"/>
        </w:rPr>
        <w:t>1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Перелік суттєвих поправок до протоколів клінічних випробувань для профілактики/лікування коронавірусної хвороби (</w:t>
      </w:r>
      <w:r w:rsidR="00D85D31" w:rsidRPr="00D85D31">
        <w:rPr>
          <w:rFonts w:ascii="Arial" w:hAnsi="Arial" w:cs="Arial"/>
          <w:b/>
          <w:sz w:val="20"/>
          <w:szCs w:val="20"/>
        </w:rPr>
        <w:t>COVID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-19) в Україні, розглянутих на засіданні НТР №01 від 04.01.2024, на які були отримані позитивні висновки експертів</w:t>
      </w:r>
      <w:r w:rsidR="00D85D31">
        <w:rPr>
          <w:rStyle w:val="ab"/>
          <w:rFonts w:ascii="Arial" w:hAnsi="Arial" w:cs="Arial"/>
          <w:b/>
          <w:sz w:val="20"/>
          <w:szCs w:val="20"/>
          <w:lang w:val="uk-UA"/>
        </w:rPr>
        <w:t>.</w:t>
      </w:r>
      <w:bookmarkStart w:id="0" w:name="_GoBack"/>
      <w:bookmarkEnd w:id="0"/>
      <w:r w:rsidRPr="00D85D31">
        <w:rPr>
          <w:rStyle w:val="cs80d9435b1"/>
          <w:rFonts w:ascii="Arial" w:hAnsi="Arial" w:cs="Arial"/>
          <w:b/>
          <w:sz w:val="20"/>
          <w:szCs w:val="20"/>
          <w:lang w:val="uk-UA"/>
        </w:rPr>
        <w:t>»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BF6F28" w:rsidRPr="00FF2ECA" w:rsidRDefault="00C17D68" w:rsidP="00BF6F28">
      <w:pPr>
        <w:jc w:val="both"/>
        <w:rPr>
          <w:lang w:val="uk-UA"/>
        </w:rPr>
      </w:pPr>
      <w:r w:rsidRPr="0002419D">
        <w:rPr>
          <w:rStyle w:val="cs5e98e93040"/>
          <w:lang w:val="uk-UA"/>
        </w:rPr>
        <w:t>1.</w:t>
      </w:r>
      <w:r>
        <w:rPr>
          <w:rStyle w:val="cs5e98e93040"/>
          <w:lang w:val="uk-UA"/>
        </w:rPr>
        <w:t xml:space="preserve"> </w:t>
      </w:r>
      <w:r w:rsidR="00BF6F28">
        <w:rPr>
          <w:rStyle w:val="cs5e98e93020"/>
          <w:lang w:val="uk-UA"/>
        </w:rPr>
        <w:t>Брошура дослідника лікарського засобу CoV2 preS dTM-AS03, версія 14.0 від 17 жовтня 2023 року</w:t>
      </w:r>
      <w:r w:rsidR="00BF6F28">
        <w:rPr>
          <w:rStyle w:val="csa16174ba20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</w:t>
      </w:r>
      <w:r w:rsidR="00BF6F28">
        <w:rPr>
          <w:rStyle w:val="cs5e98e93020"/>
          <w:lang w:val="uk-UA"/>
        </w:rPr>
        <w:t>ад’ювантних рекомбінантних білкових вакцин</w:t>
      </w:r>
      <w:r w:rsidR="00BF6F28">
        <w:rPr>
          <w:rStyle w:val="csa16174ba20"/>
          <w:lang w:val="uk-UA"/>
        </w:rPr>
        <w:t xml:space="preserve"> (моновалентної та бівалентної) проти SARS-CoV-2 для запобігання COVID-19 у дорослих віком 18 років і старше», код дослідження </w:t>
      </w:r>
      <w:r w:rsidR="00BF6F28">
        <w:rPr>
          <w:rStyle w:val="cs5e98e93020"/>
          <w:lang w:val="uk-UA"/>
        </w:rPr>
        <w:t>VAT00008</w:t>
      </w:r>
      <w:r w:rsidR="00BF6F28">
        <w:rPr>
          <w:rStyle w:val="csa16174ba20"/>
          <w:lang w:val="uk-UA"/>
        </w:rPr>
        <w:t>, з поправкою 4, версія 8.0 від 08 вересня 2022р.; спонсор - Sanofi Pasteur Inc., USA (Санофі Пастер Інк., США) </w:t>
      </w:r>
    </w:p>
    <w:p w:rsidR="00BF6F28" w:rsidRDefault="00BF6F28" w:rsidP="00BF6F2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BF6F28" w:rsidRDefault="00BF6F28" w:rsidP="00BF6F2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F6F28" w:rsidRDefault="00BF6F28" w:rsidP="00BF6F2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F6F28" w:rsidRPr="00FF2ECA" w:rsidRDefault="00BF6F28" w:rsidP="00BF6F28">
      <w:pPr>
        <w:jc w:val="both"/>
        <w:rPr>
          <w:lang w:val="uk-UA"/>
        </w:rPr>
      </w:pPr>
      <w:r>
        <w:rPr>
          <w:rStyle w:val="cs5e98e93021"/>
          <w:lang w:val="uk-UA"/>
        </w:rPr>
        <w:t>2. Збільшення кількості пацієнтів для України з 30 до 120; Брошура дослідника: версія 06 від 11 липня 2023 року, англійською мовою; Інформація для учасника дослідження для домашнього використання, версія 4.0 від 24 травня 2023 року, українською мовою; Форма інформованої згоди, версія 2.0 від 21 листопада 2023 року, українською мовою</w:t>
      </w:r>
      <w:r>
        <w:rPr>
          <w:rStyle w:val="csa16174ba21"/>
          <w:lang w:val="uk-UA"/>
        </w:rPr>
        <w:t xml:space="preserve"> до протоколу клінічного дослідження «Платформа проведення багатоцентрового, адаптивного, рандомізованого,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захворюваннями», код дослідження </w:t>
      </w:r>
      <w:r>
        <w:rPr>
          <w:rStyle w:val="cs5e98e93021"/>
          <w:lang w:val="uk-UA"/>
        </w:rPr>
        <w:t>018 / ACTIV</w:t>
      </w:r>
      <w:r>
        <w:rPr>
          <w:rStyle w:val="csa16174ba21"/>
          <w:lang w:val="uk-UA"/>
        </w:rPr>
        <w:t>, версія 1.0 від 11 листопада 2022 року; спонсор - Університет Міннесоти, США / The University of Minnesota, UMN, USA </w:t>
      </w:r>
    </w:p>
    <w:p w:rsidR="00BF6F28" w:rsidRDefault="00BF6F28" w:rsidP="00BF6F2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«Фармаксі», Україна</w:t>
      </w:r>
    </w:p>
    <w:p w:rsidR="00C17D68" w:rsidRDefault="00C17D68" w:rsidP="00BF6F2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36063" w:rsidRPr="0002419D" w:rsidRDefault="00936063">
      <w:pPr>
        <w:rPr>
          <w:lang w:val="uk-UA"/>
        </w:rPr>
      </w:pPr>
    </w:p>
    <w:sectPr w:rsidR="00936063" w:rsidRPr="0002419D" w:rsidSect="00C17D6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55" w:rsidRDefault="007A4555" w:rsidP="007A4555">
      <w:r>
        <w:separator/>
      </w:r>
    </w:p>
  </w:endnote>
  <w:endnote w:type="continuationSeparator" w:id="0">
    <w:p w:rsidR="007A4555" w:rsidRDefault="007A4555" w:rsidP="007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55" w:rsidRDefault="007A4555" w:rsidP="007A4555">
      <w:r>
        <w:separator/>
      </w:r>
    </w:p>
  </w:footnote>
  <w:footnote w:type="continuationSeparator" w:id="0">
    <w:p w:rsidR="007A4555" w:rsidRDefault="007A4555" w:rsidP="007A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66786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8"/>
    <w:rsid w:val="0002419D"/>
    <w:rsid w:val="003D211B"/>
    <w:rsid w:val="004C737C"/>
    <w:rsid w:val="007A4555"/>
    <w:rsid w:val="007D5DF9"/>
    <w:rsid w:val="00936063"/>
    <w:rsid w:val="00BF6F28"/>
    <w:rsid w:val="00C17D68"/>
    <w:rsid w:val="00D85D31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4B97"/>
  <w15:chartTrackingRefBased/>
  <w15:docId w15:val="{295BFC2E-057C-41A9-BD09-784772B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80d9435b1">
    <w:name w:val="cs80d9435b1"/>
    <w:basedOn w:val="a0"/>
    <w:rsid w:val="00C17D68"/>
  </w:style>
  <w:style w:type="paragraph" w:styleId="a3">
    <w:name w:val="List Paragraph"/>
    <w:basedOn w:val="a"/>
    <w:uiPriority w:val="34"/>
    <w:qFormat/>
    <w:rsid w:val="00C17D68"/>
    <w:pPr>
      <w:ind w:left="720"/>
      <w:contextualSpacing/>
    </w:pPr>
  </w:style>
  <w:style w:type="paragraph" w:customStyle="1" w:styleId="cs80d9435b">
    <w:name w:val="cs80d9435b"/>
    <w:basedOn w:val="a"/>
    <w:rsid w:val="00C17D68"/>
    <w:pPr>
      <w:jc w:val="both"/>
    </w:pPr>
    <w:rPr>
      <w:rFonts w:eastAsiaTheme="minorEastAsia"/>
    </w:rPr>
  </w:style>
  <w:style w:type="character" w:customStyle="1" w:styleId="cs80d9435b40">
    <w:name w:val="cs80d9435b40"/>
    <w:basedOn w:val="a0"/>
    <w:rsid w:val="00C17D68"/>
  </w:style>
  <w:style w:type="character" w:customStyle="1" w:styleId="cs5e98e93040">
    <w:name w:val="cs5e98e93040"/>
    <w:basedOn w:val="a0"/>
    <w:rsid w:val="00C17D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0">
    <w:name w:val="csa16174ba40"/>
    <w:basedOn w:val="a0"/>
    <w:rsid w:val="00C17D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02419D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02419D"/>
    <w:rPr>
      <w:rFonts w:eastAsiaTheme="minorEastAsia"/>
    </w:rPr>
  </w:style>
  <w:style w:type="character" w:customStyle="1" w:styleId="cs80d9435b6">
    <w:name w:val="cs80d9435b6"/>
    <w:basedOn w:val="a0"/>
    <w:rsid w:val="0002419D"/>
  </w:style>
  <w:style w:type="character" w:customStyle="1" w:styleId="csa16174ba6">
    <w:name w:val="csa16174ba6"/>
    <w:basedOn w:val="a0"/>
    <w:rsid w:val="0002419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0241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02419D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A45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5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F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80d9435b20">
    <w:name w:val="cs80d9435b20"/>
    <w:basedOn w:val="a0"/>
    <w:rsid w:val="00BF6F28"/>
  </w:style>
  <w:style w:type="character" w:customStyle="1" w:styleId="cs5e98e93020">
    <w:name w:val="cs5e98e93020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  <w:rsid w:val="00BF6F28"/>
  </w:style>
  <w:style w:type="character" w:customStyle="1" w:styleId="cs5e98e93021">
    <w:name w:val="cs5e98e93021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b">
    <w:name w:val="Hyperlink"/>
    <w:rsid w:val="00D85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Федорчук Тетяна Андріївна</dc:creator>
  <cp:keywords/>
  <dc:description/>
  <cp:lastModifiedBy>Колєва Алла Анатоліївна</cp:lastModifiedBy>
  <cp:revision>9</cp:revision>
  <cp:lastPrinted>2023-12-21T08:06:00Z</cp:lastPrinted>
  <dcterms:created xsi:type="dcterms:W3CDTF">2023-11-23T11:09:00Z</dcterms:created>
  <dcterms:modified xsi:type="dcterms:W3CDTF">2024-01-03T13:21:00Z</dcterms:modified>
</cp:coreProperties>
</file>