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68" w:rsidRPr="003D211B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  <w:t xml:space="preserve">         </w:t>
      </w:r>
      <w:r w:rsidR="007D5DF9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Додаток </w:t>
      </w:r>
      <w:r w:rsidR="007D5DF9" w:rsidRPr="003D211B">
        <w:rPr>
          <w:rStyle w:val="cs80d9435b1"/>
          <w:rFonts w:ascii="Arial" w:hAnsi="Arial" w:cs="Arial"/>
          <w:b/>
          <w:sz w:val="20"/>
          <w:szCs w:val="20"/>
          <w:lang w:val="uk-UA"/>
        </w:rPr>
        <w:t>1</w:t>
      </w: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«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Перелік суттєвих поправок до протоколів клінічн</w:t>
      </w:r>
      <w:r w:rsidR="00991A97">
        <w:rPr>
          <w:rFonts w:ascii="Arial" w:hAnsi="Arial" w:cs="Arial"/>
          <w:b/>
          <w:sz w:val="20"/>
          <w:szCs w:val="20"/>
          <w:lang w:val="uk-UA"/>
        </w:rPr>
        <w:t xml:space="preserve">их випробувань для 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лікування коронавірусної хвороби (</w:t>
      </w:r>
      <w:r w:rsidR="00D85D31" w:rsidRPr="00D85D31">
        <w:rPr>
          <w:rFonts w:ascii="Arial" w:hAnsi="Arial" w:cs="Arial"/>
          <w:b/>
          <w:sz w:val="20"/>
          <w:szCs w:val="20"/>
        </w:rPr>
        <w:t>COVID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-19) в Україні, розглянутих на засіданні НТР №</w:t>
      </w:r>
      <w:r w:rsidR="00991A97">
        <w:rPr>
          <w:rFonts w:ascii="Arial" w:hAnsi="Arial" w:cs="Arial"/>
          <w:b/>
          <w:sz w:val="20"/>
          <w:szCs w:val="20"/>
          <w:lang w:val="uk-UA"/>
        </w:rPr>
        <w:t>15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991A97">
        <w:rPr>
          <w:rFonts w:ascii="Arial" w:hAnsi="Arial" w:cs="Arial"/>
          <w:b/>
          <w:sz w:val="20"/>
          <w:szCs w:val="20"/>
          <w:lang w:val="uk-UA"/>
        </w:rPr>
        <w:t>25.04</w:t>
      </w:r>
      <w:r w:rsidR="00D85D31" w:rsidRPr="00D85D31">
        <w:rPr>
          <w:rFonts w:ascii="Arial" w:hAnsi="Arial" w:cs="Arial"/>
          <w:b/>
          <w:sz w:val="20"/>
          <w:szCs w:val="20"/>
          <w:lang w:val="uk-UA"/>
        </w:rPr>
        <w:t>.2024, на які були отримані позитивні висновки експертів</w:t>
      </w:r>
      <w:r w:rsidRPr="00D85D31">
        <w:rPr>
          <w:rStyle w:val="cs80d9435b1"/>
          <w:rFonts w:ascii="Arial" w:hAnsi="Arial" w:cs="Arial"/>
          <w:b/>
          <w:sz w:val="20"/>
          <w:szCs w:val="20"/>
          <w:lang w:val="uk-UA"/>
        </w:rPr>
        <w:t>»</w:t>
      </w: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991A97" w:rsidRPr="000C19A9" w:rsidRDefault="00C17D68" w:rsidP="00991A97">
      <w:pPr>
        <w:jc w:val="both"/>
        <w:rPr>
          <w:rStyle w:val="cs80d9435b28"/>
          <w:lang w:val="uk-UA"/>
        </w:rPr>
      </w:pPr>
      <w:r w:rsidRPr="0002419D">
        <w:rPr>
          <w:rStyle w:val="cs5e98e93040"/>
          <w:lang w:val="uk-UA"/>
        </w:rPr>
        <w:t>1.</w:t>
      </w:r>
      <w:r>
        <w:rPr>
          <w:rStyle w:val="cs5e98e93040"/>
          <w:lang w:val="uk-UA"/>
        </w:rPr>
        <w:t xml:space="preserve"> </w:t>
      </w:r>
      <w:r w:rsidR="00991A97">
        <w:rPr>
          <w:rStyle w:val="cs5e98e93028"/>
          <w:lang w:val="uk-UA"/>
        </w:rPr>
        <w:t>Залучення двох додаткових місць проведення випробування</w:t>
      </w:r>
      <w:r w:rsidR="00991A97">
        <w:rPr>
          <w:rStyle w:val="csa16174ba28"/>
          <w:lang w:val="uk-UA"/>
        </w:rPr>
        <w:t xml:space="preserve"> до протоколу клінічного дослідження «Платформа проведення багатоцентрового, адаптивного, рандомізованого, контрольованого дослідження для оцінки безпечності та ефективності стратегій і методів лікування госпіталізованих пацієнтів з респіраторними захворюваннями», код дослідження </w:t>
      </w:r>
      <w:r w:rsidR="00991A97">
        <w:rPr>
          <w:rStyle w:val="cs5e98e93028"/>
          <w:lang w:val="uk-UA"/>
        </w:rPr>
        <w:t>018 / ACTIV</w:t>
      </w:r>
      <w:r w:rsidR="00991A97">
        <w:rPr>
          <w:rStyle w:val="csa16174ba28"/>
          <w:lang w:val="uk-UA"/>
        </w:rPr>
        <w:t>, версія 1.0 від 11 листопада 2022 року; спонсор - Університет Міннесоти, США / The University of Minnesota, UMN, USA</w:t>
      </w:r>
    </w:p>
    <w:p w:rsidR="00991A97" w:rsidRDefault="00991A97" w:rsidP="00991A9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 «Фармаксі», Україна</w:t>
      </w:r>
    </w:p>
    <w:p w:rsidR="00991A97" w:rsidRDefault="00991A97" w:rsidP="00991A9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8"/>
          <w:lang w:val="uk-UA"/>
        </w:rPr>
        <w:t> </w:t>
      </w:r>
    </w:p>
    <w:tbl>
      <w:tblPr>
        <w:tblW w:w="9908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9243"/>
      </w:tblGrid>
      <w:tr w:rsidR="00991A97" w:rsidRPr="00635F03" w:rsidTr="00CA4863"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491BF7" w:rsidRDefault="00991A97" w:rsidP="00883535">
            <w:pPr>
              <w:pStyle w:val="cs2e86d3a6"/>
              <w:rPr>
                <w:b/>
              </w:rPr>
            </w:pPr>
            <w:r w:rsidRPr="00491BF7">
              <w:rPr>
                <w:rStyle w:val="cs5e98e93028"/>
                <w:b w:val="0"/>
              </w:rPr>
              <w:t>№ п/п</w:t>
            </w:r>
          </w:p>
        </w:tc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491BF7" w:rsidRDefault="00991A97" w:rsidP="00883535">
            <w:pPr>
              <w:pStyle w:val="cs2e86d3a6"/>
              <w:rPr>
                <w:b/>
                <w:lang w:val="ru-RU"/>
              </w:rPr>
            </w:pPr>
            <w:r w:rsidRPr="00491BF7">
              <w:rPr>
                <w:rStyle w:val="cs5e98e93028"/>
                <w:b w:val="0"/>
                <w:lang w:val="ru-RU"/>
              </w:rPr>
              <w:t>П.І.Б. відповідального дослідника</w:t>
            </w:r>
          </w:p>
          <w:p w:rsidR="00991A97" w:rsidRPr="00491BF7" w:rsidRDefault="00991A97" w:rsidP="00883535">
            <w:pPr>
              <w:pStyle w:val="cs2e86d3a6"/>
              <w:rPr>
                <w:b/>
                <w:lang w:val="ru-RU"/>
              </w:rPr>
            </w:pPr>
            <w:r w:rsidRPr="00491BF7">
              <w:rPr>
                <w:rStyle w:val="cs5e98e93028"/>
                <w:b w:val="0"/>
                <w:lang w:val="ru-RU"/>
              </w:rPr>
              <w:t>Назва місць проведення клінічного випробування</w:t>
            </w:r>
          </w:p>
        </w:tc>
      </w:tr>
      <w:tr w:rsidR="00991A97" w:rsidRPr="00635F03" w:rsidTr="00CA4863"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491BF7" w:rsidRDefault="00991A97" w:rsidP="00883535">
            <w:pPr>
              <w:pStyle w:val="cs2e86d3a6"/>
              <w:rPr>
                <w:lang w:val="uk-UA"/>
              </w:rPr>
            </w:pPr>
            <w:r>
              <w:rPr>
                <w:rStyle w:val="csa16174ba28"/>
              </w:rPr>
              <w:t>1</w:t>
            </w:r>
            <w:r>
              <w:rPr>
                <w:rStyle w:val="csa16174ba28"/>
                <w:lang w:val="uk-UA"/>
              </w:rPr>
              <w:t>.</w:t>
            </w:r>
          </w:p>
        </w:tc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0C458E" w:rsidRDefault="00991A97" w:rsidP="00883535">
            <w:pPr>
              <w:pStyle w:val="cs80d9435b"/>
              <w:rPr>
                <w:lang w:val="uk-UA"/>
              </w:rPr>
            </w:pPr>
            <w:r w:rsidRPr="000C458E">
              <w:rPr>
                <w:rStyle w:val="csa16174ba28"/>
                <w:lang w:val="uk-UA"/>
              </w:rPr>
              <w:t>к.м.н. Вишнивецький І.І.</w:t>
            </w:r>
          </w:p>
          <w:p w:rsidR="00991A97" w:rsidRPr="000C458E" w:rsidRDefault="00991A97" w:rsidP="00883535">
            <w:pPr>
              <w:pStyle w:val="cs80d9435b"/>
              <w:rPr>
                <w:lang w:val="uk-UA"/>
              </w:rPr>
            </w:pPr>
            <w:r w:rsidRPr="000C458E">
              <w:rPr>
                <w:rStyle w:val="csa16174ba28"/>
                <w:lang w:val="uk-UA"/>
              </w:rPr>
              <w:t xml:space="preserve">Комунальне підприємство «Лікарня №1» Житомирської міської ради, інфекційне відділення, </w:t>
            </w:r>
            <w:r w:rsidR="00CA4863" w:rsidRPr="00CA4863">
              <w:rPr>
                <w:rStyle w:val="csa16174ba28"/>
                <w:lang w:val="uk-UA"/>
              </w:rPr>
              <w:t xml:space="preserve">                  </w:t>
            </w:r>
            <w:bookmarkStart w:id="0" w:name="_GoBack"/>
            <w:bookmarkEnd w:id="0"/>
            <w:r w:rsidRPr="000C458E">
              <w:rPr>
                <w:rStyle w:val="csa16174ba28"/>
                <w:lang w:val="uk-UA"/>
              </w:rPr>
              <w:t>м. Житомир</w:t>
            </w:r>
          </w:p>
        </w:tc>
      </w:tr>
      <w:tr w:rsidR="00991A97" w:rsidRPr="00635F03" w:rsidTr="00CA4863">
        <w:tc>
          <w:tcPr>
            <w:tcW w:w="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491BF7" w:rsidRDefault="00991A97" w:rsidP="00883535">
            <w:pPr>
              <w:pStyle w:val="cs2e86d3a6"/>
              <w:rPr>
                <w:lang w:val="uk-UA"/>
              </w:rPr>
            </w:pPr>
            <w:r>
              <w:rPr>
                <w:rStyle w:val="csa16174ba28"/>
              </w:rPr>
              <w:t>2</w:t>
            </w:r>
            <w:r>
              <w:rPr>
                <w:rStyle w:val="csa16174ba28"/>
                <w:lang w:val="uk-UA"/>
              </w:rPr>
              <w:t>.</w:t>
            </w:r>
          </w:p>
        </w:tc>
        <w:tc>
          <w:tcPr>
            <w:tcW w:w="9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A254E1" w:rsidRDefault="00991A97" w:rsidP="00883535">
            <w:pPr>
              <w:pStyle w:val="cs80d9435b"/>
              <w:rPr>
                <w:lang w:val="uk-UA"/>
              </w:rPr>
            </w:pPr>
            <w:r w:rsidRPr="00A254E1">
              <w:rPr>
                <w:rStyle w:val="csa16174ba28"/>
                <w:lang w:val="uk-UA"/>
              </w:rPr>
              <w:t>д.м.н., проф. Гиріна О.М.</w:t>
            </w:r>
          </w:p>
          <w:p w:rsidR="00991A97" w:rsidRPr="00A254E1" w:rsidRDefault="00991A97" w:rsidP="00883535">
            <w:pPr>
              <w:pStyle w:val="cs80d9435b"/>
              <w:rPr>
                <w:lang w:val="uk-UA"/>
              </w:rPr>
            </w:pPr>
            <w:r w:rsidRPr="00A254E1">
              <w:rPr>
                <w:rStyle w:val="csa16174ba28"/>
                <w:lang w:val="uk-UA"/>
              </w:rPr>
              <w:t>Товариство з обмеженою відповідальністю «Лікувально-діагностичний центр «Адоніс Плюс», лікувально профілактичний підрозділ, м. Київ</w:t>
            </w:r>
          </w:p>
        </w:tc>
      </w:tr>
    </w:tbl>
    <w:p w:rsidR="00991A97" w:rsidRDefault="00991A97" w:rsidP="00991A97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22dd47e61"/>
          <w:lang w:val="uk-UA"/>
        </w:rPr>
        <w:t> </w:t>
      </w:r>
    </w:p>
    <w:p w:rsidR="00991A97" w:rsidRDefault="00991A97" w:rsidP="00991A97">
      <w:pPr>
        <w:rPr>
          <w:rFonts w:ascii="Arial" w:hAnsi="Arial" w:cs="Arial"/>
          <w:sz w:val="20"/>
          <w:szCs w:val="20"/>
          <w:lang w:val="uk-UA"/>
        </w:rPr>
      </w:pPr>
    </w:p>
    <w:p w:rsidR="00991A97" w:rsidRPr="000C19A9" w:rsidRDefault="00991A97" w:rsidP="00991A97">
      <w:pPr>
        <w:jc w:val="both"/>
        <w:rPr>
          <w:rStyle w:val="cs80d9435b29"/>
          <w:lang w:val="uk-UA"/>
        </w:rPr>
      </w:pPr>
      <w:r>
        <w:rPr>
          <w:rStyle w:val="cs5e98e93029"/>
          <w:lang w:val="uk-UA"/>
        </w:rPr>
        <w:t>2. Збільшення кількості пацієнтів для України з 30 до 90; Залучення двох додаткових місць проведення випробування</w:t>
      </w:r>
      <w:r>
        <w:rPr>
          <w:rStyle w:val="csa16174ba29"/>
          <w:lang w:val="uk-UA"/>
        </w:rPr>
        <w:t xml:space="preserve"> до протоколу клінічного дослідження «Платформа проведення багатоцентрового, адаптивного, рандомізованого, контрольованого дослідження для оцінки безпечності та ефективності стратегій і методів лікування госпіталізованих пацієнтів з респіраторними захворюваннями: Стратегії та методи лікування респіраторних інфекцій та невідкладних станів, викликаних вірусами (STRIVE) – дослідження стратегії імунної модуляції», код дослідження </w:t>
      </w:r>
      <w:r>
        <w:rPr>
          <w:rStyle w:val="cs5e98e93029"/>
          <w:lang w:val="uk-UA"/>
        </w:rPr>
        <w:t>Insight Protocol 018 – Appendix E2</w:t>
      </w:r>
      <w:r>
        <w:rPr>
          <w:rStyle w:val="csa16174ba29"/>
          <w:lang w:val="uk-UA"/>
        </w:rPr>
        <w:t>, версія 1.0 від 11 листопада 2022 року; спонсор - Університет Міннесоти, США / The University of Minnesota, UMN, USA</w:t>
      </w:r>
    </w:p>
    <w:p w:rsidR="00991A97" w:rsidRDefault="00991A97" w:rsidP="00991A97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«Фармаксі», Україна</w:t>
      </w:r>
    </w:p>
    <w:p w:rsidR="00991A97" w:rsidRDefault="00991A97" w:rsidP="00991A9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9"/>
          <w:lang w:val="uk-UA"/>
        </w:rPr>
        <w:t> 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9233"/>
      </w:tblGrid>
      <w:tr w:rsidR="00991A97" w:rsidRPr="00635F03" w:rsidTr="00CA4863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Default="00991A97" w:rsidP="00883535">
            <w:pPr>
              <w:pStyle w:val="cs2e86d3a6"/>
            </w:pPr>
            <w:r>
              <w:rPr>
                <w:rStyle w:val="csa16174ba29"/>
              </w:rPr>
              <w:t>№ п/п</w:t>
            </w:r>
          </w:p>
        </w:tc>
        <w:tc>
          <w:tcPr>
            <w:tcW w:w="9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0C19A9" w:rsidRDefault="00991A97" w:rsidP="00883535">
            <w:pPr>
              <w:pStyle w:val="cs202b20ac"/>
              <w:rPr>
                <w:lang w:val="ru-RU"/>
              </w:rPr>
            </w:pPr>
            <w:r w:rsidRPr="000C19A9">
              <w:rPr>
                <w:rStyle w:val="csa16174ba29"/>
                <w:lang w:val="ru-RU"/>
              </w:rPr>
              <w:t>П.І.Б. відповідального дослідника</w:t>
            </w:r>
          </w:p>
          <w:p w:rsidR="00991A97" w:rsidRPr="000C19A9" w:rsidRDefault="00991A97" w:rsidP="00883535">
            <w:pPr>
              <w:pStyle w:val="cs2e86d3a6"/>
              <w:rPr>
                <w:lang w:val="ru-RU"/>
              </w:rPr>
            </w:pPr>
            <w:r>
              <w:rPr>
                <w:rStyle w:val="csa16174ba29"/>
                <w:lang w:val="ru-RU"/>
              </w:rPr>
              <w:t>Н</w:t>
            </w:r>
            <w:r w:rsidRPr="000C19A9">
              <w:rPr>
                <w:rStyle w:val="csa16174ba29"/>
                <w:lang w:val="ru-RU"/>
              </w:rPr>
              <w:t>азва місця проведення клінічного випробування</w:t>
            </w:r>
          </w:p>
        </w:tc>
      </w:tr>
      <w:tr w:rsidR="00991A97" w:rsidRPr="00635F03" w:rsidTr="00CA4863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491BF7" w:rsidRDefault="00991A97" w:rsidP="00883535">
            <w:pPr>
              <w:pStyle w:val="cs2e86d3a6"/>
              <w:rPr>
                <w:lang w:val="uk-UA"/>
              </w:rPr>
            </w:pPr>
            <w:r>
              <w:rPr>
                <w:rStyle w:val="csa16174ba29"/>
              </w:rPr>
              <w:t>1</w:t>
            </w:r>
            <w:r>
              <w:rPr>
                <w:rStyle w:val="csa16174ba29"/>
                <w:lang w:val="uk-UA"/>
              </w:rPr>
              <w:t>.</w:t>
            </w:r>
          </w:p>
        </w:tc>
        <w:tc>
          <w:tcPr>
            <w:tcW w:w="9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0C458E" w:rsidRDefault="00991A97" w:rsidP="00883535">
            <w:pPr>
              <w:pStyle w:val="csf06cd379"/>
              <w:rPr>
                <w:lang w:val="uk-UA"/>
              </w:rPr>
            </w:pPr>
            <w:r w:rsidRPr="000C458E">
              <w:rPr>
                <w:rStyle w:val="csa16174ba29"/>
                <w:lang w:val="uk-UA"/>
              </w:rPr>
              <w:t>к.м.н. Вишнивецький І.І.</w:t>
            </w:r>
          </w:p>
          <w:p w:rsidR="00991A97" w:rsidRPr="000C458E" w:rsidRDefault="00991A97" w:rsidP="00883535">
            <w:pPr>
              <w:pStyle w:val="cs80d9435b"/>
              <w:rPr>
                <w:lang w:val="uk-UA"/>
              </w:rPr>
            </w:pPr>
            <w:r w:rsidRPr="000C458E">
              <w:rPr>
                <w:rStyle w:val="csa16174ba29"/>
                <w:lang w:val="uk-UA"/>
              </w:rPr>
              <w:t xml:space="preserve">Комунальне підприємство «Лікарня № 1» Житомирської міської ради, інфекційне відділення, </w:t>
            </w:r>
            <w:r w:rsidR="00CA4863" w:rsidRPr="00CA4863">
              <w:rPr>
                <w:rStyle w:val="csa16174ba29"/>
                <w:lang w:val="uk-UA"/>
              </w:rPr>
              <w:t xml:space="preserve">                    </w:t>
            </w:r>
            <w:r w:rsidRPr="000C458E">
              <w:rPr>
                <w:rStyle w:val="csa16174ba29"/>
                <w:lang w:val="uk-UA"/>
              </w:rPr>
              <w:t>м. Житомир</w:t>
            </w:r>
          </w:p>
        </w:tc>
      </w:tr>
      <w:tr w:rsidR="00991A97" w:rsidRPr="00635F03" w:rsidTr="00CA4863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491BF7" w:rsidRDefault="00991A97" w:rsidP="00883535">
            <w:pPr>
              <w:pStyle w:val="cs2e86d3a6"/>
              <w:rPr>
                <w:lang w:val="uk-UA"/>
              </w:rPr>
            </w:pPr>
            <w:r>
              <w:rPr>
                <w:rStyle w:val="csa16174ba29"/>
              </w:rPr>
              <w:t>2</w:t>
            </w:r>
            <w:r>
              <w:rPr>
                <w:rStyle w:val="csa16174ba29"/>
                <w:lang w:val="uk-UA"/>
              </w:rPr>
              <w:t>.</w:t>
            </w:r>
          </w:p>
        </w:tc>
        <w:tc>
          <w:tcPr>
            <w:tcW w:w="9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A97" w:rsidRPr="00A254E1" w:rsidRDefault="00991A97" w:rsidP="00883535">
            <w:pPr>
              <w:pStyle w:val="csf06cd379"/>
              <w:rPr>
                <w:lang w:val="uk-UA"/>
              </w:rPr>
            </w:pPr>
            <w:r w:rsidRPr="00A254E1">
              <w:rPr>
                <w:rStyle w:val="csa16174ba29"/>
                <w:lang w:val="uk-UA"/>
              </w:rPr>
              <w:t>д.м.н., проф. Гиріна О.М.</w:t>
            </w:r>
          </w:p>
          <w:p w:rsidR="00991A97" w:rsidRPr="00A254E1" w:rsidRDefault="00991A97" w:rsidP="00883535">
            <w:pPr>
              <w:pStyle w:val="cs80d9435b"/>
              <w:rPr>
                <w:lang w:val="uk-UA"/>
              </w:rPr>
            </w:pPr>
            <w:r w:rsidRPr="00A254E1">
              <w:rPr>
                <w:rStyle w:val="csa16174ba29"/>
                <w:lang w:val="uk-UA"/>
              </w:rPr>
              <w:t>Товариство з обмеженою відповідальністю «Лікувально-діагностичний центр «Адоніс плюс», лікувально профілактичний підрозділ, м. Київ</w:t>
            </w:r>
          </w:p>
        </w:tc>
      </w:tr>
    </w:tbl>
    <w:p w:rsidR="00991A97" w:rsidRDefault="00991A97" w:rsidP="00991A97">
      <w:pPr>
        <w:pStyle w:val="cs80d9435b"/>
        <w:rPr>
          <w:rFonts w:ascii="Arial" w:hAnsi="Arial" w:cs="Arial"/>
          <w:sz w:val="20"/>
          <w:szCs w:val="20"/>
          <w:lang w:val="uk-UA"/>
        </w:rPr>
      </w:pPr>
      <w:r>
        <w:rPr>
          <w:rStyle w:val="csa16174ba29"/>
          <w:lang w:val="uk-UA"/>
        </w:rPr>
        <w:t> </w:t>
      </w:r>
    </w:p>
    <w:p w:rsidR="00991A97" w:rsidRDefault="00991A97" w:rsidP="00991A97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91A97" w:rsidRDefault="00991A97" w:rsidP="00991A97">
      <w:pPr>
        <w:pStyle w:val="ac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936063" w:rsidRPr="0002419D" w:rsidRDefault="00936063" w:rsidP="00991A97">
      <w:pPr>
        <w:jc w:val="both"/>
        <w:rPr>
          <w:lang w:val="uk-UA"/>
        </w:rPr>
      </w:pPr>
    </w:p>
    <w:sectPr w:rsidR="00936063" w:rsidRPr="0002419D" w:rsidSect="00C17D68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55" w:rsidRDefault="007A4555" w:rsidP="007A4555">
      <w:r>
        <w:separator/>
      </w:r>
    </w:p>
  </w:endnote>
  <w:endnote w:type="continuationSeparator" w:id="0">
    <w:p w:rsidR="007A4555" w:rsidRDefault="007A4555" w:rsidP="007A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55" w:rsidRDefault="007A4555" w:rsidP="007A4555">
      <w:r>
        <w:separator/>
      </w:r>
    </w:p>
  </w:footnote>
  <w:footnote w:type="continuationSeparator" w:id="0">
    <w:p w:rsidR="007A4555" w:rsidRDefault="007A4555" w:rsidP="007A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66786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68"/>
    <w:rsid w:val="0002419D"/>
    <w:rsid w:val="003D211B"/>
    <w:rsid w:val="004C737C"/>
    <w:rsid w:val="00635F03"/>
    <w:rsid w:val="007A4555"/>
    <w:rsid w:val="007D5DF9"/>
    <w:rsid w:val="00936063"/>
    <w:rsid w:val="00991A97"/>
    <w:rsid w:val="00BF6F28"/>
    <w:rsid w:val="00C17D68"/>
    <w:rsid w:val="00CA4863"/>
    <w:rsid w:val="00D85D31"/>
    <w:rsid w:val="00D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9612"/>
  <w15:chartTrackingRefBased/>
  <w15:docId w15:val="{295BFC2E-057C-41A9-BD09-784772BD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80d9435b1">
    <w:name w:val="cs80d9435b1"/>
    <w:basedOn w:val="a0"/>
    <w:rsid w:val="00C17D68"/>
  </w:style>
  <w:style w:type="paragraph" w:styleId="a3">
    <w:name w:val="List Paragraph"/>
    <w:basedOn w:val="a"/>
    <w:uiPriority w:val="34"/>
    <w:qFormat/>
    <w:rsid w:val="00C17D68"/>
    <w:pPr>
      <w:ind w:left="720"/>
      <w:contextualSpacing/>
    </w:pPr>
  </w:style>
  <w:style w:type="paragraph" w:customStyle="1" w:styleId="cs80d9435b">
    <w:name w:val="cs80d9435b"/>
    <w:basedOn w:val="a"/>
    <w:rsid w:val="00C17D68"/>
    <w:pPr>
      <w:jc w:val="both"/>
    </w:pPr>
    <w:rPr>
      <w:rFonts w:eastAsiaTheme="minorEastAsia"/>
    </w:rPr>
  </w:style>
  <w:style w:type="character" w:customStyle="1" w:styleId="cs80d9435b40">
    <w:name w:val="cs80d9435b40"/>
    <w:basedOn w:val="a0"/>
    <w:rsid w:val="00C17D68"/>
  </w:style>
  <w:style w:type="character" w:customStyle="1" w:styleId="cs5e98e93040">
    <w:name w:val="cs5e98e93040"/>
    <w:basedOn w:val="a0"/>
    <w:rsid w:val="00C17D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0">
    <w:name w:val="csa16174ba40"/>
    <w:basedOn w:val="a0"/>
    <w:rsid w:val="00C17D6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02419D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sid w:val="0002419D"/>
    <w:rPr>
      <w:rFonts w:eastAsiaTheme="minorEastAsia"/>
    </w:rPr>
  </w:style>
  <w:style w:type="character" w:customStyle="1" w:styleId="cs80d9435b6">
    <w:name w:val="cs80d9435b6"/>
    <w:basedOn w:val="a0"/>
    <w:rsid w:val="0002419D"/>
  </w:style>
  <w:style w:type="character" w:customStyle="1" w:styleId="csa16174ba6">
    <w:name w:val="csa16174ba6"/>
    <w:basedOn w:val="a0"/>
    <w:rsid w:val="0002419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02419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sid w:val="0002419D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7A45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55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4555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55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4555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555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F6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80d9435b20">
    <w:name w:val="cs80d9435b20"/>
    <w:basedOn w:val="a0"/>
    <w:rsid w:val="00BF6F28"/>
  </w:style>
  <w:style w:type="character" w:customStyle="1" w:styleId="cs5e98e93020">
    <w:name w:val="cs5e98e93020"/>
    <w:basedOn w:val="a0"/>
    <w:rsid w:val="00BF6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B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0">
    <w:name w:val="cs7f95de6820"/>
    <w:basedOn w:val="a0"/>
    <w:rsid w:val="00BF6F2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1">
    <w:name w:val="cs80d9435b21"/>
    <w:basedOn w:val="a0"/>
    <w:rsid w:val="00BF6F28"/>
  </w:style>
  <w:style w:type="character" w:customStyle="1" w:styleId="cs5e98e93021">
    <w:name w:val="cs5e98e93021"/>
    <w:basedOn w:val="a0"/>
    <w:rsid w:val="00BF6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1">
    <w:name w:val="csa16174ba21"/>
    <w:basedOn w:val="a0"/>
    <w:rsid w:val="00B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1">
    <w:name w:val="cs7f95de6821"/>
    <w:basedOn w:val="a0"/>
    <w:rsid w:val="00BF6F2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styleId="ab">
    <w:name w:val="Hyperlink"/>
    <w:rsid w:val="00D85D31"/>
    <w:rPr>
      <w:color w:val="0000FF"/>
      <w:u w:val="single"/>
    </w:rPr>
  </w:style>
  <w:style w:type="paragraph" w:styleId="ac">
    <w:name w:val="Body Text"/>
    <w:basedOn w:val="a"/>
    <w:link w:val="ad"/>
    <w:semiHidden/>
    <w:unhideWhenUsed/>
    <w:rsid w:val="00991A97"/>
  </w:style>
  <w:style w:type="character" w:customStyle="1" w:styleId="ad">
    <w:name w:val="Основной текст Знак"/>
    <w:basedOn w:val="a0"/>
    <w:link w:val="ac"/>
    <w:semiHidden/>
    <w:rsid w:val="00991A97"/>
    <w:rPr>
      <w:rFonts w:ascii="Times New Roman" w:eastAsia="Times New Roman" w:hAnsi="Times New Roman" w:cs="Times New Roman"/>
      <w:sz w:val="24"/>
      <w:szCs w:val="24"/>
    </w:rPr>
  </w:style>
  <w:style w:type="paragraph" w:customStyle="1" w:styleId="cs202b20ac">
    <w:name w:val="cs202b20ac"/>
    <w:basedOn w:val="a"/>
    <w:rsid w:val="00991A97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991A97"/>
    <w:pPr>
      <w:jc w:val="both"/>
    </w:pPr>
    <w:rPr>
      <w:rFonts w:eastAsiaTheme="minorEastAsia"/>
    </w:rPr>
  </w:style>
  <w:style w:type="character" w:customStyle="1" w:styleId="cs80d9435b28">
    <w:name w:val="cs80d9435b28"/>
    <w:basedOn w:val="a0"/>
    <w:rsid w:val="00991A97"/>
  </w:style>
  <w:style w:type="character" w:customStyle="1" w:styleId="cs5e98e93028">
    <w:name w:val="cs5e98e93028"/>
    <w:basedOn w:val="a0"/>
    <w:rsid w:val="00991A9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8">
    <w:name w:val="csa16174ba28"/>
    <w:basedOn w:val="a0"/>
    <w:rsid w:val="00991A9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8">
    <w:name w:val="cs7f95de6828"/>
    <w:basedOn w:val="a0"/>
    <w:rsid w:val="00991A9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sid w:val="00991A97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9">
    <w:name w:val="cs80d9435b29"/>
    <w:basedOn w:val="a0"/>
    <w:rsid w:val="00991A97"/>
  </w:style>
  <w:style w:type="character" w:customStyle="1" w:styleId="cs5e98e93029">
    <w:name w:val="cs5e98e93029"/>
    <w:basedOn w:val="a0"/>
    <w:rsid w:val="00991A9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9">
    <w:name w:val="csa16174ba29"/>
    <w:basedOn w:val="a0"/>
    <w:rsid w:val="00991A9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9">
    <w:name w:val="cs7f95de6829"/>
    <w:basedOn w:val="a0"/>
    <w:rsid w:val="00991A9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Федорчук Тетяна Андріївна</dc:creator>
  <cp:keywords/>
  <dc:description/>
  <cp:lastModifiedBy>Федорчук Тетяна Андріївна</cp:lastModifiedBy>
  <cp:revision>12</cp:revision>
  <cp:lastPrinted>2023-12-21T08:06:00Z</cp:lastPrinted>
  <dcterms:created xsi:type="dcterms:W3CDTF">2023-11-23T11:09:00Z</dcterms:created>
  <dcterms:modified xsi:type="dcterms:W3CDTF">2024-04-25T08:56:00Z</dcterms:modified>
</cp:coreProperties>
</file>