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1E" w:rsidRDefault="00B52E1E" w:rsidP="00B52E1E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B52E1E" w:rsidRDefault="00B52E1E" w:rsidP="00B52E1E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B52E1E" w:rsidRDefault="00B52E1E" w:rsidP="00B52E1E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№13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27.06.2024,                   НТР №23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27.06.2024,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6770F1" w:rsidRDefault="006770F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52E1E" w:rsidRDefault="00B52E1E" w:rsidP="00B52E1E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18"/>
          <w:szCs w:val="18"/>
          <w:lang w:val="uk-UA"/>
        </w:rPr>
      </w:pPr>
    </w:p>
    <w:p w:rsidR="00B52E1E" w:rsidRPr="0080799E" w:rsidRDefault="00B52E1E" w:rsidP="00B52E1E">
      <w:pPr>
        <w:jc w:val="both"/>
        <w:rPr>
          <w:rStyle w:val="cs80d9435b1"/>
          <w:sz w:val="20"/>
          <w:szCs w:val="20"/>
          <w:lang w:val="uk-UA"/>
        </w:rPr>
      </w:pPr>
      <w:r w:rsidRPr="00B52E1E">
        <w:rPr>
          <w:rStyle w:val="cs80d9435b1"/>
          <w:rFonts w:ascii="Arial" w:hAnsi="Arial" w:cs="Arial"/>
          <w:b/>
          <w:color w:val="000000"/>
          <w:sz w:val="20"/>
          <w:szCs w:val="20"/>
          <w:lang w:val="uk-UA"/>
        </w:rPr>
        <w:t>1</w:t>
      </w:r>
      <w:r>
        <w:rPr>
          <w:rStyle w:val="cs80d9435b1"/>
          <w:rFonts w:ascii="Arial" w:hAnsi="Arial" w:cs="Arial"/>
          <w:b/>
          <w:color w:val="000000"/>
          <w:sz w:val="20"/>
          <w:szCs w:val="20"/>
          <w:lang w:val="uk-UA"/>
        </w:rPr>
        <w:t>.</w:t>
      </w:r>
      <w:r w:rsidRPr="00B52E1E">
        <w:rPr>
          <w:rStyle w:val="cs80d9435b1"/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Pr="0080799E">
        <w:rPr>
          <w:rStyle w:val="csa16174ba1"/>
          <w:lang w:val="uk-UA"/>
        </w:rPr>
        <w:t xml:space="preserve">«Клінічне випробування з оцінки </w:t>
      </w:r>
      <w:proofErr w:type="spellStart"/>
      <w:r w:rsidRPr="0080799E">
        <w:rPr>
          <w:rStyle w:val="csa16174ba1"/>
          <w:lang w:val="uk-UA"/>
        </w:rPr>
        <w:t>біоеквівалентності</w:t>
      </w:r>
      <w:proofErr w:type="spellEnd"/>
      <w:r w:rsidRPr="0080799E">
        <w:rPr>
          <w:rStyle w:val="csa16174ba1"/>
          <w:lang w:val="uk-UA"/>
        </w:rPr>
        <w:t xml:space="preserve"> лікарських засобів </w:t>
      </w:r>
      <w:proofErr w:type="spellStart"/>
      <w:r w:rsidRPr="0080799E">
        <w:rPr>
          <w:rStyle w:val="cs5e98e9301"/>
          <w:lang w:val="uk-UA"/>
        </w:rPr>
        <w:t>Гідазепам</w:t>
      </w:r>
      <w:proofErr w:type="spellEnd"/>
      <w:r w:rsidRPr="0080799E">
        <w:rPr>
          <w:rStyle w:val="csa16174ba1"/>
          <w:lang w:val="uk-UA"/>
        </w:rPr>
        <w:t>, таблетки по 0,02 г (АТ «</w:t>
      </w:r>
      <w:proofErr w:type="spellStart"/>
      <w:r w:rsidRPr="0080799E">
        <w:rPr>
          <w:rStyle w:val="csa16174ba1"/>
          <w:lang w:val="uk-UA"/>
        </w:rPr>
        <w:t>Фармак</w:t>
      </w:r>
      <w:proofErr w:type="spellEnd"/>
      <w:r w:rsidRPr="0080799E">
        <w:rPr>
          <w:rStyle w:val="csa16174ba1"/>
          <w:lang w:val="uk-UA"/>
        </w:rPr>
        <w:t xml:space="preserve">», Україна) та </w:t>
      </w:r>
      <w:proofErr w:type="spellStart"/>
      <w:r w:rsidRPr="0080799E">
        <w:rPr>
          <w:rStyle w:val="cs5e98e9301"/>
          <w:lang w:val="uk-UA"/>
        </w:rPr>
        <w:t>Гідазепам</w:t>
      </w:r>
      <w:proofErr w:type="spellEnd"/>
      <w:r w:rsidRPr="0080799E">
        <w:rPr>
          <w:rStyle w:val="cs5e98e9301"/>
          <w:lang w:val="uk-UA"/>
        </w:rPr>
        <w:t xml:space="preserve"> </w:t>
      </w:r>
      <w:r>
        <w:rPr>
          <w:rStyle w:val="cs5e98e9301"/>
        </w:rPr>
        <w:t>IC</w:t>
      </w:r>
      <w:r w:rsidRPr="0080799E">
        <w:rPr>
          <w:rStyle w:val="cs5e98e9301"/>
          <w:lang w:val="uk-UA"/>
        </w:rPr>
        <w:t>®</w:t>
      </w:r>
      <w:r w:rsidRPr="0080799E">
        <w:rPr>
          <w:rStyle w:val="csa16174ba1"/>
          <w:lang w:val="uk-UA"/>
        </w:rPr>
        <w:t>, таблетки 0,02 г (ТДВ «</w:t>
      </w:r>
      <w:proofErr w:type="spellStart"/>
      <w:r w:rsidRPr="0080799E">
        <w:rPr>
          <w:rStyle w:val="csa16174ba1"/>
          <w:lang w:val="uk-UA"/>
        </w:rPr>
        <w:t>ІнтерХім</w:t>
      </w:r>
      <w:proofErr w:type="spellEnd"/>
      <w:r w:rsidRPr="0080799E">
        <w:rPr>
          <w:rStyle w:val="csa16174ba1"/>
          <w:lang w:val="uk-UA"/>
        </w:rPr>
        <w:t xml:space="preserve">», Україна) за участю здорових добровольців при одноразовому прийомі натще», код дослідження </w:t>
      </w:r>
      <w:r>
        <w:rPr>
          <w:rStyle w:val="cs5e98e9301"/>
        </w:rPr>
        <w:t>FK</w:t>
      </w:r>
      <w:r w:rsidRPr="0080799E">
        <w:rPr>
          <w:rStyle w:val="cs5e98e9301"/>
          <w:lang w:val="uk-UA"/>
        </w:rPr>
        <w:t>/</w:t>
      </w:r>
      <w:r>
        <w:rPr>
          <w:rStyle w:val="cs5e98e9301"/>
        </w:rPr>
        <w:t>GDZ</w:t>
      </w:r>
      <w:r w:rsidRPr="0080799E">
        <w:rPr>
          <w:rStyle w:val="cs5e98e9301"/>
          <w:lang w:val="uk-UA"/>
        </w:rPr>
        <w:t>/23</w:t>
      </w:r>
      <w:r w:rsidRPr="0080799E">
        <w:rPr>
          <w:rStyle w:val="csa16174ba1"/>
          <w:lang w:val="uk-UA"/>
        </w:rPr>
        <w:t>, вер</w:t>
      </w:r>
      <w:r>
        <w:rPr>
          <w:rStyle w:val="csa16174ba1"/>
          <w:lang w:val="uk-UA"/>
        </w:rPr>
        <w:t>сія Протоколу №2 від 10.06.2024</w:t>
      </w:r>
      <w:r w:rsidRPr="0080799E">
        <w:rPr>
          <w:rStyle w:val="csa16174ba1"/>
          <w:lang w:val="uk-UA"/>
        </w:rPr>
        <w:t>, спонсор - АТ «</w:t>
      </w:r>
      <w:proofErr w:type="spellStart"/>
      <w:r w:rsidRPr="0080799E">
        <w:rPr>
          <w:rStyle w:val="csa16174ba1"/>
          <w:lang w:val="uk-UA"/>
        </w:rPr>
        <w:t>Фармак</w:t>
      </w:r>
      <w:proofErr w:type="spellEnd"/>
      <w:r w:rsidRPr="0080799E">
        <w:rPr>
          <w:rStyle w:val="csa16174ba1"/>
          <w:lang w:val="uk-UA"/>
        </w:rPr>
        <w:t>», Україна</w:t>
      </w:r>
    </w:p>
    <w:p w:rsidR="00B52E1E" w:rsidRPr="0080799E" w:rsidRDefault="00B52E1E" w:rsidP="00B52E1E">
      <w:pPr>
        <w:pStyle w:val="cs80d9435b"/>
        <w:rPr>
          <w:lang w:val="ru-RU"/>
        </w:rPr>
      </w:pPr>
      <w:r w:rsidRPr="00954DF5">
        <w:rPr>
          <w:rStyle w:val="csa16174ba1"/>
          <w:lang w:val="ru-RU"/>
        </w:rPr>
        <w:t xml:space="preserve">Фаза - </w:t>
      </w:r>
      <w:proofErr w:type="spellStart"/>
      <w:r w:rsidRPr="00954DF5">
        <w:rPr>
          <w:rStyle w:val="csa16174ba1"/>
          <w:lang w:val="ru-RU"/>
        </w:rPr>
        <w:t>дослідження</w:t>
      </w:r>
      <w:proofErr w:type="spellEnd"/>
      <w:r w:rsidRPr="00954DF5">
        <w:rPr>
          <w:rStyle w:val="csa16174ba1"/>
          <w:lang w:val="ru-RU"/>
        </w:rPr>
        <w:t xml:space="preserve"> </w:t>
      </w:r>
      <w:proofErr w:type="spellStart"/>
      <w:r w:rsidRPr="00954DF5">
        <w:rPr>
          <w:rStyle w:val="csa16174ba1"/>
          <w:lang w:val="ru-RU"/>
        </w:rPr>
        <w:t>біоеквівалентності</w:t>
      </w:r>
      <w:proofErr w:type="spellEnd"/>
    </w:p>
    <w:p w:rsidR="00B52E1E" w:rsidRPr="0080799E" w:rsidRDefault="00B52E1E" w:rsidP="00B52E1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80799E">
        <w:rPr>
          <w:rStyle w:val="csa16174ba1"/>
          <w:lang w:val="ru-RU"/>
        </w:rPr>
        <w:t>Заявник</w:t>
      </w:r>
      <w:proofErr w:type="spellEnd"/>
      <w:r w:rsidRPr="0080799E">
        <w:rPr>
          <w:rStyle w:val="csa16174ba1"/>
          <w:lang w:val="ru-RU"/>
        </w:rPr>
        <w:t xml:space="preserve"> - АТ «</w:t>
      </w:r>
      <w:proofErr w:type="spellStart"/>
      <w:r w:rsidRPr="0080799E">
        <w:rPr>
          <w:rStyle w:val="csa16174ba1"/>
          <w:lang w:val="ru-RU"/>
        </w:rPr>
        <w:t>Фармак</w:t>
      </w:r>
      <w:proofErr w:type="spellEnd"/>
      <w:r w:rsidRPr="0080799E">
        <w:rPr>
          <w:rStyle w:val="csa16174ba1"/>
          <w:lang w:val="ru-RU"/>
        </w:rPr>
        <w:t xml:space="preserve">», </w:t>
      </w:r>
      <w:proofErr w:type="spellStart"/>
      <w:r w:rsidRPr="0080799E">
        <w:rPr>
          <w:rStyle w:val="csa16174ba1"/>
          <w:lang w:val="ru-RU"/>
        </w:rPr>
        <w:t>Україна</w:t>
      </w:r>
      <w:proofErr w:type="spellEnd"/>
      <w:r w:rsidRPr="0080799E">
        <w:rPr>
          <w:rStyle w:val="cs5e98e9301"/>
          <w:lang w:val="ru-RU"/>
        </w:rPr>
        <w:t xml:space="preserve"> </w:t>
      </w:r>
    </w:p>
    <w:p w:rsidR="00B52E1E" w:rsidRPr="000E2F45" w:rsidRDefault="00B52E1E" w:rsidP="00B52E1E">
      <w:pPr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8961"/>
      </w:tblGrid>
      <w:tr w:rsidR="00B52E1E" w:rsidRPr="00954DF5" w:rsidTr="00A86286">
        <w:tc>
          <w:tcPr>
            <w:tcW w:w="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№ п/п</w:t>
            </w:r>
          </w:p>
        </w:tc>
        <w:tc>
          <w:tcPr>
            <w:tcW w:w="8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E1E" w:rsidRPr="0080799E" w:rsidRDefault="00B52E1E" w:rsidP="00A86286">
            <w:pPr>
              <w:pStyle w:val="cs2e86d3a6"/>
              <w:rPr>
                <w:lang w:val="ru-RU"/>
              </w:rPr>
            </w:pPr>
            <w:r w:rsidRPr="0080799E">
              <w:rPr>
                <w:rStyle w:val="csa16174ba1"/>
                <w:lang w:val="ru-RU"/>
              </w:rPr>
              <w:t>П.</w:t>
            </w:r>
            <w:r>
              <w:rPr>
                <w:rStyle w:val="csa16174ba1"/>
                <w:lang w:val="ru-RU"/>
              </w:rPr>
              <w:t xml:space="preserve">І.Б. </w:t>
            </w:r>
            <w:proofErr w:type="spellStart"/>
            <w:r>
              <w:rPr>
                <w:rStyle w:val="csa16174ba1"/>
                <w:lang w:val="ru-RU"/>
              </w:rPr>
              <w:t>відповідального</w:t>
            </w:r>
            <w:proofErr w:type="spellEnd"/>
            <w:r>
              <w:rPr>
                <w:rStyle w:val="csa16174ba1"/>
                <w:lang w:val="ru-RU"/>
              </w:rPr>
              <w:t xml:space="preserve"> </w:t>
            </w:r>
            <w:proofErr w:type="spellStart"/>
            <w:r>
              <w:rPr>
                <w:rStyle w:val="csa16174ba1"/>
                <w:lang w:val="ru-RU"/>
              </w:rPr>
              <w:t>дослідника</w:t>
            </w:r>
            <w:proofErr w:type="spellEnd"/>
          </w:p>
          <w:p w:rsidR="00B52E1E" w:rsidRPr="0080799E" w:rsidRDefault="00B52E1E" w:rsidP="00A86286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1"/>
                <w:lang w:val="ru-RU"/>
              </w:rPr>
              <w:t>Н</w:t>
            </w:r>
            <w:r w:rsidRPr="0080799E">
              <w:rPr>
                <w:rStyle w:val="csa16174ba1"/>
                <w:lang w:val="ru-RU"/>
              </w:rPr>
              <w:t>азва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місця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проведення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клінічного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B52E1E" w:rsidRPr="00954DF5" w:rsidTr="00A86286">
        <w:trPr>
          <w:trHeight w:val="486"/>
        </w:trPr>
        <w:tc>
          <w:tcPr>
            <w:tcW w:w="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8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80799E" w:rsidRDefault="00B52E1E" w:rsidP="00A86286">
            <w:pPr>
              <w:pStyle w:val="cs80d9435b"/>
              <w:rPr>
                <w:lang w:val="ru-RU"/>
              </w:rPr>
            </w:pPr>
            <w:r w:rsidRPr="0080799E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80799E">
              <w:rPr>
                <w:rStyle w:val="csa16174ba1"/>
                <w:lang w:val="ru-RU"/>
              </w:rPr>
              <w:t>Зупанець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І.А.</w:t>
            </w:r>
          </w:p>
          <w:p w:rsidR="00B52E1E" w:rsidRPr="0080799E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80799E">
              <w:rPr>
                <w:rStyle w:val="csa16174ba1"/>
                <w:lang w:val="ru-RU"/>
              </w:rPr>
              <w:t>Лікувально-діагностичний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центр приватного </w:t>
            </w:r>
            <w:proofErr w:type="spellStart"/>
            <w:r w:rsidRPr="0080799E">
              <w:rPr>
                <w:rStyle w:val="csa16174ba1"/>
                <w:lang w:val="ru-RU"/>
              </w:rPr>
              <w:t>підприємства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приватної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виробничої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фірми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80799E">
              <w:rPr>
                <w:rStyle w:val="csa16174ba1"/>
                <w:lang w:val="ru-RU"/>
              </w:rPr>
              <w:t>Ацинус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80799E">
              <w:rPr>
                <w:rStyle w:val="csa16174ba1"/>
                <w:lang w:val="ru-RU"/>
              </w:rPr>
              <w:t>відділення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клінічних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досліджень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80799E">
              <w:rPr>
                <w:rStyle w:val="csa16174ba1"/>
                <w:lang w:val="ru-RU"/>
              </w:rPr>
              <w:t>Кропивницький</w:t>
            </w:r>
            <w:proofErr w:type="spellEnd"/>
          </w:p>
        </w:tc>
      </w:tr>
      <w:tr w:rsidR="00B52E1E" w:rsidTr="00A86286">
        <w:trPr>
          <w:trHeight w:val="486"/>
        </w:trPr>
        <w:tc>
          <w:tcPr>
            <w:tcW w:w="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2.</w:t>
            </w:r>
          </w:p>
        </w:tc>
        <w:tc>
          <w:tcPr>
            <w:tcW w:w="8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80d9435b"/>
            </w:pPr>
            <w:proofErr w:type="spellStart"/>
            <w:r>
              <w:rPr>
                <w:rStyle w:val="csa16174ba1"/>
              </w:rPr>
              <w:t>к.б.н</w:t>
            </w:r>
            <w:proofErr w:type="spellEnd"/>
            <w:r>
              <w:rPr>
                <w:rStyle w:val="csa16174ba1"/>
              </w:rPr>
              <w:t xml:space="preserve">. </w:t>
            </w:r>
            <w:proofErr w:type="spellStart"/>
            <w:r>
              <w:rPr>
                <w:rStyle w:val="csa16174ba1"/>
              </w:rPr>
              <w:t>Сабко</w:t>
            </w:r>
            <w:proofErr w:type="spellEnd"/>
            <w:r>
              <w:rPr>
                <w:rStyle w:val="csa16174ba1"/>
              </w:rPr>
              <w:t xml:space="preserve"> В.Є.</w:t>
            </w:r>
          </w:p>
          <w:p w:rsidR="00B52E1E" w:rsidRDefault="00B52E1E" w:rsidP="00A86286">
            <w:pPr>
              <w:pStyle w:val="cs80d9435b"/>
            </w:pPr>
            <w:proofErr w:type="spellStart"/>
            <w:r w:rsidRPr="0080799E">
              <w:rPr>
                <w:rStyle w:val="csa16174ba1"/>
                <w:lang w:val="ru-RU"/>
              </w:rPr>
              <w:t>Біоаналітична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лабораторія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Товариства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з </w:t>
            </w:r>
            <w:proofErr w:type="spellStart"/>
            <w:r w:rsidRPr="0080799E">
              <w:rPr>
                <w:rStyle w:val="csa16174ba1"/>
                <w:lang w:val="ru-RU"/>
              </w:rPr>
              <w:t>обмеженою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0799E">
              <w:rPr>
                <w:rStyle w:val="csa16174ba1"/>
                <w:lang w:val="ru-RU"/>
              </w:rPr>
              <w:t>відповідальністю</w:t>
            </w:r>
            <w:proofErr w:type="spellEnd"/>
            <w:r w:rsidRPr="0080799E">
              <w:rPr>
                <w:rStyle w:val="csa16174ba1"/>
                <w:lang w:val="ru-RU"/>
              </w:rPr>
              <w:t xml:space="preserve"> </w:t>
            </w:r>
            <w:r>
              <w:rPr>
                <w:rStyle w:val="csa16174ba1"/>
              </w:rPr>
              <w:t>«</w:t>
            </w:r>
            <w:proofErr w:type="spellStart"/>
            <w:r>
              <w:rPr>
                <w:rStyle w:val="csa16174ba1"/>
              </w:rPr>
              <w:t>Клінфарм</w:t>
            </w:r>
            <w:proofErr w:type="spellEnd"/>
            <w:r>
              <w:rPr>
                <w:rStyle w:val="csa16174ba1"/>
              </w:rPr>
              <w:t xml:space="preserve">», м. </w:t>
            </w:r>
            <w:proofErr w:type="spellStart"/>
            <w:r>
              <w:rPr>
                <w:rStyle w:val="csa16174ba1"/>
              </w:rPr>
              <w:t>Ірпінь</w:t>
            </w:r>
            <w:proofErr w:type="spellEnd"/>
          </w:p>
        </w:tc>
      </w:tr>
    </w:tbl>
    <w:p w:rsidR="00B52E1E" w:rsidRDefault="00B52E1E">
      <w:pPr>
        <w:rPr>
          <w:rStyle w:val="csd270a2031"/>
          <w:rFonts w:ascii="Arial" w:hAnsi="Arial"/>
          <w:b/>
          <w:sz w:val="20"/>
          <w:szCs w:val="20"/>
          <w:lang w:val="uk-UA"/>
        </w:rPr>
      </w:pPr>
    </w:p>
    <w:p w:rsidR="00954DF5" w:rsidRDefault="00954DF5">
      <w:pPr>
        <w:rPr>
          <w:rStyle w:val="csd270a2031"/>
          <w:rFonts w:ascii="Arial" w:hAnsi="Arial"/>
          <w:b/>
          <w:sz w:val="20"/>
          <w:szCs w:val="20"/>
          <w:lang w:val="uk-UA"/>
        </w:rPr>
      </w:pPr>
    </w:p>
    <w:p w:rsidR="00B52E1E" w:rsidRDefault="00B52E1E" w:rsidP="00B52E1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d270a2031"/>
          <w:rFonts w:ascii="Arial" w:hAnsi="Arial"/>
          <w:b/>
          <w:sz w:val="20"/>
          <w:szCs w:val="20"/>
          <w:lang w:val="uk-UA"/>
        </w:rPr>
        <w:t>2</w:t>
      </w:r>
      <w:r w:rsidRPr="00B52E1E">
        <w:rPr>
          <w:rStyle w:val="csd270a2031"/>
          <w:rFonts w:ascii="Arial" w:hAnsi="Arial"/>
          <w:b/>
          <w:sz w:val="20"/>
          <w:szCs w:val="20"/>
          <w:lang w:val="uk-UA"/>
        </w:rPr>
        <w:t xml:space="preserve">. </w:t>
      </w:r>
      <w:r w:rsidR="00580EE5">
        <w:rPr>
          <w:rStyle w:val="cs1ba52a261"/>
          <w:lang w:val="uk-UA"/>
        </w:rPr>
        <w:t xml:space="preserve">Зміна відповідального дослідника в МПВ </w:t>
      </w:r>
      <w:r w:rsidR="00580EE5">
        <w:rPr>
          <w:rStyle w:val="cs1e88c66e1"/>
          <w:lang w:val="uk-UA"/>
        </w:rPr>
        <w:t>до протоколу клінічного дослідження «</w:t>
      </w:r>
      <w:proofErr w:type="spellStart"/>
      <w:r w:rsidR="00580EE5">
        <w:rPr>
          <w:rStyle w:val="cs1e88c66e1"/>
          <w:lang w:val="uk-UA"/>
        </w:rPr>
        <w:t>Проспективне</w:t>
      </w:r>
      <w:proofErr w:type="spellEnd"/>
      <w:r w:rsidR="00580EE5">
        <w:rPr>
          <w:rStyle w:val="cs1e88c66e1"/>
          <w:lang w:val="uk-UA"/>
        </w:rPr>
        <w:t xml:space="preserve">, </w:t>
      </w:r>
      <w:proofErr w:type="spellStart"/>
      <w:r w:rsidR="00580EE5">
        <w:rPr>
          <w:rStyle w:val="cs1e88c66e1"/>
          <w:lang w:val="uk-UA"/>
        </w:rPr>
        <w:t>багатоцентрове</w:t>
      </w:r>
      <w:proofErr w:type="spellEnd"/>
      <w:r w:rsidR="00580EE5">
        <w:rPr>
          <w:rStyle w:val="cs1e88c66e1"/>
          <w:lang w:val="uk-UA"/>
        </w:rPr>
        <w:t xml:space="preserve">, подвійне сліпе, з подвійною імітацією, </w:t>
      </w:r>
      <w:proofErr w:type="spellStart"/>
      <w:r w:rsidR="00580EE5">
        <w:rPr>
          <w:rStyle w:val="cs1e88c66e1"/>
          <w:lang w:val="uk-UA"/>
        </w:rPr>
        <w:t>рандомізоване</w:t>
      </w:r>
      <w:proofErr w:type="spellEnd"/>
      <w:r w:rsidR="00580EE5">
        <w:rPr>
          <w:rStyle w:val="cs1e88c66e1"/>
          <w:lang w:val="uk-UA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="00580EE5">
        <w:rPr>
          <w:rStyle w:val="cs1e88c66e1"/>
          <w:lang w:val="uk-UA"/>
        </w:rPr>
        <w:t>переносимості</w:t>
      </w:r>
      <w:proofErr w:type="spellEnd"/>
      <w:r w:rsidR="00580EE5">
        <w:rPr>
          <w:rStyle w:val="cs1e88c66e1"/>
          <w:lang w:val="uk-UA"/>
        </w:rPr>
        <w:t xml:space="preserve"> </w:t>
      </w:r>
      <w:proofErr w:type="spellStart"/>
      <w:r w:rsidR="00580EE5">
        <w:rPr>
          <w:rStyle w:val="cs1ba52a261"/>
          <w:lang w:val="uk-UA"/>
        </w:rPr>
        <w:t>мацітентана</w:t>
      </w:r>
      <w:proofErr w:type="spellEnd"/>
      <w:r w:rsidR="00580EE5">
        <w:rPr>
          <w:rStyle w:val="cs1ba52a261"/>
          <w:lang w:val="uk-UA"/>
        </w:rPr>
        <w:t xml:space="preserve"> </w:t>
      </w:r>
      <w:r w:rsidR="002D5BD5">
        <w:rPr>
          <w:rStyle w:val="cs1ba52a261"/>
          <w:lang w:val="uk-UA"/>
        </w:rPr>
        <w:t xml:space="preserve">             </w:t>
      </w:r>
      <w:r w:rsidR="00580EE5">
        <w:rPr>
          <w:rStyle w:val="cs1ba52a261"/>
          <w:lang w:val="uk-UA"/>
        </w:rPr>
        <w:t xml:space="preserve">75 мг </w:t>
      </w:r>
      <w:r w:rsidR="00580EE5">
        <w:rPr>
          <w:rStyle w:val="cs1e88c66e1"/>
          <w:lang w:val="uk-UA"/>
        </w:rPr>
        <w:t xml:space="preserve">з </w:t>
      </w:r>
      <w:proofErr w:type="spellStart"/>
      <w:r w:rsidR="00580EE5">
        <w:rPr>
          <w:rStyle w:val="cs1ba52a261"/>
          <w:lang w:val="uk-UA"/>
        </w:rPr>
        <w:t>мацітентаном</w:t>
      </w:r>
      <w:proofErr w:type="spellEnd"/>
      <w:r w:rsidR="00580EE5">
        <w:rPr>
          <w:rStyle w:val="cs1ba52a261"/>
          <w:lang w:val="uk-UA"/>
        </w:rPr>
        <w:t xml:space="preserve"> 10 мг</w:t>
      </w:r>
      <w:r w:rsidR="00580EE5">
        <w:rPr>
          <w:rStyle w:val="cs1e88c66e1"/>
          <w:lang w:val="uk-UA"/>
        </w:rPr>
        <w:t xml:space="preserve"> у пацієнтів з легеневою артеріальною гіпертензією з подальшим періодом відкритого лікування </w:t>
      </w:r>
      <w:proofErr w:type="spellStart"/>
      <w:r w:rsidR="00580EE5">
        <w:rPr>
          <w:rStyle w:val="cs1e88c66e1"/>
          <w:lang w:val="uk-UA"/>
        </w:rPr>
        <w:t>мацітентаном</w:t>
      </w:r>
      <w:proofErr w:type="spellEnd"/>
      <w:r w:rsidR="00580EE5">
        <w:rPr>
          <w:rStyle w:val="cs1e88c66e1"/>
          <w:lang w:val="uk-UA"/>
        </w:rPr>
        <w:t xml:space="preserve"> 75 мг», код дослідження </w:t>
      </w:r>
      <w:r w:rsidR="00580EE5">
        <w:rPr>
          <w:rStyle w:val="cs1ba52a261"/>
          <w:lang w:val="uk-UA"/>
        </w:rPr>
        <w:t>AC-055-315</w:t>
      </w:r>
      <w:r w:rsidR="00580EE5">
        <w:rPr>
          <w:rStyle w:val="cs1e88c66e1"/>
          <w:lang w:val="uk-UA"/>
        </w:rPr>
        <w:t>, з поправкою 4, версія 5, від 04.04.2023 р.; спонсор - «ЯНССЕН ФАРМАЦЕВТИКА НВ», Бельгія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«ЯНССЕН ФАРМАЦЕВТИКА НВ», Бельгія</w:t>
      </w:r>
    </w:p>
    <w:p w:rsidR="00B52E1E" w:rsidRPr="00B52E1E" w:rsidRDefault="00B52E1E" w:rsidP="00B52E1E">
      <w:pPr>
        <w:jc w:val="both"/>
        <w:rPr>
          <w:lang w:val="ru-RU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B52E1E" w:rsidTr="00A862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a4a7cb2"/>
            </w:pPr>
            <w:r>
              <w:rPr>
                <w:rStyle w:val="cs1e88c66e1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a4a7cb2"/>
            </w:pPr>
            <w:r>
              <w:rPr>
                <w:rStyle w:val="cs1e88c66e1"/>
              </w:rPr>
              <w:t>СТАЛО</w:t>
            </w:r>
          </w:p>
        </w:tc>
      </w:tr>
      <w:tr w:rsidR="00B52E1E" w:rsidRPr="00954DF5" w:rsidTr="00A8628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d270a203"/>
              <w:rPr>
                <w:lang w:val="ru-RU"/>
              </w:rPr>
            </w:pPr>
            <w:r w:rsidRPr="00611F04">
              <w:rPr>
                <w:rStyle w:val="cs1ba52a261"/>
                <w:lang w:val="ru-RU"/>
              </w:rPr>
              <w:t xml:space="preserve">д.м.н., проф. </w:t>
            </w:r>
            <w:proofErr w:type="spellStart"/>
            <w:r w:rsidRPr="00611F04">
              <w:rPr>
                <w:rStyle w:val="cs1ba52a261"/>
                <w:lang w:val="ru-RU"/>
              </w:rPr>
              <w:t>Сіренко</w:t>
            </w:r>
            <w:proofErr w:type="spellEnd"/>
            <w:r w:rsidRPr="00611F04">
              <w:rPr>
                <w:rStyle w:val="cs1ba52a261"/>
                <w:lang w:val="ru-RU"/>
              </w:rPr>
              <w:t xml:space="preserve"> Ю.М.</w:t>
            </w:r>
          </w:p>
          <w:p w:rsidR="00B52E1E" w:rsidRPr="00611F04" w:rsidRDefault="00B52E1E" w:rsidP="00A86286">
            <w:pPr>
              <w:pStyle w:val="csd270a203"/>
              <w:rPr>
                <w:lang w:val="ru-RU"/>
              </w:rPr>
            </w:pPr>
            <w:proofErr w:type="spellStart"/>
            <w:r w:rsidRPr="00611F04">
              <w:rPr>
                <w:rStyle w:val="cs1e88c66e1"/>
                <w:lang w:val="ru-RU"/>
              </w:rPr>
              <w:t>Державна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установа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«</w:t>
            </w:r>
            <w:proofErr w:type="spellStart"/>
            <w:r w:rsidRPr="00611F04">
              <w:rPr>
                <w:rStyle w:val="cs1e88c66e1"/>
                <w:lang w:val="ru-RU"/>
              </w:rPr>
              <w:t>Національний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науковий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центр «</w:t>
            </w:r>
            <w:proofErr w:type="spellStart"/>
            <w:r w:rsidRPr="00611F04">
              <w:rPr>
                <w:rStyle w:val="cs1e88c66e1"/>
                <w:lang w:val="ru-RU"/>
              </w:rPr>
              <w:t>Інститут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кардіології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, </w:t>
            </w:r>
            <w:proofErr w:type="spellStart"/>
            <w:r w:rsidRPr="00611F04">
              <w:rPr>
                <w:rStyle w:val="cs1e88c66e1"/>
                <w:lang w:val="ru-RU"/>
              </w:rPr>
              <w:t>клінічної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та </w:t>
            </w:r>
            <w:proofErr w:type="spellStart"/>
            <w:r w:rsidRPr="00611F04">
              <w:rPr>
                <w:rStyle w:val="cs1e88c66e1"/>
                <w:lang w:val="ru-RU"/>
              </w:rPr>
              <w:t>регенеративної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медицини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імені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академіка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r w:rsidR="002D5BD5">
              <w:rPr>
                <w:rStyle w:val="cs1e88c66e1"/>
                <w:lang w:val="ru-RU"/>
              </w:rPr>
              <w:t xml:space="preserve">               </w:t>
            </w:r>
            <w:r w:rsidRPr="00611F04">
              <w:rPr>
                <w:rStyle w:val="cs1e88c66e1"/>
                <w:lang w:val="ru-RU"/>
              </w:rPr>
              <w:t>М.Д.</w:t>
            </w:r>
            <w:r w:rsidR="002D5BD5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Стражеска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Національної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академії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медичних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наук </w:t>
            </w:r>
            <w:proofErr w:type="spellStart"/>
            <w:r w:rsidRPr="00611F04">
              <w:rPr>
                <w:rStyle w:val="cs1e88c66e1"/>
                <w:lang w:val="ru-RU"/>
              </w:rPr>
              <w:t>України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», </w:t>
            </w:r>
            <w:proofErr w:type="spellStart"/>
            <w:r w:rsidRPr="00611F04">
              <w:rPr>
                <w:rStyle w:val="cs1e88c66e1"/>
                <w:lang w:val="ru-RU"/>
              </w:rPr>
              <w:t>відділ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вторинних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і </w:t>
            </w:r>
            <w:proofErr w:type="spellStart"/>
            <w:r w:rsidRPr="00611F04">
              <w:rPr>
                <w:rStyle w:val="cs1e88c66e1"/>
                <w:lang w:val="ru-RU"/>
              </w:rPr>
              <w:t>легеневих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гіпертензій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1e88c66e1"/>
                <w:lang w:val="ru-RU"/>
              </w:rPr>
              <w:t>Київ</w:t>
            </w:r>
            <w:proofErr w:type="spellEnd"/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66e64e55"/>
              <w:rPr>
                <w:lang w:val="ru-RU"/>
              </w:rPr>
            </w:pPr>
            <w:r w:rsidRPr="00611F04">
              <w:rPr>
                <w:rStyle w:val="cs1ba52a261"/>
                <w:lang w:val="ru-RU"/>
              </w:rPr>
              <w:t>д.м.н., проф. Радченко Г.Д.</w:t>
            </w:r>
          </w:p>
          <w:p w:rsidR="00B52E1E" w:rsidRPr="00611F04" w:rsidRDefault="00B52E1E" w:rsidP="00A86286">
            <w:pPr>
              <w:pStyle w:val="csd270a203"/>
              <w:rPr>
                <w:lang w:val="ru-RU"/>
              </w:rPr>
            </w:pPr>
            <w:proofErr w:type="spellStart"/>
            <w:r w:rsidRPr="00611F04">
              <w:rPr>
                <w:rStyle w:val="cs1e88c66e1"/>
                <w:lang w:val="ru-RU"/>
              </w:rPr>
              <w:t>Державна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установа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«</w:t>
            </w:r>
            <w:proofErr w:type="spellStart"/>
            <w:r w:rsidRPr="00611F04">
              <w:rPr>
                <w:rStyle w:val="cs1e88c66e1"/>
                <w:lang w:val="ru-RU"/>
              </w:rPr>
              <w:t>Національний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науковий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центр «</w:t>
            </w:r>
            <w:proofErr w:type="spellStart"/>
            <w:r w:rsidRPr="00611F04">
              <w:rPr>
                <w:rStyle w:val="cs1e88c66e1"/>
                <w:lang w:val="ru-RU"/>
              </w:rPr>
              <w:t>Інститут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кардіології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, </w:t>
            </w:r>
            <w:proofErr w:type="spellStart"/>
            <w:r w:rsidRPr="00611F04">
              <w:rPr>
                <w:rStyle w:val="cs1e88c66e1"/>
                <w:lang w:val="ru-RU"/>
              </w:rPr>
              <w:t>клінічної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та </w:t>
            </w:r>
            <w:proofErr w:type="spellStart"/>
            <w:r w:rsidRPr="00611F04">
              <w:rPr>
                <w:rStyle w:val="cs1e88c66e1"/>
                <w:lang w:val="ru-RU"/>
              </w:rPr>
              <w:t>регенеративної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медицини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імені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академіка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r w:rsidR="002D5BD5">
              <w:rPr>
                <w:rStyle w:val="cs1e88c66e1"/>
                <w:lang w:val="ru-RU"/>
              </w:rPr>
              <w:t xml:space="preserve">                 </w:t>
            </w:r>
            <w:r w:rsidRPr="00611F04">
              <w:rPr>
                <w:rStyle w:val="cs1e88c66e1"/>
                <w:lang w:val="ru-RU"/>
              </w:rPr>
              <w:t>М.Д.</w:t>
            </w:r>
            <w:r w:rsidR="002D5BD5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Стражеска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Національної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академії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медичних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наук </w:t>
            </w:r>
            <w:proofErr w:type="spellStart"/>
            <w:r w:rsidRPr="00611F04">
              <w:rPr>
                <w:rStyle w:val="cs1e88c66e1"/>
                <w:lang w:val="ru-RU"/>
              </w:rPr>
              <w:t>України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», </w:t>
            </w:r>
            <w:proofErr w:type="spellStart"/>
            <w:r w:rsidRPr="00611F04">
              <w:rPr>
                <w:rStyle w:val="cs1e88c66e1"/>
                <w:lang w:val="ru-RU"/>
              </w:rPr>
              <w:t>відділ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вторинних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і </w:t>
            </w:r>
            <w:proofErr w:type="spellStart"/>
            <w:r w:rsidRPr="00611F04">
              <w:rPr>
                <w:rStyle w:val="cs1e88c66e1"/>
                <w:lang w:val="ru-RU"/>
              </w:rPr>
              <w:t>легеневих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 </w:t>
            </w:r>
            <w:proofErr w:type="spellStart"/>
            <w:r w:rsidRPr="00611F04">
              <w:rPr>
                <w:rStyle w:val="cs1e88c66e1"/>
                <w:lang w:val="ru-RU"/>
              </w:rPr>
              <w:t>гіпертензій</w:t>
            </w:r>
            <w:proofErr w:type="spellEnd"/>
            <w:r w:rsidRPr="00611F04">
              <w:rPr>
                <w:rStyle w:val="cs1e88c66e1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1e88c66e1"/>
                <w:lang w:val="ru-RU"/>
              </w:rPr>
              <w:t>Київ</w:t>
            </w:r>
            <w:proofErr w:type="spellEnd"/>
          </w:p>
        </w:tc>
      </w:tr>
    </w:tbl>
    <w:p w:rsidR="00B52E1E" w:rsidRDefault="00B52E1E">
      <w:pPr>
        <w:rPr>
          <w:rStyle w:val="cs80d9435b1"/>
          <w:rFonts w:ascii="Arial" w:hAnsi="Arial"/>
          <w:b/>
          <w:sz w:val="20"/>
          <w:szCs w:val="20"/>
          <w:lang w:val="uk-UA"/>
        </w:rPr>
      </w:pPr>
    </w:p>
    <w:p w:rsidR="00B52E1E" w:rsidRDefault="00B52E1E">
      <w:pPr>
        <w:rPr>
          <w:rStyle w:val="cs80d9435b1"/>
          <w:rFonts w:ascii="Arial" w:hAnsi="Arial"/>
          <w:b/>
          <w:sz w:val="20"/>
          <w:szCs w:val="20"/>
          <w:lang w:val="uk-UA"/>
        </w:rPr>
      </w:pPr>
    </w:p>
    <w:p w:rsidR="00B52E1E" w:rsidRDefault="00B52E1E" w:rsidP="00B52E1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52E1E">
        <w:rPr>
          <w:rStyle w:val="cs80d9435b1"/>
          <w:rFonts w:ascii="Arial" w:hAnsi="Arial"/>
          <w:b/>
          <w:sz w:val="20"/>
          <w:szCs w:val="20"/>
          <w:lang w:val="uk-UA"/>
        </w:rPr>
        <w:t>3.</w:t>
      </w:r>
      <w:r>
        <w:rPr>
          <w:rStyle w:val="cs80d9435b1"/>
          <w:rFonts w:ascii="Arial" w:hAnsi="Arial"/>
          <w:b/>
          <w:sz w:val="20"/>
          <w:szCs w:val="20"/>
          <w:lang w:val="uk-UA"/>
        </w:rPr>
        <w:t xml:space="preserve"> </w:t>
      </w:r>
      <w:r w:rsidR="00580EE5">
        <w:rPr>
          <w:rStyle w:val="cs5e98e9301"/>
          <w:lang w:val="uk-UA"/>
        </w:rPr>
        <w:t>Включення додаткових місць проведення клінічного дослідження в Україні</w:t>
      </w:r>
      <w:r w:rsidR="00580EE5">
        <w:rPr>
          <w:rStyle w:val="csa16174ba1"/>
          <w:lang w:val="uk-UA"/>
        </w:rPr>
        <w:t xml:space="preserve"> до </w:t>
      </w:r>
      <w:r w:rsidR="00EE3A19">
        <w:rPr>
          <w:rStyle w:val="csa16174ba1"/>
          <w:lang w:val="uk-UA"/>
        </w:rPr>
        <w:t>протоколу клінічного випробування</w:t>
      </w:r>
      <w:r w:rsidR="00580EE5">
        <w:rPr>
          <w:rStyle w:val="csa16174ba1"/>
          <w:lang w:val="uk-UA"/>
        </w:rPr>
        <w:t xml:space="preserve"> «Дослідження </w:t>
      </w:r>
      <w:proofErr w:type="spellStart"/>
      <w:r w:rsidR="00580EE5">
        <w:rPr>
          <w:rStyle w:val="csa16174ba1"/>
          <w:lang w:val="uk-UA"/>
        </w:rPr>
        <w:t>чотирифакторного</w:t>
      </w:r>
      <w:proofErr w:type="spellEnd"/>
      <w:r w:rsidR="00580EE5">
        <w:rPr>
          <w:rStyle w:val="csa16174ba1"/>
          <w:lang w:val="uk-UA"/>
        </w:rPr>
        <w:t xml:space="preserve"> концентрату </w:t>
      </w:r>
      <w:proofErr w:type="spellStart"/>
      <w:r w:rsidR="00580EE5">
        <w:rPr>
          <w:rStyle w:val="csa16174ba1"/>
          <w:lang w:val="uk-UA"/>
        </w:rPr>
        <w:t>протромбінового</w:t>
      </w:r>
      <w:proofErr w:type="spellEnd"/>
      <w:r w:rsidR="00580EE5">
        <w:rPr>
          <w:rStyle w:val="csa16174ba1"/>
          <w:lang w:val="uk-UA"/>
        </w:rPr>
        <w:t xml:space="preserve"> комплексу </w:t>
      </w:r>
      <w:r w:rsidR="00580EE5">
        <w:rPr>
          <w:rStyle w:val="cs5e98e9301"/>
          <w:lang w:val="uk-UA"/>
        </w:rPr>
        <w:t>ОКТАПЛЕКС</w:t>
      </w:r>
      <w:r w:rsidR="00580EE5">
        <w:rPr>
          <w:rStyle w:val="csa16174ba1"/>
          <w:lang w:val="uk-UA"/>
        </w:rPr>
        <w:t xml:space="preserve"> у пацієнтів з гострою масивною </w:t>
      </w:r>
      <w:proofErr w:type="spellStart"/>
      <w:r w:rsidR="00580EE5">
        <w:rPr>
          <w:rStyle w:val="csa16174ba1"/>
          <w:lang w:val="uk-UA"/>
        </w:rPr>
        <w:t>кровотечею</w:t>
      </w:r>
      <w:proofErr w:type="spellEnd"/>
      <w:r w:rsidR="00580EE5">
        <w:rPr>
          <w:rStyle w:val="csa16174ba1"/>
          <w:lang w:val="uk-UA"/>
        </w:rPr>
        <w:t xml:space="preserve">, що отримують терапію пероральним антикоагулянтом прямої дії (ПАКПД), інгібітором </w:t>
      </w:r>
      <w:proofErr w:type="spellStart"/>
      <w:r w:rsidR="00580EE5">
        <w:rPr>
          <w:rStyle w:val="csa16174ba1"/>
          <w:lang w:val="uk-UA"/>
        </w:rPr>
        <w:t>фактора</w:t>
      </w:r>
      <w:proofErr w:type="spellEnd"/>
      <w:r w:rsidR="00580EE5">
        <w:rPr>
          <w:rStyle w:val="csa16174ba1"/>
          <w:lang w:val="uk-UA"/>
        </w:rPr>
        <w:t xml:space="preserve"> </w:t>
      </w:r>
      <w:proofErr w:type="spellStart"/>
      <w:r w:rsidR="00580EE5">
        <w:rPr>
          <w:rStyle w:val="csa16174ba1"/>
          <w:lang w:val="uk-UA"/>
        </w:rPr>
        <w:t>Xa</w:t>
      </w:r>
      <w:proofErr w:type="spellEnd"/>
      <w:r w:rsidR="00580EE5">
        <w:rPr>
          <w:rStyle w:val="csa16174ba1"/>
          <w:lang w:val="uk-UA"/>
        </w:rPr>
        <w:t xml:space="preserve">», код дослідження </w:t>
      </w:r>
      <w:r w:rsidR="00580EE5">
        <w:rPr>
          <w:rStyle w:val="cs5e98e9301"/>
          <w:lang w:val="uk-UA"/>
        </w:rPr>
        <w:t>LEX-210</w:t>
      </w:r>
      <w:r w:rsidR="00580EE5">
        <w:rPr>
          <w:rStyle w:val="csa16174ba1"/>
          <w:lang w:val="uk-UA"/>
        </w:rPr>
        <w:t>, версія 08 від 21 липня 2023 року; спонсор - «</w:t>
      </w:r>
      <w:proofErr w:type="spellStart"/>
      <w:r w:rsidR="00580EE5">
        <w:rPr>
          <w:rStyle w:val="csa16174ba1"/>
          <w:lang w:val="uk-UA"/>
        </w:rPr>
        <w:t>Октафарма</w:t>
      </w:r>
      <w:proofErr w:type="spellEnd"/>
      <w:r w:rsidR="00580EE5">
        <w:rPr>
          <w:rStyle w:val="csa16174ba1"/>
          <w:lang w:val="uk-UA"/>
        </w:rPr>
        <w:t xml:space="preserve"> АҐ» (</w:t>
      </w:r>
      <w:proofErr w:type="spellStart"/>
      <w:r w:rsidR="00580EE5">
        <w:rPr>
          <w:rStyle w:val="csa16174ba1"/>
          <w:lang w:val="uk-UA"/>
        </w:rPr>
        <w:t>Octapharma</w:t>
      </w:r>
      <w:proofErr w:type="spellEnd"/>
      <w:r w:rsidR="00580EE5">
        <w:rPr>
          <w:rStyle w:val="csa16174ba1"/>
          <w:lang w:val="uk-UA"/>
        </w:rPr>
        <w:t xml:space="preserve"> AG), Швейцарія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 «Прем’єр </w:t>
      </w:r>
      <w:proofErr w:type="spellStart"/>
      <w:r w:rsidR="00580EE5">
        <w:rPr>
          <w:rFonts w:ascii="Arial" w:hAnsi="Arial" w:cs="Arial"/>
          <w:sz w:val="20"/>
          <w:szCs w:val="20"/>
          <w:lang w:val="uk-UA"/>
        </w:rPr>
        <w:t>Ресерч</w:t>
      </w:r>
      <w:proofErr w:type="spellEnd"/>
      <w:r w:rsidR="00580EE5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52E1E" w:rsidRPr="00B52E1E" w:rsidRDefault="00B52E1E">
      <w:pPr>
        <w:rPr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944"/>
      </w:tblGrid>
      <w:tr w:rsidR="00B52E1E" w:rsidRPr="00954DF5" w:rsidTr="00A86286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№ п/п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202b20ac"/>
              <w:rPr>
                <w:lang w:val="ru-RU"/>
              </w:rPr>
            </w:pPr>
            <w:r w:rsidRPr="00611F04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611F04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дослідника</w:t>
            </w:r>
            <w:proofErr w:type="spellEnd"/>
          </w:p>
          <w:p w:rsidR="00B52E1E" w:rsidRPr="00611F04" w:rsidRDefault="00B52E1E" w:rsidP="00A86286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a16174ba1"/>
                <w:lang w:val="ru-RU"/>
              </w:rPr>
              <w:t>Н</w:t>
            </w:r>
            <w:r w:rsidRPr="00611F04">
              <w:rPr>
                <w:rStyle w:val="csa16174ba1"/>
                <w:lang w:val="ru-RU"/>
              </w:rPr>
              <w:t>азва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місця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проведення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клінічного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B52E1E" w:rsidTr="00A86286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f06cd379"/>
            </w:pPr>
            <w:proofErr w:type="spellStart"/>
            <w:r>
              <w:rPr>
                <w:rStyle w:val="csa16174ba1"/>
              </w:rPr>
              <w:t>лікар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Кучма</w:t>
            </w:r>
            <w:proofErr w:type="spellEnd"/>
            <w:r>
              <w:rPr>
                <w:rStyle w:val="csa16174ba1"/>
              </w:rPr>
              <w:t xml:space="preserve"> О.М.</w:t>
            </w:r>
          </w:p>
          <w:p w:rsidR="00B52E1E" w:rsidRDefault="00B52E1E" w:rsidP="00A86286">
            <w:pPr>
              <w:pStyle w:val="cs80d9435b"/>
            </w:pPr>
            <w:proofErr w:type="spellStart"/>
            <w:r>
              <w:rPr>
                <w:rStyle w:val="csa16174ba1"/>
              </w:rPr>
              <w:t>Приватне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приватна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виробнича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фірма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Ацинус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a16174ba1"/>
              </w:rPr>
              <w:t>лікувально-діагностичний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Кропивницький</w:t>
            </w:r>
            <w:proofErr w:type="spellEnd"/>
          </w:p>
        </w:tc>
      </w:tr>
      <w:tr w:rsidR="00B52E1E" w:rsidRPr="00954DF5" w:rsidTr="00A86286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2.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f06cd379"/>
              <w:rPr>
                <w:lang w:val="ru-RU"/>
              </w:rPr>
            </w:pPr>
            <w:r w:rsidRPr="00611F04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611F04">
              <w:rPr>
                <w:rStyle w:val="csa16174ba1"/>
                <w:lang w:val="ru-RU"/>
              </w:rPr>
              <w:t>Кравець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О.В. 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a16174ba1"/>
                <w:lang w:val="ru-RU"/>
              </w:rPr>
              <w:t>Комунальне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611F04">
              <w:rPr>
                <w:rStyle w:val="csa16174ba1"/>
                <w:lang w:val="ru-RU"/>
              </w:rPr>
              <w:t>Клінічна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лікарня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швидкої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медичної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допомоги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611F04">
              <w:rPr>
                <w:rStyle w:val="csa16174ba1"/>
                <w:lang w:val="ru-RU"/>
              </w:rPr>
              <w:t>Дніпровської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міської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611F04">
              <w:rPr>
                <w:rStyle w:val="csa16174ba1"/>
                <w:lang w:val="ru-RU"/>
              </w:rPr>
              <w:t>відділення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анестезіології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611F04">
              <w:rPr>
                <w:rStyle w:val="csa16174ba1"/>
                <w:lang w:val="ru-RU"/>
              </w:rPr>
              <w:t>інтенсивної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терапії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1"/>
                <w:lang w:val="ru-RU"/>
              </w:rPr>
              <w:t>Дніпровський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державний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медичний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університет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кафедра </w:t>
            </w:r>
            <w:proofErr w:type="spellStart"/>
            <w:r w:rsidRPr="00611F04">
              <w:rPr>
                <w:rStyle w:val="csa16174ba1"/>
                <w:lang w:val="ru-RU"/>
              </w:rPr>
              <w:t>анестезіології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1"/>
                <w:lang w:val="ru-RU"/>
              </w:rPr>
              <w:t>інтенсивної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терапії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611F04">
              <w:rPr>
                <w:rStyle w:val="csa16174ba1"/>
                <w:lang w:val="ru-RU"/>
              </w:rPr>
              <w:t>медицини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невідкладних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станів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ФПО, м. </w:t>
            </w:r>
            <w:proofErr w:type="spellStart"/>
            <w:r w:rsidRPr="00611F04">
              <w:rPr>
                <w:rStyle w:val="csa16174ba1"/>
                <w:lang w:val="ru-RU"/>
              </w:rPr>
              <w:t>Дніпро</w:t>
            </w:r>
            <w:proofErr w:type="spellEnd"/>
          </w:p>
        </w:tc>
      </w:tr>
      <w:tr w:rsidR="00B52E1E" w:rsidTr="00A86286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t>3.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f06cd379"/>
            </w:pPr>
            <w:proofErr w:type="spellStart"/>
            <w:r>
              <w:rPr>
                <w:rStyle w:val="csa16174ba1"/>
              </w:rPr>
              <w:t>лікар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Гавриленко</w:t>
            </w:r>
            <w:proofErr w:type="spellEnd"/>
            <w:r>
              <w:rPr>
                <w:rStyle w:val="csa16174ba1"/>
              </w:rPr>
              <w:t xml:space="preserve"> О.О.</w:t>
            </w:r>
          </w:p>
          <w:p w:rsidR="00B52E1E" w:rsidRDefault="00B52E1E" w:rsidP="00A86286">
            <w:pPr>
              <w:pStyle w:val="cs80d9435b"/>
            </w:pPr>
            <w:proofErr w:type="spellStart"/>
            <w:r>
              <w:rPr>
                <w:rStyle w:val="csa16174ba1"/>
              </w:rPr>
              <w:lastRenderedPageBreak/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Київська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клінічна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№17» </w:t>
            </w:r>
            <w:proofErr w:type="spellStart"/>
            <w:r>
              <w:rPr>
                <w:rStyle w:val="csa16174ba1"/>
              </w:rPr>
              <w:t>виконавчого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органу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Київської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 (</w:t>
            </w:r>
            <w:proofErr w:type="spellStart"/>
            <w:r>
              <w:rPr>
                <w:rStyle w:val="csa16174ba1"/>
              </w:rPr>
              <w:t>Київської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державної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адміністрації</w:t>
            </w:r>
            <w:proofErr w:type="spellEnd"/>
            <w:r>
              <w:rPr>
                <w:rStyle w:val="csa16174ba1"/>
              </w:rPr>
              <w:t xml:space="preserve">), </w:t>
            </w:r>
            <w:proofErr w:type="spellStart"/>
            <w:r>
              <w:rPr>
                <w:rStyle w:val="csa16174ba1"/>
              </w:rPr>
              <w:t>відділення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анестезіології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інтенсивної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терапії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та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невідкладних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станів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Київ</w:t>
            </w:r>
            <w:proofErr w:type="spellEnd"/>
          </w:p>
        </w:tc>
      </w:tr>
      <w:tr w:rsidR="00B52E1E" w:rsidRPr="00954DF5" w:rsidTr="00A86286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1"/>
              </w:rPr>
              <w:lastRenderedPageBreak/>
              <w:t>4.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f06cd379"/>
              <w:rPr>
                <w:lang w:val="ru-RU"/>
              </w:rPr>
            </w:pPr>
            <w:r w:rsidRPr="00611F04">
              <w:rPr>
                <w:rStyle w:val="csa16174ba1"/>
                <w:lang w:val="ru-RU"/>
              </w:rPr>
              <w:t xml:space="preserve">к.м.н., доц. </w:t>
            </w:r>
            <w:proofErr w:type="spellStart"/>
            <w:r w:rsidRPr="00611F04">
              <w:rPr>
                <w:rStyle w:val="csa16174ba1"/>
                <w:lang w:val="ru-RU"/>
              </w:rPr>
              <w:t>Площенко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Ю.О.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a16174ba1"/>
                <w:lang w:val="ru-RU"/>
              </w:rPr>
              <w:t>Комунальне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611F04">
              <w:rPr>
                <w:rStyle w:val="csa16174ba1"/>
                <w:lang w:val="ru-RU"/>
              </w:rPr>
              <w:t>Міська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клінічна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лікарня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№4» </w:t>
            </w:r>
            <w:proofErr w:type="spellStart"/>
            <w:r w:rsidRPr="00611F04">
              <w:rPr>
                <w:rStyle w:val="csa16174ba1"/>
                <w:lang w:val="ru-RU"/>
              </w:rPr>
              <w:t>Дніпровської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міської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611F04">
              <w:rPr>
                <w:rStyle w:val="csa16174ba1"/>
                <w:lang w:val="ru-RU"/>
              </w:rPr>
              <w:t>відділення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анестезіології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з </w:t>
            </w:r>
            <w:proofErr w:type="spellStart"/>
            <w:r w:rsidRPr="00611F04">
              <w:rPr>
                <w:rStyle w:val="csa16174ba1"/>
                <w:lang w:val="ru-RU"/>
              </w:rPr>
              <w:t>ліжками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для </w:t>
            </w:r>
            <w:proofErr w:type="spellStart"/>
            <w:r w:rsidRPr="00611F04">
              <w:rPr>
                <w:rStyle w:val="csa16174ba1"/>
                <w:lang w:val="ru-RU"/>
              </w:rPr>
              <w:t>інтенсивної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терапії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1"/>
                <w:lang w:val="ru-RU"/>
              </w:rPr>
              <w:t>Дніпровський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державний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медичний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університет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кафедра </w:t>
            </w:r>
            <w:proofErr w:type="spellStart"/>
            <w:r w:rsidRPr="00611F04">
              <w:rPr>
                <w:rStyle w:val="csa16174ba1"/>
                <w:lang w:val="ru-RU"/>
              </w:rPr>
              <w:t>анестезіології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1"/>
                <w:lang w:val="ru-RU"/>
              </w:rPr>
              <w:t>інтенсивної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терапії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611F04">
              <w:rPr>
                <w:rStyle w:val="csa16174ba1"/>
                <w:lang w:val="ru-RU"/>
              </w:rPr>
              <w:t>медицини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невідкладних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1"/>
                <w:lang w:val="ru-RU"/>
              </w:rPr>
              <w:t>станів</w:t>
            </w:r>
            <w:proofErr w:type="spellEnd"/>
            <w:r w:rsidRPr="00611F04">
              <w:rPr>
                <w:rStyle w:val="csa16174ba1"/>
                <w:lang w:val="ru-RU"/>
              </w:rPr>
              <w:t xml:space="preserve"> ФПО, м. </w:t>
            </w:r>
            <w:proofErr w:type="spellStart"/>
            <w:r w:rsidRPr="00611F04">
              <w:rPr>
                <w:rStyle w:val="csa16174ba1"/>
                <w:lang w:val="ru-RU"/>
              </w:rPr>
              <w:t>Дніпро</w:t>
            </w:r>
            <w:proofErr w:type="spellEnd"/>
          </w:p>
        </w:tc>
      </w:tr>
    </w:tbl>
    <w:p w:rsidR="00B52E1E" w:rsidRDefault="00B52E1E">
      <w:pPr>
        <w:rPr>
          <w:rStyle w:val="cs80d9435b2"/>
          <w:rFonts w:ascii="Arial" w:hAnsi="Arial"/>
          <w:b/>
          <w:sz w:val="20"/>
          <w:szCs w:val="20"/>
          <w:lang w:val="uk-UA"/>
        </w:rPr>
      </w:pPr>
    </w:p>
    <w:p w:rsidR="00B52E1E" w:rsidRDefault="00B52E1E">
      <w:pPr>
        <w:rPr>
          <w:rStyle w:val="cs80d9435b2"/>
          <w:rFonts w:ascii="Arial" w:hAnsi="Arial"/>
          <w:b/>
          <w:sz w:val="20"/>
          <w:szCs w:val="20"/>
          <w:lang w:val="uk-UA"/>
        </w:rPr>
      </w:pPr>
    </w:p>
    <w:p w:rsidR="00B52E1E" w:rsidRDefault="00B52E1E" w:rsidP="00B52E1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52E1E">
        <w:rPr>
          <w:rStyle w:val="cs80d9435b2"/>
          <w:rFonts w:ascii="Arial" w:hAnsi="Arial"/>
          <w:b/>
          <w:sz w:val="20"/>
          <w:szCs w:val="20"/>
          <w:lang w:val="uk-UA"/>
        </w:rPr>
        <w:t>4.</w:t>
      </w:r>
      <w:r>
        <w:rPr>
          <w:rStyle w:val="cs80d9435b2"/>
          <w:rFonts w:ascii="Arial" w:hAnsi="Arial"/>
          <w:b/>
          <w:sz w:val="20"/>
          <w:szCs w:val="20"/>
          <w:lang w:val="uk-UA"/>
        </w:rPr>
        <w:t xml:space="preserve"> </w:t>
      </w:r>
      <w:r w:rsidR="00580EE5">
        <w:rPr>
          <w:rStyle w:val="cs5e98e9302"/>
          <w:lang w:val="uk-UA"/>
        </w:rPr>
        <w:t>Зміна назви місця проведення клінічного випробування</w:t>
      </w:r>
      <w:r w:rsidR="00580EE5">
        <w:rPr>
          <w:rStyle w:val="csa16174ba2"/>
          <w:lang w:val="uk-UA"/>
        </w:rPr>
        <w:t xml:space="preserve"> до протоколу клінічного дослідження «Подвійне сліпе дослідження III фази, що проводиться в двох групах для оцінки безпеки та ефективності </w:t>
      </w:r>
      <w:proofErr w:type="spellStart"/>
      <w:r w:rsidR="00580EE5">
        <w:rPr>
          <w:rStyle w:val="cs5e98e9302"/>
          <w:lang w:val="uk-UA"/>
        </w:rPr>
        <w:t>пембролізумабу</w:t>
      </w:r>
      <w:proofErr w:type="spellEnd"/>
      <w:r w:rsidR="00580EE5">
        <w:rPr>
          <w:rStyle w:val="cs5e98e9302"/>
          <w:lang w:val="uk-UA"/>
        </w:rPr>
        <w:t xml:space="preserve"> (МК-3475)</w:t>
      </w:r>
      <w:r w:rsidR="00580EE5">
        <w:rPr>
          <w:rStyle w:val="csa16174ba2"/>
          <w:lang w:val="uk-UA"/>
        </w:rPr>
        <w:t xml:space="preserve"> у порівнянні з плацебо в якості </w:t>
      </w:r>
      <w:proofErr w:type="spellStart"/>
      <w:r w:rsidR="00580EE5">
        <w:rPr>
          <w:rStyle w:val="csa16174ba2"/>
          <w:lang w:val="uk-UA"/>
        </w:rPr>
        <w:t>ад’ювантної</w:t>
      </w:r>
      <w:proofErr w:type="spellEnd"/>
      <w:r w:rsidR="00580EE5">
        <w:rPr>
          <w:rStyle w:val="csa16174ba2"/>
          <w:lang w:val="uk-UA"/>
        </w:rPr>
        <w:t xml:space="preserve"> терапії у учасників із </w:t>
      </w:r>
      <w:proofErr w:type="spellStart"/>
      <w:r w:rsidR="00580EE5">
        <w:rPr>
          <w:rStyle w:val="csa16174ba2"/>
          <w:lang w:val="uk-UA"/>
        </w:rPr>
        <w:t>гепатоцелюлярною</w:t>
      </w:r>
      <w:proofErr w:type="spellEnd"/>
      <w:r w:rsidR="00580EE5">
        <w:rPr>
          <w:rStyle w:val="csa16174ba2"/>
          <w:lang w:val="uk-UA"/>
        </w:rPr>
        <w:t xml:space="preserve"> карциномою та повною радіологічною відповіддю після хірургічної резекції або локальної абляції (KEYNOTE-937)», код дослідження </w:t>
      </w:r>
      <w:r w:rsidR="00580EE5">
        <w:rPr>
          <w:rStyle w:val="cs5e98e9302"/>
          <w:lang w:val="uk-UA"/>
        </w:rPr>
        <w:t>MK-3475-937</w:t>
      </w:r>
      <w:r w:rsidR="00580EE5">
        <w:rPr>
          <w:rStyle w:val="csa16174ba2"/>
          <w:lang w:val="uk-UA"/>
        </w:rPr>
        <w:t xml:space="preserve">, з інкорпорованою поправкою 08 від 08 грудня 2022 року; спонсор - ТОВ </w:t>
      </w:r>
      <w:proofErr w:type="spellStart"/>
      <w:r w:rsidR="00580EE5">
        <w:rPr>
          <w:rStyle w:val="csa16174ba2"/>
          <w:lang w:val="uk-UA"/>
        </w:rPr>
        <w:t>Мерк</w:t>
      </w:r>
      <w:proofErr w:type="spellEnd"/>
      <w:r w:rsidR="00580EE5">
        <w:rPr>
          <w:rStyle w:val="csa16174ba2"/>
          <w:lang w:val="uk-UA"/>
        </w:rPr>
        <w:t xml:space="preserve"> </w:t>
      </w:r>
      <w:proofErr w:type="spellStart"/>
      <w:r w:rsidR="00580EE5">
        <w:rPr>
          <w:rStyle w:val="csa16174ba2"/>
          <w:lang w:val="uk-UA"/>
        </w:rPr>
        <w:t>Шарп</w:t>
      </w:r>
      <w:proofErr w:type="spellEnd"/>
      <w:r w:rsidR="00580EE5">
        <w:rPr>
          <w:rStyle w:val="csa16174ba2"/>
          <w:lang w:val="uk-UA"/>
        </w:rPr>
        <w:t xml:space="preserve"> </w:t>
      </w:r>
      <w:proofErr w:type="spellStart"/>
      <w:r w:rsidR="00580EE5">
        <w:rPr>
          <w:rStyle w:val="csa16174ba2"/>
          <w:lang w:val="uk-UA"/>
        </w:rPr>
        <w:t>енд</w:t>
      </w:r>
      <w:proofErr w:type="spellEnd"/>
      <w:r w:rsidR="00580EE5">
        <w:rPr>
          <w:rStyle w:val="csa16174ba2"/>
          <w:lang w:val="uk-UA"/>
        </w:rPr>
        <w:t xml:space="preserve"> </w:t>
      </w:r>
      <w:proofErr w:type="spellStart"/>
      <w:r w:rsidR="00580EE5">
        <w:rPr>
          <w:rStyle w:val="csa16174ba2"/>
          <w:lang w:val="uk-UA"/>
        </w:rPr>
        <w:t>Доум</w:t>
      </w:r>
      <w:proofErr w:type="spellEnd"/>
      <w:r w:rsidR="00580EE5">
        <w:rPr>
          <w:rStyle w:val="csa16174ba2"/>
          <w:lang w:val="uk-UA"/>
        </w:rPr>
        <w:t>, США (</w:t>
      </w:r>
      <w:proofErr w:type="spellStart"/>
      <w:r w:rsidR="00580EE5">
        <w:rPr>
          <w:rStyle w:val="csa16174ba2"/>
          <w:lang w:val="uk-UA"/>
        </w:rPr>
        <w:t>Merck</w:t>
      </w:r>
      <w:proofErr w:type="spellEnd"/>
      <w:r w:rsidR="00580EE5">
        <w:rPr>
          <w:rStyle w:val="csa16174ba2"/>
          <w:lang w:val="uk-UA"/>
        </w:rPr>
        <w:t xml:space="preserve"> </w:t>
      </w:r>
      <w:proofErr w:type="spellStart"/>
      <w:r w:rsidR="00580EE5">
        <w:rPr>
          <w:rStyle w:val="csa16174ba2"/>
          <w:lang w:val="uk-UA"/>
        </w:rPr>
        <w:t>Sharp</w:t>
      </w:r>
      <w:proofErr w:type="spellEnd"/>
      <w:r w:rsidR="00580EE5">
        <w:rPr>
          <w:rStyle w:val="csa16174ba2"/>
          <w:lang w:val="uk-UA"/>
        </w:rPr>
        <w:t xml:space="preserve"> &amp; </w:t>
      </w:r>
      <w:proofErr w:type="spellStart"/>
      <w:r w:rsidR="00580EE5">
        <w:rPr>
          <w:rStyle w:val="csa16174ba2"/>
          <w:lang w:val="uk-UA"/>
        </w:rPr>
        <w:t>Dohme</w:t>
      </w:r>
      <w:proofErr w:type="spellEnd"/>
      <w:r w:rsidR="00580EE5">
        <w:rPr>
          <w:rStyle w:val="csa16174ba2"/>
          <w:lang w:val="uk-UA"/>
        </w:rPr>
        <w:t xml:space="preserve"> LLC, USA)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B52E1E" w:rsidRPr="00B52E1E" w:rsidRDefault="00B52E1E" w:rsidP="00B52E1E">
      <w:pPr>
        <w:jc w:val="both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52E1E" w:rsidTr="00A8628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B52E1E" w:rsidRPr="00954DF5" w:rsidTr="00A8628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a16174ba2"/>
                <w:lang w:val="ru-RU"/>
              </w:rPr>
              <w:t>лікар</w:t>
            </w:r>
            <w:proofErr w:type="spellEnd"/>
            <w:r w:rsidRPr="00611F04">
              <w:rPr>
                <w:rStyle w:val="csa16174ba2"/>
                <w:lang w:val="ru-RU"/>
              </w:rPr>
              <w:t xml:space="preserve"> Зубков О.О.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5e98e9302"/>
                <w:lang w:val="ru-RU"/>
              </w:rPr>
              <w:t>Клініка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Державної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установи «</w:t>
            </w:r>
            <w:proofErr w:type="spellStart"/>
            <w:r w:rsidRPr="00611F04">
              <w:rPr>
                <w:rStyle w:val="cs5e98e9302"/>
                <w:lang w:val="ru-RU"/>
              </w:rPr>
              <w:t>Національний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інстит</w:t>
            </w:r>
            <w:r>
              <w:rPr>
                <w:rStyle w:val="cs5e98e9302"/>
                <w:lang w:val="ru-RU"/>
              </w:rPr>
              <w:t>ут</w:t>
            </w:r>
            <w:proofErr w:type="spellEnd"/>
            <w:r>
              <w:rPr>
                <w:rStyle w:val="cs5e98e9302"/>
                <w:lang w:val="ru-RU"/>
              </w:rPr>
              <w:t xml:space="preserve"> </w:t>
            </w:r>
            <w:proofErr w:type="spellStart"/>
            <w:r>
              <w:rPr>
                <w:rStyle w:val="cs5e98e9302"/>
                <w:lang w:val="ru-RU"/>
              </w:rPr>
              <w:t>хірургії</w:t>
            </w:r>
            <w:proofErr w:type="spellEnd"/>
            <w:r>
              <w:rPr>
                <w:rStyle w:val="cs5e98e9302"/>
                <w:lang w:val="ru-RU"/>
              </w:rPr>
              <w:t xml:space="preserve"> та </w:t>
            </w:r>
            <w:proofErr w:type="spellStart"/>
            <w:r>
              <w:rPr>
                <w:rStyle w:val="cs5e98e9302"/>
                <w:lang w:val="ru-RU"/>
              </w:rPr>
              <w:t>трансплантології</w:t>
            </w:r>
            <w:proofErr w:type="spellEnd"/>
            <w:r>
              <w:rPr>
                <w:rStyle w:val="cs5e98e9302"/>
                <w:lang w:val="ru-RU"/>
              </w:rPr>
              <w:t xml:space="preserve">                           </w:t>
            </w:r>
            <w:proofErr w:type="spellStart"/>
            <w:r>
              <w:rPr>
                <w:rStyle w:val="cs5e98e9302"/>
                <w:lang w:val="ru-RU"/>
              </w:rPr>
              <w:t>ім</w:t>
            </w:r>
            <w:proofErr w:type="spellEnd"/>
            <w:r>
              <w:rPr>
                <w:rStyle w:val="cs5e98e9302"/>
                <w:lang w:val="ru-RU"/>
              </w:rPr>
              <w:t>. О.</w:t>
            </w:r>
            <w:r w:rsidRPr="00611F04">
              <w:rPr>
                <w:rStyle w:val="cs5e98e9302"/>
                <w:lang w:val="ru-RU"/>
              </w:rPr>
              <w:t xml:space="preserve">О. </w:t>
            </w:r>
            <w:proofErr w:type="spellStart"/>
            <w:r w:rsidRPr="00611F04">
              <w:rPr>
                <w:rStyle w:val="cs5e98e9302"/>
                <w:lang w:val="ru-RU"/>
              </w:rPr>
              <w:t>Шалімова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» </w:t>
            </w:r>
            <w:proofErr w:type="spellStart"/>
            <w:r w:rsidRPr="00611F04">
              <w:rPr>
                <w:rStyle w:val="cs5e98e9302"/>
                <w:lang w:val="ru-RU"/>
              </w:rPr>
              <w:t>Національної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академії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медичних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наук </w:t>
            </w:r>
            <w:proofErr w:type="spellStart"/>
            <w:r w:rsidRPr="00611F04">
              <w:rPr>
                <w:rStyle w:val="cs5e98e9302"/>
                <w:lang w:val="ru-RU"/>
              </w:rPr>
              <w:t>України</w:t>
            </w:r>
            <w:proofErr w:type="spellEnd"/>
            <w:r>
              <w:rPr>
                <w:rStyle w:val="csa16174ba2"/>
                <w:lang w:val="ru-RU"/>
              </w:rPr>
              <w:t xml:space="preserve">, </w:t>
            </w:r>
            <w:proofErr w:type="spellStart"/>
            <w:r>
              <w:rPr>
                <w:rStyle w:val="csa16174ba2"/>
                <w:lang w:val="ru-RU"/>
              </w:rPr>
              <w:t>відділення</w:t>
            </w:r>
            <w:proofErr w:type="spellEnd"/>
            <w:r>
              <w:rPr>
                <w:rStyle w:val="csa16174ba2"/>
                <w:lang w:val="ru-RU"/>
              </w:rPr>
              <w:t xml:space="preserve"> </w:t>
            </w:r>
            <w:proofErr w:type="spellStart"/>
            <w:r>
              <w:rPr>
                <w:rStyle w:val="csa16174ba2"/>
                <w:lang w:val="ru-RU"/>
              </w:rPr>
              <w:t>онкології</w:t>
            </w:r>
            <w:proofErr w:type="spellEnd"/>
            <w:r>
              <w:rPr>
                <w:rStyle w:val="csa16174ba2"/>
                <w:lang w:val="ru-RU"/>
              </w:rPr>
              <w:t xml:space="preserve">,              </w:t>
            </w:r>
            <w:r w:rsidRPr="00611F04">
              <w:rPr>
                <w:rStyle w:val="csa16174ba2"/>
                <w:lang w:val="ru-RU"/>
              </w:rPr>
              <w:t xml:space="preserve">м. </w:t>
            </w:r>
            <w:proofErr w:type="spellStart"/>
            <w:r w:rsidRPr="00611F04">
              <w:rPr>
                <w:rStyle w:val="csa16174ba2"/>
                <w:lang w:val="ru-RU"/>
              </w:rPr>
              <w:t>Київ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f06cd379"/>
              <w:rPr>
                <w:lang w:val="ru-RU"/>
              </w:rPr>
            </w:pPr>
            <w:r w:rsidRPr="00611F04">
              <w:rPr>
                <w:rStyle w:val="csa16174ba2"/>
                <w:lang w:val="ru-RU"/>
              </w:rPr>
              <w:t xml:space="preserve">зав. </w:t>
            </w:r>
            <w:proofErr w:type="spellStart"/>
            <w:r w:rsidRPr="00611F04">
              <w:rPr>
                <w:rStyle w:val="csa16174ba2"/>
                <w:lang w:val="ru-RU"/>
              </w:rPr>
              <w:t>від</w:t>
            </w:r>
            <w:proofErr w:type="spellEnd"/>
            <w:r w:rsidRPr="00611F04">
              <w:rPr>
                <w:rStyle w:val="csa16174ba2"/>
                <w:lang w:val="ru-RU"/>
              </w:rPr>
              <w:t>. Зубков О.О.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5e98e9302"/>
                <w:lang w:val="ru-RU"/>
              </w:rPr>
              <w:t>Державна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установа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611F04">
              <w:rPr>
                <w:rStyle w:val="cs5e98e9302"/>
                <w:lang w:val="ru-RU"/>
              </w:rPr>
              <w:t>Національний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науковий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цен</w:t>
            </w:r>
            <w:r>
              <w:rPr>
                <w:rStyle w:val="cs5e98e9302"/>
                <w:lang w:val="ru-RU"/>
              </w:rPr>
              <w:t xml:space="preserve">тр </w:t>
            </w:r>
            <w:proofErr w:type="spellStart"/>
            <w:r>
              <w:rPr>
                <w:rStyle w:val="cs5e98e9302"/>
                <w:lang w:val="ru-RU"/>
              </w:rPr>
              <w:t>хірургії</w:t>
            </w:r>
            <w:proofErr w:type="spellEnd"/>
            <w:r>
              <w:rPr>
                <w:rStyle w:val="cs5e98e9302"/>
                <w:lang w:val="ru-RU"/>
              </w:rPr>
              <w:t xml:space="preserve"> та </w:t>
            </w:r>
            <w:proofErr w:type="spellStart"/>
            <w:r>
              <w:rPr>
                <w:rStyle w:val="cs5e98e9302"/>
                <w:lang w:val="ru-RU"/>
              </w:rPr>
              <w:t>трансплантології</w:t>
            </w:r>
            <w:proofErr w:type="spellEnd"/>
            <w:r>
              <w:rPr>
                <w:rStyle w:val="cs5e98e9302"/>
                <w:lang w:val="ru-RU"/>
              </w:rPr>
              <w:t xml:space="preserve">                    </w:t>
            </w:r>
            <w:proofErr w:type="spellStart"/>
            <w:r>
              <w:rPr>
                <w:rStyle w:val="cs5e98e9302"/>
                <w:lang w:val="ru-RU"/>
              </w:rPr>
              <w:t>імені</w:t>
            </w:r>
            <w:proofErr w:type="spellEnd"/>
            <w:r>
              <w:rPr>
                <w:rStyle w:val="cs5e98e9302"/>
                <w:lang w:val="ru-RU"/>
              </w:rPr>
              <w:t xml:space="preserve"> О.</w:t>
            </w:r>
            <w:r w:rsidRPr="00611F04">
              <w:rPr>
                <w:rStyle w:val="cs5e98e9302"/>
                <w:lang w:val="ru-RU"/>
              </w:rPr>
              <w:t xml:space="preserve">О. </w:t>
            </w:r>
            <w:proofErr w:type="spellStart"/>
            <w:r w:rsidRPr="00611F04">
              <w:rPr>
                <w:rStyle w:val="cs5e98e9302"/>
                <w:lang w:val="ru-RU"/>
              </w:rPr>
              <w:t>Шалімова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Національної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академії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2"/>
                <w:lang w:val="ru-RU"/>
              </w:rPr>
              <w:t>медичних</w:t>
            </w:r>
            <w:proofErr w:type="spellEnd"/>
            <w:r w:rsidRPr="00611F04">
              <w:rPr>
                <w:rStyle w:val="cs5e98e9302"/>
                <w:lang w:val="ru-RU"/>
              </w:rPr>
              <w:t xml:space="preserve"> наук </w:t>
            </w:r>
            <w:proofErr w:type="spellStart"/>
            <w:r w:rsidRPr="00611F04">
              <w:rPr>
                <w:rStyle w:val="cs5e98e9302"/>
                <w:lang w:val="ru-RU"/>
              </w:rPr>
              <w:t>України</w:t>
            </w:r>
            <w:proofErr w:type="spellEnd"/>
            <w:r w:rsidRPr="00611F04">
              <w:rPr>
                <w:rStyle w:val="cs5e98e9302"/>
                <w:lang w:val="ru-RU"/>
              </w:rPr>
              <w:t>»</w:t>
            </w:r>
            <w:r w:rsidRPr="00611F04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2"/>
                <w:lang w:val="ru-RU"/>
              </w:rPr>
              <w:t>відділення</w:t>
            </w:r>
            <w:proofErr w:type="spellEnd"/>
            <w:r w:rsidRPr="00611F04">
              <w:rPr>
                <w:rStyle w:val="csa16174ba2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2"/>
                <w:lang w:val="ru-RU"/>
              </w:rPr>
              <w:t>онкології</w:t>
            </w:r>
            <w:proofErr w:type="spellEnd"/>
            <w:r w:rsidRPr="00611F04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a16174ba2"/>
                <w:lang w:val="ru-RU"/>
              </w:rPr>
              <w:t>Київ</w:t>
            </w:r>
            <w:proofErr w:type="spellEnd"/>
          </w:p>
        </w:tc>
      </w:tr>
    </w:tbl>
    <w:p w:rsidR="00B52E1E" w:rsidRDefault="00B52E1E">
      <w:pPr>
        <w:jc w:val="both"/>
        <w:rPr>
          <w:rStyle w:val="cs80d9435b3"/>
          <w:rFonts w:ascii="Arial" w:hAnsi="Arial"/>
          <w:b/>
          <w:sz w:val="20"/>
          <w:szCs w:val="20"/>
          <w:lang w:val="uk-UA"/>
        </w:rPr>
      </w:pPr>
    </w:p>
    <w:p w:rsidR="00B52E1E" w:rsidRDefault="00B52E1E">
      <w:pPr>
        <w:jc w:val="both"/>
        <w:rPr>
          <w:rStyle w:val="cs80d9435b3"/>
          <w:rFonts w:ascii="Arial" w:hAnsi="Arial"/>
          <w:b/>
          <w:sz w:val="20"/>
          <w:szCs w:val="20"/>
          <w:lang w:val="uk-UA"/>
        </w:rPr>
      </w:pPr>
    </w:p>
    <w:p w:rsidR="006770F1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80d9435b3"/>
          <w:rFonts w:ascii="Arial" w:hAnsi="Arial"/>
          <w:b/>
          <w:sz w:val="20"/>
          <w:szCs w:val="20"/>
          <w:lang w:val="uk-UA"/>
        </w:rPr>
        <w:t xml:space="preserve">5. </w:t>
      </w:r>
      <w:r w:rsidR="00580EE5">
        <w:rPr>
          <w:rStyle w:val="cs5e98e9303"/>
          <w:lang w:val="uk-UA"/>
        </w:rPr>
        <w:t>Брошура дослідника досліджуваного лікарського засобу JNJ-56021927 (</w:t>
      </w:r>
      <w:proofErr w:type="spellStart"/>
      <w:r w:rsidR="00580EE5">
        <w:rPr>
          <w:rStyle w:val="cs5e98e9303"/>
          <w:lang w:val="uk-UA"/>
        </w:rPr>
        <w:t>apalutamide</w:t>
      </w:r>
      <w:proofErr w:type="spellEnd"/>
      <w:r w:rsidR="00580EE5">
        <w:rPr>
          <w:rStyle w:val="cs5e98e9303"/>
          <w:lang w:val="uk-UA"/>
        </w:rPr>
        <w:t>), видання 18 від 01 квітня 2024 року англійською мовою</w:t>
      </w:r>
      <w:r w:rsidR="00580EE5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580EE5">
        <w:rPr>
          <w:rStyle w:val="csa16174ba3"/>
          <w:lang w:val="uk-UA"/>
        </w:rPr>
        <w:t>Рандомізоване</w:t>
      </w:r>
      <w:proofErr w:type="spellEnd"/>
      <w:r w:rsidR="00580EE5">
        <w:rPr>
          <w:rStyle w:val="csa16174ba3"/>
          <w:lang w:val="uk-UA"/>
        </w:rPr>
        <w:t>, плацебо-контрольоване, подвійне сліпе, клінічне дослідження 3 фази препарату</w:t>
      </w:r>
      <w:r w:rsidR="00580EE5">
        <w:rPr>
          <w:rStyle w:val="cs5e98e9303"/>
          <w:lang w:val="uk-UA"/>
        </w:rPr>
        <w:t xml:space="preserve"> </w:t>
      </w:r>
      <w:proofErr w:type="spellStart"/>
      <w:r w:rsidR="00580EE5">
        <w:rPr>
          <w:rStyle w:val="cs5e98e9303"/>
          <w:lang w:val="uk-UA"/>
        </w:rPr>
        <w:t>Апалутамід</w:t>
      </w:r>
      <w:proofErr w:type="spellEnd"/>
      <w:r w:rsidR="00580EE5">
        <w:rPr>
          <w:rStyle w:val="cs5e98e9303"/>
          <w:lang w:val="uk-UA"/>
        </w:rPr>
        <w:t xml:space="preserve"> </w:t>
      </w:r>
      <w:r w:rsidR="00580EE5">
        <w:rPr>
          <w:rStyle w:val="csa16174ba3"/>
          <w:lang w:val="uk-UA"/>
        </w:rPr>
        <w:t xml:space="preserve">в поєднанні з андрогенною </w:t>
      </w:r>
      <w:proofErr w:type="spellStart"/>
      <w:r w:rsidR="00580EE5">
        <w:rPr>
          <w:rStyle w:val="csa16174ba3"/>
          <w:lang w:val="uk-UA"/>
        </w:rPr>
        <w:t>деприваційною</w:t>
      </w:r>
      <w:proofErr w:type="spellEnd"/>
      <w:r w:rsidR="00580EE5">
        <w:rPr>
          <w:rStyle w:val="csa16174ba3"/>
          <w:lang w:val="uk-UA"/>
        </w:rPr>
        <w:t xml:space="preserve"> терапією (АДТ) у порівнянні з АДТ у пацієнтів з метастатичним гормон-чутливим раком передміхурової залози (</w:t>
      </w:r>
      <w:proofErr w:type="spellStart"/>
      <w:r w:rsidR="00580EE5">
        <w:rPr>
          <w:rStyle w:val="csa16174ba3"/>
          <w:lang w:val="uk-UA"/>
        </w:rPr>
        <w:t>mHNPC</w:t>
      </w:r>
      <w:proofErr w:type="spellEnd"/>
      <w:r w:rsidR="00580EE5">
        <w:rPr>
          <w:rStyle w:val="csa16174ba3"/>
          <w:lang w:val="uk-UA"/>
        </w:rPr>
        <w:t xml:space="preserve">)», код дослідження </w:t>
      </w:r>
      <w:r w:rsidR="00580EE5">
        <w:rPr>
          <w:rStyle w:val="cs5e98e9303"/>
          <w:lang w:val="uk-UA"/>
        </w:rPr>
        <w:t>56021927PCR3002</w:t>
      </w:r>
      <w:r w:rsidR="00580EE5">
        <w:rPr>
          <w:rStyle w:val="csa16174ba3"/>
          <w:lang w:val="uk-UA"/>
        </w:rPr>
        <w:t xml:space="preserve">, з </w:t>
      </w:r>
      <w:proofErr w:type="spellStart"/>
      <w:r w:rsidR="00580EE5">
        <w:rPr>
          <w:rStyle w:val="csa16174ba3"/>
          <w:lang w:val="uk-UA"/>
        </w:rPr>
        <w:t>Amendment</w:t>
      </w:r>
      <w:proofErr w:type="spellEnd"/>
      <w:r w:rsidR="00580EE5">
        <w:rPr>
          <w:rStyle w:val="csa16174ba3"/>
          <w:lang w:val="uk-UA"/>
        </w:rPr>
        <w:t xml:space="preserve"> 5 від 16.03.2020 р.; спонсор - «ЯНССЕН ФАРМАЦЕВТИКА НВ», Бельгія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B52E1E" w:rsidRDefault="00B52E1E">
      <w:pPr>
        <w:jc w:val="both"/>
        <w:rPr>
          <w:rFonts w:ascii="Arial" w:hAnsi="Arial" w:cs="Arial"/>
          <w:b/>
          <w:i/>
          <w:sz w:val="20"/>
          <w:szCs w:val="20"/>
          <w:lang w:val="uk-UA"/>
        </w:rPr>
      </w:pPr>
    </w:p>
    <w:p w:rsidR="00B52E1E" w:rsidRPr="00B52E1E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Pr="00B52E1E" w:rsidRDefault="00B52E1E">
      <w:pPr>
        <w:jc w:val="both"/>
        <w:rPr>
          <w:rFonts w:ascii="Arial" w:hAnsi="Arial"/>
          <w:b/>
          <w:sz w:val="20"/>
          <w:szCs w:val="20"/>
          <w:lang w:val="uk-UA"/>
        </w:rPr>
      </w:pPr>
      <w:r>
        <w:rPr>
          <w:rStyle w:val="cs80d9435b4"/>
          <w:rFonts w:ascii="Arial" w:hAnsi="Arial"/>
          <w:b/>
          <w:sz w:val="20"/>
          <w:szCs w:val="20"/>
          <w:lang w:val="uk-UA"/>
        </w:rPr>
        <w:t xml:space="preserve">6. </w:t>
      </w:r>
      <w:r w:rsidR="00580EE5">
        <w:rPr>
          <w:rStyle w:val="cs5e98e9304"/>
          <w:lang w:val="uk-UA"/>
        </w:rPr>
        <w:t xml:space="preserve">Брошура дослідника для </w:t>
      </w:r>
      <w:proofErr w:type="spellStart"/>
      <w:r w:rsidR="00580EE5">
        <w:rPr>
          <w:rStyle w:val="cs5e98e9304"/>
          <w:lang w:val="uk-UA"/>
        </w:rPr>
        <w:t>Тіраголумабу</w:t>
      </w:r>
      <w:proofErr w:type="spellEnd"/>
      <w:r w:rsidR="00580EE5">
        <w:rPr>
          <w:rStyle w:val="cs5e98e9304"/>
          <w:lang w:val="uk-UA"/>
        </w:rPr>
        <w:t xml:space="preserve"> (RO7092284), версія 9 від квітня 2024 р. </w:t>
      </w:r>
      <w:r w:rsidR="00580EE5">
        <w:rPr>
          <w:rStyle w:val="csa16174ba4"/>
          <w:lang w:val="uk-UA"/>
        </w:rPr>
        <w:t>до протоколів клінічних досліджень: «</w:t>
      </w:r>
      <w:proofErr w:type="spellStart"/>
      <w:r w:rsidR="00580EE5">
        <w:rPr>
          <w:rStyle w:val="csa16174ba4"/>
          <w:lang w:val="uk-UA"/>
        </w:rPr>
        <w:t>Рандомізоване</w:t>
      </w:r>
      <w:proofErr w:type="spellEnd"/>
      <w:r w:rsidR="00580EE5">
        <w:rPr>
          <w:rStyle w:val="csa16174ba4"/>
          <w:lang w:val="uk-UA"/>
        </w:rPr>
        <w:t xml:space="preserve">, подвійне сліпе, плацебо-контрольоване фази III дослідження </w:t>
      </w:r>
      <w:proofErr w:type="spellStart"/>
      <w:r w:rsidR="00580EE5">
        <w:rPr>
          <w:rStyle w:val="cs5e98e9304"/>
          <w:lang w:val="uk-UA"/>
        </w:rPr>
        <w:t>тіраголумабу</w:t>
      </w:r>
      <w:proofErr w:type="spellEnd"/>
      <w:r w:rsidR="00580EE5">
        <w:rPr>
          <w:rStyle w:val="csa16174ba4"/>
          <w:lang w:val="uk-UA"/>
        </w:rPr>
        <w:t xml:space="preserve"> (анти-TIGIT антитіло) в комбінації з </w:t>
      </w:r>
      <w:proofErr w:type="spellStart"/>
      <w:r w:rsidR="00580EE5">
        <w:rPr>
          <w:rStyle w:val="csa16174ba4"/>
          <w:lang w:val="uk-UA"/>
        </w:rPr>
        <w:t>атезолізумабом</w:t>
      </w:r>
      <w:proofErr w:type="spellEnd"/>
      <w:r w:rsidR="00580EE5">
        <w:rPr>
          <w:rStyle w:val="csa16174ba4"/>
          <w:lang w:val="uk-UA"/>
        </w:rPr>
        <w:t xml:space="preserve"> у порівнянні з плацебо в комбінації з </w:t>
      </w:r>
      <w:proofErr w:type="spellStart"/>
      <w:r w:rsidR="00580EE5">
        <w:rPr>
          <w:rStyle w:val="csa16174ba4"/>
          <w:lang w:val="uk-UA"/>
        </w:rPr>
        <w:t>атезолізумабом</w:t>
      </w:r>
      <w:proofErr w:type="spellEnd"/>
      <w:r w:rsidR="00580EE5">
        <w:rPr>
          <w:rStyle w:val="csa16174ba4"/>
          <w:lang w:val="uk-UA"/>
        </w:rPr>
        <w:t xml:space="preserve"> у пацієнтів із раніше </w:t>
      </w:r>
      <w:proofErr w:type="spellStart"/>
      <w:r w:rsidR="00580EE5">
        <w:rPr>
          <w:rStyle w:val="csa16174ba4"/>
          <w:lang w:val="uk-UA"/>
        </w:rPr>
        <w:t>нелікованим</w:t>
      </w:r>
      <w:proofErr w:type="spellEnd"/>
      <w:r w:rsidR="00580EE5">
        <w:rPr>
          <w:rStyle w:val="csa16174ba4"/>
          <w:lang w:val="uk-UA"/>
        </w:rPr>
        <w:t xml:space="preserve"> місцево-поширеним </w:t>
      </w:r>
      <w:proofErr w:type="spellStart"/>
      <w:r w:rsidR="00580EE5">
        <w:rPr>
          <w:rStyle w:val="csa16174ba4"/>
          <w:lang w:val="uk-UA"/>
        </w:rPr>
        <w:t>нерезектабельним</w:t>
      </w:r>
      <w:proofErr w:type="spellEnd"/>
      <w:r w:rsidR="00580EE5">
        <w:rPr>
          <w:rStyle w:val="csa16174ba4"/>
          <w:lang w:val="uk-UA"/>
        </w:rPr>
        <w:t xml:space="preserve"> або метастатичним PD-L1-селективним недрібноклітинним раком легень», код дослідження </w:t>
      </w:r>
      <w:r w:rsidR="00580EE5">
        <w:rPr>
          <w:rStyle w:val="cs5e98e9304"/>
          <w:lang w:val="uk-UA"/>
        </w:rPr>
        <w:t>GO41717</w:t>
      </w:r>
      <w:r w:rsidR="00580EE5">
        <w:rPr>
          <w:rStyle w:val="csa16174ba4"/>
          <w:lang w:val="uk-UA"/>
        </w:rPr>
        <w:t>, версія 7 від 14 листопада 2023 р.; «</w:t>
      </w:r>
      <w:proofErr w:type="spellStart"/>
      <w:r w:rsidR="00580EE5">
        <w:rPr>
          <w:rStyle w:val="csa16174ba4"/>
          <w:lang w:val="uk-UA"/>
        </w:rPr>
        <w:t>Рандомізоване</w:t>
      </w:r>
      <w:proofErr w:type="spellEnd"/>
      <w:r w:rsidR="00580EE5">
        <w:rPr>
          <w:rStyle w:val="csa16174ba4"/>
          <w:lang w:val="uk-UA"/>
        </w:rPr>
        <w:t xml:space="preserve">, подвійне сліпе, плацебо-контрольоване фази III дослідження </w:t>
      </w:r>
      <w:proofErr w:type="spellStart"/>
      <w:r w:rsidR="00580EE5">
        <w:rPr>
          <w:rStyle w:val="csa16174ba4"/>
          <w:lang w:val="uk-UA"/>
        </w:rPr>
        <w:t>атезолізумабу</w:t>
      </w:r>
      <w:proofErr w:type="spellEnd"/>
      <w:r w:rsidR="00580EE5">
        <w:rPr>
          <w:rStyle w:val="csa16174ba4"/>
          <w:lang w:val="uk-UA"/>
        </w:rPr>
        <w:t xml:space="preserve"> в поєднанні з </w:t>
      </w:r>
      <w:proofErr w:type="spellStart"/>
      <w:r w:rsidR="00580EE5">
        <w:rPr>
          <w:rStyle w:val="cs5e98e9304"/>
          <w:lang w:val="uk-UA"/>
        </w:rPr>
        <w:t>тіраголумабом</w:t>
      </w:r>
      <w:proofErr w:type="spellEnd"/>
      <w:r w:rsidR="00580EE5">
        <w:rPr>
          <w:rStyle w:val="csa16174ba4"/>
          <w:lang w:val="uk-UA"/>
        </w:rPr>
        <w:t xml:space="preserve"> (анти-TIGIT антитіло) або без </w:t>
      </w:r>
      <w:proofErr w:type="spellStart"/>
      <w:r w:rsidR="00580EE5">
        <w:rPr>
          <w:rStyle w:val="csa16174ba4"/>
          <w:lang w:val="uk-UA"/>
        </w:rPr>
        <w:t>тіраголумабу</w:t>
      </w:r>
      <w:proofErr w:type="spellEnd"/>
      <w:r w:rsidR="00580EE5">
        <w:rPr>
          <w:rStyle w:val="csa16174ba4"/>
          <w:lang w:val="uk-UA"/>
        </w:rPr>
        <w:t xml:space="preserve"> у пацієнтів із </w:t>
      </w:r>
      <w:proofErr w:type="spellStart"/>
      <w:r w:rsidR="00580EE5">
        <w:rPr>
          <w:rStyle w:val="csa16174ba4"/>
          <w:lang w:val="uk-UA"/>
        </w:rPr>
        <w:t>нерезектабельною</w:t>
      </w:r>
      <w:proofErr w:type="spellEnd"/>
      <w:r w:rsidR="00580EE5">
        <w:rPr>
          <w:rStyle w:val="csa16174ba4"/>
          <w:lang w:val="uk-UA"/>
        </w:rPr>
        <w:t xml:space="preserve"> </w:t>
      </w:r>
      <w:proofErr w:type="spellStart"/>
      <w:r w:rsidR="00580EE5">
        <w:rPr>
          <w:rStyle w:val="csa16174ba4"/>
          <w:lang w:val="uk-UA"/>
        </w:rPr>
        <w:t>плоскоклітинною</w:t>
      </w:r>
      <w:proofErr w:type="spellEnd"/>
      <w:r w:rsidR="00580EE5">
        <w:rPr>
          <w:rStyle w:val="csa16174ba4"/>
          <w:lang w:val="uk-UA"/>
        </w:rPr>
        <w:t xml:space="preserve"> карциномою стравоходу, чия карцинома не прогресувала після радикальної </w:t>
      </w:r>
      <w:proofErr w:type="spellStart"/>
      <w:r w:rsidR="00580EE5">
        <w:rPr>
          <w:rStyle w:val="csa16174ba4"/>
          <w:lang w:val="uk-UA"/>
        </w:rPr>
        <w:t>хіміопроменевої</w:t>
      </w:r>
      <w:proofErr w:type="spellEnd"/>
      <w:r w:rsidR="00580EE5">
        <w:rPr>
          <w:rStyle w:val="csa16174ba4"/>
          <w:lang w:val="uk-UA"/>
        </w:rPr>
        <w:t xml:space="preserve"> терапії», код дослідження </w:t>
      </w:r>
      <w:r w:rsidR="00580EE5">
        <w:rPr>
          <w:rStyle w:val="cs5e98e9304"/>
          <w:lang w:val="uk-UA"/>
        </w:rPr>
        <w:t>YO42137</w:t>
      </w:r>
      <w:r w:rsidR="00580EE5">
        <w:rPr>
          <w:rStyle w:val="csa16174ba4"/>
          <w:lang w:val="uk-UA"/>
        </w:rPr>
        <w:t xml:space="preserve">, версія 7 від </w:t>
      </w:r>
      <w:r w:rsidR="009E0267">
        <w:rPr>
          <w:rStyle w:val="csa16174ba4"/>
          <w:lang w:val="uk-UA"/>
        </w:rPr>
        <w:t xml:space="preserve">                   </w:t>
      </w:r>
      <w:r w:rsidR="00580EE5">
        <w:rPr>
          <w:rStyle w:val="csa16174ba4"/>
          <w:lang w:val="uk-UA"/>
        </w:rPr>
        <w:t xml:space="preserve">20 вересня 2023 р.; спонсор - </w:t>
      </w:r>
      <w:proofErr w:type="spellStart"/>
      <w:r w:rsidR="00580EE5">
        <w:rPr>
          <w:rStyle w:val="csa16174ba4"/>
          <w:lang w:val="uk-UA"/>
        </w:rPr>
        <w:t>Ф.Хоффманн</w:t>
      </w:r>
      <w:proofErr w:type="spellEnd"/>
      <w:r w:rsidR="00580EE5">
        <w:rPr>
          <w:rStyle w:val="csa16174ba4"/>
          <w:lang w:val="uk-UA"/>
        </w:rPr>
        <w:t xml:space="preserve">-Ля </w:t>
      </w:r>
      <w:proofErr w:type="spellStart"/>
      <w:r w:rsidR="00580EE5">
        <w:rPr>
          <w:rStyle w:val="csa16174ba4"/>
          <w:lang w:val="uk-UA"/>
        </w:rPr>
        <w:t>Рош</w:t>
      </w:r>
      <w:proofErr w:type="spellEnd"/>
      <w:r w:rsidR="00580EE5">
        <w:rPr>
          <w:rStyle w:val="csa16174ba4"/>
          <w:lang w:val="uk-UA"/>
        </w:rPr>
        <w:t xml:space="preserve"> </w:t>
      </w:r>
      <w:proofErr w:type="spellStart"/>
      <w:r w:rsidR="00580EE5">
        <w:rPr>
          <w:rStyle w:val="csa16174ba4"/>
          <w:lang w:val="uk-UA"/>
        </w:rPr>
        <w:t>Лтд</w:t>
      </w:r>
      <w:proofErr w:type="spellEnd"/>
      <w:r w:rsidR="00580EE5">
        <w:rPr>
          <w:rStyle w:val="csa16174ba4"/>
          <w:lang w:val="uk-UA"/>
        </w:rPr>
        <w:t>, Швейцарія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580EE5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580EE5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52E1E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52E1E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80d9435b5"/>
          <w:rFonts w:ascii="Arial" w:hAnsi="Arial"/>
          <w:b/>
          <w:sz w:val="20"/>
          <w:szCs w:val="20"/>
          <w:lang w:val="uk-UA"/>
        </w:rPr>
        <w:t xml:space="preserve">7. </w:t>
      </w:r>
      <w:r w:rsidR="00580EE5">
        <w:rPr>
          <w:rStyle w:val="cs5e98e9305"/>
          <w:lang w:val="uk-UA"/>
        </w:rPr>
        <w:t xml:space="preserve">Брошура дослідника </w:t>
      </w:r>
      <w:proofErr w:type="spellStart"/>
      <w:r w:rsidR="00580EE5">
        <w:rPr>
          <w:rStyle w:val="cs5e98e9305"/>
          <w:lang w:val="uk-UA"/>
        </w:rPr>
        <w:t>Lenvatinib</w:t>
      </w:r>
      <w:proofErr w:type="spellEnd"/>
      <w:r w:rsidR="00580EE5">
        <w:rPr>
          <w:rStyle w:val="cs5e98e9305"/>
          <w:lang w:val="uk-UA"/>
        </w:rPr>
        <w:t xml:space="preserve"> (Е7080), видання 21 від 08 травня 2024 року, англійською мовою</w:t>
      </w:r>
      <w:r w:rsidR="00580EE5">
        <w:rPr>
          <w:rStyle w:val="csa16174ba5"/>
          <w:lang w:val="uk-UA"/>
        </w:rPr>
        <w:t xml:space="preserve"> до протоколів клінічних досліджень: «</w:t>
      </w:r>
      <w:proofErr w:type="spellStart"/>
      <w:r w:rsidR="00580EE5">
        <w:rPr>
          <w:rStyle w:val="csa16174ba5"/>
          <w:lang w:val="uk-UA"/>
        </w:rPr>
        <w:t>Рандомізоване</w:t>
      </w:r>
      <w:proofErr w:type="spellEnd"/>
      <w:r w:rsidR="00580EE5">
        <w:rPr>
          <w:rStyle w:val="csa16174ba5"/>
          <w:lang w:val="uk-UA"/>
        </w:rPr>
        <w:t xml:space="preserve">, відкрите дослідження ІІІ фази </w:t>
      </w:r>
      <w:proofErr w:type="spellStart"/>
      <w:r w:rsidR="00580EE5">
        <w:rPr>
          <w:rStyle w:val="csa16174ba5"/>
          <w:lang w:val="uk-UA"/>
        </w:rPr>
        <w:t>пембролізумабу</w:t>
      </w:r>
      <w:proofErr w:type="spellEnd"/>
      <w:r w:rsidR="00580EE5">
        <w:rPr>
          <w:rStyle w:val="csa16174ba5"/>
          <w:lang w:val="uk-UA"/>
        </w:rPr>
        <w:t xml:space="preserve"> (MK-3475) у поєднанні з </w:t>
      </w:r>
      <w:proofErr w:type="spellStart"/>
      <w:r w:rsidR="00580EE5">
        <w:rPr>
          <w:rStyle w:val="cs5e98e9305"/>
          <w:lang w:val="uk-UA"/>
        </w:rPr>
        <w:t>ленватинібом</w:t>
      </w:r>
      <w:proofErr w:type="spellEnd"/>
      <w:r w:rsidR="00580EE5">
        <w:rPr>
          <w:rStyle w:val="csa16174ba5"/>
          <w:lang w:val="uk-UA"/>
        </w:rPr>
        <w:t xml:space="preserve"> (E7080 / MK-7902) у порівнянні з хіміотерапією першої лінії лікування при розповсюдженій або </w:t>
      </w:r>
      <w:proofErr w:type="spellStart"/>
      <w:r w:rsidR="00580EE5">
        <w:rPr>
          <w:rStyle w:val="csa16174ba5"/>
          <w:lang w:val="uk-UA"/>
        </w:rPr>
        <w:t>рецидивуючій</w:t>
      </w:r>
      <w:proofErr w:type="spellEnd"/>
      <w:r w:rsidR="00580EE5">
        <w:rPr>
          <w:rStyle w:val="csa16174ba5"/>
          <w:lang w:val="uk-UA"/>
        </w:rPr>
        <w:t xml:space="preserve"> карциномі </w:t>
      </w:r>
      <w:proofErr w:type="spellStart"/>
      <w:r w:rsidR="00580EE5">
        <w:rPr>
          <w:rStyle w:val="csa16174ba5"/>
          <w:lang w:val="uk-UA"/>
        </w:rPr>
        <w:t>ендометрія</w:t>
      </w:r>
      <w:proofErr w:type="spellEnd"/>
      <w:r w:rsidR="00580EE5">
        <w:rPr>
          <w:rStyle w:val="csa16174ba5"/>
          <w:lang w:val="uk-UA"/>
        </w:rPr>
        <w:t xml:space="preserve"> (LEAP-001)», код дослідження </w:t>
      </w:r>
      <w:r w:rsidR="00580EE5">
        <w:rPr>
          <w:rStyle w:val="cs5e98e9305"/>
          <w:lang w:val="uk-UA"/>
        </w:rPr>
        <w:t>MK-7902-001</w:t>
      </w:r>
      <w:r w:rsidR="00580EE5">
        <w:rPr>
          <w:rStyle w:val="csa16174ba5"/>
          <w:lang w:val="uk-UA"/>
        </w:rPr>
        <w:t xml:space="preserve">, з інкорпорованою поправкою 07 від 13 лютого 2024 року; «Відкрите клінічне дослідження II фази, що проводиться в одній групі для оцінки </w:t>
      </w:r>
      <w:proofErr w:type="spellStart"/>
      <w:r w:rsidR="00580EE5">
        <w:rPr>
          <w:rStyle w:val="csa16174ba5"/>
          <w:lang w:val="uk-UA"/>
        </w:rPr>
        <w:t>пембролізумабу</w:t>
      </w:r>
      <w:proofErr w:type="spellEnd"/>
      <w:r w:rsidR="00580EE5">
        <w:rPr>
          <w:rStyle w:val="csa16174ba5"/>
          <w:lang w:val="uk-UA"/>
        </w:rPr>
        <w:t xml:space="preserve"> в комбінації з </w:t>
      </w:r>
      <w:proofErr w:type="spellStart"/>
      <w:r w:rsidR="00580EE5">
        <w:rPr>
          <w:rStyle w:val="cs5e98e9305"/>
          <w:lang w:val="uk-UA"/>
        </w:rPr>
        <w:t>ленватинібом</w:t>
      </w:r>
      <w:proofErr w:type="spellEnd"/>
      <w:r w:rsidR="00580EE5">
        <w:rPr>
          <w:rStyle w:val="csa16174ba5"/>
          <w:lang w:val="uk-UA"/>
        </w:rPr>
        <w:t xml:space="preserve"> в якості першої лінії лікування в учасників з розповсюдженою / метастатичною </w:t>
      </w:r>
      <w:proofErr w:type="spellStart"/>
      <w:r w:rsidR="00580EE5">
        <w:rPr>
          <w:rStyle w:val="csa16174ba5"/>
          <w:lang w:val="uk-UA"/>
        </w:rPr>
        <w:t>несвітлоклітинною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нирково</w:t>
      </w:r>
      <w:proofErr w:type="spellEnd"/>
      <w:r w:rsidR="00580EE5">
        <w:rPr>
          <w:rStyle w:val="csa16174ba5"/>
          <w:lang w:val="uk-UA"/>
        </w:rPr>
        <w:t>-клітинною карциномою нирки (</w:t>
      </w:r>
      <w:proofErr w:type="spellStart"/>
      <w:r w:rsidR="00580EE5">
        <w:rPr>
          <w:rStyle w:val="csa16174ba5"/>
          <w:lang w:val="uk-UA"/>
        </w:rPr>
        <w:t>нскНККН</w:t>
      </w:r>
      <w:proofErr w:type="spellEnd"/>
      <w:r w:rsidR="00580EE5">
        <w:rPr>
          <w:rStyle w:val="csa16174ba5"/>
          <w:lang w:val="uk-UA"/>
        </w:rPr>
        <w:t xml:space="preserve">) (KEYNOTE-B61)», код дослідження </w:t>
      </w:r>
      <w:r w:rsidR="00580EE5">
        <w:rPr>
          <w:rStyle w:val="cs5e98e9305"/>
          <w:lang w:val="uk-UA"/>
        </w:rPr>
        <w:t>MK-3475-B61</w:t>
      </w:r>
      <w:r w:rsidR="00580EE5">
        <w:rPr>
          <w:rStyle w:val="csa16174ba5"/>
          <w:lang w:val="uk-UA"/>
        </w:rPr>
        <w:t xml:space="preserve">, з інкорпорованою поправкою 03 від 04 серпня 2022 року; «Відкрите, </w:t>
      </w:r>
      <w:proofErr w:type="spellStart"/>
      <w:r w:rsidR="00580EE5">
        <w:rPr>
          <w:rStyle w:val="csa16174ba5"/>
          <w:lang w:val="uk-UA"/>
        </w:rPr>
        <w:t>рандомізоване</w:t>
      </w:r>
      <w:proofErr w:type="spellEnd"/>
      <w:r w:rsidR="00580EE5">
        <w:rPr>
          <w:rStyle w:val="csa16174ba5"/>
          <w:lang w:val="uk-UA"/>
        </w:rPr>
        <w:t xml:space="preserve"> дослідження III фази для оцінки ефективності та безпечності </w:t>
      </w:r>
      <w:proofErr w:type="spellStart"/>
      <w:r w:rsidR="00580EE5">
        <w:rPr>
          <w:rStyle w:val="csa16174ba5"/>
          <w:lang w:val="uk-UA"/>
        </w:rPr>
        <w:t>пембролізумабу</w:t>
      </w:r>
      <w:proofErr w:type="spellEnd"/>
      <w:r w:rsidR="00580EE5">
        <w:rPr>
          <w:rStyle w:val="csa16174ba5"/>
          <w:lang w:val="uk-UA"/>
        </w:rPr>
        <w:t xml:space="preserve"> (MK-3475) у комбінації з </w:t>
      </w:r>
      <w:proofErr w:type="spellStart"/>
      <w:r w:rsidR="00580EE5">
        <w:rPr>
          <w:rStyle w:val="csa16174ba5"/>
          <w:lang w:val="uk-UA"/>
        </w:rPr>
        <w:t>белзутифаном</w:t>
      </w:r>
      <w:proofErr w:type="spellEnd"/>
      <w:r w:rsidR="00580EE5">
        <w:rPr>
          <w:rStyle w:val="csa16174ba5"/>
          <w:lang w:val="uk-UA"/>
        </w:rPr>
        <w:t xml:space="preserve"> (MK-6482) та </w:t>
      </w:r>
      <w:proofErr w:type="spellStart"/>
      <w:r w:rsidR="00580EE5">
        <w:rPr>
          <w:rStyle w:val="cs5e98e9305"/>
          <w:lang w:val="uk-UA"/>
        </w:rPr>
        <w:t>ленватинібом</w:t>
      </w:r>
      <w:proofErr w:type="spellEnd"/>
      <w:r w:rsidR="00580EE5">
        <w:rPr>
          <w:rStyle w:val="csa16174ba5"/>
          <w:lang w:val="uk-UA"/>
        </w:rPr>
        <w:t xml:space="preserve"> (MK-7902), або MK-1308A у комбінації з </w:t>
      </w:r>
      <w:proofErr w:type="spellStart"/>
      <w:r w:rsidR="00580EE5">
        <w:rPr>
          <w:rStyle w:val="csa16174ba5"/>
          <w:lang w:val="uk-UA"/>
        </w:rPr>
        <w:t>ленватинібом</w:t>
      </w:r>
      <w:proofErr w:type="spellEnd"/>
      <w:r w:rsidR="00580EE5">
        <w:rPr>
          <w:rStyle w:val="csa16174ba5"/>
          <w:lang w:val="uk-UA"/>
        </w:rPr>
        <w:t xml:space="preserve"> порівняно з </w:t>
      </w:r>
      <w:proofErr w:type="spellStart"/>
      <w:r w:rsidR="00580EE5">
        <w:rPr>
          <w:rStyle w:val="csa16174ba5"/>
          <w:lang w:val="uk-UA"/>
        </w:rPr>
        <w:t>пембролізумабом</w:t>
      </w:r>
      <w:proofErr w:type="spellEnd"/>
      <w:r w:rsidR="00580EE5">
        <w:rPr>
          <w:rStyle w:val="csa16174ba5"/>
          <w:lang w:val="uk-UA"/>
        </w:rPr>
        <w:t xml:space="preserve"> і </w:t>
      </w:r>
      <w:proofErr w:type="spellStart"/>
      <w:r w:rsidR="00580EE5">
        <w:rPr>
          <w:rStyle w:val="csa16174ba5"/>
          <w:lang w:val="uk-UA"/>
        </w:rPr>
        <w:t>ленватинібом</w:t>
      </w:r>
      <w:proofErr w:type="spellEnd"/>
      <w:r w:rsidR="00580EE5">
        <w:rPr>
          <w:rStyle w:val="csa16174ba5"/>
          <w:lang w:val="uk-UA"/>
        </w:rPr>
        <w:t xml:space="preserve"> в якості першої лінії терапії для учасників з </w:t>
      </w:r>
      <w:r w:rsidR="00580EE5">
        <w:rPr>
          <w:rStyle w:val="csa16174ba5"/>
          <w:lang w:val="uk-UA"/>
        </w:rPr>
        <w:lastRenderedPageBreak/>
        <w:t xml:space="preserve">розповсюдженою </w:t>
      </w:r>
      <w:proofErr w:type="spellStart"/>
      <w:r w:rsidR="00580EE5">
        <w:rPr>
          <w:rStyle w:val="csa16174ba5"/>
          <w:lang w:val="uk-UA"/>
        </w:rPr>
        <w:t>світлоклітинною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нирково</w:t>
      </w:r>
      <w:proofErr w:type="spellEnd"/>
      <w:r w:rsidR="00580EE5">
        <w:rPr>
          <w:rStyle w:val="csa16174ba5"/>
          <w:lang w:val="uk-UA"/>
        </w:rPr>
        <w:t xml:space="preserve">-клітинною карциномою», код дослідження </w:t>
      </w:r>
      <w:r w:rsidR="00580EE5">
        <w:rPr>
          <w:rStyle w:val="cs5e98e9305"/>
          <w:lang w:val="uk-UA"/>
        </w:rPr>
        <w:t>MK-6482-012</w:t>
      </w:r>
      <w:r w:rsidR="00580EE5">
        <w:rPr>
          <w:rStyle w:val="csa16174ba5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580EE5">
        <w:rPr>
          <w:rStyle w:val="csa16174ba5"/>
          <w:lang w:val="uk-UA"/>
        </w:rPr>
        <w:t>Мерк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Шарп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енд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Доум</w:t>
      </w:r>
      <w:proofErr w:type="spellEnd"/>
      <w:r w:rsidR="00580EE5">
        <w:rPr>
          <w:rStyle w:val="csa16174ba5"/>
          <w:lang w:val="uk-UA"/>
        </w:rPr>
        <w:t>, США (</w:t>
      </w:r>
      <w:proofErr w:type="spellStart"/>
      <w:r w:rsidR="00580EE5">
        <w:rPr>
          <w:rStyle w:val="csa16174ba5"/>
          <w:lang w:val="uk-UA"/>
        </w:rPr>
        <w:t>Merck</w:t>
      </w:r>
      <w:proofErr w:type="spellEnd"/>
      <w:r w:rsidR="00580EE5">
        <w:rPr>
          <w:rStyle w:val="csa16174ba5"/>
          <w:lang w:val="uk-UA"/>
        </w:rPr>
        <w:t xml:space="preserve"> </w:t>
      </w:r>
      <w:proofErr w:type="spellStart"/>
      <w:r w:rsidR="00580EE5">
        <w:rPr>
          <w:rStyle w:val="csa16174ba5"/>
          <w:lang w:val="uk-UA"/>
        </w:rPr>
        <w:t>Sharp</w:t>
      </w:r>
      <w:proofErr w:type="spellEnd"/>
      <w:r w:rsidR="00580EE5">
        <w:rPr>
          <w:rStyle w:val="csa16174ba5"/>
          <w:lang w:val="uk-UA"/>
        </w:rPr>
        <w:t xml:space="preserve"> &amp; </w:t>
      </w:r>
      <w:proofErr w:type="spellStart"/>
      <w:r w:rsidR="00580EE5">
        <w:rPr>
          <w:rStyle w:val="csa16174ba5"/>
          <w:lang w:val="uk-UA"/>
        </w:rPr>
        <w:t>Dohme</w:t>
      </w:r>
      <w:proofErr w:type="spellEnd"/>
      <w:r w:rsidR="00580EE5">
        <w:rPr>
          <w:rStyle w:val="csa16174ba5"/>
          <w:lang w:val="uk-UA"/>
        </w:rPr>
        <w:t xml:space="preserve"> LLC, USA)</w:t>
      </w:r>
      <w:r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B52E1E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52E1E" w:rsidRDefault="00B52E1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52E1E" w:rsidRDefault="006F243F" w:rsidP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80d9435b6"/>
          <w:rFonts w:ascii="Arial" w:hAnsi="Arial"/>
          <w:b/>
          <w:sz w:val="20"/>
          <w:szCs w:val="20"/>
          <w:lang w:val="uk-UA"/>
        </w:rPr>
        <w:t xml:space="preserve">8. </w:t>
      </w:r>
      <w:r w:rsidR="00580EE5">
        <w:rPr>
          <w:rStyle w:val="cs5e98e9306"/>
          <w:lang w:val="uk-UA"/>
        </w:rPr>
        <w:t>Зміна місця проведення клінічного випробування</w:t>
      </w:r>
      <w:r w:rsidR="00580EE5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580EE5">
        <w:rPr>
          <w:rStyle w:val="csa16174ba6"/>
          <w:lang w:val="uk-UA"/>
        </w:rPr>
        <w:t>Багатоцентрове</w:t>
      </w:r>
      <w:proofErr w:type="spellEnd"/>
      <w:r w:rsidR="00580EE5">
        <w:rPr>
          <w:rStyle w:val="csa16174ba6"/>
          <w:lang w:val="uk-UA"/>
        </w:rPr>
        <w:t xml:space="preserve">, </w:t>
      </w:r>
      <w:proofErr w:type="spellStart"/>
      <w:r w:rsidR="00580EE5">
        <w:rPr>
          <w:rStyle w:val="csa16174ba6"/>
          <w:lang w:val="uk-UA"/>
        </w:rPr>
        <w:t>рандомізоване</w:t>
      </w:r>
      <w:proofErr w:type="spellEnd"/>
      <w:r w:rsidR="00580EE5">
        <w:rPr>
          <w:rStyle w:val="csa16174ba6"/>
          <w:lang w:val="uk-UA"/>
        </w:rPr>
        <w:t xml:space="preserve">, подвійне сліпе, плацебо-контрольоване дослідження фази </w:t>
      </w:r>
      <w:proofErr w:type="spellStart"/>
      <w:r w:rsidR="00580EE5">
        <w:rPr>
          <w:rStyle w:val="csa16174ba6"/>
          <w:lang w:val="uk-UA"/>
        </w:rPr>
        <w:t>IIIb</w:t>
      </w:r>
      <w:proofErr w:type="spellEnd"/>
      <w:r w:rsidR="00580EE5">
        <w:rPr>
          <w:rStyle w:val="csa16174ba6"/>
          <w:lang w:val="uk-UA"/>
        </w:rPr>
        <w:t xml:space="preserve"> для оцінки ефективності та безпечності препарату </w:t>
      </w:r>
      <w:proofErr w:type="spellStart"/>
      <w:r w:rsidR="00580EE5">
        <w:rPr>
          <w:rStyle w:val="cs5e98e9306"/>
          <w:lang w:val="uk-UA"/>
        </w:rPr>
        <w:t>Окрелізумаб</w:t>
      </w:r>
      <w:proofErr w:type="spellEnd"/>
      <w:r w:rsidR="00580EE5">
        <w:rPr>
          <w:rStyle w:val="csa16174ba6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580EE5">
        <w:rPr>
          <w:rStyle w:val="cs5e98e9306"/>
          <w:lang w:val="uk-UA"/>
        </w:rPr>
        <w:t>WA40404</w:t>
      </w:r>
      <w:r w:rsidR="00580EE5">
        <w:rPr>
          <w:rStyle w:val="csa16174ba6"/>
          <w:lang w:val="uk-UA"/>
        </w:rPr>
        <w:t xml:space="preserve">, версія 5 від 13 жовтня 2022 р.; спонсор - Ф. </w:t>
      </w:r>
      <w:proofErr w:type="spellStart"/>
      <w:r w:rsidR="00580EE5">
        <w:rPr>
          <w:rStyle w:val="csa16174ba6"/>
          <w:lang w:val="uk-UA"/>
        </w:rPr>
        <w:t>Хоффманн</w:t>
      </w:r>
      <w:proofErr w:type="spellEnd"/>
      <w:r w:rsidR="00580EE5">
        <w:rPr>
          <w:rStyle w:val="csa16174ba6"/>
          <w:lang w:val="uk-UA"/>
        </w:rPr>
        <w:t xml:space="preserve">-Ля </w:t>
      </w:r>
      <w:proofErr w:type="spellStart"/>
      <w:r w:rsidR="00580EE5">
        <w:rPr>
          <w:rStyle w:val="csa16174ba6"/>
          <w:lang w:val="uk-UA"/>
        </w:rPr>
        <w:t>Рош</w:t>
      </w:r>
      <w:proofErr w:type="spellEnd"/>
      <w:r w:rsidR="00580EE5">
        <w:rPr>
          <w:rStyle w:val="csa16174ba6"/>
          <w:lang w:val="uk-UA"/>
        </w:rPr>
        <w:t xml:space="preserve"> </w:t>
      </w:r>
      <w:proofErr w:type="spellStart"/>
      <w:r w:rsidR="00580EE5">
        <w:rPr>
          <w:rStyle w:val="csa16174ba6"/>
          <w:lang w:val="uk-UA"/>
        </w:rPr>
        <w:t>Лтд</w:t>
      </w:r>
      <w:proofErr w:type="spellEnd"/>
      <w:r w:rsidR="00580EE5">
        <w:rPr>
          <w:rStyle w:val="csa16174ba6"/>
          <w:lang w:val="uk-UA"/>
        </w:rPr>
        <w:t xml:space="preserve">, </w:t>
      </w:r>
      <w:proofErr w:type="spellStart"/>
      <w:r w:rsidR="00580EE5">
        <w:rPr>
          <w:rStyle w:val="csa16174ba6"/>
          <w:lang w:val="uk-UA"/>
        </w:rPr>
        <w:t>Швейцарiя</w:t>
      </w:r>
      <w:proofErr w:type="spellEnd"/>
      <w:r w:rsidR="00580EE5">
        <w:rPr>
          <w:rStyle w:val="csa16174ba6"/>
          <w:lang w:val="uk-UA"/>
        </w:rPr>
        <w:t xml:space="preserve"> (F. </w:t>
      </w:r>
      <w:proofErr w:type="spellStart"/>
      <w:r w:rsidR="00580EE5">
        <w:rPr>
          <w:rStyle w:val="csa16174ba6"/>
          <w:lang w:val="uk-UA"/>
        </w:rPr>
        <w:t>Hoffmann-La</w:t>
      </w:r>
      <w:proofErr w:type="spellEnd"/>
      <w:r w:rsidR="00580EE5">
        <w:rPr>
          <w:rStyle w:val="csa16174ba6"/>
          <w:lang w:val="uk-UA"/>
        </w:rPr>
        <w:t xml:space="preserve"> </w:t>
      </w:r>
      <w:proofErr w:type="spellStart"/>
      <w:r w:rsidR="00580EE5">
        <w:rPr>
          <w:rStyle w:val="csa16174ba6"/>
          <w:lang w:val="uk-UA"/>
        </w:rPr>
        <w:t>Roche</w:t>
      </w:r>
      <w:proofErr w:type="spellEnd"/>
      <w:r w:rsidR="00580EE5">
        <w:rPr>
          <w:rStyle w:val="csa16174ba6"/>
          <w:lang w:val="uk-UA"/>
        </w:rPr>
        <w:t xml:space="preserve"> </w:t>
      </w:r>
      <w:proofErr w:type="spellStart"/>
      <w:r w:rsidR="00580EE5">
        <w:rPr>
          <w:rStyle w:val="csa16174ba6"/>
          <w:lang w:val="uk-UA"/>
        </w:rPr>
        <w:t>Ltd</w:t>
      </w:r>
      <w:proofErr w:type="spellEnd"/>
      <w:r w:rsidR="00580EE5">
        <w:rPr>
          <w:rStyle w:val="csa16174ba6"/>
          <w:lang w:val="uk-UA"/>
        </w:rPr>
        <w:t xml:space="preserve">, </w:t>
      </w:r>
      <w:proofErr w:type="spellStart"/>
      <w:r w:rsidR="00580EE5">
        <w:rPr>
          <w:rStyle w:val="csa16174ba6"/>
          <w:lang w:val="uk-UA"/>
        </w:rPr>
        <w:t>Switzerland</w:t>
      </w:r>
      <w:proofErr w:type="spellEnd"/>
      <w:r w:rsidR="00580EE5">
        <w:rPr>
          <w:rStyle w:val="csa16174ba6"/>
          <w:lang w:val="uk-UA"/>
        </w:rPr>
        <w:t>)</w:t>
      </w:r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580EE5"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 w:rsidR="00580EE5">
        <w:rPr>
          <w:rFonts w:ascii="Arial" w:hAnsi="Arial" w:cs="Arial"/>
          <w:sz w:val="20"/>
          <w:szCs w:val="20"/>
          <w:lang w:val="uk-UA"/>
        </w:rPr>
        <w:t xml:space="preserve"> ЮКРЕЙН», </w:t>
      </w:r>
      <w:r>
        <w:rPr>
          <w:rFonts w:ascii="Arial" w:hAnsi="Arial" w:cs="Arial"/>
          <w:sz w:val="20"/>
          <w:szCs w:val="20"/>
          <w:lang w:val="uk-UA"/>
        </w:rPr>
        <w:t>Україна</w:t>
      </w:r>
    </w:p>
    <w:p w:rsidR="006F243F" w:rsidRPr="00B52E1E" w:rsidRDefault="006F243F" w:rsidP="006F243F">
      <w:pPr>
        <w:jc w:val="both"/>
        <w:rPr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B52E1E" w:rsidTr="00A8628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Default="00B52E1E" w:rsidP="00A86286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B52E1E" w:rsidRPr="00954DF5" w:rsidTr="00A8628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r w:rsidRPr="00611F04">
              <w:rPr>
                <w:rStyle w:val="csa16174ba6"/>
                <w:lang w:val="ru-RU"/>
              </w:rPr>
              <w:t xml:space="preserve">к.м.н., доц. </w:t>
            </w:r>
            <w:proofErr w:type="spellStart"/>
            <w:r w:rsidRPr="00611F04">
              <w:rPr>
                <w:rStyle w:val="csa16174ba6"/>
                <w:lang w:val="ru-RU"/>
              </w:rPr>
              <w:t>Нерянова</w:t>
            </w:r>
            <w:proofErr w:type="spellEnd"/>
            <w:r w:rsidRPr="00611F04">
              <w:rPr>
                <w:rStyle w:val="csa16174ba6"/>
                <w:lang w:val="ru-RU"/>
              </w:rPr>
              <w:t xml:space="preserve"> Ю.М. 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5e98e9306"/>
                <w:lang w:val="ru-RU"/>
              </w:rPr>
              <w:t>Комунальне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некомерційне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підприємство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«</w:t>
            </w:r>
            <w:proofErr w:type="spellStart"/>
            <w:r w:rsidRPr="00611F04">
              <w:rPr>
                <w:rStyle w:val="cs5e98e9306"/>
                <w:lang w:val="ru-RU"/>
              </w:rPr>
              <w:t>Міська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лікарня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№9» </w:t>
            </w:r>
            <w:proofErr w:type="spellStart"/>
            <w:r w:rsidRPr="00611F04">
              <w:rPr>
                <w:rStyle w:val="cs5e98e9306"/>
                <w:lang w:val="ru-RU"/>
              </w:rPr>
              <w:t>Запорізької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міської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ради, </w:t>
            </w:r>
            <w:proofErr w:type="spellStart"/>
            <w:r w:rsidRPr="00611F04">
              <w:rPr>
                <w:rStyle w:val="cs5e98e9306"/>
                <w:lang w:val="ru-RU"/>
              </w:rPr>
              <w:t>неврологічне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відділення</w:t>
            </w:r>
            <w:proofErr w:type="spellEnd"/>
            <w:r w:rsidRPr="00611F04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a16174ba6"/>
                <w:lang w:val="ru-RU"/>
              </w:rPr>
              <w:t>Запоріжжя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f06cd379"/>
              <w:rPr>
                <w:lang w:val="ru-RU"/>
              </w:rPr>
            </w:pPr>
            <w:r w:rsidRPr="00611F04">
              <w:rPr>
                <w:rStyle w:val="csa16174ba6"/>
                <w:lang w:val="ru-RU"/>
              </w:rPr>
              <w:t xml:space="preserve">к.м.н., доц. </w:t>
            </w:r>
            <w:proofErr w:type="spellStart"/>
            <w:r w:rsidRPr="00611F04">
              <w:rPr>
                <w:rStyle w:val="csa16174ba6"/>
                <w:lang w:val="ru-RU"/>
              </w:rPr>
              <w:t>Нерянова</w:t>
            </w:r>
            <w:proofErr w:type="spellEnd"/>
            <w:r w:rsidRPr="00611F04">
              <w:rPr>
                <w:rStyle w:val="csa16174ba6"/>
                <w:lang w:val="ru-RU"/>
              </w:rPr>
              <w:t xml:space="preserve"> Ю.М. 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5e98e9306"/>
                <w:lang w:val="ru-RU"/>
              </w:rPr>
              <w:t>Товариство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з </w:t>
            </w:r>
            <w:proofErr w:type="spellStart"/>
            <w:r w:rsidRPr="00611F04">
              <w:rPr>
                <w:rStyle w:val="cs5e98e9306"/>
                <w:lang w:val="ru-RU"/>
              </w:rPr>
              <w:t>обмеженою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6"/>
                <w:lang w:val="ru-RU"/>
              </w:rPr>
              <w:t>відповідальністю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«</w:t>
            </w:r>
            <w:proofErr w:type="spellStart"/>
            <w:r w:rsidRPr="00611F04">
              <w:rPr>
                <w:rStyle w:val="cs5e98e9306"/>
                <w:lang w:val="ru-RU"/>
              </w:rPr>
              <w:t>Медичний</w:t>
            </w:r>
            <w:proofErr w:type="spellEnd"/>
            <w:r w:rsidRPr="00611F04">
              <w:rPr>
                <w:rStyle w:val="cs5e98e9306"/>
                <w:lang w:val="ru-RU"/>
              </w:rPr>
              <w:t xml:space="preserve"> центр «</w:t>
            </w:r>
            <w:proofErr w:type="spellStart"/>
            <w:r w:rsidRPr="00611F04">
              <w:rPr>
                <w:rStyle w:val="cs5e98e9306"/>
                <w:lang w:val="ru-RU"/>
              </w:rPr>
              <w:t>Юнімед</w:t>
            </w:r>
            <w:proofErr w:type="spellEnd"/>
            <w:r w:rsidRPr="00611F04">
              <w:rPr>
                <w:rStyle w:val="cs5e98e9306"/>
                <w:lang w:val="ru-RU"/>
              </w:rPr>
              <w:t>»</w:t>
            </w:r>
            <w:r w:rsidRPr="00611F04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a16174ba6"/>
                <w:lang w:val="ru-RU"/>
              </w:rPr>
              <w:t>Запоріжжя</w:t>
            </w:r>
            <w:proofErr w:type="spellEnd"/>
          </w:p>
        </w:tc>
      </w:tr>
    </w:tbl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d270a2032"/>
          <w:rFonts w:ascii="Arial" w:hAnsi="Arial"/>
          <w:b/>
          <w:sz w:val="20"/>
          <w:szCs w:val="20"/>
          <w:lang w:val="uk-UA"/>
        </w:rPr>
        <w:t xml:space="preserve">9. </w:t>
      </w:r>
      <w:r w:rsidR="00580EE5">
        <w:rPr>
          <w:rStyle w:val="cs1ba52a262"/>
          <w:lang w:val="uk-UA"/>
        </w:rPr>
        <w:t xml:space="preserve">Інформаційний листок і форма інформованої згоди, остаточна редакція 1.1 для України від </w:t>
      </w:r>
      <w:r w:rsidR="008C3397">
        <w:rPr>
          <w:rStyle w:val="cs1ba52a262"/>
          <w:lang w:val="uk-UA"/>
        </w:rPr>
        <w:t xml:space="preserve">          </w:t>
      </w:r>
      <w:r w:rsidR="00580EE5">
        <w:rPr>
          <w:rStyle w:val="cs1ba52a262"/>
          <w:lang w:val="uk-UA"/>
        </w:rPr>
        <w:t xml:space="preserve">09 травня 2024 р., остаточний переклад з англійської мови на українську мову від 30 травня </w:t>
      </w:r>
      <w:r w:rsidR="008C3397">
        <w:rPr>
          <w:rStyle w:val="cs1ba52a262"/>
          <w:lang w:val="uk-UA"/>
        </w:rPr>
        <w:t xml:space="preserve">             </w:t>
      </w:r>
      <w:bookmarkStart w:id="0" w:name="_GoBack"/>
      <w:bookmarkEnd w:id="0"/>
      <w:r w:rsidR="00580EE5">
        <w:rPr>
          <w:rStyle w:val="cs1ba52a262"/>
          <w:lang w:val="uk-UA"/>
        </w:rPr>
        <w:t>2024 р.</w:t>
      </w:r>
      <w:r w:rsidR="00580EE5">
        <w:rPr>
          <w:rStyle w:val="cs1e88c66e2"/>
          <w:lang w:val="uk-UA"/>
        </w:rPr>
        <w:t xml:space="preserve"> до протоколу клінічного дослідження «14-тижневе </w:t>
      </w:r>
      <w:proofErr w:type="spellStart"/>
      <w:r w:rsidR="00580EE5">
        <w:rPr>
          <w:rStyle w:val="cs1e88c66e2"/>
          <w:lang w:val="uk-UA"/>
        </w:rPr>
        <w:t>рандомізоване</w:t>
      </w:r>
      <w:proofErr w:type="spellEnd"/>
      <w:r w:rsidR="00580EE5">
        <w:rPr>
          <w:rStyle w:val="cs1e88c66e2"/>
          <w:lang w:val="uk-UA"/>
        </w:rPr>
        <w:t xml:space="preserve"> подвійне сліпе дослідження оптимальної дози фази 2b для визначення фармакокінетики, ефективності, безпеки та </w:t>
      </w:r>
      <w:proofErr w:type="spellStart"/>
      <w:r w:rsidR="00580EE5">
        <w:rPr>
          <w:rStyle w:val="cs1e88c66e2"/>
          <w:lang w:val="uk-UA"/>
        </w:rPr>
        <w:t>переносимості</w:t>
      </w:r>
      <w:proofErr w:type="spellEnd"/>
      <w:r w:rsidR="00580EE5">
        <w:rPr>
          <w:rStyle w:val="cs1e88c66e2"/>
          <w:lang w:val="uk-UA"/>
        </w:rPr>
        <w:t xml:space="preserve"> </w:t>
      </w:r>
      <w:r w:rsidR="00580EE5">
        <w:rPr>
          <w:rStyle w:val="cs1ba52a262"/>
          <w:lang w:val="uk-UA"/>
        </w:rPr>
        <w:t>TEV-48574</w:t>
      </w:r>
      <w:r w:rsidR="00580EE5">
        <w:rPr>
          <w:rStyle w:val="cs1e88c66e2"/>
          <w:lang w:val="uk-UA"/>
        </w:rPr>
        <w:t xml:space="preserve"> у дорослих пацієнтів із виразковим колітом або хворобою Крона від середнього до тяжкого ступеня (RELIEVE UCCD)», код дослідження </w:t>
      </w:r>
      <w:r w:rsidR="00580EE5">
        <w:rPr>
          <w:rStyle w:val="cs1ba52a262"/>
          <w:lang w:val="uk-UA"/>
        </w:rPr>
        <w:t>TV48574-IMM-20036</w:t>
      </w:r>
      <w:r w:rsidR="00580EE5">
        <w:rPr>
          <w:rStyle w:val="cs1e88c66e2"/>
          <w:lang w:val="uk-UA"/>
        </w:rPr>
        <w:t xml:space="preserve">, з поправкою 03, редакція 01 (JP 03) (ES 01), від 15 серпня 2023 року; спонсор - </w:t>
      </w:r>
      <w:proofErr w:type="spellStart"/>
      <w:r w:rsidR="00580EE5">
        <w:rPr>
          <w:rStyle w:val="cs1e88c66e2"/>
          <w:lang w:val="uk-UA"/>
        </w:rPr>
        <w:t>Teva</w:t>
      </w:r>
      <w:proofErr w:type="spellEnd"/>
      <w:r w:rsidR="00580EE5">
        <w:rPr>
          <w:rStyle w:val="cs1e88c66e2"/>
          <w:lang w:val="uk-UA"/>
        </w:rPr>
        <w:t xml:space="preserve"> </w:t>
      </w:r>
      <w:proofErr w:type="spellStart"/>
      <w:r w:rsidR="00580EE5">
        <w:rPr>
          <w:rStyle w:val="cs1e88c66e2"/>
          <w:lang w:val="uk-UA"/>
        </w:rPr>
        <w:t>Branded</w:t>
      </w:r>
      <w:proofErr w:type="spellEnd"/>
      <w:r w:rsidR="00580EE5">
        <w:rPr>
          <w:rStyle w:val="cs1e88c66e2"/>
          <w:lang w:val="uk-UA"/>
        </w:rPr>
        <w:t xml:space="preserve"> </w:t>
      </w:r>
      <w:proofErr w:type="spellStart"/>
      <w:r w:rsidR="00580EE5">
        <w:rPr>
          <w:rStyle w:val="cs1e88c66e2"/>
          <w:lang w:val="uk-UA"/>
        </w:rPr>
        <w:t>Pharmaceutical</w:t>
      </w:r>
      <w:proofErr w:type="spellEnd"/>
      <w:r w:rsidR="00580EE5">
        <w:rPr>
          <w:rStyle w:val="cs1e88c66e2"/>
          <w:lang w:val="uk-UA"/>
        </w:rPr>
        <w:t xml:space="preserve"> </w:t>
      </w:r>
      <w:proofErr w:type="spellStart"/>
      <w:r w:rsidR="00580EE5">
        <w:rPr>
          <w:rStyle w:val="cs1e88c66e2"/>
          <w:lang w:val="uk-UA"/>
        </w:rPr>
        <w:t>Products</w:t>
      </w:r>
      <w:proofErr w:type="spellEnd"/>
      <w:r w:rsidR="00580EE5">
        <w:rPr>
          <w:rStyle w:val="cs1e88c66e2"/>
          <w:lang w:val="uk-UA"/>
        </w:rPr>
        <w:t xml:space="preserve"> R&amp;D, </w:t>
      </w:r>
      <w:proofErr w:type="spellStart"/>
      <w:r w:rsidR="00580EE5">
        <w:rPr>
          <w:rStyle w:val="cs1e88c66e2"/>
          <w:lang w:val="uk-UA"/>
        </w:rPr>
        <w:t>Inc</w:t>
      </w:r>
      <w:proofErr w:type="spellEnd"/>
      <w:r w:rsidR="00580EE5">
        <w:rPr>
          <w:rStyle w:val="cs1e88c66e2"/>
          <w:lang w:val="uk-UA"/>
        </w:rPr>
        <w:t>., США</w:t>
      </w:r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ТОВАРИСТВ</w:t>
      </w:r>
      <w:r w:rsidR="00611F04">
        <w:rPr>
          <w:rFonts w:ascii="Arial" w:hAnsi="Arial" w:cs="Arial"/>
          <w:sz w:val="20"/>
          <w:szCs w:val="20"/>
          <w:lang w:val="uk-UA"/>
        </w:rPr>
        <w:t>О З ОБМЕЖЕНОЮ ВІДПОВІДАЛЬНІСТЮ «ПІ ЕС АЙ-УКРАЇНА»</w:t>
      </w: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d270a2033"/>
          <w:rFonts w:ascii="Arial" w:hAnsi="Arial"/>
          <w:b/>
          <w:sz w:val="20"/>
          <w:szCs w:val="20"/>
          <w:lang w:val="ru-RU"/>
        </w:rPr>
        <w:t xml:space="preserve">10. </w:t>
      </w:r>
      <w:r w:rsidR="00580EE5">
        <w:rPr>
          <w:rStyle w:val="cs1ba52a263"/>
          <w:lang w:val="uk-UA"/>
        </w:rPr>
        <w:t xml:space="preserve">Брошура дослідника для препарату </w:t>
      </w:r>
      <w:proofErr w:type="spellStart"/>
      <w:r w:rsidR="00580EE5">
        <w:rPr>
          <w:rStyle w:val="cs1ba52a263"/>
          <w:lang w:val="uk-UA"/>
        </w:rPr>
        <w:t>зілтівекімаб</w:t>
      </w:r>
      <w:proofErr w:type="spellEnd"/>
      <w:r w:rsidR="00580EE5">
        <w:rPr>
          <w:rStyle w:val="cs1ba52a263"/>
          <w:lang w:val="uk-UA"/>
        </w:rPr>
        <w:t xml:space="preserve"> для підшкірного введення, проект NN6018, видання 7, версія 1.0, фінальна, від 24 травня 2024 року, англійською мовою (</w:t>
      </w:r>
      <w:proofErr w:type="spellStart"/>
      <w:r w:rsidR="00580EE5">
        <w:rPr>
          <w:rStyle w:val="cs1ba52a263"/>
          <w:lang w:val="uk-UA"/>
        </w:rPr>
        <w:t>Investigator's</w:t>
      </w:r>
      <w:proofErr w:type="spellEnd"/>
      <w:r w:rsidR="00580EE5">
        <w:rPr>
          <w:rStyle w:val="cs1ba52a263"/>
          <w:lang w:val="uk-UA"/>
        </w:rPr>
        <w:t xml:space="preserve"> </w:t>
      </w:r>
      <w:proofErr w:type="spellStart"/>
      <w:r w:rsidR="00580EE5">
        <w:rPr>
          <w:rStyle w:val="cs1ba52a263"/>
          <w:lang w:val="uk-UA"/>
        </w:rPr>
        <w:t>Brochure</w:t>
      </w:r>
      <w:proofErr w:type="spellEnd"/>
      <w:r w:rsidR="00580EE5">
        <w:rPr>
          <w:rStyle w:val="cs1ba52a263"/>
          <w:lang w:val="uk-UA"/>
        </w:rPr>
        <w:t xml:space="preserve"> </w:t>
      </w:r>
      <w:proofErr w:type="spellStart"/>
      <w:r w:rsidR="00580EE5">
        <w:rPr>
          <w:rStyle w:val="cs1ba52a263"/>
          <w:lang w:val="uk-UA"/>
        </w:rPr>
        <w:t>Ziltivekimab</w:t>
      </w:r>
      <w:proofErr w:type="spellEnd"/>
      <w:r w:rsidR="00580EE5">
        <w:rPr>
          <w:rStyle w:val="cs1ba52a263"/>
          <w:lang w:val="uk-UA"/>
        </w:rPr>
        <w:t xml:space="preserve"> </w:t>
      </w:r>
      <w:proofErr w:type="spellStart"/>
      <w:r w:rsidR="00580EE5">
        <w:rPr>
          <w:rStyle w:val="cs1ba52a263"/>
          <w:lang w:val="uk-UA"/>
        </w:rPr>
        <w:t>subcutaneous</w:t>
      </w:r>
      <w:proofErr w:type="spellEnd"/>
      <w:r w:rsidR="00580EE5">
        <w:rPr>
          <w:rStyle w:val="cs1ba52a263"/>
          <w:lang w:val="uk-UA"/>
        </w:rPr>
        <w:t xml:space="preserve"> </w:t>
      </w:r>
      <w:proofErr w:type="spellStart"/>
      <w:r w:rsidR="00580EE5">
        <w:rPr>
          <w:rStyle w:val="cs1ba52a263"/>
          <w:lang w:val="uk-UA"/>
        </w:rPr>
        <w:t>administration</w:t>
      </w:r>
      <w:proofErr w:type="spellEnd"/>
      <w:r w:rsidR="00580EE5">
        <w:rPr>
          <w:rStyle w:val="cs1ba52a263"/>
          <w:lang w:val="uk-UA"/>
        </w:rPr>
        <w:t xml:space="preserve">; Project: NN6018; </w:t>
      </w:r>
      <w:proofErr w:type="spellStart"/>
      <w:r w:rsidR="00580EE5">
        <w:rPr>
          <w:rStyle w:val="cs1ba52a263"/>
          <w:lang w:val="uk-UA"/>
        </w:rPr>
        <w:t>Edition</w:t>
      </w:r>
      <w:proofErr w:type="spellEnd"/>
      <w:r w:rsidR="00580EE5">
        <w:rPr>
          <w:rStyle w:val="cs1ba52a263"/>
          <w:lang w:val="uk-UA"/>
        </w:rPr>
        <w:t xml:space="preserve"> 7; </w:t>
      </w:r>
      <w:proofErr w:type="spellStart"/>
      <w:r w:rsidR="00580EE5">
        <w:rPr>
          <w:rStyle w:val="cs1ba52a263"/>
          <w:lang w:val="uk-UA"/>
        </w:rPr>
        <w:t>version</w:t>
      </w:r>
      <w:proofErr w:type="spellEnd"/>
      <w:r w:rsidR="00580EE5">
        <w:rPr>
          <w:rStyle w:val="cs1ba52a263"/>
          <w:lang w:val="uk-UA"/>
        </w:rPr>
        <w:t xml:space="preserve"> 1.0, </w:t>
      </w:r>
      <w:proofErr w:type="spellStart"/>
      <w:r w:rsidR="00580EE5">
        <w:rPr>
          <w:rStyle w:val="cs1ba52a263"/>
          <w:lang w:val="uk-UA"/>
        </w:rPr>
        <w:t>final</w:t>
      </w:r>
      <w:proofErr w:type="spellEnd"/>
      <w:r w:rsidR="00580EE5">
        <w:rPr>
          <w:rStyle w:val="cs1ba52a263"/>
          <w:lang w:val="uk-UA"/>
        </w:rPr>
        <w:t xml:space="preserve">, </w:t>
      </w:r>
      <w:proofErr w:type="spellStart"/>
      <w:r w:rsidR="00580EE5">
        <w:rPr>
          <w:rStyle w:val="cs1ba52a263"/>
          <w:lang w:val="uk-UA"/>
        </w:rPr>
        <w:t>dated</w:t>
      </w:r>
      <w:proofErr w:type="spellEnd"/>
      <w:r w:rsidR="00580EE5">
        <w:rPr>
          <w:rStyle w:val="cs1ba52a263"/>
          <w:lang w:val="uk-UA"/>
        </w:rPr>
        <w:t xml:space="preserve"> 24 </w:t>
      </w:r>
      <w:proofErr w:type="spellStart"/>
      <w:r w:rsidR="00580EE5">
        <w:rPr>
          <w:rStyle w:val="cs1ba52a263"/>
          <w:lang w:val="uk-UA"/>
        </w:rPr>
        <w:t>May</w:t>
      </w:r>
      <w:proofErr w:type="spellEnd"/>
      <w:r w:rsidR="00580EE5">
        <w:rPr>
          <w:rStyle w:val="cs1ba52a263"/>
          <w:lang w:val="uk-UA"/>
        </w:rPr>
        <w:t xml:space="preserve"> 2024)</w:t>
      </w:r>
      <w:r w:rsidR="00580EE5">
        <w:rPr>
          <w:rStyle w:val="cs1e88c66e3"/>
          <w:lang w:val="uk-UA"/>
        </w:rPr>
        <w:t xml:space="preserve"> </w:t>
      </w:r>
      <w:r w:rsidR="00611F04">
        <w:rPr>
          <w:rStyle w:val="cs1e88c66e3"/>
          <w:lang w:val="uk-UA"/>
        </w:rPr>
        <w:t>до протоколу клінічного випробува</w:t>
      </w:r>
      <w:r w:rsidR="00580EE5">
        <w:rPr>
          <w:rStyle w:val="cs1e88c66e3"/>
          <w:lang w:val="uk-UA"/>
        </w:rPr>
        <w:t xml:space="preserve">ння «Дослідження ZEUS - Вплив </w:t>
      </w:r>
      <w:proofErr w:type="spellStart"/>
      <w:r w:rsidR="00580EE5">
        <w:rPr>
          <w:rStyle w:val="cs1ba52a263"/>
          <w:lang w:val="uk-UA"/>
        </w:rPr>
        <w:t>зілтівекімабу</w:t>
      </w:r>
      <w:proofErr w:type="spellEnd"/>
      <w:r w:rsidR="00580EE5">
        <w:rPr>
          <w:rStyle w:val="cs1e88c66e3"/>
          <w:lang w:val="uk-UA"/>
        </w:rPr>
        <w:t xml:space="preserve"> порівняно з плацебо на серцево-судинні наслідки в учасників з </w:t>
      </w:r>
      <w:proofErr w:type="spellStart"/>
      <w:r w:rsidR="00580EE5">
        <w:rPr>
          <w:rStyle w:val="cs1e88c66e3"/>
          <w:lang w:val="uk-UA"/>
        </w:rPr>
        <w:t>діагностованим</w:t>
      </w:r>
      <w:proofErr w:type="spellEnd"/>
      <w:r w:rsidR="00580EE5">
        <w:rPr>
          <w:rStyle w:val="cs1e88c66e3"/>
          <w:lang w:val="uk-UA"/>
        </w:rPr>
        <w:t xml:space="preserve"> атеросклеротичним захворюванням серцево-судинної системи, хронічною хворобою нирок і системним запаленням», код дослідження </w:t>
      </w:r>
      <w:r w:rsidR="00580EE5">
        <w:rPr>
          <w:rStyle w:val="cs1ba52a263"/>
          <w:lang w:val="uk-UA"/>
        </w:rPr>
        <w:t>EX6018-4758</w:t>
      </w:r>
      <w:r w:rsidR="00580EE5">
        <w:rPr>
          <w:rStyle w:val="cs1e88c66e3"/>
          <w:lang w:val="uk-UA"/>
        </w:rPr>
        <w:t>, версія 11.0, фінальна, від 17 травня 2023 р. (</w:t>
      </w:r>
      <w:proofErr w:type="spellStart"/>
      <w:r w:rsidR="00580EE5">
        <w:rPr>
          <w:rStyle w:val="cs1e88c66e3"/>
          <w:lang w:val="uk-UA"/>
        </w:rPr>
        <w:t>Protocol</w:t>
      </w:r>
      <w:proofErr w:type="spellEnd"/>
      <w:r w:rsidR="00580EE5">
        <w:rPr>
          <w:rStyle w:val="cs1e88c66e3"/>
          <w:lang w:val="uk-UA"/>
        </w:rPr>
        <w:t xml:space="preserve"> EX6018-4758, </w:t>
      </w:r>
      <w:proofErr w:type="spellStart"/>
      <w:r w:rsidR="00580EE5">
        <w:rPr>
          <w:rStyle w:val="cs1e88c66e3"/>
          <w:lang w:val="uk-UA"/>
        </w:rPr>
        <w:t>version</w:t>
      </w:r>
      <w:proofErr w:type="spellEnd"/>
      <w:r w:rsidR="00580EE5">
        <w:rPr>
          <w:rStyle w:val="cs1e88c66e3"/>
          <w:lang w:val="uk-UA"/>
        </w:rPr>
        <w:t xml:space="preserve"> 11.0, </w:t>
      </w:r>
      <w:proofErr w:type="spellStart"/>
      <w:r w:rsidR="00580EE5">
        <w:rPr>
          <w:rStyle w:val="cs1e88c66e3"/>
          <w:lang w:val="uk-UA"/>
        </w:rPr>
        <w:t>Final</w:t>
      </w:r>
      <w:proofErr w:type="spellEnd"/>
      <w:r w:rsidR="00580EE5">
        <w:rPr>
          <w:rStyle w:val="cs1e88c66e3"/>
          <w:lang w:val="uk-UA"/>
        </w:rPr>
        <w:t xml:space="preserve">, </w:t>
      </w:r>
      <w:proofErr w:type="spellStart"/>
      <w:r w:rsidR="00580EE5">
        <w:rPr>
          <w:rStyle w:val="cs1e88c66e3"/>
          <w:lang w:val="uk-UA"/>
        </w:rPr>
        <w:t>dated</w:t>
      </w:r>
      <w:proofErr w:type="spellEnd"/>
      <w:r w:rsidR="00580EE5">
        <w:rPr>
          <w:rStyle w:val="cs1e88c66e3"/>
          <w:lang w:val="uk-UA"/>
        </w:rPr>
        <w:t xml:space="preserve"> 17 </w:t>
      </w:r>
      <w:proofErr w:type="spellStart"/>
      <w:r w:rsidR="00580EE5">
        <w:rPr>
          <w:rStyle w:val="cs1e88c66e3"/>
          <w:lang w:val="uk-UA"/>
        </w:rPr>
        <w:t>May</w:t>
      </w:r>
      <w:proofErr w:type="spellEnd"/>
      <w:r w:rsidR="00580EE5">
        <w:rPr>
          <w:rStyle w:val="cs1e88c66e3"/>
          <w:lang w:val="uk-UA"/>
        </w:rPr>
        <w:t xml:space="preserve"> 2023); спонсор - </w:t>
      </w:r>
      <w:proofErr w:type="spellStart"/>
      <w:r w:rsidR="00580EE5">
        <w:rPr>
          <w:rStyle w:val="cs1e88c66e3"/>
          <w:lang w:val="uk-UA"/>
        </w:rPr>
        <w:t>Novo</w:t>
      </w:r>
      <w:proofErr w:type="spellEnd"/>
      <w:r w:rsidR="00580EE5">
        <w:rPr>
          <w:rStyle w:val="cs1e88c66e3"/>
          <w:lang w:val="uk-UA"/>
        </w:rPr>
        <w:t xml:space="preserve"> </w:t>
      </w:r>
      <w:proofErr w:type="spellStart"/>
      <w:r w:rsidR="00580EE5">
        <w:rPr>
          <w:rStyle w:val="cs1e88c66e3"/>
          <w:lang w:val="uk-UA"/>
        </w:rPr>
        <w:t>Nordisk</w:t>
      </w:r>
      <w:proofErr w:type="spellEnd"/>
      <w:r w:rsidR="00580EE5">
        <w:rPr>
          <w:rStyle w:val="cs1e88c66e3"/>
          <w:lang w:val="uk-UA"/>
        </w:rPr>
        <w:t xml:space="preserve"> A/S, </w:t>
      </w:r>
      <w:proofErr w:type="spellStart"/>
      <w:r w:rsidR="00580EE5">
        <w:rPr>
          <w:rStyle w:val="cs1e88c66e3"/>
          <w:lang w:val="uk-UA"/>
        </w:rPr>
        <w:t>Denmark</w:t>
      </w:r>
      <w:proofErr w:type="spellEnd"/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 «Ново </w:t>
      </w:r>
      <w:proofErr w:type="spellStart"/>
      <w:r w:rsidR="00580EE5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580EE5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80d9435b7"/>
          <w:rFonts w:ascii="Arial" w:hAnsi="Arial"/>
          <w:b/>
          <w:sz w:val="20"/>
          <w:szCs w:val="20"/>
          <w:lang w:val="uk-UA"/>
        </w:rPr>
        <w:t xml:space="preserve">11. </w:t>
      </w:r>
      <w:r w:rsidR="00580EE5">
        <w:rPr>
          <w:rStyle w:val="cs5e98e9307"/>
          <w:lang w:val="uk-UA"/>
        </w:rPr>
        <w:t xml:space="preserve">Оновлені розділи досьє досліджуваного лікарського засобу </w:t>
      </w:r>
      <w:proofErr w:type="spellStart"/>
      <w:r w:rsidR="00580EE5">
        <w:rPr>
          <w:rStyle w:val="cs5e98e9307"/>
          <w:lang w:val="uk-UA"/>
        </w:rPr>
        <w:t>Циклосилікат</w:t>
      </w:r>
      <w:proofErr w:type="spellEnd"/>
      <w:r w:rsidR="00580EE5">
        <w:rPr>
          <w:rStyle w:val="cs5e98e9307"/>
          <w:lang w:val="uk-UA"/>
        </w:rPr>
        <w:t xml:space="preserve"> цирконію натрію, порошок для пероральної суспензії: </w:t>
      </w:r>
      <w:proofErr w:type="spellStart"/>
      <w:r w:rsidR="00580EE5">
        <w:rPr>
          <w:rStyle w:val="cs5e98e9307"/>
          <w:lang w:val="uk-UA"/>
        </w:rPr>
        <w:t>Introduction</w:t>
      </w:r>
      <w:proofErr w:type="spellEnd"/>
      <w:r w:rsidR="00580EE5">
        <w:rPr>
          <w:rStyle w:val="cs5e98e9307"/>
          <w:lang w:val="uk-UA"/>
        </w:rPr>
        <w:t xml:space="preserve">; P.8.1 </w:t>
      </w:r>
      <w:proofErr w:type="spellStart"/>
      <w:r w:rsidR="00580EE5">
        <w:rPr>
          <w:rStyle w:val="cs5e98e9307"/>
          <w:lang w:val="uk-UA"/>
        </w:rPr>
        <w:t>Stability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Summary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and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Conclusion</w:t>
      </w:r>
      <w:proofErr w:type="spellEnd"/>
      <w:r w:rsidR="00580EE5">
        <w:rPr>
          <w:rStyle w:val="cs5e98e9307"/>
          <w:lang w:val="uk-UA"/>
        </w:rPr>
        <w:t xml:space="preserve">; P.8 </w:t>
      </w:r>
      <w:proofErr w:type="spellStart"/>
      <w:r w:rsidR="00580EE5">
        <w:rPr>
          <w:rStyle w:val="cs5e98e9307"/>
          <w:lang w:val="uk-UA"/>
        </w:rPr>
        <w:t>Stability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for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Drug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Product</w:t>
      </w:r>
      <w:proofErr w:type="spellEnd"/>
      <w:r w:rsidR="00580EE5">
        <w:rPr>
          <w:rStyle w:val="cs5e98e9307"/>
          <w:lang w:val="uk-UA"/>
        </w:rPr>
        <w:t xml:space="preserve">; P.8.1.B </w:t>
      </w:r>
      <w:proofErr w:type="spellStart"/>
      <w:r w:rsidR="00580EE5">
        <w:rPr>
          <w:rStyle w:val="cs5e98e9307"/>
          <w:lang w:val="uk-UA"/>
        </w:rPr>
        <w:t>Stability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Conclusion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for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Drug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Product</w:t>
      </w:r>
      <w:proofErr w:type="spellEnd"/>
      <w:r w:rsidR="00580EE5">
        <w:rPr>
          <w:rStyle w:val="cs5e98e9307"/>
          <w:lang w:val="uk-UA"/>
        </w:rPr>
        <w:t xml:space="preserve">; P.8.3 </w:t>
      </w:r>
      <w:proofErr w:type="spellStart"/>
      <w:r w:rsidR="00580EE5">
        <w:rPr>
          <w:rStyle w:val="cs5e98e9307"/>
          <w:lang w:val="uk-UA"/>
        </w:rPr>
        <w:t>Stability</w:t>
      </w:r>
      <w:proofErr w:type="spellEnd"/>
      <w:r w:rsidR="00580EE5">
        <w:rPr>
          <w:rStyle w:val="cs5e98e9307"/>
          <w:lang w:val="uk-UA"/>
        </w:rPr>
        <w:t xml:space="preserve"> </w:t>
      </w:r>
      <w:proofErr w:type="spellStart"/>
      <w:r w:rsidR="00580EE5">
        <w:rPr>
          <w:rStyle w:val="cs5e98e9307"/>
          <w:lang w:val="uk-UA"/>
        </w:rPr>
        <w:t>Data</w:t>
      </w:r>
      <w:proofErr w:type="spellEnd"/>
      <w:r w:rsidR="00580EE5">
        <w:rPr>
          <w:rStyle w:val="cs5e98e9307"/>
          <w:lang w:val="uk-UA"/>
        </w:rPr>
        <w:t xml:space="preserve">, версія від 13 травня 2024; Збільшення терміну придатності досліджуваного лікарського засобу </w:t>
      </w:r>
      <w:proofErr w:type="spellStart"/>
      <w:r w:rsidR="00580EE5">
        <w:rPr>
          <w:rStyle w:val="cs5e98e9307"/>
          <w:lang w:val="uk-UA"/>
        </w:rPr>
        <w:t>Циклосилікат</w:t>
      </w:r>
      <w:proofErr w:type="spellEnd"/>
      <w:r w:rsidR="00580EE5">
        <w:rPr>
          <w:rStyle w:val="cs5e98e9307"/>
          <w:lang w:val="uk-UA"/>
        </w:rPr>
        <w:t xml:space="preserve"> цирконію натрію 2.5 г/грам(а), порошок для пероральної суспензії у саше від 48 до 60 місяців</w:t>
      </w:r>
      <w:r w:rsidR="00580EE5">
        <w:rPr>
          <w:rStyle w:val="csa16174ba7"/>
          <w:lang w:val="uk-UA"/>
        </w:rPr>
        <w:t xml:space="preserve"> до протоколу клінічного дослідження «Відкрите дослідження для оцінки безпечності та ефективності </w:t>
      </w:r>
      <w:r w:rsidR="00580EE5">
        <w:rPr>
          <w:rStyle w:val="cs5e98e9307"/>
          <w:lang w:val="uk-UA"/>
        </w:rPr>
        <w:t>ЦЦН</w:t>
      </w:r>
      <w:r w:rsidR="00580EE5">
        <w:rPr>
          <w:rStyle w:val="csa16174ba7"/>
          <w:lang w:val="uk-UA"/>
        </w:rPr>
        <w:t xml:space="preserve"> у дітей з </w:t>
      </w:r>
      <w:proofErr w:type="spellStart"/>
      <w:r w:rsidR="00580EE5">
        <w:rPr>
          <w:rStyle w:val="csa16174ba7"/>
          <w:lang w:val="uk-UA"/>
        </w:rPr>
        <w:t>гіперкаліємією</w:t>
      </w:r>
      <w:proofErr w:type="spellEnd"/>
      <w:r w:rsidR="00580EE5">
        <w:rPr>
          <w:rStyle w:val="csa16174ba7"/>
          <w:lang w:val="uk-UA"/>
        </w:rPr>
        <w:t xml:space="preserve">», код дослідження </w:t>
      </w:r>
      <w:r w:rsidR="00580EE5">
        <w:rPr>
          <w:rStyle w:val="cs5e98e9307"/>
          <w:lang w:val="uk-UA"/>
        </w:rPr>
        <w:t>D9481C00001</w:t>
      </w:r>
      <w:r w:rsidR="00580EE5">
        <w:rPr>
          <w:rStyle w:val="csa16174ba7"/>
          <w:lang w:val="uk-UA"/>
        </w:rPr>
        <w:t xml:space="preserve">, версія 8.0 від 14 листопада 2023 року; спонсор - </w:t>
      </w:r>
      <w:proofErr w:type="spellStart"/>
      <w:r w:rsidR="00580EE5">
        <w:rPr>
          <w:rStyle w:val="csa16174ba7"/>
          <w:lang w:val="uk-UA"/>
        </w:rPr>
        <w:t>АстраЗенека</w:t>
      </w:r>
      <w:proofErr w:type="spellEnd"/>
      <w:r w:rsidR="00580EE5">
        <w:rPr>
          <w:rStyle w:val="csa16174ba7"/>
          <w:lang w:val="uk-UA"/>
        </w:rPr>
        <w:t xml:space="preserve"> АБ, Швеція</w:t>
      </w:r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ТОВ «ФОРТРІА ДЕВЕЛОПМЕНТ УКРАЇНА»</w:t>
      </w:r>
    </w:p>
    <w:p w:rsidR="006F243F" w:rsidRDefault="006F243F">
      <w:pPr>
        <w:jc w:val="both"/>
        <w:rPr>
          <w:rFonts w:ascii="Arial" w:hAnsi="Arial" w:cs="Arial"/>
          <w:b/>
          <w:i/>
          <w:sz w:val="20"/>
          <w:szCs w:val="20"/>
          <w:lang w:val="uk-UA"/>
        </w:rPr>
      </w:pP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770F1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d270a2034"/>
          <w:rFonts w:ascii="Arial" w:hAnsi="Arial"/>
          <w:b/>
          <w:sz w:val="20"/>
          <w:szCs w:val="20"/>
          <w:lang w:val="uk-UA"/>
        </w:rPr>
        <w:t xml:space="preserve">12. </w:t>
      </w:r>
      <w:r w:rsidR="00580EE5">
        <w:rPr>
          <w:rStyle w:val="cs1ba52a264"/>
          <w:lang w:val="uk-UA"/>
        </w:rPr>
        <w:t>Брошура для пацієнта, 15 квітня 2024 року [V01 UKR(</w:t>
      </w:r>
      <w:proofErr w:type="spellStart"/>
      <w:r w:rsidR="00580EE5">
        <w:rPr>
          <w:rStyle w:val="cs1ba52a264"/>
          <w:lang w:val="uk-UA"/>
        </w:rPr>
        <w:t>uk</w:t>
      </w:r>
      <w:proofErr w:type="spellEnd"/>
      <w:r w:rsidR="00580EE5">
        <w:rPr>
          <w:rStyle w:val="cs1ba52a264"/>
          <w:lang w:val="uk-UA"/>
        </w:rPr>
        <w:t>)], українською мовою; Брошура для пацієнта, 15 квітня 2024 року [V01 UKR(</w:t>
      </w:r>
      <w:proofErr w:type="spellStart"/>
      <w:r w:rsidR="00580EE5">
        <w:rPr>
          <w:rStyle w:val="cs1ba52a264"/>
          <w:lang w:val="uk-UA"/>
        </w:rPr>
        <w:t>ru</w:t>
      </w:r>
      <w:proofErr w:type="spellEnd"/>
      <w:r w:rsidR="00580EE5">
        <w:rPr>
          <w:rStyle w:val="cs1ba52a264"/>
          <w:lang w:val="uk-UA"/>
        </w:rPr>
        <w:t>)], російською мовою</w:t>
      </w:r>
      <w:r w:rsidR="00580EE5">
        <w:rPr>
          <w:rStyle w:val="cs1e88c66e4"/>
          <w:lang w:val="uk-UA"/>
        </w:rPr>
        <w:t xml:space="preserve"> до протоколу клінічного дослідження «ADVANCE OUTCOMES дослідження ефективності та безпечності</w:t>
      </w:r>
      <w:r w:rsidR="00580EE5">
        <w:rPr>
          <w:rStyle w:val="cs1ba52a264"/>
          <w:lang w:val="uk-UA"/>
        </w:rPr>
        <w:t xml:space="preserve"> </w:t>
      </w:r>
      <w:proofErr w:type="spellStart"/>
      <w:r w:rsidR="00580EE5">
        <w:rPr>
          <w:rStyle w:val="cs1ba52a264"/>
          <w:lang w:val="uk-UA"/>
        </w:rPr>
        <w:t>ралінепагу</w:t>
      </w:r>
      <w:proofErr w:type="spellEnd"/>
      <w:r w:rsidR="00580EE5">
        <w:rPr>
          <w:rStyle w:val="cs1e88c66e4"/>
          <w:lang w:val="uk-UA"/>
        </w:rPr>
        <w:t xml:space="preserve">, спрямоване на поліпшення результатів лікування пацієнтів із легеневою артеріальною гіпертензією», код дослідження </w:t>
      </w:r>
      <w:r w:rsidR="00580EE5">
        <w:rPr>
          <w:rStyle w:val="cs1ba52a264"/>
          <w:lang w:val="uk-UA"/>
        </w:rPr>
        <w:t>ROR-PH-301 (APD811-301)</w:t>
      </w:r>
      <w:r w:rsidR="00580EE5">
        <w:rPr>
          <w:rStyle w:val="cs1e88c66e4"/>
          <w:lang w:val="uk-UA"/>
        </w:rPr>
        <w:t xml:space="preserve">, з інкорпорованою поправкою 5 від 14 грудня 2022 року; спонсор - «Юнайтед </w:t>
      </w:r>
      <w:proofErr w:type="spellStart"/>
      <w:r w:rsidR="00580EE5">
        <w:rPr>
          <w:rStyle w:val="cs1e88c66e4"/>
          <w:lang w:val="uk-UA"/>
        </w:rPr>
        <w:t>Терап’ютікс</w:t>
      </w:r>
      <w:proofErr w:type="spellEnd"/>
      <w:r w:rsidR="00580EE5">
        <w:rPr>
          <w:rStyle w:val="cs1e88c66e4"/>
          <w:lang w:val="uk-UA"/>
        </w:rPr>
        <w:t xml:space="preserve"> </w:t>
      </w:r>
      <w:proofErr w:type="spellStart"/>
      <w:r w:rsidR="00580EE5">
        <w:rPr>
          <w:rStyle w:val="cs1e88c66e4"/>
          <w:lang w:val="uk-UA"/>
        </w:rPr>
        <w:t>Корпорейшн</w:t>
      </w:r>
      <w:proofErr w:type="spellEnd"/>
      <w:r w:rsidR="00580EE5">
        <w:rPr>
          <w:rStyle w:val="cs1e88c66e4"/>
          <w:lang w:val="uk-UA"/>
        </w:rPr>
        <w:t>» (</w:t>
      </w:r>
      <w:proofErr w:type="spellStart"/>
      <w:r w:rsidR="00580EE5">
        <w:rPr>
          <w:rStyle w:val="cs1e88c66e4"/>
          <w:lang w:val="uk-UA"/>
        </w:rPr>
        <w:t>United</w:t>
      </w:r>
      <w:proofErr w:type="spellEnd"/>
      <w:r w:rsidR="00580EE5">
        <w:rPr>
          <w:rStyle w:val="cs1e88c66e4"/>
          <w:lang w:val="uk-UA"/>
        </w:rPr>
        <w:t xml:space="preserve"> </w:t>
      </w:r>
      <w:proofErr w:type="spellStart"/>
      <w:r w:rsidR="00580EE5">
        <w:rPr>
          <w:rStyle w:val="cs1e88c66e4"/>
          <w:lang w:val="uk-UA"/>
        </w:rPr>
        <w:t>Therapeutics</w:t>
      </w:r>
      <w:proofErr w:type="spellEnd"/>
      <w:r w:rsidR="00580EE5">
        <w:rPr>
          <w:rStyle w:val="cs1e88c66e4"/>
          <w:lang w:val="uk-UA"/>
        </w:rPr>
        <w:t xml:space="preserve"> </w:t>
      </w:r>
      <w:proofErr w:type="spellStart"/>
      <w:r w:rsidR="00580EE5">
        <w:rPr>
          <w:rStyle w:val="cs1e88c66e4"/>
          <w:lang w:val="uk-UA"/>
        </w:rPr>
        <w:t>Corporation</w:t>
      </w:r>
      <w:proofErr w:type="spellEnd"/>
      <w:r w:rsidR="00580EE5">
        <w:rPr>
          <w:rStyle w:val="cs1e88c66e4"/>
          <w:lang w:val="uk-UA"/>
        </w:rPr>
        <w:t xml:space="preserve">), </w:t>
      </w:r>
      <w:proofErr w:type="spellStart"/>
      <w:r w:rsidR="00580EE5">
        <w:rPr>
          <w:rStyle w:val="cs1e88c66e4"/>
          <w:lang w:val="uk-UA"/>
        </w:rPr>
        <w:t>United</w:t>
      </w:r>
      <w:proofErr w:type="spellEnd"/>
      <w:r w:rsidR="00580EE5">
        <w:rPr>
          <w:rStyle w:val="cs1e88c66e4"/>
          <w:lang w:val="uk-UA"/>
        </w:rPr>
        <w:t xml:space="preserve"> </w:t>
      </w:r>
      <w:proofErr w:type="spellStart"/>
      <w:r w:rsidR="00580EE5">
        <w:rPr>
          <w:rStyle w:val="cs1e88c66e4"/>
          <w:lang w:val="uk-UA"/>
        </w:rPr>
        <w:t>States</w:t>
      </w:r>
      <w:proofErr w:type="spellEnd"/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F243F" w:rsidRDefault="006F243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52E1E" w:rsidRDefault="006F243F" w:rsidP="006F243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80d9435b8"/>
          <w:rFonts w:ascii="Arial" w:hAnsi="Arial"/>
          <w:b/>
          <w:sz w:val="20"/>
          <w:szCs w:val="20"/>
          <w:lang w:val="uk-UA"/>
        </w:rPr>
        <w:t xml:space="preserve">13. </w:t>
      </w:r>
      <w:r w:rsidR="00580EE5">
        <w:rPr>
          <w:rStyle w:val="cs5e98e9308"/>
          <w:lang w:val="uk-UA"/>
        </w:rPr>
        <w:t xml:space="preserve">Брошура дослідника </w:t>
      </w:r>
      <w:proofErr w:type="spellStart"/>
      <w:r w:rsidR="00580EE5">
        <w:rPr>
          <w:rStyle w:val="cs5e98e9308"/>
          <w:lang w:val="uk-UA"/>
        </w:rPr>
        <w:t>Орелабрутинібу</w:t>
      </w:r>
      <w:proofErr w:type="spellEnd"/>
      <w:r w:rsidR="00580EE5">
        <w:rPr>
          <w:rStyle w:val="cs5e98e9308"/>
          <w:lang w:val="uk-UA"/>
        </w:rPr>
        <w:t xml:space="preserve"> (ICP-022), видання 10.0А від 05 лютого 2024 року, англійською мовою; Інформаційний листок і форма згоди для відкритого розширеного періоду дослідження, версія V8.0UKR(</w:t>
      </w:r>
      <w:proofErr w:type="spellStart"/>
      <w:r w:rsidR="00580EE5">
        <w:rPr>
          <w:rStyle w:val="cs5e98e9308"/>
          <w:lang w:val="uk-UA"/>
        </w:rPr>
        <w:t>uk</w:t>
      </w:r>
      <w:proofErr w:type="spellEnd"/>
      <w:r w:rsidR="00580EE5">
        <w:rPr>
          <w:rStyle w:val="cs5e98e9308"/>
          <w:lang w:val="uk-UA"/>
        </w:rPr>
        <w:t xml:space="preserve">)1.0 від 03 квітня 2024 року, переклад українською мовою від </w:t>
      </w:r>
      <w:r w:rsidR="009E0267">
        <w:rPr>
          <w:rStyle w:val="cs5e98e9308"/>
          <w:lang w:val="uk-UA"/>
        </w:rPr>
        <w:t xml:space="preserve">                  </w:t>
      </w:r>
      <w:r w:rsidR="00580EE5">
        <w:rPr>
          <w:rStyle w:val="cs5e98e9308"/>
          <w:lang w:val="uk-UA"/>
        </w:rPr>
        <w:t>30 травня 2024 року; Інформаційний листок і форма згоди для відкритого розширеного періоду дослідження, версія V8.0UKR(</w:t>
      </w:r>
      <w:proofErr w:type="spellStart"/>
      <w:r w:rsidR="00580EE5">
        <w:rPr>
          <w:rStyle w:val="cs5e98e9308"/>
          <w:lang w:val="uk-UA"/>
        </w:rPr>
        <w:t>ru</w:t>
      </w:r>
      <w:proofErr w:type="spellEnd"/>
      <w:r w:rsidR="00580EE5">
        <w:rPr>
          <w:rStyle w:val="cs5e98e9308"/>
          <w:lang w:val="uk-UA"/>
        </w:rPr>
        <w:t xml:space="preserve">)1.0 від 03 квітня 2024 року, переклад російською мовою від </w:t>
      </w:r>
      <w:r w:rsidR="009E0267">
        <w:rPr>
          <w:rStyle w:val="cs5e98e9308"/>
          <w:lang w:val="uk-UA"/>
        </w:rPr>
        <w:t xml:space="preserve">                   </w:t>
      </w:r>
      <w:r w:rsidR="00580EE5">
        <w:rPr>
          <w:rStyle w:val="cs5e98e9308"/>
          <w:lang w:val="uk-UA"/>
        </w:rPr>
        <w:t>30 травня 2024 року; зміна місця проведення випробування</w:t>
      </w:r>
      <w:r w:rsidR="00580EE5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580EE5">
        <w:rPr>
          <w:rStyle w:val="csa16174ba8"/>
          <w:lang w:val="uk-UA"/>
        </w:rPr>
        <w:t>Рандомізоване</w:t>
      </w:r>
      <w:proofErr w:type="spellEnd"/>
      <w:r w:rsidR="00580EE5">
        <w:rPr>
          <w:rStyle w:val="csa16174ba8"/>
          <w:lang w:val="uk-UA"/>
        </w:rPr>
        <w:t xml:space="preserve">, подвійне сліпе, плацебо-контрольоване дослідження фази 2 для оцінки ефективності, безпечності, </w:t>
      </w:r>
      <w:proofErr w:type="spellStart"/>
      <w:r w:rsidR="00580EE5">
        <w:rPr>
          <w:rStyle w:val="csa16174ba8"/>
          <w:lang w:val="uk-UA"/>
        </w:rPr>
        <w:t>переносимості</w:t>
      </w:r>
      <w:proofErr w:type="spellEnd"/>
      <w:r w:rsidR="00580EE5">
        <w:rPr>
          <w:rStyle w:val="csa16174ba8"/>
          <w:lang w:val="uk-UA"/>
        </w:rPr>
        <w:t xml:space="preserve">, фармакокінетики та біологічної активності </w:t>
      </w:r>
      <w:proofErr w:type="spellStart"/>
      <w:r w:rsidR="00580EE5">
        <w:rPr>
          <w:rStyle w:val="cs5e98e9308"/>
          <w:lang w:val="uk-UA"/>
        </w:rPr>
        <w:t>орелабрутинібу</w:t>
      </w:r>
      <w:proofErr w:type="spellEnd"/>
      <w:r w:rsidR="00580EE5">
        <w:rPr>
          <w:rStyle w:val="csa16174ba8"/>
          <w:lang w:val="uk-UA"/>
        </w:rPr>
        <w:t xml:space="preserve"> у пацієнтів із </w:t>
      </w:r>
      <w:proofErr w:type="spellStart"/>
      <w:r w:rsidR="00580EE5">
        <w:rPr>
          <w:rStyle w:val="csa16174ba8"/>
          <w:lang w:val="uk-UA"/>
        </w:rPr>
        <w:t>рецидивуючо-ремітуючим</w:t>
      </w:r>
      <w:proofErr w:type="spellEnd"/>
      <w:r w:rsidR="00580EE5">
        <w:rPr>
          <w:rStyle w:val="csa16174ba8"/>
          <w:lang w:val="uk-UA"/>
        </w:rPr>
        <w:t xml:space="preserve"> розсіяним склерозом», код дослідження </w:t>
      </w:r>
      <w:r w:rsidR="00580EE5">
        <w:rPr>
          <w:rStyle w:val="cs5e98e9308"/>
          <w:lang w:val="uk-UA"/>
        </w:rPr>
        <w:t>ICP-CL-00112</w:t>
      </w:r>
      <w:r w:rsidR="00580EE5">
        <w:rPr>
          <w:rStyle w:val="csa16174ba8"/>
          <w:lang w:val="uk-UA"/>
        </w:rPr>
        <w:t xml:space="preserve">, версія 8.0 від </w:t>
      </w:r>
      <w:r w:rsidR="009E0267">
        <w:rPr>
          <w:rStyle w:val="csa16174ba8"/>
          <w:lang w:val="uk-UA"/>
        </w:rPr>
        <w:t xml:space="preserve">                         </w:t>
      </w:r>
      <w:r w:rsidR="00580EE5">
        <w:rPr>
          <w:rStyle w:val="csa16174ba8"/>
          <w:lang w:val="uk-UA"/>
        </w:rPr>
        <w:t xml:space="preserve">21 вересня 2023 року; спонсор - </w:t>
      </w:r>
      <w:proofErr w:type="spellStart"/>
      <w:r w:rsidR="00580EE5">
        <w:rPr>
          <w:rStyle w:val="csa16174ba8"/>
          <w:lang w:val="uk-UA"/>
        </w:rPr>
        <w:t>InnoCare</w:t>
      </w:r>
      <w:proofErr w:type="spellEnd"/>
      <w:r w:rsidR="00580EE5">
        <w:rPr>
          <w:rStyle w:val="csa16174ba8"/>
          <w:lang w:val="uk-UA"/>
        </w:rPr>
        <w:t xml:space="preserve"> </w:t>
      </w:r>
      <w:proofErr w:type="spellStart"/>
      <w:r w:rsidR="00580EE5">
        <w:rPr>
          <w:rStyle w:val="csa16174ba8"/>
          <w:lang w:val="uk-UA"/>
        </w:rPr>
        <w:t>Pharma</w:t>
      </w:r>
      <w:proofErr w:type="spellEnd"/>
      <w:r w:rsidR="00580EE5">
        <w:rPr>
          <w:rStyle w:val="csa16174ba8"/>
          <w:lang w:val="uk-UA"/>
        </w:rPr>
        <w:t xml:space="preserve">, </w:t>
      </w:r>
      <w:proofErr w:type="spellStart"/>
      <w:r w:rsidR="00580EE5">
        <w:rPr>
          <w:rStyle w:val="csa16174ba8"/>
          <w:lang w:val="uk-UA"/>
        </w:rPr>
        <w:t>Inc</w:t>
      </w:r>
      <w:proofErr w:type="spellEnd"/>
      <w:r w:rsidR="00580EE5">
        <w:rPr>
          <w:rStyle w:val="csa16174ba8"/>
          <w:lang w:val="uk-UA"/>
        </w:rPr>
        <w:t xml:space="preserve">., USA </w:t>
      </w:r>
      <w:r w:rsidR="00B52E1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580EE5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6F243F" w:rsidRPr="006F243F" w:rsidRDefault="006F243F" w:rsidP="006F243F">
      <w:pPr>
        <w:jc w:val="both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52E1E" w:rsidRPr="006F243F" w:rsidTr="00A8628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F243F" w:rsidRDefault="00B52E1E" w:rsidP="00A86286">
            <w:pPr>
              <w:pStyle w:val="cs2e86d3a6"/>
              <w:rPr>
                <w:lang w:val="uk-UA"/>
              </w:rPr>
            </w:pPr>
            <w:r w:rsidRPr="006F243F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F243F" w:rsidRDefault="00B52E1E" w:rsidP="00A86286">
            <w:pPr>
              <w:pStyle w:val="cs2e86d3a6"/>
              <w:rPr>
                <w:lang w:val="uk-UA"/>
              </w:rPr>
            </w:pPr>
            <w:r w:rsidRPr="006F243F">
              <w:rPr>
                <w:rStyle w:val="csa16174ba8"/>
                <w:lang w:val="uk-UA"/>
              </w:rPr>
              <w:t>СТАЛО</w:t>
            </w:r>
          </w:p>
        </w:tc>
      </w:tr>
      <w:tr w:rsidR="00B52E1E" w:rsidRPr="00954DF5" w:rsidTr="00A8628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F243F" w:rsidRDefault="00B52E1E" w:rsidP="00A86286">
            <w:pPr>
              <w:pStyle w:val="cs80d9435b"/>
              <w:rPr>
                <w:lang w:val="uk-UA"/>
              </w:rPr>
            </w:pPr>
            <w:proofErr w:type="spellStart"/>
            <w:r w:rsidRPr="006F243F">
              <w:rPr>
                <w:rStyle w:val="csa16174ba8"/>
                <w:lang w:val="uk-UA"/>
              </w:rPr>
              <w:t>к.м.н</w:t>
            </w:r>
            <w:proofErr w:type="spellEnd"/>
            <w:r w:rsidRPr="006F243F">
              <w:rPr>
                <w:rStyle w:val="csa16174ba8"/>
                <w:lang w:val="uk-UA"/>
              </w:rPr>
              <w:t xml:space="preserve">. </w:t>
            </w:r>
            <w:proofErr w:type="spellStart"/>
            <w:r w:rsidRPr="006F243F">
              <w:rPr>
                <w:rStyle w:val="csa16174ba8"/>
                <w:lang w:val="uk-UA"/>
              </w:rPr>
              <w:t>Костюченко</w:t>
            </w:r>
            <w:proofErr w:type="spellEnd"/>
            <w:r w:rsidRPr="006F243F">
              <w:rPr>
                <w:rStyle w:val="csa16174ba8"/>
                <w:lang w:val="uk-UA"/>
              </w:rPr>
              <w:t xml:space="preserve"> А.В. </w:t>
            </w:r>
          </w:p>
          <w:p w:rsidR="00B52E1E" w:rsidRPr="00954DF5" w:rsidRDefault="00B52E1E" w:rsidP="00A86286">
            <w:pPr>
              <w:pStyle w:val="cs80d9435b"/>
              <w:rPr>
                <w:lang w:val="uk-UA"/>
              </w:rPr>
            </w:pPr>
            <w:r w:rsidRPr="006F243F">
              <w:rPr>
                <w:rStyle w:val="cs5e98e9308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6F243F">
              <w:rPr>
                <w:rStyle w:val="cs5e98e9308"/>
                <w:lang w:val="uk-UA"/>
              </w:rPr>
              <w:t>Хелс</w:t>
            </w:r>
            <w:proofErr w:type="spellEnd"/>
            <w:r w:rsidRPr="006F243F">
              <w:rPr>
                <w:rStyle w:val="cs5e98e9308"/>
                <w:lang w:val="uk-UA"/>
              </w:rPr>
              <w:t xml:space="preserve"> </w:t>
            </w:r>
            <w:proofErr w:type="spellStart"/>
            <w:r w:rsidRPr="006F243F">
              <w:rPr>
                <w:rStyle w:val="cs5e98e9308"/>
                <w:lang w:val="uk-UA"/>
              </w:rPr>
              <w:t>Клінік</w:t>
            </w:r>
            <w:proofErr w:type="spellEnd"/>
            <w:r w:rsidRPr="006F243F">
              <w:rPr>
                <w:rStyle w:val="cs5e98e9308"/>
                <w:lang w:val="uk-UA"/>
              </w:rPr>
              <w:t>»</w:t>
            </w:r>
            <w:r w:rsidRPr="006F243F">
              <w:rPr>
                <w:rStyle w:val="csa16174ba8"/>
                <w:lang w:val="uk-UA"/>
              </w:rPr>
              <w:t>, Медичний клінічний д</w:t>
            </w:r>
            <w:r w:rsidRPr="00954DF5">
              <w:rPr>
                <w:rStyle w:val="csa16174ba8"/>
                <w:lang w:val="uk-UA"/>
              </w:rPr>
              <w:t xml:space="preserve">ослідницький центр, </w:t>
            </w:r>
            <w:r w:rsidRPr="00954DF5">
              <w:rPr>
                <w:rStyle w:val="cs5e98e9308"/>
                <w:lang w:val="uk-UA"/>
              </w:rPr>
              <w:t>відділ загальної терапії</w:t>
            </w:r>
            <w:r w:rsidRPr="00954DF5">
              <w:rPr>
                <w:rStyle w:val="csa16174ba8"/>
                <w:lang w:val="uk-UA"/>
              </w:rPr>
              <w:t>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E1E" w:rsidRPr="00611F04" w:rsidRDefault="00B52E1E" w:rsidP="00A86286">
            <w:pPr>
              <w:pStyle w:val="csf06cd379"/>
              <w:rPr>
                <w:lang w:val="ru-RU"/>
              </w:rPr>
            </w:pPr>
            <w:r w:rsidRPr="00611F04">
              <w:rPr>
                <w:rStyle w:val="csa16174ba8"/>
                <w:lang w:val="ru-RU"/>
              </w:rPr>
              <w:t xml:space="preserve">к.м.н., зав. </w:t>
            </w:r>
            <w:proofErr w:type="spellStart"/>
            <w:r w:rsidRPr="00611F04">
              <w:rPr>
                <w:rStyle w:val="csa16174ba8"/>
                <w:lang w:val="ru-RU"/>
              </w:rPr>
              <w:t>від</w:t>
            </w:r>
            <w:proofErr w:type="spellEnd"/>
            <w:r w:rsidRPr="00611F04">
              <w:rPr>
                <w:rStyle w:val="csa16174ba8"/>
                <w:lang w:val="ru-RU"/>
              </w:rPr>
              <w:t>. Костюченко А.В.</w:t>
            </w:r>
          </w:p>
          <w:p w:rsidR="00B52E1E" w:rsidRPr="00611F04" w:rsidRDefault="00B52E1E" w:rsidP="00A86286">
            <w:pPr>
              <w:pStyle w:val="cs80d9435b"/>
              <w:rPr>
                <w:lang w:val="ru-RU"/>
              </w:rPr>
            </w:pPr>
            <w:proofErr w:type="spellStart"/>
            <w:r w:rsidRPr="00611F04">
              <w:rPr>
                <w:rStyle w:val="cs5e98e9308"/>
                <w:lang w:val="ru-RU"/>
              </w:rPr>
              <w:t>Товариство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з </w:t>
            </w:r>
            <w:proofErr w:type="spellStart"/>
            <w:r w:rsidRPr="00611F04">
              <w:rPr>
                <w:rStyle w:val="cs5e98e9308"/>
                <w:lang w:val="ru-RU"/>
              </w:rPr>
              <w:t>обмеженою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8"/>
                <w:lang w:val="ru-RU"/>
              </w:rPr>
              <w:t>відповідальністю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611F04">
              <w:rPr>
                <w:rStyle w:val="cs5e98e9308"/>
                <w:lang w:val="ru-RU"/>
              </w:rPr>
              <w:t>Медичний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611F04">
              <w:rPr>
                <w:rStyle w:val="cs5e98e9308"/>
                <w:lang w:val="ru-RU"/>
              </w:rPr>
              <w:t>Хелс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8"/>
                <w:lang w:val="ru-RU"/>
              </w:rPr>
              <w:t>Клінік</w:t>
            </w:r>
            <w:proofErr w:type="spellEnd"/>
            <w:r w:rsidRPr="00611F04">
              <w:rPr>
                <w:rStyle w:val="cs5e98e9308"/>
                <w:lang w:val="ru-RU"/>
              </w:rPr>
              <w:t>»</w:t>
            </w:r>
            <w:r w:rsidRPr="00611F04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611F04">
              <w:rPr>
                <w:rStyle w:val="csa16174ba8"/>
                <w:lang w:val="ru-RU"/>
              </w:rPr>
              <w:t>Медичний</w:t>
            </w:r>
            <w:proofErr w:type="spellEnd"/>
            <w:r w:rsidRPr="00611F04">
              <w:rPr>
                <w:rStyle w:val="csa16174ba8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8"/>
                <w:lang w:val="ru-RU"/>
              </w:rPr>
              <w:t>клінічний</w:t>
            </w:r>
            <w:proofErr w:type="spellEnd"/>
            <w:r w:rsidRPr="00611F04">
              <w:rPr>
                <w:rStyle w:val="csa16174ba8"/>
                <w:lang w:val="ru-RU"/>
              </w:rPr>
              <w:t xml:space="preserve"> </w:t>
            </w:r>
            <w:proofErr w:type="spellStart"/>
            <w:r w:rsidRPr="00611F04">
              <w:rPr>
                <w:rStyle w:val="csa16174ba8"/>
                <w:lang w:val="ru-RU"/>
              </w:rPr>
              <w:t>дослідницький</w:t>
            </w:r>
            <w:proofErr w:type="spellEnd"/>
            <w:r w:rsidRPr="00611F04">
              <w:rPr>
                <w:rStyle w:val="csa16174ba8"/>
                <w:lang w:val="ru-RU"/>
              </w:rPr>
              <w:t xml:space="preserve"> центр, </w:t>
            </w:r>
            <w:proofErr w:type="spellStart"/>
            <w:r w:rsidRPr="00611F04">
              <w:rPr>
                <w:rStyle w:val="cs5e98e9308"/>
                <w:lang w:val="ru-RU"/>
              </w:rPr>
              <w:t>відділ</w:t>
            </w:r>
            <w:proofErr w:type="spellEnd"/>
            <w:r w:rsidRPr="00611F04">
              <w:rPr>
                <w:rStyle w:val="cs5e98e9308"/>
                <w:lang w:val="ru-RU"/>
              </w:rPr>
              <w:t xml:space="preserve"> </w:t>
            </w:r>
            <w:proofErr w:type="spellStart"/>
            <w:r w:rsidRPr="00611F04">
              <w:rPr>
                <w:rStyle w:val="cs5e98e9308"/>
                <w:lang w:val="ru-RU"/>
              </w:rPr>
              <w:t>неврології</w:t>
            </w:r>
            <w:proofErr w:type="spellEnd"/>
            <w:r w:rsidRPr="00611F04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611F04">
              <w:rPr>
                <w:rStyle w:val="csa16174ba8"/>
                <w:lang w:val="ru-RU"/>
              </w:rPr>
              <w:t>Вінниця</w:t>
            </w:r>
            <w:proofErr w:type="spellEnd"/>
          </w:p>
        </w:tc>
      </w:tr>
    </w:tbl>
    <w:p w:rsidR="006770F1" w:rsidRDefault="006770F1" w:rsidP="009E0267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6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F1" w:rsidRDefault="00580EE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770F1" w:rsidRDefault="00580EE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6770F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580EE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C3397" w:rsidRPr="008C3397">
      <w:rPr>
        <w:noProof/>
        <w:sz w:val="20"/>
        <w:szCs w:val="20"/>
        <w:lang w:val="ru-RU"/>
      </w:rPr>
      <w:t>4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6770F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F1" w:rsidRDefault="00580EE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770F1" w:rsidRDefault="00580EE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6770F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6770F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1" w:rsidRDefault="006770F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04"/>
    <w:rsid w:val="002D5BD5"/>
    <w:rsid w:val="00580EE5"/>
    <w:rsid w:val="00611F04"/>
    <w:rsid w:val="006770F1"/>
    <w:rsid w:val="006F243F"/>
    <w:rsid w:val="00712FF3"/>
    <w:rsid w:val="00786619"/>
    <w:rsid w:val="008C3397"/>
    <w:rsid w:val="00954DF5"/>
    <w:rsid w:val="009E0267"/>
    <w:rsid w:val="00B1466E"/>
    <w:rsid w:val="00B52E1E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693197C"/>
  <w15:chartTrackingRefBased/>
  <w15:docId w15:val="{B6F7598E-C453-4557-9278-ED41EE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d270a203">
    <w:name w:val="csd270a203"/>
    <w:basedOn w:val="a"/>
    <w:pPr>
      <w:jc w:val="both"/>
    </w:pPr>
    <w:rPr>
      <w:rFonts w:eastAsiaTheme="minorEastAsia"/>
    </w:rPr>
  </w:style>
  <w:style w:type="paragraph" w:customStyle="1" w:styleId="cs1ba52a26">
    <w:name w:val="cs1ba52a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1e88c66e">
    <w:name w:val="cs1e88c66e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4d16f683">
    <w:name w:val="cs4d16f683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b2dcbc50">
    <w:name w:val="csb2dcbc5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a4a7cb2">
    <w:name w:val="cs2a4a7cb2"/>
    <w:basedOn w:val="a"/>
    <w:pPr>
      <w:jc w:val="center"/>
    </w:pPr>
    <w:rPr>
      <w:rFonts w:eastAsiaTheme="minorEastAsia"/>
    </w:rPr>
  </w:style>
  <w:style w:type="paragraph" w:customStyle="1" w:styleId="cs52cef8e1">
    <w:name w:val="cs52cef8e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6e64e55">
    <w:name w:val="cs66e64e55"/>
    <w:basedOn w:val="a"/>
    <w:pPr>
      <w:jc w:val="both"/>
    </w:pPr>
    <w:rPr>
      <w:rFonts w:eastAsiaTheme="minorEastAsia"/>
    </w:rPr>
  </w:style>
  <w:style w:type="paragraph" w:customStyle="1" w:styleId="cs2654ae3a">
    <w:name w:val="cs2654ae3a"/>
    <w:basedOn w:val="a"/>
    <w:rPr>
      <w:rFonts w:eastAsiaTheme="minorEastAsia"/>
    </w:rPr>
  </w:style>
  <w:style w:type="character" w:customStyle="1" w:styleId="csd270a2031">
    <w:name w:val="csd270a2031"/>
    <w:basedOn w:val="a0"/>
  </w:style>
  <w:style w:type="character" w:customStyle="1" w:styleId="cs1ba52a261">
    <w:name w:val="cs1ba52a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1">
    <w:name w:val="cs1e88c66e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1">
    <w:name w:val="cs4d16f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eac7991">
    <w:name w:val="cseeac79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1c2123c">
    <w:name w:val="csd1c212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9978e3">
    <w:name w:val="cs729978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e374ce6">
    <w:name w:val="cs4e374c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bf0de84">
    <w:name w:val="cs8bf0de8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270a2032">
    <w:name w:val="csd270a2032"/>
    <w:basedOn w:val="a0"/>
  </w:style>
  <w:style w:type="character" w:customStyle="1" w:styleId="cs1ba52a262">
    <w:name w:val="cs1ba52a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2">
    <w:name w:val="cs1e88c66e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2">
    <w:name w:val="cs4d16f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270a2033">
    <w:name w:val="csd270a2033"/>
    <w:basedOn w:val="a0"/>
  </w:style>
  <w:style w:type="character" w:customStyle="1" w:styleId="cs1ba52a263">
    <w:name w:val="cs1ba52a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3">
    <w:name w:val="cs1e88c66e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3">
    <w:name w:val="cs4d16f68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270a2034">
    <w:name w:val="csd270a2034"/>
    <w:basedOn w:val="a0"/>
  </w:style>
  <w:style w:type="character" w:customStyle="1" w:styleId="cs1ba52a264">
    <w:name w:val="cs1ba52a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4">
    <w:name w:val="cs1e88c66e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4">
    <w:name w:val="cs4d16f68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f1b2c1">
    <w:name w:val="cs8f1b2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8BD3-802E-4ACB-8EA6-D654E430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1613</Words>
  <Characters>11569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2014-04-25T09:08:00Z</cp:lastPrinted>
  <dcterms:created xsi:type="dcterms:W3CDTF">2024-06-27T09:04:00Z</dcterms:created>
  <dcterms:modified xsi:type="dcterms:W3CDTF">2024-06-27T09:29:00Z</dcterms:modified>
</cp:coreProperties>
</file>