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E7C" w:rsidRPr="00ED5351" w:rsidRDefault="00ED5351" w:rsidP="00ED5351">
      <w:pPr>
        <w:pStyle w:val="a7"/>
        <w:ind w:right="-5"/>
        <w:jc w:val="both"/>
        <w:rPr>
          <w:rFonts w:ascii="Arial" w:hAnsi="Arial" w:cs="Arial"/>
          <w:b/>
          <w:bCs/>
          <w:sz w:val="20"/>
          <w:szCs w:val="20"/>
          <w:lang w:val="uk-UA"/>
        </w:rPr>
      </w:pPr>
      <w:r>
        <w:rPr>
          <w:rFonts w:ascii="Arial" w:hAnsi="Arial" w:cs="Arial"/>
          <w:b/>
          <w:bCs/>
          <w:sz w:val="20"/>
          <w:szCs w:val="20"/>
          <w:lang w:val="uk-UA"/>
        </w:rPr>
        <w:t xml:space="preserve">                                                                                                                                                           </w:t>
      </w:r>
      <w:r w:rsidR="001F4E7C" w:rsidRPr="00ED5351">
        <w:rPr>
          <w:rFonts w:ascii="Arial" w:hAnsi="Arial" w:cs="Arial"/>
          <w:b/>
          <w:bCs/>
          <w:sz w:val="20"/>
          <w:szCs w:val="20"/>
          <w:lang w:val="uk-UA"/>
        </w:rPr>
        <w:t>Додаток</w:t>
      </w:r>
      <w:r>
        <w:rPr>
          <w:rFonts w:ascii="Arial" w:hAnsi="Arial" w:cs="Arial"/>
          <w:b/>
          <w:bCs/>
          <w:sz w:val="20"/>
          <w:szCs w:val="20"/>
          <w:lang w:val="uk-UA"/>
        </w:rPr>
        <w:t xml:space="preserve"> </w:t>
      </w:r>
      <w:r w:rsidR="001F4E7C" w:rsidRPr="00ED5351">
        <w:rPr>
          <w:rFonts w:ascii="Arial" w:hAnsi="Arial" w:cs="Arial"/>
          <w:b/>
          <w:bCs/>
          <w:sz w:val="20"/>
          <w:szCs w:val="20"/>
          <w:lang w:val="uk-UA"/>
        </w:rPr>
        <w:t>1</w:t>
      </w:r>
    </w:p>
    <w:p w:rsidR="001F4E7C" w:rsidRPr="00ED5351" w:rsidRDefault="001F4E7C" w:rsidP="00ED5351">
      <w:pPr>
        <w:pStyle w:val="a7"/>
        <w:ind w:right="-5"/>
        <w:jc w:val="both"/>
        <w:rPr>
          <w:rFonts w:ascii="Arial" w:hAnsi="Arial" w:cs="Arial"/>
          <w:b/>
          <w:bCs/>
          <w:sz w:val="20"/>
          <w:szCs w:val="20"/>
          <w:lang w:val="uk-UA"/>
        </w:rPr>
      </w:pPr>
    </w:p>
    <w:p w:rsidR="001F4E7C" w:rsidRPr="00ED5351" w:rsidRDefault="001F4E7C" w:rsidP="00ED5351">
      <w:pPr>
        <w:pStyle w:val="a7"/>
        <w:ind w:right="-5"/>
        <w:jc w:val="both"/>
        <w:rPr>
          <w:rFonts w:ascii="Arial" w:hAnsi="Arial" w:cs="Arial"/>
          <w:b/>
          <w:bCs/>
          <w:sz w:val="20"/>
          <w:szCs w:val="20"/>
          <w:lang w:val="uk-UA"/>
        </w:rPr>
      </w:pPr>
      <w:r w:rsidRPr="00ED5351">
        <w:rPr>
          <w:rFonts w:ascii="Arial" w:hAnsi="Arial" w:cs="Arial"/>
          <w:b/>
          <w:bCs/>
          <w:sz w:val="20"/>
          <w:szCs w:val="20"/>
          <w:lang w:val="uk-UA"/>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15 від 01.08.24, НТР № 28 від 01.08.24, на які були отримані позитивні висновки експертів»</w:t>
      </w:r>
    </w:p>
    <w:p w:rsidR="001F4E7C" w:rsidRPr="00ED5351" w:rsidRDefault="001F4E7C" w:rsidP="00ED5351">
      <w:pPr>
        <w:pStyle w:val="a7"/>
        <w:ind w:right="-5"/>
        <w:jc w:val="both"/>
        <w:rPr>
          <w:rFonts w:ascii="Arial" w:hAnsi="Arial" w:cs="Arial"/>
          <w:b/>
          <w:bCs/>
          <w:sz w:val="20"/>
          <w:szCs w:val="20"/>
          <w:lang w:val="uk-UA"/>
        </w:rPr>
      </w:pPr>
    </w:p>
    <w:p w:rsidR="001D713E" w:rsidRPr="00ED5351" w:rsidRDefault="001D713E" w:rsidP="00ED5351">
      <w:pPr>
        <w:pStyle w:val="a7"/>
        <w:ind w:right="-5"/>
        <w:jc w:val="both"/>
        <w:rPr>
          <w:rFonts w:ascii="Arial" w:hAnsi="Arial" w:cs="Arial"/>
          <w:bCs/>
          <w:sz w:val="20"/>
          <w:szCs w:val="20"/>
          <w:lang w:val="uk-UA"/>
        </w:rPr>
      </w:pPr>
    </w:p>
    <w:p w:rsidR="001D713E" w:rsidRPr="00ED5351" w:rsidRDefault="001F4E7C" w:rsidP="00ED5351">
      <w:pPr>
        <w:jc w:val="both"/>
        <w:rPr>
          <w:rStyle w:val="cs80d9435b1"/>
          <w:rFonts w:ascii="Arial" w:hAnsi="Arial" w:cs="Arial"/>
          <w:sz w:val="20"/>
          <w:lang w:val="uk-UA"/>
        </w:rPr>
      </w:pPr>
      <w:r w:rsidRPr="00ED5351">
        <w:rPr>
          <w:rStyle w:val="cs80d9435b1"/>
          <w:rFonts w:ascii="Arial" w:hAnsi="Arial" w:cs="Arial"/>
          <w:b/>
          <w:sz w:val="20"/>
          <w:lang w:val="uk-UA"/>
        </w:rPr>
        <w:t xml:space="preserve">1. </w:t>
      </w:r>
      <w:r w:rsidR="00CB7B0A" w:rsidRPr="00ED5351">
        <w:rPr>
          <w:rStyle w:val="csa16174ba1"/>
          <w:lang w:val="uk-UA"/>
        </w:rPr>
        <w:t xml:space="preserve">«Відкрите, послідовне панельне дослідження ІІ фази, що проводиться в одній групі для оцінки фармакокінетики, безпечності та </w:t>
      </w:r>
      <w:proofErr w:type="spellStart"/>
      <w:r w:rsidR="00CB7B0A" w:rsidRPr="00ED5351">
        <w:rPr>
          <w:rStyle w:val="csa16174ba1"/>
          <w:lang w:val="uk-UA"/>
        </w:rPr>
        <w:t>переносимості</w:t>
      </w:r>
      <w:proofErr w:type="spellEnd"/>
      <w:r w:rsidR="00CB7B0A" w:rsidRPr="00ED5351">
        <w:rPr>
          <w:rStyle w:val="csa16174ba1"/>
          <w:lang w:val="uk-UA"/>
        </w:rPr>
        <w:t xml:space="preserve"> </w:t>
      </w:r>
      <w:proofErr w:type="spellStart"/>
      <w:r w:rsidR="00CB7B0A" w:rsidRPr="00ED5351">
        <w:rPr>
          <w:rStyle w:val="cs5e98e9301"/>
          <w:lang w:val="uk-UA"/>
        </w:rPr>
        <w:t>поcаконазолу</w:t>
      </w:r>
      <w:proofErr w:type="spellEnd"/>
      <w:r w:rsidR="00CB7B0A" w:rsidRPr="00ED5351">
        <w:rPr>
          <w:rStyle w:val="cs5e98e9301"/>
          <w:lang w:val="uk-UA"/>
        </w:rPr>
        <w:t xml:space="preserve"> (POS, MK-5592)</w:t>
      </w:r>
      <w:r w:rsidR="00CB7B0A" w:rsidRPr="00ED5351">
        <w:rPr>
          <w:rStyle w:val="csa16174ba1"/>
          <w:lang w:val="uk-UA"/>
        </w:rPr>
        <w:t xml:space="preserve"> для внутрішньовенного введення та порошку для приготування оральної суспензії у дітей віком від народження до 2 років з можливою, ймовірною або підтвердженою </w:t>
      </w:r>
      <w:proofErr w:type="spellStart"/>
      <w:r w:rsidR="00CB7B0A" w:rsidRPr="00ED5351">
        <w:rPr>
          <w:rStyle w:val="csa16174ba1"/>
          <w:lang w:val="uk-UA"/>
        </w:rPr>
        <w:t>інвазивною</w:t>
      </w:r>
      <w:proofErr w:type="spellEnd"/>
      <w:r w:rsidR="00CB7B0A" w:rsidRPr="00ED5351">
        <w:rPr>
          <w:rStyle w:val="csa16174ba1"/>
          <w:lang w:val="uk-UA"/>
        </w:rPr>
        <w:t xml:space="preserve"> грибковою інфекцією», код дослідження </w:t>
      </w:r>
      <w:r w:rsidR="006A0F86" w:rsidRPr="00ED5351">
        <w:rPr>
          <w:rStyle w:val="csa16174ba1"/>
          <w:lang w:val="uk-UA"/>
        </w:rPr>
        <w:t xml:space="preserve">                      </w:t>
      </w:r>
      <w:r w:rsidR="00CB7B0A" w:rsidRPr="00ED5351">
        <w:rPr>
          <w:rStyle w:val="cs5e98e9301"/>
          <w:lang w:val="uk-UA"/>
        </w:rPr>
        <w:t>MK-5592-127</w:t>
      </w:r>
      <w:r w:rsidR="00CB7B0A" w:rsidRPr="00ED5351">
        <w:rPr>
          <w:rStyle w:val="csa16174ba1"/>
          <w:lang w:val="uk-UA"/>
        </w:rPr>
        <w:t xml:space="preserve">, з інкорпорованою поправкою 03 від 14 вересня 2023 року, спонсор - ТОВ </w:t>
      </w:r>
      <w:proofErr w:type="spellStart"/>
      <w:r w:rsidR="00CB7B0A" w:rsidRPr="00ED5351">
        <w:rPr>
          <w:rStyle w:val="csa16174ba1"/>
          <w:lang w:val="uk-UA"/>
        </w:rPr>
        <w:t>Мерк</w:t>
      </w:r>
      <w:proofErr w:type="spellEnd"/>
      <w:r w:rsidR="00CB7B0A" w:rsidRPr="00ED5351">
        <w:rPr>
          <w:rStyle w:val="csa16174ba1"/>
          <w:lang w:val="uk-UA"/>
        </w:rPr>
        <w:t xml:space="preserve"> </w:t>
      </w:r>
      <w:proofErr w:type="spellStart"/>
      <w:r w:rsidR="00CB7B0A" w:rsidRPr="00ED5351">
        <w:rPr>
          <w:rStyle w:val="csa16174ba1"/>
          <w:lang w:val="uk-UA"/>
        </w:rPr>
        <w:t>Шарп</w:t>
      </w:r>
      <w:proofErr w:type="spellEnd"/>
      <w:r w:rsidR="00CB7B0A" w:rsidRPr="00ED5351">
        <w:rPr>
          <w:rStyle w:val="csa16174ba1"/>
          <w:lang w:val="uk-UA"/>
        </w:rPr>
        <w:t xml:space="preserve"> </w:t>
      </w:r>
      <w:proofErr w:type="spellStart"/>
      <w:r w:rsidR="00CB7B0A" w:rsidRPr="00ED5351">
        <w:rPr>
          <w:rStyle w:val="csa16174ba1"/>
          <w:lang w:val="uk-UA"/>
        </w:rPr>
        <w:t>енд</w:t>
      </w:r>
      <w:proofErr w:type="spellEnd"/>
      <w:r w:rsidR="00CB7B0A" w:rsidRPr="00ED5351">
        <w:rPr>
          <w:rStyle w:val="csa16174ba1"/>
          <w:lang w:val="uk-UA"/>
        </w:rPr>
        <w:t xml:space="preserve"> </w:t>
      </w:r>
      <w:proofErr w:type="spellStart"/>
      <w:r w:rsidR="00CB7B0A" w:rsidRPr="00ED5351">
        <w:rPr>
          <w:rStyle w:val="csa16174ba1"/>
          <w:lang w:val="uk-UA"/>
        </w:rPr>
        <w:t>Доум</w:t>
      </w:r>
      <w:proofErr w:type="spellEnd"/>
      <w:r w:rsidR="00CB7B0A" w:rsidRPr="00ED5351">
        <w:rPr>
          <w:rStyle w:val="csa16174ba1"/>
          <w:lang w:val="uk-UA"/>
        </w:rPr>
        <w:t xml:space="preserve"> (</w:t>
      </w:r>
      <w:proofErr w:type="spellStart"/>
      <w:r w:rsidR="00CB7B0A" w:rsidRPr="00ED5351">
        <w:rPr>
          <w:rStyle w:val="csa16174ba1"/>
          <w:lang w:val="uk-UA"/>
        </w:rPr>
        <w:t>Merck</w:t>
      </w:r>
      <w:proofErr w:type="spellEnd"/>
      <w:r w:rsidR="00CB7B0A" w:rsidRPr="00ED5351">
        <w:rPr>
          <w:rStyle w:val="csa16174ba1"/>
          <w:lang w:val="uk-UA"/>
        </w:rPr>
        <w:t xml:space="preserve"> </w:t>
      </w:r>
      <w:proofErr w:type="spellStart"/>
      <w:r w:rsidR="00CB7B0A" w:rsidRPr="00ED5351">
        <w:rPr>
          <w:rStyle w:val="csa16174ba1"/>
          <w:lang w:val="uk-UA"/>
        </w:rPr>
        <w:t>Sharp</w:t>
      </w:r>
      <w:proofErr w:type="spellEnd"/>
      <w:r w:rsidR="00CB7B0A" w:rsidRPr="00ED5351">
        <w:rPr>
          <w:rStyle w:val="csa16174ba1"/>
          <w:lang w:val="uk-UA"/>
        </w:rPr>
        <w:t xml:space="preserve"> &amp; </w:t>
      </w:r>
      <w:proofErr w:type="spellStart"/>
      <w:r w:rsidR="00CB7B0A" w:rsidRPr="00ED5351">
        <w:rPr>
          <w:rStyle w:val="csa16174ba1"/>
          <w:lang w:val="uk-UA"/>
        </w:rPr>
        <w:t>Dohme</w:t>
      </w:r>
      <w:proofErr w:type="spellEnd"/>
      <w:r w:rsidR="00CB7B0A" w:rsidRPr="00ED5351">
        <w:rPr>
          <w:rStyle w:val="csa16174ba1"/>
          <w:lang w:val="uk-UA"/>
        </w:rPr>
        <w:t xml:space="preserve"> LLC), USA </w:t>
      </w:r>
    </w:p>
    <w:p w:rsidR="001D713E" w:rsidRPr="00ED5351" w:rsidRDefault="00CB7B0A" w:rsidP="00ED5351">
      <w:pPr>
        <w:pStyle w:val="cs80d9435b"/>
        <w:rPr>
          <w:rFonts w:ascii="Arial" w:hAnsi="Arial" w:cs="Arial"/>
          <w:sz w:val="20"/>
          <w:lang w:val="uk-UA"/>
        </w:rPr>
      </w:pPr>
      <w:r w:rsidRPr="00ED5351">
        <w:rPr>
          <w:rStyle w:val="csa16174ba1"/>
          <w:lang w:val="uk-UA"/>
        </w:rPr>
        <w:t>Фаза - ІІ</w:t>
      </w:r>
    </w:p>
    <w:p w:rsidR="00141E82" w:rsidRPr="00ED5351" w:rsidRDefault="00CB7B0A" w:rsidP="00ED5351">
      <w:pPr>
        <w:pStyle w:val="cs2e86d3a6"/>
        <w:jc w:val="left"/>
        <w:rPr>
          <w:rFonts w:ascii="Arial" w:hAnsi="Arial" w:cs="Arial"/>
          <w:sz w:val="20"/>
          <w:szCs w:val="20"/>
          <w:lang w:val="uk-UA"/>
        </w:rPr>
      </w:pPr>
      <w:r w:rsidRPr="00ED5351">
        <w:rPr>
          <w:rStyle w:val="csa16174ba1"/>
          <w:lang w:val="uk-UA"/>
        </w:rPr>
        <w:t>Заявник - Товариство з обмеженою відповідальністю «МСД Україна»</w:t>
      </w:r>
    </w:p>
    <w:p w:rsidR="001F4E7C" w:rsidRPr="00ED5351" w:rsidRDefault="001F4E7C" w:rsidP="00ED5351">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5"/>
        <w:gridCol w:w="8989"/>
      </w:tblGrid>
      <w:tr w:rsidR="001D713E" w:rsidRPr="00442A9F" w:rsidTr="00141E82">
        <w:tc>
          <w:tcPr>
            <w:tcW w:w="645"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1"/>
                <w:b w:val="0"/>
                <w:lang w:val="uk-UA"/>
              </w:rPr>
              <w:t>№ п/п</w:t>
            </w:r>
          </w:p>
        </w:tc>
        <w:tc>
          <w:tcPr>
            <w:tcW w:w="8989"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1"/>
                <w:b w:val="0"/>
                <w:lang w:val="uk-UA"/>
              </w:rPr>
              <w:t>П.</w:t>
            </w:r>
            <w:r w:rsidR="00141E82" w:rsidRPr="00ED5351">
              <w:rPr>
                <w:rStyle w:val="cs5e98e9301"/>
                <w:b w:val="0"/>
                <w:lang w:val="uk-UA"/>
              </w:rPr>
              <w:t>І.Б. відповідального дослідника</w:t>
            </w:r>
          </w:p>
          <w:p w:rsidR="001D713E" w:rsidRPr="00ED5351" w:rsidRDefault="00CB7B0A" w:rsidP="00ED5351">
            <w:pPr>
              <w:pStyle w:val="cs2e86d3a6"/>
              <w:rPr>
                <w:rFonts w:ascii="Arial" w:hAnsi="Arial" w:cs="Arial"/>
                <w:b/>
                <w:sz w:val="20"/>
                <w:lang w:val="uk-UA"/>
              </w:rPr>
            </w:pPr>
            <w:r w:rsidRPr="00ED5351">
              <w:rPr>
                <w:rStyle w:val="cs5e98e9301"/>
                <w:b w:val="0"/>
                <w:lang w:val="uk-UA"/>
              </w:rPr>
              <w:t>Назва місця проведення клінічного випробування</w:t>
            </w:r>
          </w:p>
        </w:tc>
      </w:tr>
      <w:tr w:rsidR="001D713E" w:rsidRPr="00442A9F" w:rsidTr="00141E82">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1"/>
                <w:lang w:val="uk-UA"/>
              </w:rPr>
              <w:t>1.</w:t>
            </w:r>
          </w:p>
        </w:tc>
        <w:tc>
          <w:tcPr>
            <w:tcW w:w="8989"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1"/>
                <w:lang w:val="uk-UA"/>
              </w:rPr>
              <w:t>к.м.н</w:t>
            </w:r>
            <w:proofErr w:type="spellEnd"/>
            <w:r w:rsidRPr="00ED5351">
              <w:rPr>
                <w:rStyle w:val="csa16174ba1"/>
                <w:lang w:val="uk-UA"/>
              </w:rPr>
              <w:t>. Ячник І.М.</w:t>
            </w:r>
          </w:p>
          <w:p w:rsidR="001D713E" w:rsidRPr="00ED5351" w:rsidRDefault="00CB7B0A" w:rsidP="00ED5351">
            <w:pPr>
              <w:pStyle w:val="cs80d9435b"/>
              <w:rPr>
                <w:rFonts w:ascii="Arial" w:hAnsi="Arial" w:cs="Arial"/>
                <w:sz w:val="20"/>
                <w:lang w:val="uk-UA"/>
              </w:rPr>
            </w:pPr>
            <w:r w:rsidRPr="00ED5351">
              <w:rPr>
                <w:rStyle w:val="csa16174ba1"/>
                <w:lang w:val="uk-UA"/>
              </w:rPr>
              <w:t>Національна дитяча спеціалізована лікарня «ОХМАДИТ» МОЗ України, відділення інтенсивної терапії, м. Київ</w:t>
            </w:r>
          </w:p>
        </w:tc>
      </w:tr>
      <w:tr w:rsidR="001D713E" w:rsidRPr="00442A9F" w:rsidTr="00141E82">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1"/>
                <w:lang w:val="uk-UA"/>
              </w:rPr>
              <w:t>2.</w:t>
            </w:r>
          </w:p>
        </w:tc>
        <w:tc>
          <w:tcPr>
            <w:tcW w:w="8989"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1"/>
                <w:lang w:val="uk-UA"/>
              </w:rPr>
              <w:t>к.м.н</w:t>
            </w:r>
            <w:proofErr w:type="spellEnd"/>
            <w:r w:rsidRPr="00ED5351">
              <w:rPr>
                <w:rStyle w:val="csa16174ba1"/>
                <w:lang w:val="uk-UA"/>
              </w:rPr>
              <w:t>. Вовк З.В.</w:t>
            </w:r>
          </w:p>
          <w:p w:rsidR="001D713E" w:rsidRPr="00ED5351" w:rsidRDefault="00CB7B0A" w:rsidP="00ED5351">
            <w:pPr>
              <w:pStyle w:val="cs80d9435b"/>
              <w:rPr>
                <w:rFonts w:ascii="Arial" w:hAnsi="Arial" w:cs="Arial"/>
                <w:sz w:val="20"/>
                <w:lang w:val="uk-UA"/>
              </w:rPr>
            </w:pPr>
            <w:r w:rsidRPr="00ED5351">
              <w:rPr>
                <w:rStyle w:val="csa16174ba1"/>
                <w:lang w:val="uk-UA"/>
              </w:rPr>
              <w:t xml:space="preserve">Комунальне некомерційне підприємство «Івано-Франківська обласна дитяча клінічна лікарня Івано-Франківської обласної ради», відділення дитячої </w:t>
            </w:r>
            <w:proofErr w:type="spellStart"/>
            <w:r w:rsidRPr="00ED5351">
              <w:rPr>
                <w:rStyle w:val="csa16174ba1"/>
                <w:lang w:val="uk-UA"/>
              </w:rPr>
              <w:t>онкогематології</w:t>
            </w:r>
            <w:proofErr w:type="spellEnd"/>
            <w:r w:rsidRPr="00ED5351">
              <w:rPr>
                <w:rStyle w:val="csa16174ba1"/>
                <w:lang w:val="uk-UA"/>
              </w:rPr>
              <w:t xml:space="preserve"> з інтенсивною хіміотерапією, Івано-Франківський національний медичний університет, кафедра дитячих </w:t>
            </w:r>
            <w:proofErr w:type="spellStart"/>
            <w:r w:rsidRPr="00ED5351">
              <w:rPr>
                <w:rStyle w:val="csa16174ba1"/>
                <w:lang w:val="uk-UA"/>
              </w:rPr>
              <w:t>хвороб</w:t>
            </w:r>
            <w:proofErr w:type="spellEnd"/>
            <w:r w:rsidRPr="00ED5351">
              <w:rPr>
                <w:rStyle w:val="csa16174ba1"/>
                <w:lang w:val="uk-UA"/>
              </w:rPr>
              <w:t xml:space="preserve"> післядипломної освіти, м. Івано-Франківськ</w:t>
            </w:r>
          </w:p>
        </w:tc>
      </w:tr>
    </w:tbl>
    <w:p w:rsidR="001F4E7C" w:rsidRPr="00ED5351" w:rsidRDefault="001F4E7C" w:rsidP="00ED5351">
      <w:pPr>
        <w:jc w:val="both"/>
        <w:rPr>
          <w:rFonts w:ascii="Arial" w:hAnsi="Arial" w:cs="Arial"/>
          <w:bCs/>
          <w:sz w:val="20"/>
          <w:szCs w:val="20"/>
          <w:lang w:val="uk-UA"/>
        </w:rPr>
      </w:pPr>
    </w:p>
    <w:p w:rsidR="00141E82" w:rsidRPr="00ED5351" w:rsidRDefault="00141E82" w:rsidP="00ED5351">
      <w:pPr>
        <w:jc w:val="both"/>
        <w:rPr>
          <w:rFonts w:ascii="Arial" w:hAnsi="Arial" w:cs="Arial"/>
          <w:bCs/>
          <w:sz w:val="20"/>
          <w:szCs w:val="20"/>
          <w:lang w:val="uk-UA"/>
        </w:rPr>
      </w:pPr>
    </w:p>
    <w:p w:rsidR="001D713E" w:rsidRPr="00ED5351" w:rsidRDefault="001F4E7C" w:rsidP="00ED5351">
      <w:pPr>
        <w:jc w:val="both"/>
        <w:rPr>
          <w:rStyle w:val="cs80d9435b2"/>
          <w:rFonts w:ascii="Arial" w:hAnsi="Arial" w:cs="Arial"/>
          <w:sz w:val="20"/>
          <w:lang w:val="uk-UA"/>
        </w:rPr>
      </w:pPr>
      <w:r w:rsidRPr="00ED5351">
        <w:rPr>
          <w:rStyle w:val="cs80d9435b2"/>
          <w:rFonts w:ascii="Arial" w:hAnsi="Arial" w:cs="Arial"/>
          <w:b/>
          <w:sz w:val="20"/>
          <w:lang w:val="uk-UA"/>
        </w:rPr>
        <w:t xml:space="preserve">2. </w:t>
      </w:r>
      <w:r w:rsidR="00CB7B0A" w:rsidRPr="00ED5351">
        <w:rPr>
          <w:rStyle w:val="csa16174ba2"/>
          <w:lang w:val="uk-UA"/>
        </w:rPr>
        <w:t>«</w:t>
      </w:r>
      <w:proofErr w:type="spellStart"/>
      <w:r w:rsidR="00CB7B0A" w:rsidRPr="00ED5351">
        <w:rPr>
          <w:rStyle w:val="csa16174ba2"/>
          <w:lang w:val="uk-UA"/>
        </w:rPr>
        <w:t>Рандомізоване</w:t>
      </w:r>
      <w:proofErr w:type="spellEnd"/>
      <w:r w:rsidR="00CB7B0A" w:rsidRPr="00ED5351">
        <w:rPr>
          <w:rStyle w:val="csa16174ba2"/>
          <w:lang w:val="uk-UA"/>
        </w:rPr>
        <w:t xml:space="preserve">, подвійне сліпе, </w:t>
      </w:r>
      <w:proofErr w:type="spellStart"/>
      <w:r w:rsidR="00CB7B0A" w:rsidRPr="00ED5351">
        <w:rPr>
          <w:rStyle w:val="csa16174ba2"/>
          <w:lang w:val="uk-UA"/>
        </w:rPr>
        <w:t>багатоцентрове</w:t>
      </w:r>
      <w:proofErr w:type="spellEnd"/>
      <w:r w:rsidR="00CB7B0A" w:rsidRPr="00ED5351">
        <w:rPr>
          <w:rStyle w:val="csa16174ba2"/>
          <w:lang w:val="uk-UA"/>
        </w:rPr>
        <w:t xml:space="preserve"> дослідження фази III у паралельних групах для оцінки ефективності дозованого інгалятору </w:t>
      </w:r>
      <w:proofErr w:type="spellStart"/>
      <w:r w:rsidR="00CB7B0A" w:rsidRPr="00ED5351">
        <w:rPr>
          <w:rStyle w:val="cs5e98e9302"/>
          <w:lang w:val="uk-UA"/>
        </w:rPr>
        <w:t>будесоніду</w:t>
      </w:r>
      <w:proofErr w:type="spellEnd"/>
      <w:r w:rsidR="00CB7B0A" w:rsidRPr="00ED5351">
        <w:rPr>
          <w:rStyle w:val="cs5e98e9302"/>
          <w:lang w:val="uk-UA"/>
        </w:rPr>
        <w:t xml:space="preserve">, </w:t>
      </w:r>
      <w:proofErr w:type="spellStart"/>
      <w:r w:rsidR="00CB7B0A" w:rsidRPr="00ED5351">
        <w:rPr>
          <w:rStyle w:val="cs5e98e9302"/>
          <w:lang w:val="uk-UA"/>
        </w:rPr>
        <w:t>глікопіронію</w:t>
      </w:r>
      <w:proofErr w:type="spellEnd"/>
      <w:r w:rsidR="00CB7B0A" w:rsidRPr="00ED5351">
        <w:rPr>
          <w:rStyle w:val="cs5e98e9302"/>
          <w:lang w:val="uk-UA"/>
        </w:rPr>
        <w:t xml:space="preserve"> та </w:t>
      </w:r>
      <w:proofErr w:type="spellStart"/>
      <w:r w:rsidR="00CB7B0A" w:rsidRPr="00ED5351">
        <w:rPr>
          <w:rStyle w:val="cs5e98e9302"/>
          <w:lang w:val="uk-UA"/>
        </w:rPr>
        <w:t>формотеролу</w:t>
      </w:r>
      <w:proofErr w:type="spellEnd"/>
      <w:r w:rsidR="00CB7B0A" w:rsidRPr="00ED5351">
        <w:rPr>
          <w:rStyle w:val="cs5e98e9302"/>
          <w:lang w:val="uk-UA"/>
        </w:rPr>
        <w:t xml:space="preserve"> </w:t>
      </w:r>
      <w:proofErr w:type="spellStart"/>
      <w:r w:rsidR="00CB7B0A" w:rsidRPr="00ED5351">
        <w:rPr>
          <w:rStyle w:val="cs5e98e9302"/>
          <w:lang w:val="uk-UA"/>
        </w:rPr>
        <w:t>фумарату</w:t>
      </w:r>
      <w:proofErr w:type="spellEnd"/>
      <w:r w:rsidR="00CB7B0A" w:rsidRPr="00ED5351">
        <w:rPr>
          <w:rStyle w:val="csa16174ba2"/>
          <w:lang w:val="uk-UA"/>
        </w:rPr>
        <w:t xml:space="preserve"> відносно дозованого інгалятору </w:t>
      </w:r>
      <w:proofErr w:type="spellStart"/>
      <w:r w:rsidR="00CB7B0A" w:rsidRPr="00ED5351">
        <w:rPr>
          <w:rStyle w:val="csa16174ba2"/>
          <w:lang w:val="uk-UA"/>
        </w:rPr>
        <w:t>глікопіронію</w:t>
      </w:r>
      <w:proofErr w:type="spellEnd"/>
      <w:r w:rsidR="00CB7B0A" w:rsidRPr="00ED5351">
        <w:rPr>
          <w:rStyle w:val="csa16174ba2"/>
          <w:lang w:val="uk-UA"/>
        </w:rPr>
        <w:t xml:space="preserve"> і </w:t>
      </w:r>
      <w:proofErr w:type="spellStart"/>
      <w:r w:rsidR="00CB7B0A" w:rsidRPr="00ED5351">
        <w:rPr>
          <w:rStyle w:val="csa16174ba2"/>
          <w:lang w:val="uk-UA"/>
        </w:rPr>
        <w:t>формотеролу</w:t>
      </w:r>
      <w:proofErr w:type="spellEnd"/>
      <w:r w:rsidR="00CB7B0A" w:rsidRPr="00ED5351">
        <w:rPr>
          <w:rStyle w:val="csa16174ba2"/>
          <w:lang w:val="uk-UA"/>
        </w:rPr>
        <w:t xml:space="preserve"> </w:t>
      </w:r>
      <w:proofErr w:type="spellStart"/>
      <w:r w:rsidR="00CB7B0A" w:rsidRPr="00ED5351">
        <w:rPr>
          <w:rStyle w:val="csa16174ba2"/>
          <w:lang w:val="uk-UA"/>
        </w:rPr>
        <w:t>фумарату</w:t>
      </w:r>
      <w:proofErr w:type="spellEnd"/>
      <w:r w:rsidR="00CB7B0A" w:rsidRPr="00ED5351">
        <w:rPr>
          <w:rStyle w:val="csa16174ba2"/>
          <w:lang w:val="uk-UA"/>
        </w:rPr>
        <w:t xml:space="preserve"> на серцево-легеневі наслідки у хворих на хронічне обструктивне захворювання легень (THARROS)», код дослідження </w:t>
      </w:r>
      <w:r w:rsidR="00CB7B0A" w:rsidRPr="00ED5351">
        <w:rPr>
          <w:rStyle w:val="cs5e98e9302"/>
          <w:lang w:val="uk-UA"/>
        </w:rPr>
        <w:t>D5989C00001</w:t>
      </w:r>
      <w:r w:rsidR="00CB7B0A" w:rsidRPr="00ED5351">
        <w:rPr>
          <w:rStyle w:val="csa16174ba2"/>
          <w:lang w:val="uk-UA"/>
        </w:rPr>
        <w:t xml:space="preserve">, версія 2.0 від 28 січня 2024 року, спонсор - </w:t>
      </w:r>
      <w:proofErr w:type="spellStart"/>
      <w:r w:rsidR="00CB7B0A" w:rsidRPr="00ED5351">
        <w:rPr>
          <w:rStyle w:val="csa16174ba2"/>
          <w:lang w:val="uk-UA"/>
        </w:rPr>
        <w:t>AstraZeneca</w:t>
      </w:r>
      <w:proofErr w:type="spellEnd"/>
      <w:r w:rsidR="00CB7B0A" w:rsidRPr="00ED5351">
        <w:rPr>
          <w:rStyle w:val="csa16174ba2"/>
          <w:lang w:val="uk-UA"/>
        </w:rPr>
        <w:t xml:space="preserve"> AB, </w:t>
      </w:r>
      <w:proofErr w:type="spellStart"/>
      <w:r w:rsidR="00CB7B0A" w:rsidRPr="00ED5351">
        <w:rPr>
          <w:rStyle w:val="csa16174ba2"/>
          <w:lang w:val="uk-UA"/>
        </w:rPr>
        <w:t>Sweden</w:t>
      </w:r>
      <w:proofErr w:type="spellEnd"/>
    </w:p>
    <w:p w:rsidR="001D713E" w:rsidRPr="00ED5351" w:rsidRDefault="00CB7B0A" w:rsidP="00ED5351">
      <w:pPr>
        <w:pStyle w:val="cs80d9435b"/>
        <w:rPr>
          <w:rFonts w:ascii="Arial" w:hAnsi="Arial" w:cs="Arial"/>
          <w:sz w:val="20"/>
          <w:lang w:val="uk-UA"/>
        </w:rPr>
      </w:pPr>
      <w:r w:rsidRPr="00ED5351">
        <w:rPr>
          <w:rStyle w:val="csa16174ba2"/>
          <w:lang w:val="uk-UA"/>
        </w:rPr>
        <w:t>Фаза - ІІІ</w:t>
      </w:r>
    </w:p>
    <w:p w:rsidR="001D713E" w:rsidRPr="00ED5351" w:rsidRDefault="00CB7B0A" w:rsidP="00ED5351">
      <w:pPr>
        <w:pStyle w:val="cs2e86d3a6"/>
        <w:jc w:val="left"/>
        <w:rPr>
          <w:rFonts w:ascii="Arial" w:hAnsi="Arial" w:cs="Arial"/>
          <w:sz w:val="20"/>
          <w:szCs w:val="20"/>
          <w:lang w:val="uk-UA"/>
        </w:rPr>
      </w:pPr>
      <w:r w:rsidRPr="00ED5351">
        <w:rPr>
          <w:rStyle w:val="csa16174ba2"/>
          <w:lang w:val="uk-UA"/>
        </w:rPr>
        <w:t>Заявник - ТОВ «АСТРАЗЕНЕКА УКРАЇНА»</w:t>
      </w:r>
    </w:p>
    <w:p w:rsidR="001F4E7C" w:rsidRDefault="001F4E7C" w:rsidP="00ED5351">
      <w:pPr>
        <w:rPr>
          <w:rFonts w:ascii="Arial" w:hAnsi="Arial" w:cs="Arial"/>
          <w:sz w:val="20"/>
          <w:lang w:val="ru-RU"/>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5"/>
        <w:gridCol w:w="7339"/>
        <w:gridCol w:w="1650"/>
      </w:tblGrid>
      <w:tr w:rsidR="001D713E" w:rsidRPr="00ED5351" w:rsidTr="006A0F86">
        <w:tc>
          <w:tcPr>
            <w:tcW w:w="645"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2"/>
                <w:b w:val="0"/>
                <w:lang w:val="uk-UA"/>
              </w:rPr>
              <w:t>№ п/п</w:t>
            </w:r>
          </w:p>
        </w:tc>
        <w:tc>
          <w:tcPr>
            <w:tcW w:w="7339"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2"/>
                <w:b w:val="0"/>
                <w:lang w:val="uk-UA"/>
              </w:rPr>
              <w:t>П.</w:t>
            </w:r>
            <w:r w:rsidR="00141E82" w:rsidRPr="00ED5351">
              <w:rPr>
                <w:rStyle w:val="cs5e98e9302"/>
                <w:b w:val="0"/>
                <w:lang w:val="uk-UA"/>
              </w:rPr>
              <w:t>І.Б. відповідального дослідника</w:t>
            </w:r>
          </w:p>
          <w:p w:rsidR="001D713E" w:rsidRPr="00ED5351" w:rsidRDefault="00CB7B0A" w:rsidP="00ED5351">
            <w:pPr>
              <w:pStyle w:val="cs2e86d3a6"/>
              <w:rPr>
                <w:rFonts w:ascii="Arial" w:hAnsi="Arial" w:cs="Arial"/>
                <w:b/>
                <w:sz w:val="20"/>
                <w:lang w:val="uk-UA"/>
              </w:rPr>
            </w:pPr>
            <w:r w:rsidRPr="00ED5351">
              <w:rPr>
                <w:rStyle w:val="cs5e98e9302"/>
                <w:b w:val="0"/>
                <w:lang w:val="uk-UA"/>
              </w:rPr>
              <w:t>Назва місця проведення клінічного випробування</w:t>
            </w:r>
          </w:p>
        </w:tc>
        <w:tc>
          <w:tcPr>
            <w:tcW w:w="1650"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2"/>
                <w:b w:val="0"/>
                <w:lang w:val="uk-UA"/>
              </w:rPr>
              <w:t>Примітки</w:t>
            </w:r>
          </w:p>
        </w:tc>
      </w:tr>
      <w:tr w:rsidR="001D713E" w:rsidRPr="00ED5351"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1.</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к.м.н</w:t>
            </w:r>
            <w:proofErr w:type="spellEnd"/>
            <w:r w:rsidRPr="00ED5351">
              <w:rPr>
                <w:rStyle w:val="csa16174ba2"/>
                <w:lang w:val="uk-UA"/>
              </w:rPr>
              <w:t>. Бабаніна Т.В.</w:t>
            </w:r>
          </w:p>
          <w:p w:rsidR="001D713E" w:rsidRPr="00ED5351" w:rsidRDefault="00CB7B0A" w:rsidP="00ED5351">
            <w:pPr>
              <w:pStyle w:val="cs80d9435b"/>
              <w:rPr>
                <w:rFonts w:ascii="Arial" w:hAnsi="Arial" w:cs="Arial"/>
                <w:sz w:val="20"/>
                <w:lang w:val="uk-UA"/>
              </w:rPr>
            </w:pPr>
            <w:r w:rsidRPr="00ED5351">
              <w:rPr>
                <w:rStyle w:val="csa16174ba2"/>
                <w:lang w:val="uk-UA"/>
              </w:rPr>
              <w:t>Медичний центр «Універсальна клініка «Оберіг» товариства з обмеженою відповідальністю «</w:t>
            </w:r>
            <w:proofErr w:type="spellStart"/>
            <w:r w:rsidRPr="00ED5351">
              <w:rPr>
                <w:rStyle w:val="csa16174ba2"/>
                <w:lang w:val="uk-UA"/>
              </w:rPr>
              <w:t>Капитал</w:t>
            </w:r>
            <w:proofErr w:type="spellEnd"/>
            <w:r w:rsidRPr="00ED5351">
              <w:rPr>
                <w:rStyle w:val="csa16174ba2"/>
                <w:lang w:val="uk-UA"/>
              </w:rPr>
              <w:t>», клініко-консультативне відділення, м. Київ</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2.</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r w:rsidRPr="00ED5351">
              <w:rPr>
                <w:rStyle w:val="csa16174ba2"/>
                <w:lang w:val="uk-UA"/>
              </w:rPr>
              <w:t>лікар Донець О.А.</w:t>
            </w:r>
          </w:p>
          <w:p w:rsidR="001D713E" w:rsidRPr="00ED5351" w:rsidRDefault="00CB7B0A" w:rsidP="00ED5351">
            <w:pPr>
              <w:pStyle w:val="cs80d9435b"/>
              <w:rPr>
                <w:rFonts w:ascii="Arial" w:hAnsi="Arial" w:cs="Arial"/>
                <w:sz w:val="20"/>
                <w:lang w:val="uk-UA"/>
              </w:rPr>
            </w:pPr>
            <w:r w:rsidRPr="00ED5351">
              <w:rPr>
                <w:rStyle w:val="csa16174ba2"/>
                <w:lang w:val="uk-UA"/>
              </w:rPr>
              <w:t>Медичний центр товариства з обмеженою відповідальністю «</w:t>
            </w:r>
            <w:proofErr w:type="spellStart"/>
            <w:r w:rsidRPr="00ED5351">
              <w:rPr>
                <w:rStyle w:val="csa16174ba2"/>
                <w:lang w:val="uk-UA"/>
              </w:rPr>
              <w:t>Медбуд-Клінік</w:t>
            </w:r>
            <w:proofErr w:type="spellEnd"/>
            <w:r w:rsidRPr="00ED5351">
              <w:rPr>
                <w:rStyle w:val="csa16174ba2"/>
                <w:lang w:val="uk-UA"/>
              </w:rPr>
              <w:t>», лікувально-профілактичний підрозділ, м. Київ</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3.</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к.м.н</w:t>
            </w:r>
            <w:proofErr w:type="spellEnd"/>
            <w:r w:rsidRPr="00ED5351">
              <w:rPr>
                <w:rStyle w:val="csa16174ba2"/>
                <w:lang w:val="uk-UA"/>
              </w:rPr>
              <w:t>. Москаленко С.М.</w:t>
            </w:r>
          </w:p>
          <w:p w:rsidR="001D713E" w:rsidRPr="00ED5351" w:rsidRDefault="00CB7B0A" w:rsidP="00ED5351">
            <w:pPr>
              <w:pStyle w:val="cs80d9435b"/>
              <w:rPr>
                <w:rFonts w:ascii="Arial" w:hAnsi="Arial" w:cs="Arial"/>
                <w:sz w:val="20"/>
                <w:lang w:val="uk-UA"/>
              </w:rPr>
            </w:pPr>
            <w:r w:rsidRPr="00ED5351">
              <w:rPr>
                <w:rStyle w:val="csa16174ba2"/>
                <w:lang w:val="uk-UA"/>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4.</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к.м.н</w:t>
            </w:r>
            <w:proofErr w:type="spellEnd"/>
            <w:r w:rsidRPr="00ED5351">
              <w:rPr>
                <w:rStyle w:val="csa16174ba2"/>
                <w:lang w:val="uk-UA"/>
              </w:rPr>
              <w:t xml:space="preserve">. </w:t>
            </w:r>
            <w:proofErr w:type="spellStart"/>
            <w:r w:rsidRPr="00ED5351">
              <w:rPr>
                <w:rStyle w:val="csa16174ba2"/>
                <w:lang w:val="uk-UA"/>
              </w:rPr>
              <w:t>Слепченко</w:t>
            </w:r>
            <w:proofErr w:type="spellEnd"/>
            <w:r w:rsidRPr="00ED5351">
              <w:rPr>
                <w:rStyle w:val="csa16174ba2"/>
                <w:lang w:val="uk-UA"/>
              </w:rPr>
              <w:t xml:space="preserve"> Н.С.</w:t>
            </w:r>
          </w:p>
          <w:p w:rsidR="001D713E" w:rsidRPr="00ED5351" w:rsidRDefault="00CB7B0A" w:rsidP="00ED5351">
            <w:pPr>
              <w:pStyle w:val="cs80d9435b"/>
              <w:rPr>
                <w:rFonts w:ascii="Arial" w:hAnsi="Arial" w:cs="Arial"/>
                <w:sz w:val="20"/>
                <w:lang w:val="uk-UA"/>
              </w:rPr>
            </w:pPr>
            <w:r w:rsidRPr="00ED5351">
              <w:rPr>
                <w:rStyle w:val="csa16174ba2"/>
                <w:lang w:val="uk-UA"/>
              </w:rPr>
              <w:t>Комунальне некомерційне підприємство «Вінницька міська клінічна лікарня №1», клінічне терапевтичне відділення №1, м. Вінниця</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5.</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д.м.н</w:t>
            </w:r>
            <w:proofErr w:type="spellEnd"/>
            <w:r w:rsidRPr="00ED5351">
              <w:rPr>
                <w:rStyle w:val="csa16174ba2"/>
                <w:lang w:val="uk-UA"/>
              </w:rPr>
              <w:t>., проф. Федоров С.В.</w:t>
            </w:r>
          </w:p>
          <w:p w:rsidR="001D713E" w:rsidRPr="00ED5351" w:rsidRDefault="00CB7B0A" w:rsidP="00ED5351">
            <w:pPr>
              <w:pStyle w:val="cs80d9435b"/>
              <w:rPr>
                <w:rFonts w:ascii="Arial" w:hAnsi="Arial" w:cs="Arial"/>
                <w:sz w:val="20"/>
                <w:lang w:val="uk-UA"/>
              </w:rPr>
            </w:pPr>
            <w:r w:rsidRPr="00ED5351">
              <w:rPr>
                <w:rStyle w:val="csa16174ba2"/>
                <w:lang w:val="uk-UA"/>
              </w:rPr>
              <w:t>КНП «Міська клінічна лікарня №1 Івано-Франківської міської ради», відділення спеціалізованої консультативної допомоги, м. Івано-Франківськ</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6.</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д.м.н</w:t>
            </w:r>
            <w:proofErr w:type="spellEnd"/>
            <w:r w:rsidRPr="00ED5351">
              <w:rPr>
                <w:rStyle w:val="csa16174ba2"/>
                <w:lang w:val="uk-UA"/>
              </w:rPr>
              <w:t>., проф. Ілащук Т.О.</w:t>
            </w:r>
          </w:p>
          <w:p w:rsidR="001D713E" w:rsidRPr="00ED5351" w:rsidRDefault="00CB7B0A" w:rsidP="00ED5351">
            <w:pPr>
              <w:pStyle w:val="cs80d9435b"/>
              <w:rPr>
                <w:rFonts w:ascii="Arial" w:hAnsi="Arial" w:cs="Arial"/>
                <w:sz w:val="20"/>
                <w:lang w:val="uk-UA"/>
              </w:rPr>
            </w:pPr>
            <w:r w:rsidRPr="00ED5351">
              <w:rPr>
                <w:rStyle w:val="csa16174ba2"/>
                <w:lang w:val="uk-UA"/>
              </w:rPr>
              <w:t xml:space="preserve">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w:t>
            </w:r>
            <w:proofErr w:type="spellStart"/>
            <w:r w:rsidRPr="00ED5351">
              <w:rPr>
                <w:rStyle w:val="csa16174ba2"/>
                <w:lang w:val="uk-UA"/>
              </w:rPr>
              <w:t>хвороб</w:t>
            </w:r>
            <w:proofErr w:type="spellEnd"/>
            <w:r w:rsidRPr="00ED5351">
              <w:rPr>
                <w:rStyle w:val="csa16174ba2"/>
                <w:lang w:val="uk-UA"/>
              </w:rPr>
              <w:t>, м. Чернівці</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lastRenderedPageBreak/>
              <w:t>7.</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д.м.н</w:t>
            </w:r>
            <w:proofErr w:type="spellEnd"/>
            <w:r w:rsidRPr="00ED5351">
              <w:rPr>
                <w:rStyle w:val="csa16174ba2"/>
                <w:lang w:val="uk-UA"/>
              </w:rPr>
              <w:t xml:space="preserve">., проф. </w:t>
            </w:r>
            <w:proofErr w:type="spellStart"/>
            <w:r w:rsidRPr="00ED5351">
              <w:rPr>
                <w:rStyle w:val="csa16174ba2"/>
                <w:lang w:val="uk-UA"/>
              </w:rPr>
              <w:t>Гаврисюк</w:t>
            </w:r>
            <w:proofErr w:type="spellEnd"/>
            <w:r w:rsidRPr="00ED5351">
              <w:rPr>
                <w:rStyle w:val="csa16174ba2"/>
                <w:lang w:val="uk-UA"/>
              </w:rPr>
              <w:t xml:space="preserve"> В.К. </w:t>
            </w:r>
          </w:p>
          <w:p w:rsidR="001D713E" w:rsidRPr="00ED5351" w:rsidRDefault="00CB7B0A" w:rsidP="00ED5351">
            <w:pPr>
              <w:pStyle w:val="cs80d9435b"/>
              <w:rPr>
                <w:rFonts w:ascii="Arial" w:hAnsi="Arial" w:cs="Arial"/>
                <w:sz w:val="20"/>
                <w:lang w:val="uk-UA"/>
              </w:rPr>
            </w:pPr>
            <w:r w:rsidRPr="00ED5351">
              <w:rPr>
                <w:rStyle w:val="csa16174ba2"/>
                <w:lang w:val="uk-UA"/>
              </w:rPr>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w:t>
            </w:r>
            <w:proofErr w:type="spellStart"/>
            <w:r w:rsidRPr="00ED5351">
              <w:rPr>
                <w:rStyle w:val="csa16174ba2"/>
                <w:lang w:val="uk-UA"/>
              </w:rPr>
              <w:t>інтерсти</w:t>
            </w:r>
            <w:r w:rsidR="00B43D2F" w:rsidRPr="00ED5351">
              <w:rPr>
                <w:rStyle w:val="csa16174ba2"/>
                <w:lang w:val="uk-UA"/>
              </w:rPr>
              <w:t>ційних</w:t>
            </w:r>
            <w:proofErr w:type="spellEnd"/>
            <w:r w:rsidR="00B43D2F" w:rsidRPr="00ED5351">
              <w:rPr>
                <w:rStyle w:val="csa16174ba2"/>
                <w:lang w:val="uk-UA"/>
              </w:rPr>
              <w:t xml:space="preserve"> захворювань легень, </w:t>
            </w:r>
            <w:r w:rsidRPr="00ED5351">
              <w:rPr>
                <w:rStyle w:val="csa16174ba2"/>
                <w:lang w:val="uk-UA"/>
              </w:rPr>
              <w:t>м. Київ</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8.</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к.м.н</w:t>
            </w:r>
            <w:proofErr w:type="spellEnd"/>
            <w:r w:rsidRPr="00ED5351">
              <w:rPr>
                <w:rStyle w:val="csa16174ba2"/>
                <w:lang w:val="uk-UA"/>
              </w:rPr>
              <w:t>. Варунків О.І.</w:t>
            </w:r>
          </w:p>
          <w:p w:rsidR="001D713E" w:rsidRPr="00ED5351" w:rsidRDefault="00CB7B0A" w:rsidP="00ED5351">
            <w:pPr>
              <w:pStyle w:val="cs80d9435b"/>
              <w:rPr>
                <w:rFonts w:ascii="Arial" w:hAnsi="Arial" w:cs="Arial"/>
                <w:sz w:val="20"/>
                <w:lang w:val="uk-UA"/>
              </w:rPr>
            </w:pPr>
            <w:r w:rsidRPr="00ED5351">
              <w:rPr>
                <w:rStyle w:val="csa16174ba2"/>
                <w:lang w:val="uk-UA"/>
              </w:rPr>
              <w:t xml:space="preserve">Підприємство «Лікувально-діагностичний центр «Клініка Святого Луки» Івано-Франківського </w:t>
            </w:r>
            <w:proofErr w:type="spellStart"/>
            <w:r w:rsidRPr="00ED5351">
              <w:rPr>
                <w:rStyle w:val="csa16174ba2"/>
                <w:lang w:val="uk-UA"/>
              </w:rPr>
              <w:t>Архієпархіального</w:t>
            </w:r>
            <w:proofErr w:type="spellEnd"/>
            <w:r w:rsidRPr="00ED5351">
              <w:rPr>
                <w:rStyle w:val="csa16174ba2"/>
                <w:lang w:val="uk-UA"/>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c>
          <w:tcPr>
            <w:tcW w:w="1650"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6A0F86">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2"/>
                <w:lang w:val="uk-UA"/>
              </w:rPr>
              <w:t>9.</w:t>
            </w:r>
          </w:p>
        </w:tc>
        <w:tc>
          <w:tcPr>
            <w:tcW w:w="733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2"/>
                <w:lang w:val="uk-UA"/>
              </w:rPr>
              <w:t>к.м.н</w:t>
            </w:r>
            <w:proofErr w:type="spellEnd"/>
            <w:r w:rsidRPr="00ED5351">
              <w:rPr>
                <w:rStyle w:val="csa16174ba2"/>
                <w:lang w:val="uk-UA"/>
              </w:rPr>
              <w:t>. Турчина І.П.</w:t>
            </w:r>
          </w:p>
          <w:p w:rsidR="001D713E" w:rsidRPr="00ED5351" w:rsidRDefault="00CB7B0A" w:rsidP="00ED5351">
            <w:pPr>
              <w:pStyle w:val="cs80d9435b"/>
              <w:rPr>
                <w:rFonts w:ascii="Arial" w:hAnsi="Arial" w:cs="Arial"/>
                <w:sz w:val="20"/>
                <w:lang w:val="uk-UA"/>
              </w:rPr>
            </w:pPr>
            <w:r w:rsidRPr="00ED5351">
              <w:rPr>
                <w:rStyle w:val="csa16174ba2"/>
                <w:lang w:val="uk-UA"/>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w:t>
            </w:r>
            <w:r w:rsidR="00141E82" w:rsidRPr="00ED5351">
              <w:rPr>
                <w:rStyle w:val="csa16174ba2"/>
                <w:lang w:val="uk-UA"/>
              </w:rPr>
              <w:t xml:space="preserve">їни», відділення пульмонології, </w:t>
            </w:r>
            <w:r w:rsidRPr="00ED5351">
              <w:rPr>
                <w:rStyle w:val="csa16174ba2"/>
                <w:lang w:val="uk-UA"/>
              </w:rPr>
              <w:t>м. Київ</w:t>
            </w:r>
          </w:p>
        </w:tc>
        <w:tc>
          <w:tcPr>
            <w:tcW w:w="1650" w:type="dxa"/>
            <w:tcMar>
              <w:top w:w="0" w:type="dxa"/>
              <w:left w:w="108" w:type="dxa"/>
              <w:bottom w:w="0" w:type="dxa"/>
              <w:right w:w="108" w:type="dxa"/>
            </w:tcMar>
            <w:hideMark/>
          </w:tcPr>
          <w:p w:rsidR="001D713E" w:rsidRPr="00ED5351" w:rsidRDefault="00141E82" w:rsidP="00ED5351">
            <w:pPr>
              <w:pStyle w:val="cs80d9435b"/>
              <w:rPr>
                <w:rFonts w:ascii="Arial" w:hAnsi="Arial" w:cs="Arial"/>
                <w:sz w:val="20"/>
                <w:lang w:val="uk-UA"/>
              </w:rPr>
            </w:pPr>
            <w:r w:rsidRPr="00ED5351">
              <w:rPr>
                <w:rStyle w:val="csa16174ba2"/>
                <w:lang w:val="uk-UA"/>
              </w:rPr>
              <w:t>Знято з розгляду</w:t>
            </w:r>
            <w:r w:rsidR="00CB7B0A" w:rsidRPr="00ED5351">
              <w:rPr>
                <w:rStyle w:val="csa16174ba2"/>
                <w:lang w:val="uk-UA"/>
              </w:rPr>
              <w:t xml:space="preserve"> за рішенням заявника</w:t>
            </w:r>
          </w:p>
        </w:tc>
      </w:tr>
    </w:tbl>
    <w:p w:rsidR="001F4E7C" w:rsidRPr="00ED5351" w:rsidRDefault="001F4E7C" w:rsidP="00ED5351">
      <w:pPr>
        <w:jc w:val="both"/>
        <w:rPr>
          <w:rFonts w:ascii="Arial" w:hAnsi="Arial" w:cs="Arial"/>
          <w:bCs/>
          <w:sz w:val="20"/>
          <w:szCs w:val="20"/>
          <w:lang w:val="uk-UA"/>
        </w:rPr>
      </w:pPr>
    </w:p>
    <w:p w:rsidR="001D713E" w:rsidRPr="00ED5351" w:rsidRDefault="001D713E" w:rsidP="00ED5351">
      <w:pPr>
        <w:jc w:val="both"/>
        <w:rPr>
          <w:rFonts w:ascii="Arial" w:hAnsi="Arial" w:cs="Arial"/>
          <w:bCs/>
          <w:sz w:val="20"/>
          <w:szCs w:val="20"/>
          <w:lang w:val="uk-UA"/>
        </w:rPr>
      </w:pPr>
    </w:p>
    <w:p w:rsidR="001D713E" w:rsidRPr="00ED5351" w:rsidRDefault="001F4E7C" w:rsidP="00ED5351">
      <w:pPr>
        <w:jc w:val="both"/>
        <w:rPr>
          <w:rStyle w:val="cs80d9435b3"/>
          <w:rFonts w:ascii="Arial" w:hAnsi="Arial" w:cs="Arial"/>
          <w:sz w:val="20"/>
          <w:lang w:val="uk-UA"/>
        </w:rPr>
      </w:pPr>
      <w:r w:rsidRPr="00ED5351">
        <w:rPr>
          <w:rStyle w:val="cs80d9435b3"/>
          <w:rFonts w:ascii="Arial" w:hAnsi="Arial" w:cs="Arial"/>
          <w:b/>
          <w:sz w:val="20"/>
          <w:lang w:val="uk-UA"/>
        </w:rPr>
        <w:t xml:space="preserve">3. </w:t>
      </w:r>
      <w:r w:rsidR="00CB7B0A" w:rsidRPr="00ED5351">
        <w:rPr>
          <w:rStyle w:val="csa16174ba3"/>
          <w:lang w:val="uk-UA"/>
        </w:rPr>
        <w:t>«</w:t>
      </w:r>
      <w:proofErr w:type="spellStart"/>
      <w:r w:rsidR="00CB7B0A" w:rsidRPr="00ED5351">
        <w:rPr>
          <w:rStyle w:val="csa16174ba3"/>
          <w:lang w:val="uk-UA"/>
        </w:rPr>
        <w:t>Рандомізоване</w:t>
      </w:r>
      <w:proofErr w:type="spellEnd"/>
      <w:r w:rsidR="00CB7B0A" w:rsidRPr="00ED5351">
        <w:rPr>
          <w:rStyle w:val="csa16174ba3"/>
          <w:lang w:val="uk-UA"/>
        </w:rPr>
        <w:t xml:space="preserve">, подвійне сліпе, плацебо-контрольоване, </w:t>
      </w:r>
      <w:proofErr w:type="spellStart"/>
      <w:r w:rsidR="00CB7B0A" w:rsidRPr="00ED5351">
        <w:rPr>
          <w:rStyle w:val="csa16174ba3"/>
          <w:lang w:val="uk-UA"/>
        </w:rPr>
        <w:t>багатоцентрове</w:t>
      </w:r>
      <w:proofErr w:type="spellEnd"/>
      <w:r w:rsidR="00CB7B0A" w:rsidRPr="00ED5351">
        <w:rPr>
          <w:rStyle w:val="csa16174ba3"/>
          <w:lang w:val="uk-UA"/>
        </w:rPr>
        <w:t xml:space="preserve"> дослідження </w:t>
      </w:r>
      <w:proofErr w:type="spellStart"/>
      <w:r w:rsidR="00CB7B0A" w:rsidRPr="00ED5351">
        <w:rPr>
          <w:rStyle w:val="cs5e98e9303"/>
          <w:lang w:val="uk-UA"/>
        </w:rPr>
        <w:t>мавориксафору</w:t>
      </w:r>
      <w:proofErr w:type="spellEnd"/>
      <w:r w:rsidR="00CB7B0A" w:rsidRPr="00ED5351">
        <w:rPr>
          <w:rStyle w:val="csa16174ba3"/>
          <w:lang w:val="uk-UA"/>
        </w:rPr>
        <w:t xml:space="preserve"> фази III серед учасників з вродженими та набутими первинними </w:t>
      </w:r>
      <w:proofErr w:type="spellStart"/>
      <w:r w:rsidR="00CB7B0A" w:rsidRPr="00ED5351">
        <w:rPr>
          <w:rStyle w:val="csa16174ba3"/>
          <w:lang w:val="uk-UA"/>
        </w:rPr>
        <w:t>аутоімунними</w:t>
      </w:r>
      <w:proofErr w:type="spellEnd"/>
      <w:r w:rsidR="00CB7B0A" w:rsidRPr="00ED5351">
        <w:rPr>
          <w:rStyle w:val="csa16174ba3"/>
          <w:lang w:val="uk-UA"/>
        </w:rPr>
        <w:t xml:space="preserve"> та </w:t>
      </w:r>
      <w:proofErr w:type="spellStart"/>
      <w:r w:rsidR="00CB7B0A" w:rsidRPr="00ED5351">
        <w:rPr>
          <w:rStyle w:val="csa16174ba3"/>
          <w:lang w:val="uk-UA"/>
        </w:rPr>
        <w:t>ідіопатичними</w:t>
      </w:r>
      <w:proofErr w:type="spellEnd"/>
      <w:r w:rsidR="00CB7B0A" w:rsidRPr="00ED5351">
        <w:rPr>
          <w:rStyle w:val="csa16174ba3"/>
          <w:lang w:val="uk-UA"/>
        </w:rPr>
        <w:t xml:space="preserve"> хронічними </w:t>
      </w:r>
      <w:proofErr w:type="spellStart"/>
      <w:r w:rsidR="00CB7B0A" w:rsidRPr="00ED5351">
        <w:rPr>
          <w:rStyle w:val="csa16174ba3"/>
          <w:lang w:val="uk-UA"/>
        </w:rPr>
        <w:t>нейтропенічними</w:t>
      </w:r>
      <w:proofErr w:type="spellEnd"/>
      <w:r w:rsidR="00CB7B0A" w:rsidRPr="00ED5351">
        <w:rPr>
          <w:rStyle w:val="csa16174ba3"/>
          <w:lang w:val="uk-UA"/>
        </w:rPr>
        <w:t xml:space="preserve"> розладами, що страждають на </w:t>
      </w:r>
      <w:proofErr w:type="spellStart"/>
      <w:r w:rsidR="00CB7B0A" w:rsidRPr="00ED5351">
        <w:rPr>
          <w:rStyle w:val="csa16174ba3"/>
          <w:lang w:val="uk-UA"/>
        </w:rPr>
        <w:t>рецидивуючі</w:t>
      </w:r>
      <w:proofErr w:type="spellEnd"/>
      <w:r w:rsidR="00CB7B0A" w:rsidRPr="00ED5351">
        <w:rPr>
          <w:rStyle w:val="csa16174ba3"/>
          <w:lang w:val="uk-UA"/>
        </w:rPr>
        <w:t xml:space="preserve"> та/або серйозні інфекції», код дослідження </w:t>
      </w:r>
      <w:r w:rsidR="00CB7B0A" w:rsidRPr="00ED5351">
        <w:rPr>
          <w:rStyle w:val="cs5e98e9303"/>
          <w:lang w:val="uk-UA"/>
        </w:rPr>
        <w:t>X4P-001-110</w:t>
      </w:r>
      <w:r w:rsidR="00CB7B0A" w:rsidRPr="00ED5351">
        <w:rPr>
          <w:rStyle w:val="csa16174ba3"/>
          <w:lang w:val="uk-UA"/>
        </w:rPr>
        <w:t xml:space="preserve">, версія 1.0 від 23 жовтня 2023, спонсор - X4 </w:t>
      </w:r>
      <w:proofErr w:type="spellStart"/>
      <w:r w:rsidR="00CB7B0A" w:rsidRPr="00ED5351">
        <w:rPr>
          <w:rStyle w:val="csa16174ba3"/>
          <w:lang w:val="uk-UA"/>
        </w:rPr>
        <w:t>Pharmaceuticals</w:t>
      </w:r>
      <w:proofErr w:type="spellEnd"/>
      <w:r w:rsidR="00CB7B0A" w:rsidRPr="00ED5351">
        <w:rPr>
          <w:rStyle w:val="csa16174ba3"/>
          <w:lang w:val="uk-UA"/>
        </w:rPr>
        <w:t xml:space="preserve">, </w:t>
      </w:r>
      <w:proofErr w:type="spellStart"/>
      <w:r w:rsidR="00CB7B0A" w:rsidRPr="00ED5351">
        <w:rPr>
          <w:rStyle w:val="csa16174ba3"/>
          <w:lang w:val="uk-UA"/>
        </w:rPr>
        <w:t>Inc</w:t>
      </w:r>
      <w:proofErr w:type="spellEnd"/>
      <w:r w:rsidR="00CB7B0A" w:rsidRPr="00ED5351">
        <w:rPr>
          <w:rStyle w:val="csa16174ba3"/>
          <w:lang w:val="uk-UA"/>
        </w:rPr>
        <w:t xml:space="preserve">., USA / Ікс4 </w:t>
      </w:r>
      <w:proofErr w:type="spellStart"/>
      <w:r w:rsidR="00CB7B0A" w:rsidRPr="00ED5351">
        <w:rPr>
          <w:rStyle w:val="csa16174ba3"/>
          <w:lang w:val="uk-UA"/>
        </w:rPr>
        <w:t>Фармасьютікалз</w:t>
      </w:r>
      <w:proofErr w:type="spellEnd"/>
      <w:r w:rsidR="00CB7B0A" w:rsidRPr="00ED5351">
        <w:rPr>
          <w:rStyle w:val="csa16174ba3"/>
          <w:lang w:val="uk-UA"/>
        </w:rPr>
        <w:t xml:space="preserve">, Інк., США </w:t>
      </w:r>
    </w:p>
    <w:p w:rsidR="001D713E" w:rsidRPr="00ED5351" w:rsidRDefault="00CB7B0A" w:rsidP="00ED5351">
      <w:pPr>
        <w:pStyle w:val="cs80d9435b"/>
        <w:rPr>
          <w:rFonts w:ascii="Arial" w:hAnsi="Arial" w:cs="Arial"/>
          <w:sz w:val="20"/>
          <w:lang w:val="uk-UA"/>
        </w:rPr>
      </w:pPr>
      <w:r w:rsidRPr="00ED5351">
        <w:rPr>
          <w:rStyle w:val="csa16174ba3"/>
          <w:lang w:val="uk-UA"/>
        </w:rPr>
        <w:t>Фаза - ІІІ</w:t>
      </w:r>
    </w:p>
    <w:p w:rsidR="001D713E" w:rsidRDefault="00CB7B0A" w:rsidP="00ED5351">
      <w:pPr>
        <w:pStyle w:val="cs95e872d0"/>
        <w:rPr>
          <w:rStyle w:val="csa16174ba3"/>
          <w:lang w:val="uk-UA"/>
        </w:rPr>
      </w:pPr>
      <w:r w:rsidRPr="00ED5351">
        <w:rPr>
          <w:rStyle w:val="csa16174ba3"/>
          <w:lang w:val="uk-UA"/>
        </w:rPr>
        <w:t xml:space="preserve">Заявник - </w:t>
      </w:r>
      <w:proofErr w:type="spellStart"/>
      <w:r w:rsidRPr="00ED5351">
        <w:rPr>
          <w:rStyle w:val="csa16174ba3"/>
          <w:lang w:val="uk-UA"/>
        </w:rPr>
        <w:t>ІстХОРН</w:t>
      </w:r>
      <w:proofErr w:type="spellEnd"/>
      <w:r w:rsidRPr="00ED5351">
        <w:rPr>
          <w:rStyle w:val="csa16174ba3"/>
          <w:lang w:val="uk-UA"/>
        </w:rPr>
        <w:t xml:space="preserve"> </w:t>
      </w:r>
      <w:proofErr w:type="spellStart"/>
      <w:r w:rsidRPr="00ED5351">
        <w:rPr>
          <w:rStyle w:val="csa16174ba3"/>
          <w:lang w:val="uk-UA"/>
        </w:rPr>
        <w:t>Клінікал</w:t>
      </w:r>
      <w:proofErr w:type="spellEnd"/>
      <w:r w:rsidRPr="00ED5351">
        <w:rPr>
          <w:rStyle w:val="csa16174ba3"/>
          <w:lang w:val="uk-UA"/>
        </w:rPr>
        <w:t xml:space="preserve"> </w:t>
      </w:r>
      <w:proofErr w:type="spellStart"/>
      <w:r w:rsidRPr="00ED5351">
        <w:rPr>
          <w:rStyle w:val="csa16174ba3"/>
          <w:lang w:val="uk-UA"/>
        </w:rPr>
        <w:t>Сервісес</w:t>
      </w:r>
      <w:proofErr w:type="spellEnd"/>
      <w:r w:rsidRPr="00ED5351">
        <w:rPr>
          <w:rStyle w:val="csa16174ba3"/>
          <w:lang w:val="uk-UA"/>
        </w:rPr>
        <w:t xml:space="preserve"> Ін СІІ </w:t>
      </w:r>
      <w:proofErr w:type="spellStart"/>
      <w:r w:rsidRPr="00ED5351">
        <w:rPr>
          <w:rStyle w:val="csa16174ba3"/>
          <w:lang w:val="uk-UA"/>
        </w:rPr>
        <w:t>Лімітед</w:t>
      </w:r>
      <w:proofErr w:type="spellEnd"/>
      <w:r w:rsidRPr="00ED5351">
        <w:rPr>
          <w:rStyle w:val="csa16174ba3"/>
          <w:lang w:val="uk-UA"/>
        </w:rPr>
        <w:t>, Кіпр</w:t>
      </w:r>
    </w:p>
    <w:p w:rsidR="001F4E7C" w:rsidRPr="00ED5351" w:rsidRDefault="001F4E7C" w:rsidP="00ED5351">
      <w:pPr>
        <w:rPr>
          <w:rFonts w:ascii="Arial" w:hAnsi="Arial" w:cs="Arial"/>
          <w:sz w:val="20"/>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5"/>
        <w:gridCol w:w="5389"/>
        <w:gridCol w:w="3566"/>
      </w:tblGrid>
      <w:tr w:rsidR="001D713E" w:rsidRPr="00ED5351" w:rsidTr="00141E82">
        <w:trPr>
          <w:jc w:val="center"/>
        </w:trPr>
        <w:tc>
          <w:tcPr>
            <w:tcW w:w="555"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3"/>
                <w:b w:val="0"/>
                <w:lang w:val="uk-UA"/>
              </w:rPr>
              <w:t>№ п/п</w:t>
            </w:r>
          </w:p>
        </w:tc>
        <w:tc>
          <w:tcPr>
            <w:tcW w:w="5389"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3"/>
                <w:b w:val="0"/>
                <w:lang w:val="uk-UA"/>
              </w:rPr>
              <w:t>П.</w:t>
            </w:r>
            <w:r w:rsidR="00141E82" w:rsidRPr="00ED5351">
              <w:rPr>
                <w:rStyle w:val="cs5e98e9303"/>
                <w:b w:val="0"/>
                <w:lang w:val="uk-UA"/>
              </w:rPr>
              <w:t>І.Б. відповідального дослідника</w:t>
            </w:r>
          </w:p>
          <w:p w:rsidR="001D713E" w:rsidRPr="00ED5351" w:rsidRDefault="00141E82" w:rsidP="00ED5351">
            <w:pPr>
              <w:pStyle w:val="cs2e86d3a6"/>
              <w:rPr>
                <w:rFonts w:ascii="Arial" w:hAnsi="Arial" w:cs="Arial"/>
                <w:b/>
                <w:sz w:val="20"/>
                <w:lang w:val="uk-UA"/>
              </w:rPr>
            </w:pPr>
            <w:r w:rsidRPr="00ED5351">
              <w:rPr>
                <w:rStyle w:val="cs5e98e9303"/>
                <w:b w:val="0"/>
                <w:lang w:val="uk-UA"/>
              </w:rPr>
              <w:t>Н</w:t>
            </w:r>
            <w:r w:rsidR="00CB7B0A" w:rsidRPr="00ED5351">
              <w:rPr>
                <w:rStyle w:val="cs5e98e9303"/>
                <w:b w:val="0"/>
                <w:lang w:val="uk-UA"/>
              </w:rPr>
              <w:t>азва місця проведення клінічного випробування</w:t>
            </w:r>
          </w:p>
        </w:tc>
        <w:tc>
          <w:tcPr>
            <w:tcW w:w="3566"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3"/>
                <w:b w:val="0"/>
                <w:lang w:val="uk-UA"/>
              </w:rPr>
              <w:t>Примітки</w:t>
            </w:r>
          </w:p>
        </w:tc>
      </w:tr>
      <w:tr w:rsidR="001D713E" w:rsidRPr="00442A9F"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95e872d0"/>
              <w:jc w:val="center"/>
              <w:rPr>
                <w:rFonts w:ascii="Arial" w:hAnsi="Arial" w:cs="Arial"/>
                <w:sz w:val="20"/>
                <w:lang w:val="uk-UA"/>
              </w:rPr>
            </w:pPr>
            <w:r w:rsidRPr="00ED5351">
              <w:rPr>
                <w:rStyle w:val="csa16174ba3"/>
                <w:lang w:val="uk-UA"/>
              </w:rPr>
              <w:t>1</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к.м.н</w:t>
            </w:r>
            <w:proofErr w:type="spellEnd"/>
            <w:r w:rsidRPr="00ED5351">
              <w:rPr>
                <w:rStyle w:val="csa16174ba3"/>
                <w:lang w:val="uk-UA"/>
              </w:rPr>
              <w:t>. Кисельова О.А.</w:t>
            </w:r>
          </w:p>
          <w:p w:rsidR="001D713E" w:rsidRPr="00ED5351" w:rsidRDefault="00CB7B0A" w:rsidP="00ED5351">
            <w:pPr>
              <w:pStyle w:val="cs80d9435b"/>
              <w:rPr>
                <w:rFonts w:ascii="Arial" w:hAnsi="Arial" w:cs="Arial"/>
                <w:sz w:val="20"/>
                <w:lang w:val="uk-UA"/>
              </w:rPr>
            </w:pPr>
            <w:r w:rsidRPr="00ED5351">
              <w:rPr>
                <w:rStyle w:val="csa16174ba3"/>
                <w:lang w:val="uk-UA"/>
              </w:rPr>
              <w:t>Медичний центр «</w:t>
            </w:r>
            <w:proofErr w:type="spellStart"/>
            <w:r w:rsidRPr="00ED5351">
              <w:rPr>
                <w:rStyle w:val="csa16174ba3"/>
                <w:lang w:val="uk-UA"/>
              </w:rPr>
              <w:t>Ок</w:t>
            </w:r>
            <w:proofErr w:type="spellEnd"/>
            <w:r w:rsidRPr="00ED5351">
              <w:rPr>
                <w:rStyle w:val="csa16174ba3"/>
                <w:lang w:val="uk-UA"/>
              </w:rPr>
              <w:t xml:space="preserve">! </w:t>
            </w:r>
            <w:proofErr w:type="spellStart"/>
            <w:r w:rsidRPr="00ED5351">
              <w:rPr>
                <w:rStyle w:val="csa16174ba3"/>
                <w:lang w:val="uk-UA"/>
              </w:rPr>
              <w:t>Клінік</w:t>
            </w:r>
            <w:proofErr w:type="spellEnd"/>
            <w:r w:rsidRPr="00ED5351">
              <w:rPr>
                <w:rStyle w:val="csa16174ba3"/>
                <w:lang w:val="uk-UA"/>
              </w:rPr>
              <w:t>+» товариства з обмеженою відповідальністю «Міжнародний інститут клінічних досліджень», відділ гематології стаціонарного відділення, м. Київ</w:t>
            </w:r>
          </w:p>
        </w:tc>
        <w:tc>
          <w:tcPr>
            <w:tcW w:w="3566"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ED5351"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95e872d0"/>
              <w:jc w:val="center"/>
              <w:rPr>
                <w:rFonts w:ascii="Arial" w:hAnsi="Arial" w:cs="Arial"/>
                <w:sz w:val="20"/>
                <w:lang w:val="uk-UA"/>
              </w:rPr>
            </w:pPr>
            <w:r w:rsidRPr="00ED5351">
              <w:rPr>
                <w:rStyle w:val="csa16174ba3"/>
                <w:lang w:val="uk-UA"/>
              </w:rPr>
              <w:t>2</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д.м.н</w:t>
            </w:r>
            <w:proofErr w:type="spellEnd"/>
            <w:r w:rsidRPr="00ED5351">
              <w:rPr>
                <w:rStyle w:val="csa16174ba3"/>
                <w:lang w:val="uk-UA"/>
              </w:rPr>
              <w:t>., проф. Господарський І.Я.</w:t>
            </w:r>
          </w:p>
          <w:p w:rsidR="001D713E" w:rsidRPr="00ED5351" w:rsidRDefault="00CB7B0A" w:rsidP="00ED5351">
            <w:pPr>
              <w:pStyle w:val="cs80d9435b"/>
              <w:rPr>
                <w:rFonts w:ascii="Arial" w:hAnsi="Arial" w:cs="Arial"/>
                <w:sz w:val="20"/>
                <w:lang w:val="uk-UA"/>
              </w:rPr>
            </w:pPr>
            <w:r w:rsidRPr="00ED5351">
              <w:rPr>
                <w:rStyle w:val="csa16174ba3"/>
                <w:lang w:val="uk-UA"/>
              </w:rPr>
              <w:t>Товариство з обмеженою відповідальністю «Медичний центр «Клініка Господарських», терапевтичний підрозділ, м. Тернопіль</w:t>
            </w:r>
          </w:p>
        </w:tc>
        <w:tc>
          <w:tcPr>
            <w:tcW w:w="3566"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r w:rsidRPr="00ED5351">
              <w:rPr>
                <w:rStyle w:val="csa16174ba3"/>
                <w:lang w:val="uk-UA"/>
              </w:rPr>
              <w:t xml:space="preserve">МПВ не може бути рекомендовано до затвердження, оскільки у відповідь на зауваження щодо того, хто та де буде проводити аспірацію або біопсію кісткового мозку відповідно до умов протоколу клінічного випробування, була надана некоректна відповідь, що пункцію кісткового мозку буде проводити лікар-імунолог Господарський І.Я., який не має професійної підготовки та досвіду проведення зазначеної процедури. Звертаємо увагу, що дана маніпуляція повинна виконуватись лікарем- гематологом. </w:t>
            </w:r>
          </w:p>
        </w:tc>
      </w:tr>
      <w:tr w:rsidR="001D713E" w:rsidRPr="00442A9F"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95e872d0"/>
              <w:jc w:val="center"/>
              <w:rPr>
                <w:rFonts w:ascii="Arial" w:hAnsi="Arial" w:cs="Arial"/>
                <w:sz w:val="20"/>
                <w:lang w:val="uk-UA"/>
              </w:rPr>
            </w:pPr>
            <w:r w:rsidRPr="00ED5351">
              <w:rPr>
                <w:rStyle w:val="csa16174ba3"/>
                <w:lang w:val="uk-UA"/>
              </w:rPr>
              <w:t>3</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д.м.н</w:t>
            </w:r>
            <w:proofErr w:type="spellEnd"/>
            <w:r w:rsidRPr="00ED5351">
              <w:rPr>
                <w:rStyle w:val="csa16174ba3"/>
                <w:lang w:val="uk-UA"/>
              </w:rPr>
              <w:t xml:space="preserve">., проф. </w:t>
            </w:r>
            <w:proofErr w:type="spellStart"/>
            <w:r w:rsidRPr="00ED5351">
              <w:rPr>
                <w:rStyle w:val="csa16174ba3"/>
                <w:lang w:val="uk-UA"/>
              </w:rPr>
              <w:t>Чопяк</w:t>
            </w:r>
            <w:proofErr w:type="spellEnd"/>
            <w:r w:rsidRPr="00ED5351">
              <w:rPr>
                <w:rStyle w:val="csa16174ba3"/>
                <w:lang w:val="uk-UA"/>
              </w:rPr>
              <w:t xml:space="preserve"> В.В.</w:t>
            </w:r>
          </w:p>
          <w:p w:rsidR="001D713E" w:rsidRPr="00ED5351" w:rsidRDefault="00CB7B0A" w:rsidP="00ED5351">
            <w:pPr>
              <w:pStyle w:val="cs80d9435b"/>
              <w:rPr>
                <w:rFonts w:ascii="Arial" w:hAnsi="Arial" w:cs="Arial"/>
                <w:sz w:val="20"/>
                <w:lang w:val="uk-UA"/>
              </w:rPr>
            </w:pPr>
            <w:r w:rsidRPr="00ED5351">
              <w:rPr>
                <w:rStyle w:val="csa16174ba3"/>
                <w:lang w:val="uk-UA"/>
              </w:rPr>
              <w:t>Комунальне некомерційне підприємство Львівської обласної ради «Львівський обласний клінічний діагностичний центр», регіональний центр алергології та клінічної імунології, Львівський національний медичний університет імені Данила Галицького, кафедра клінічної імунології та алергології, м. Львів</w:t>
            </w:r>
          </w:p>
        </w:tc>
        <w:tc>
          <w:tcPr>
            <w:tcW w:w="3566"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95e872d0"/>
              <w:jc w:val="center"/>
              <w:rPr>
                <w:rFonts w:ascii="Arial" w:hAnsi="Arial" w:cs="Arial"/>
                <w:sz w:val="20"/>
                <w:lang w:val="uk-UA"/>
              </w:rPr>
            </w:pPr>
            <w:r w:rsidRPr="00ED5351">
              <w:rPr>
                <w:rStyle w:val="csa16174ba3"/>
                <w:lang w:val="uk-UA"/>
              </w:rPr>
              <w:t>4</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д.м.н</w:t>
            </w:r>
            <w:proofErr w:type="spellEnd"/>
            <w:r w:rsidRPr="00ED5351">
              <w:rPr>
                <w:rStyle w:val="csa16174ba3"/>
                <w:lang w:val="uk-UA"/>
              </w:rPr>
              <w:t>. Волоха А.П.</w:t>
            </w:r>
          </w:p>
          <w:p w:rsidR="001D713E" w:rsidRPr="00ED5351" w:rsidRDefault="00CB7B0A" w:rsidP="00ED5351">
            <w:pPr>
              <w:pStyle w:val="cs80d9435b"/>
              <w:rPr>
                <w:rFonts w:ascii="Arial" w:hAnsi="Arial" w:cs="Arial"/>
                <w:sz w:val="20"/>
                <w:lang w:val="uk-UA"/>
              </w:rPr>
            </w:pPr>
            <w:r w:rsidRPr="00ED5351">
              <w:rPr>
                <w:rStyle w:val="csa16174ba3"/>
                <w:lang w:val="uk-UA"/>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c>
          <w:tcPr>
            <w:tcW w:w="3566"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95e872d0"/>
              <w:jc w:val="center"/>
              <w:rPr>
                <w:rFonts w:ascii="Arial" w:hAnsi="Arial" w:cs="Arial"/>
                <w:sz w:val="20"/>
                <w:lang w:val="uk-UA"/>
              </w:rPr>
            </w:pPr>
            <w:r w:rsidRPr="00ED5351">
              <w:rPr>
                <w:rStyle w:val="csa16174ba3"/>
                <w:lang w:val="uk-UA"/>
              </w:rPr>
              <w:t>5</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д.м.н</w:t>
            </w:r>
            <w:proofErr w:type="spellEnd"/>
            <w:r w:rsidRPr="00ED5351">
              <w:rPr>
                <w:rStyle w:val="csa16174ba3"/>
                <w:lang w:val="uk-UA"/>
              </w:rPr>
              <w:t>., проф. Боярчук О.Р.</w:t>
            </w:r>
          </w:p>
          <w:p w:rsidR="001D713E" w:rsidRPr="00ED5351" w:rsidRDefault="00CB7B0A" w:rsidP="00ED5351">
            <w:pPr>
              <w:pStyle w:val="cs80d9435b"/>
              <w:rPr>
                <w:rFonts w:ascii="Arial" w:hAnsi="Arial" w:cs="Arial"/>
                <w:sz w:val="20"/>
                <w:lang w:val="uk-UA"/>
              </w:rPr>
            </w:pPr>
            <w:r w:rsidRPr="00ED5351">
              <w:rPr>
                <w:rStyle w:val="csa16174ba3"/>
                <w:lang w:val="uk-UA"/>
              </w:rPr>
              <w:t xml:space="preserve">Комунальне некомерційне підприємство «Тернопільська міська дитяча комунальна лікарня», </w:t>
            </w:r>
            <w:proofErr w:type="spellStart"/>
            <w:r w:rsidRPr="00ED5351">
              <w:rPr>
                <w:rStyle w:val="csa16174ba3"/>
                <w:lang w:val="uk-UA"/>
              </w:rPr>
              <w:lastRenderedPageBreak/>
              <w:t>онкогематологічне</w:t>
            </w:r>
            <w:proofErr w:type="spellEnd"/>
            <w:r w:rsidRPr="00ED5351">
              <w:rPr>
                <w:rStyle w:val="csa16174ba3"/>
                <w:lang w:val="uk-UA"/>
              </w:rPr>
              <w:t xml:space="preserve"> відділення, Тернопільський національний медичний університет </w:t>
            </w:r>
            <w:r w:rsidR="00141E82" w:rsidRPr="00ED5351">
              <w:rPr>
                <w:rStyle w:val="csa16174ba3"/>
                <w:lang w:val="uk-UA"/>
              </w:rPr>
              <w:t xml:space="preserve">                                             </w:t>
            </w:r>
            <w:proofErr w:type="spellStart"/>
            <w:r w:rsidRPr="00ED5351">
              <w:rPr>
                <w:rStyle w:val="csa16174ba3"/>
                <w:lang w:val="uk-UA"/>
              </w:rPr>
              <w:t>iменi</w:t>
            </w:r>
            <w:proofErr w:type="spellEnd"/>
            <w:r w:rsidR="00141E82" w:rsidRPr="00ED5351">
              <w:rPr>
                <w:rStyle w:val="csa16174ba3"/>
                <w:lang w:val="uk-UA"/>
              </w:rPr>
              <w:t xml:space="preserve"> </w:t>
            </w:r>
            <w:r w:rsidRPr="00ED5351">
              <w:rPr>
                <w:rStyle w:val="csa16174ba3"/>
                <w:lang w:val="uk-UA"/>
              </w:rPr>
              <w:t xml:space="preserve">I.Я. </w:t>
            </w:r>
            <w:proofErr w:type="spellStart"/>
            <w:r w:rsidRPr="00ED5351">
              <w:rPr>
                <w:rStyle w:val="csa16174ba3"/>
                <w:lang w:val="uk-UA"/>
              </w:rPr>
              <w:t>Горбачeвського</w:t>
            </w:r>
            <w:proofErr w:type="spellEnd"/>
            <w:r w:rsidRPr="00ED5351">
              <w:rPr>
                <w:rStyle w:val="csa16174ba3"/>
                <w:lang w:val="uk-UA"/>
              </w:rPr>
              <w:t xml:space="preserve"> МОЗ України, кафедра дитячих </w:t>
            </w:r>
            <w:proofErr w:type="spellStart"/>
            <w:r w:rsidRPr="00ED5351">
              <w:rPr>
                <w:rStyle w:val="csa16174ba3"/>
                <w:lang w:val="uk-UA"/>
              </w:rPr>
              <w:t>хвороб</w:t>
            </w:r>
            <w:proofErr w:type="spellEnd"/>
            <w:r w:rsidRPr="00ED5351">
              <w:rPr>
                <w:rStyle w:val="csa16174ba3"/>
                <w:lang w:val="uk-UA"/>
              </w:rPr>
              <w:t xml:space="preserve"> з дитячою хірургією, м. Тернопіль</w:t>
            </w:r>
          </w:p>
        </w:tc>
        <w:tc>
          <w:tcPr>
            <w:tcW w:w="3566"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r w:rsidR="001D713E" w:rsidRPr="00442A9F" w:rsidTr="00141E82">
        <w:trPr>
          <w:trHeight w:val="486"/>
          <w:jc w:val="center"/>
        </w:trPr>
        <w:tc>
          <w:tcPr>
            <w:tcW w:w="555" w:type="dxa"/>
            <w:tcMar>
              <w:top w:w="0" w:type="dxa"/>
              <w:left w:w="108" w:type="dxa"/>
              <w:bottom w:w="0" w:type="dxa"/>
              <w:right w:w="108" w:type="dxa"/>
            </w:tcMar>
            <w:hideMark/>
          </w:tcPr>
          <w:p w:rsidR="001D713E" w:rsidRPr="00ED5351" w:rsidRDefault="00CB7B0A" w:rsidP="00ED5351">
            <w:pPr>
              <w:pStyle w:val="cs80d9435b"/>
              <w:jc w:val="center"/>
              <w:rPr>
                <w:rFonts w:ascii="Arial" w:hAnsi="Arial" w:cs="Arial"/>
                <w:sz w:val="20"/>
                <w:lang w:val="uk-UA"/>
              </w:rPr>
            </w:pPr>
            <w:r w:rsidRPr="00ED5351">
              <w:rPr>
                <w:rStyle w:val="csa16174ba3"/>
                <w:lang w:val="uk-UA"/>
              </w:rPr>
              <w:lastRenderedPageBreak/>
              <w:t>6</w:t>
            </w:r>
            <w:r w:rsidR="00141E82" w:rsidRPr="00ED5351">
              <w:rPr>
                <w:rStyle w:val="csa16174ba3"/>
                <w:lang w:val="uk-UA"/>
              </w:rPr>
              <w:t>.</w:t>
            </w:r>
          </w:p>
        </w:tc>
        <w:tc>
          <w:tcPr>
            <w:tcW w:w="5389"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3"/>
                <w:lang w:val="uk-UA"/>
              </w:rPr>
              <w:t>д.м.н</w:t>
            </w:r>
            <w:proofErr w:type="spellEnd"/>
            <w:r w:rsidRPr="00ED5351">
              <w:rPr>
                <w:rStyle w:val="csa16174ba3"/>
                <w:lang w:val="uk-UA"/>
              </w:rPr>
              <w:t>. Бондаренко А.В.</w:t>
            </w:r>
          </w:p>
          <w:p w:rsidR="001D713E" w:rsidRPr="00ED5351" w:rsidRDefault="00CB7B0A" w:rsidP="00ED5351">
            <w:pPr>
              <w:pStyle w:val="cs80d9435b"/>
              <w:rPr>
                <w:rFonts w:ascii="Arial" w:hAnsi="Arial" w:cs="Arial"/>
                <w:sz w:val="20"/>
                <w:lang w:val="uk-UA"/>
              </w:rPr>
            </w:pPr>
            <w:r w:rsidRPr="00ED5351">
              <w:rPr>
                <w:rStyle w:val="csa16174ba3"/>
                <w:lang w:val="uk-UA"/>
              </w:rPr>
              <w:t>Товариство з обмеженою відповідальністю «ОНТО-МЕД», м. Київ</w:t>
            </w:r>
          </w:p>
        </w:tc>
        <w:tc>
          <w:tcPr>
            <w:tcW w:w="3566" w:type="dxa"/>
            <w:tcMar>
              <w:top w:w="0" w:type="dxa"/>
              <w:left w:w="108" w:type="dxa"/>
              <w:bottom w:w="0" w:type="dxa"/>
              <w:right w:w="108" w:type="dxa"/>
            </w:tcMar>
            <w:hideMark/>
          </w:tcPr>
          <w:p w:rsidR="001D713E" w:rsidRPr="00ED5351" w:rsidRDefault="001D713E" w:rsidP="00ED5351">
            <w:pPr>
              <w:pStyle w:val="cs95e872d0"/>
              <w:rPr>
                <w:rFonts w:ascii="Arial" w:hAnsi="Arial" w:cs="Arial"/>
                <w:sz w:val="20"/>
                <w:lang w:val="uk-UA"/>
              </w:rPr>
            </w:pPr>
          </w:p>
        </w:tc>
      </w:tr>
    </w:tbl>
    <w:p w:rsidR="001F4E7C" w:rsidRPr="00ED5351" w:rsidRDefault="001F4E7C" w:rsidP="00ED5351">
      <w:pPr>
        <w:jc w:val="both"/>
        <w:rPr>
          <w:rFonts w:ascii="Arial" w:hAnsi="Arial" w:cs="Arial"/>
          <w:bCs/>
          <w:sz w:val="20"/>
          <w:szCs w:val="20"/>
          <w:lang w:val="uk-UA"/>
        </w:rPr>
      </w:pPr>
    </w:p>
    <w:p w:rsidR="00141E82" w:rsidRPr="00ED5351" w:rsidRDefault="00141E82" w:rsidP="00ED5351">
      <w:pPr>
        <w:jc w:val="both"/>
        <w:rPr>
          <w:rFonts w:ascii="Arial" w:hAnsi="Arial" w:cs="Arial"/>
          <w:bCs/>
          <w:sz w:val="20"/>
          <w:szCs w:val="20"/>
          <w:lang w:val="uk-UA"/>
        </w:rPr>
      </w:pPr>
    </w:p>
    <w:p w:rsidR="001D713E" w:rsidRPr="00ED5351" w:rsidRDefault="001F4E7C" w:rsidP="00ED5351">
      <w:pPr>
        <w:jc w:val="both"/>
        <w:rPr>
          <w:rStyle w:val="cs80d9435b4"/>
          <w:rFonts w:ascii="Arial" w:hAnsi="Arial" w:cs="Arial"/>
          <w:sz w:val="20"/>
          <w:lang w:val="uk-UA"/>
        </w:rPr>
      </w:pPr>
      <w:r w:rsidRPr="00ED5351">
        <w:rPr>
          <w:rStyle w:val="cs80d9435b4"/>
          <w:rFonts w:ascii="Arial" w:hAnsi="Arial" w:cs="Arial"/>
          <w:b/>
          <w:sz w:val="20"/>
          <w:lang w:val="uk-UA"/>
        </w:rPr>
        <w:t xml:space="preserve">4. </w:t>
      </w:r>
      <w:r w:rsidR="00CB7B0A" w:rsidRPr="00ED5351">
        <w:rPr>
          <w:rStyle w:val="csa16174ba4"/>
          <w:lang w:val="uk-UA"/>
        </w:rPr>
        <w:t>«</w:t>
      </w:r>
      <w:proofErr w:type="spellStart"/>
      <w:r w:rsidR="00CB7B0A" w:rsidRPr="00ED5351">
        <w:rPr>
          <w:rStyle w:val="csa16174ba4"/>
          <w:lang w:val="uk-UA"/>
        </w:rPr>
        <w:t>Рандомізоване</w:t>
      </w:r>
      <w:proofErr w:type="spellEnd"/>
      <w:r w:rsidR="00CB7B0A" w:rsidRPr="00ED5351">
        <w:rPr>
          <w:rStyle w:val="csa16174ba4"/>
          <w:lang w:val="uk-UA"/>
        </w:rPr>
        <w:t xml:space="preserve">, подвійне сліпе, плацебо-контрольоване, </w:t>
      </w:r>
      <w:proofErr w:type="spellStart"/>
      <w:r w:rsidR="00CB7B0A" w:rsidRPr="00ED5351">
        <w:rPr>
          <w:rStyle w:val="csa16174ba4"/>
          <w:lang w:val="uk-UA"/>
        </w:rPr>
        <w:t>багатоцентрове</w:t>
      </w:r>
      <w:proofErr w:type="spellEnd"/>
      <w:r w:rsidR="00CB7B0A" w:rsidRPr="00ED5351">
        <w:rPr>
          <w:rStyle w:val="csa16174ba4"/>
          <w:lang w:val="uk-UA"/>
        </w:rPr>
        <w:t xml:space="preserve"> дослідження для оцінки ефективності та безпечності використання </w:t>
      </w:r>
      <w:proofErr w:type="spellStart"/>
      <w:r w:rsidR="00CB7B0A" w:rsidRPr="00ED5351">
        <w:rPr>
          <w:rStyle w:val="cs5e98e9304"/>
          <w:lang w:val="uk-UA"/>
        </w:rPr>
        <w:t>ценобамату</w:t>
      </w:r>
      <w:proofErr w:type="spellEnd"/>
      <w:r w:rsidR="00CB7B0A" w:rsidRPr="00ED5351">
        <w:rPr>
          <w:rStyle w:val="csa16174ba4"/>
          <w:lang w:val="uk-UA"/>
        </w:rPr>
        <w:t xml:space="preserve"> в якості </w:t>
      </w:r>
      <w:proofErr w:type="spellStart"/>
      <w:r w:rsidR="00CB7B0A" w:rsidRPr="00ED5351">
        <w:rPr>
          <w:rStyle w:val="csa16174ba4"/>
          <w:lang w:val="uk-UA"/>
        </w:rPr>
        <w:t>ад’ювантної</w:t>
      </w:r>
      <w:proofErr w:type="spellEnd"/>
      <w:r w:rsidR="00CB7B0A" w:rsidRPr="00ED5351">
        <w:rPr>
          <w:rStyle w:val="csa16174ba4"/>
          <w:lang w:val="uk-UA"/>
        </w:rPr>
        <w:t xml:space="preserve"> терапії у пацієнтів з первинно-</w:t>
      </w:r>
      <w:proofErr w:type="spellStart"/>
      <w:r w:rsidR="00CB7B0A" w:rsidRPr="00ED5351">
        <w:rPr>
          <w:rStyle w:val="csa16174ba4"/>
          <w:lang w:val="uk-UA"/>
        </w:rPr>
        <w:t>генералізованими</w:t>
      </w:r>
      <w:proofErr w:type="spellEnd"/>
      <w:r w:rsidR="00CB7B0A" w:rsidRPr="00ED5351">
        <w:rPr>
          <w:rStyle w:val="csa16174ba4"/>
          <w:lang w:val="uk-UA"/>
        </w:rPr>
        <w:t xml:space="preserve"> тоніко-</w:t>
      </w:r>
      <w:proofErr w:type="spellStart"/>
      <w:r w:rsidR="00CB7B0A" w:rsidRPr="00ED5351">
        <w:rPr>
          <w:rStyle w:val="csa16174ba4"/>
          <w:lang w:val="uk-UA"/>
        </w:rPr>
        <w:t>клонічними</w:t>
      </w:r>
      <w:proofErr w:type="spellEnd"/>
      <w:r w:rsidR="00CB7B0A" w:rsidRPr="00ED5351">
        <w:rPr>
          <w:rStyle w:val="csa16174ba4"/>
          <w:lang w:val="uk-UA"/>
        </w:rPr>
        <w:t xml:space="preserve"> нападами», код дослідження </w:t>
      </w:r>
      <w:r w:rsidR="00CB7B0A" w:rsidRPr="00ED5351">
        <w:rPr>
          <w:rStyle w:val="cs5e98e9304"/>
          <w:lang w:val="uk-UA"/>
        </w:rPr>
        <w:t>YKP3089C025</w:t>
      </w:r>
      <w:r w:rsidR="00CB7B0A" w:rsidRPr="00ED5351">
        <w:rPr>
          <w:rStyle w:val="csa16174ba4"/>
          <w:lang w:val="uk-UA"/>
        </w:rPr>
        <w:t xml:space="preserve">, Поправка 4.0 від 27 жовтня 2022 року, спонсор - СК </w:t>
      </w:r>
      <w:proofErr w:type="spellStart"/>
      <w:r w:rsidR="00CB7B0A" w:rsidRPr="00ED5351">
        <w:rPr>
          <w:rStyle w:val="csa16174ba4"/>
          <w:lang w:val="uk-UA"/>
        </w:rPr>
        <w:t>Лайф</w:t>
      </w:r>
      <w:proofErr w:type="spellEnd"/>
      <w:r w:rsidR="00CB7B0A" w:rsidRPr="00ED5351">
        <w:rPr>
          <w:rStyle w:val="csa16174ba4"/>
          <w:lang w:val="uk-UA"/>
        </w:rPr>
        <w:t xml:space="preserve"> </w:t>
      </w:r>
      <w:proofErr w:type="spellStart"/>
      <w:r w:rsidR="00CB7B0A" w:rsidRPr="00ED5351">
        <w:rPr>
          <w:rStyle w:val="csa16174ba4"/>
          <w:lang w:val="uk-UA"/>
        </w:rPr>
        <w:t>Сайєнс</w:t>
      </w:r>
      <w:proofErr w:type="spellEnd"/>
      <w:r w:rsidR="00CB7B0A" w:rsidRPr="00ED5351">
        <w:rPr>
          <w:rStyle w:val="csa16174ba4"/>
          <w:lang w:val="uk-UA"/>
        </w:rPr>
        <w:t xml:space="preserve">, Інк., США / SK </w:t>
      </w:r>
      <w:proofErr w:type="spellStart"/>
      <w:r w:rsidR="00CB7B0A" w:rsidRPr="00ED5351">
        <w:rPr>
          <w:rStyle w:val="csa16174ba4"/>
          <w:lang w:val="uk-UA"/>
        </w:rPr>
        <w:t>Life</w:t>
      </w:r>
      <w:proofErr w:type="spellEnd"/>
      <w:r w:rsidR="00CB7B0A" w:rsidRPr="00ED5351">
        <w:rPr>
          <w:rStyle w:val="csa16174ba4"/>
          <w:lang w:val="uk-UA"/>
        </w:rPr>
        <w:t xml:space="preserve"> </w:t>
      </w:r>
      <w:proofErr w:type="spellStart"/>
      <w:r w:rsidR="00CB7B0A" w:rsidRPr="00ED5351">
        <w:rPr>
          <w:rStyle w:val="csa16174ba4"/>
          <w:lang w:val="uk-UA"/>
        </w:rPr>
        <w:t>Science</w:t>
      </w:r>
      <w:proofErr w:type="spellEnd"/>
      <w:r w:rsidR="00CB7B0A" w:rsidRPr="00ED5351">
        <w:rPr>
          <w:rStyle w:val="csa16174ba4"/>
          <w:lang w:val="uk-UA"/>
        </w:rPr>
        <w:t xml:space="preserve">, </w:t>
      </w:r>
      <w:proofErr w:type="spellStart"/>
      <w:r w:rsidR="00CB7B0A" w:rsidRPr="00ED5351">
        <w:rPr>
          <w:rStyle w:val="csa16174ba4"/>
          <w:lang w:val="uk-UA"/>
        </w:rPr>
        <w:t>Inc</w:t>
      </w:r>
      <w:proofErr w:type="spellEnd"/>
      <w:r w:rsidR="00CB7B0A" w:rsidRPr="00ED5351">
        <w:rPr>
          <w:rStyle w:val="csa16174ba4"/>
          <w:lang w:val="uk-UA"/>
        </w:rPr>
        <w:t>., USA</w:t>
      </w:r>
    </w:p>
    <w:p w:rsidR="001D713E" w:rsidRPr="00ED5351" w:rsidRDefault="00CB7B0A" w:rsidP="00ED5351">
      <w:pPr>
        <w:pStyle w:val="cs95e872d0"/>
        <w:rPr>
          <w:rFonts w:ascii="Arial" w:hAnsi="Arial" w:cs="Arial"/>
          <w:sz w:val="20"/>
          <w:lang w:val="uk-UA"/>
        </w:rPr>
      </w:pPr>
      <w:r w:rsidRPr="00ED5351">
        <w:rPr>
          <w:rStyle w:val="csa16174ba4"/>
          <w:lang w:val="uk-UA"/>
        </w:rPr>
        <w:t>Фаза - ІІІ</w:t>
      </w:r>
    </w:p>
    <w:p w:rsidR="001D713E" w:rsidRPr="00ED5351" w:rsidRDefault="00CB7B0A" w:rsidP="00ED5351">
      <w:pPr>
        <w:pStyle w:val="cs95e872d0"/>
        <w:rPr>
          <w:rFonts w:ascii="Arial" w:hAnsi="Arial" w:cs="Arial"/>
          <w:sz w:val="20"/>
          <w:szCs w:val="20"/>
          <w:lang w:val="uk-UA"/>
        </w:rPr>
      </w:pPr>
      <w:r w:rsidRPr="00ED5351">
        <w:rPr>
          <w:rStyle w:val="csa16174ba4"/>
          <w:lang w:val="uk-UA"/>
        </w:rPr>
        <w:t>Заявник - TOB «Ю СІ ТІ-ГЛОБАЛ», Україна</w:t>
      </w:r>
      <w:r w:rsidRPr="00ED5351">
        <w:rPr>
          <w:rStyle w:val="cs5e98e9304"/>
          <w:lang w:val="uk-UA"/>
        </w:rPr>
        <w:t xml:space="preserve"> </w:t>
      </w:r>
    </w:p>
    <w:p w:rsidR="001F4E7C" w:rsidRPr="00ED5351" w:rsidRDefault="001F4E7C" w:rsidP="00ED5351">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0"/>
        <w:gridCol w:w="9004"/>
      </w:tblGrid>
      <w:tr w:rsidR="001D713E" w:rsidRPr="00442A9F" w:rsidTr="00141E82">
        <w:tc>
          <w:tcPr>
            <w:tcW w:w="630"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4"/>
                <w:b w:val="0"/>
                <w:lang w:val="uk-UA"/>
              </w:rPr>
              <w:t>№ п/п</w:t>
            </w:r>
          </w:p>
        </w:tc>
        <w:tc>
          <w:tcPr>
            <w:tcW w:w="9004"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4"/>
                <w:b w:val="0"/>
                <w:lang w:val="uk-UA"/>
              </w:rPr>
              <w:t>П.</w:t>
            </w:r>
            <w:r w:rsidR="00141E82" w:rsidRPr="00ED5351">
              <w:rPr>
                <w:rStyle w:val="cs5e98e9304"/>
                <w:b w:val="0"/>
                <w:lang w:val="uk-UA"/>
              </w:rPr>
              <w:t>І.Б. відповідального дослідника</w:t>
            </w:r>
          </w:p>
          <w:p w:rsidR="001D713E" w:rsidRPr="00ED5351" w:rsidRDefault="00CB7B0A" w:rsidP="00ED5351">
            <w:pPr>
              <w:pStyle w:val="cs2e86d3a6"/>
              <w:rPr>
                <w:rFonts w:ascii="Arial" w:hAnsi="Arial" w:cs="Arial"/>
                <w:b/>
                <w:sz w:val="20"/>
                <w:lang w:val="uk-UA"/>
              </w:rPr>
            </w:pPr>
            <w:r w:rsidRPr="00ED5351">
              <w:rPr>
                <w:rStyle w:val="cs5e98e9304"/>
                <w:b w:val="0"/>
                <w:lang w:val="uk-UA"/>
              </w:rPr>
              <w:t>Назва місця проведення клінічного випробування</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1.</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4"/>
                <w:lang w:val="uk-UA"/>
              </w:rPr>
              <w:t>к.м.н</w:t>
            </w:r>
            <w:proofErr w:type="spellEnd"/>
            <w:r w:rsidRPr="00ED5351">
              <w:rPr>
                <w:rStyle w:val="csa16174ba4"/>
                <w:lang w:val="uk-UA"/>
              </w:rPr>
              <w:t xml:space="preserve">. </w:t>
            </w:r>
            <w:proofErr w:type="spellStart"/>
            <w:r w:rsidRPr="00ED5351">
              <w:rPr>
                <w:rStyle w:val="csa16174ba4"/>
                <w:lang w:val="uk-UA"/>
              </w:rPr>
              <w:t>Харитонов</w:t>
            </w:r>
            <w:proofErr w:type="spellEnd"/>
            <w:r w:rsidRPr="00ED5351">
              <w:rPr>
                <w:rStyle w:val="csa16174ba4"/>
                <w:lang w:val="uk-UA"/>
              </w:rPr>
              <w:t xml:space="preserve"> В.І.</w:t>
            </w:r>
          </w:p>
          <w:p w:rsidR="001D713E" w:rsidRPr="00ED5351" w:rsidRDefault="00CB7B0A" w:rsidP="00ED5351">
            <w:pPr>
              <w:pStyle w:val="cs80d9435b"/>
              <w:rPr>
                <w:rFonts w:ascii="Arial" w:hAnsi="Arial" w:cs="Arial"/>
                <w:sz w:val="20"/>
                <w:lang w:val="uk-UA"/>
              </w:rPr>
            </w:pPr>
            <w:r w:rsidRPr="00ED5351">
              <w:rPr>
                <w:rStyle w:val="csa16174ba4"/>
                <w:lang w:val="uk-UA"/>
              </w:rPr>
              <w:t xml:space="preserve">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№11, </w:t>
            </w:r>
            <w:r w:rsidR="00141E82" w:rsidRPr="00ED5351">
              <w:rPr>
                <w:rStyle w:val="csa16174ba4"/>
                <w:lang w:val="uk-UA"/>
              </w:rPr>
              <w:t xml:space="preserve">                   </w:t>
            </w:r>
            <w:r w:rsidRPr="00ED5351">
              <w:rPr>
                <w:rStyle w:val="csa16174ba4"/>
                <w:lang w:val="uk-UA"/>
              </w:rPr>
              <w:t>м. Київ</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2.</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4"/>
                <w:lang w:val="uk-UA"/>
              </w:rPr>
              <w:t>к.м.н</w:t>
            </w:r>
            <w:proofErr w:type="spellEnd"/>
            <w:r w:rsidRPr="00ED5351">
              <w:rPr>
                <w:rStyle w:val="csa16174ba4"/>
                <w:lang w:val="uk-UA"/>
              </w:rPr>
              <w:t>. Мартинюк В.Ю.</w:t>
            </w:r>
          </w:p>
          <w:p w:rsidR="001D713E" w:rsidRPr="00ED5351" w:rsidRDefault="00CB7B0A" w:rsidP="00ED5351">
            <w:pPr>
              <w:pStyle w:val="cs80d9435b"/>
              <w:rPr>
                <w:rFonts w:ascii="Arial" w:hAnsi="Arial" w:cs="Arial"/>
                <w:sz w:val="20"/>
                <w:lang w:val="uk-UA"/>
              </w:rPr>
            </w:pPr>
            <w:r w:rsidRPr="00ED5351">
              <w:rPr>
                <w:rStyle w:val="csa16174ba4"/>
                <w:lang w:val="uk-UA"/>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3.</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4"/>
                <w:lang w:val="uk-UA"/>
              </w:rPr>
              <w:t>к.м.н</w:t>
            </w:r>
            <w:proofErr w:type="spellEnd"/>
            <w:r w:rsidRPr="00ED5351">
              <w:rPr>
                <w:rStyle w:val="csa16174ba4"/>
                <w:lang w:val="uk-UA"/>
              </w:rPr>
              <w:t>. Кириченко В.Д.</w:t>
            </w:r>
          </w:p>
          <w:p w:rsidR="001D713E" w:rsidRPr="00ED5351" w:rsidRDefault="00CB7B0A" w:rsidP="00ED5351">
            <w:pPr>
              <w:pStyle w:val="cs80d9435b"/>
              <w:rPr>
                <w:rFonts w:ascii="Arial" w:hAnsi="Arial" w:cs="Arial"/>
                <w:sz w:val="20"/>
                <w:lang w:val="uk-UA"/>
              </w:rPr>
            </w:pPr>
            <w:r w:rsidRPr="00ED5351">
              <w:rPr>
                <w:rStyle w:val="csa16174ba4"/>
                <w:lang w:val="uk-UA"/>
              </w:rPr>
              <w:t>Комунальне некомерційне підприємство «Вінницька обласна клінічна психоневрологічна лікарня ім. акад. О.I. Ющенка Вінницької обласної Ради», поліклінічне відділення з ліжками денного перебування, м. Вінниця</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4.</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r w:rsidRPr="00ED5351">
              <w:rPr>
                <w:rStyle w:val="csa16174ba4"/>
                <w:lang w:val="uk-UA"/>
              </w:rPr>
              <w:t xml:space="preserve">лікар </w:t>
            </w:r>
            <w:proofErr w:type="spellStart"/>
            <w:r w:rsidRPr="00ED5351">
              <w:rPr>
                <w:rStyle w:val="csa16174ba4"/>
                <w:lang w:val="uk-UA"/>
              </w:rPr>
              <w:t>Криштафович</w:t>
            </w:r>
            <w:proofErr w:type="spellEnd"/>
            <w:r w:rsidRPr="00ED5351">
              <w:rPr>
                <w:rStyle w:val="csa16174ba4"/>
                <w:lang w:val="uk-UA"/>
              </w:rPr>
              <w:t xml:space="preserve"> Я.Л.</w:t>
            </w:r>
          </w:p>
          <w:p w:rsidR="001D713E" w:rsidRPr="00ED5351" w:rsidRDefault="00CB7B0A" w:rsidP="00ED5351">
            <w:pPr>
              <w:pStyle w:val="cs80d9435b"/>
              <w:rPr>
                <w:rFonts w:ascii="Arial" w:hAnsi="Arial" w:cs="Arial"/>
                <w:sz w:val="20"/>
                <w:lang w:val="uk-UA"/>
              </w:rPr>
            </w:pPr>
            <w:r w:rsidRPr="00ED5351">
              <w:rPr>
                <w:rStyle w:val="csa16174ba4"/>
                <w:lang w:val="uk-UA"/>
              </w:rPr>
              <w:t>Комунальне некомерційне підприємство «Івано-Франківська обласна дитяча клінічна лікарня Івано-Франківської обласної ради», відділення реабілітації, м. Івано-Франківськ</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5.</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4"/>
                <w:lang w:val="uk-UA"/>
              </w:rPr>
              <w:t>к.м.н</w:t>
            </w:r>
            <w:proofErr w:type="spellEnd"/>
            <w:r w:rsidRPr="00ED5351">
              <w:rPr>
                <w:rStyle w:val="csa16174ba4"/>
                <w:lang w:val="uk-UA"/>
              </w:rPr>
              <w:t>. Македонська І.В.</w:t>
            </w:r>
          </w:p>
          <w:p w:rsidR="001D713E" w:rsidRPr="00ED5351" w:rsidRDefault="00CB7B0A" w:rsidP="00ED5351">
            <w:pPr>
              <w:pStyle w:val="cs80d9435b"/>
              <w:rPr>
                <w:rFonts w:ascii="Arial" w:hAnsi="Arial" w:cs="Arial"/>
                <w:sz w:val="20"/>
                <w:lang w:val="uk-UA"/>
              </w:rPr>
            </w:pPr>
            <w:r w:rsidRPr="00ED5351">
              <w:rPr>
                <w:rStyle w:val="csa16174ba4"/>
                <w:lang w:val="uk-UA"/>
              </w:rPr>
              <w:t>Комунальне некомерційне підприємство «Міська дитяча клінічна лікарня №6» Дніпровської міської ради, дитяче неврологічне відділення, м. Дніпро</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6.</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r w:rsidRPr="00ED5351">
              <w:rPr>
                <w:rStyle w:val="csa16174ba4"/>
                <w:lang w:val="uk-UA"/>
              </w:rPr>
              <w:t>лікар Залізняк Т.О.</w:t>
            </w:r>
          </w:p>
          <w:p w:rsidR="001D713E" w:rsidRPr="00ED5351" w:rsidRDefault="00CB7B0A" w:rsidP="00ED5351">
            <w:pPr>
              <w:pStyle w:val="cs80d9435b"/>
              <w:rPr>
                <w:rFonts w:ascii="Arial" w:hAnsi="Arial" w:cs="Arial"/>
                <w:sz w:val="20"/>
                <w:lang w:val="uk-UA"/>
              </w:rPr>
            </w:pPr>
            <w:r w:rsidRPr="00ED5351">
              <w:rPr>
                <w:rStyle w:val="csa16174ba4"/>
                <w:lang w:val="uk-UA"/>
              </w:rPr>
              <w:t>Комунальне підприємство «Регіональний медичний центр родинного здоров’я» Дніпропетровської обласної</w:t>
            </w:r>
            <w:r w:rsidR="00D76AE3" w:rsidRPr="00ED5351">
              <w:rPr>
                <w:rStyle w:val="csa16174ba4"/>
                <w:lang w:val="uk-UA"/>
              </w:rPr>
              <w:t xml:space="preserve"> ради», відділення нейрохірургії та </w:t>
            </w:r>
            <w:proofErr w:type="spellStart"/>
            <w:r w:rsidR="00D76AE3" w:rsidRPr="00ED5351">
              <w:rPr>
                <w:rStyle w:val="csa16174ba4"/>
                <w:lang w:val="uk-UA"/>
              </w:rPr>
              <w:t>неврологiї</w:t>
            </w:r>
            <w:proofErr w:type="spellEnd"/>
            <w:r w:rsidRPr="00ED5351">
              <w:rPr>
                <w:rStyle w:val="csa16174ba4"/>
                <w:lang w:val="uk-UA"/>
              </w:rPr>
              <w:t>, м. Дніпро</w:t>
            </w:r>
          </w:p>
        </w:tc>
      </w:tr>
      <w:tr w:rsidR="001D713E" w:rsidRPr="00442A9F" w:rsidTr="00141E82">
        <w:trPr>
          <w:trHeight w:val="486"/>
        </w:trPr>
        <w:tc>
          <w:tcPr>
            <w:tcW w:w="630"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4"/>
                <w:lang w:val="uk-UA"/>
              </w:rPr>
              <w:t>7.</w:t>
            </w:r>
          </w:p>
        </w:tc>
        <w:tc>
          <w:tcPr>
            <w:tcW w:w="9004"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4"/>
                <w:lang w:val="uk-UA"/>
              </w:rPr>
              <w:t>к.м.н</w:t>
            </w:r>
            <w:proofErr w:type="spellEnd"/>
            <w:r w:rsidRPr="00ED5351">
              <w:rPr>
                <w:rStyle w:val="csa16174ba4"/>
                <w:lang w:val="uk-UA"/>
              </w:rPr>
              <w:t xml:space="preserve">. </w:t>
            </w:r>
            <w:proofErr w:type="spellStart"/>
            <w:r w:rsidRPr="00ED5351">
              <w:rPr>
                <w:rStyle w:val="csa16174ba4"/>
                <w:lang w:val="uk-UA"/>
              </w:rPr>
              <w:t>Чомоляк</w:t>
            </w:r>
            <w:proofErr w:type="spellEnd"/>
            <w:r w:rsidRPr="00ED5351">
              <w:rPr>
                <w:rStyle w:val="csa16174ba4"/>
                <w:lang w:val="uk-UA"/>
              </w:rPr>
              <w:t xml:space="preserve"> Ю.Ю.</w:t>
            </w:r>
          </w:p>
          <w:p w:rsidR="001D713E" w:rsidRPr="00ED5351" w:rsidRDefault="00CB7B0A" w:rsidP="00ED5351">
            <w:pPr>
              <w:pStyle w:val="cs80d9435b"/>
              <w:rPr>
                <w:rFonts w:ascii="Arial" w:hAnsi="Arial" w:cs="Arial"/>
                <w:sz w:val="20"/>
                <w:lang w:val="uk-UA"/>
              </w:rPr>
            </w:pPr>
            <w:r w:rsidRPr="00ED5351">
              <w:rPr>
                <w:rStyle w:val="csa16174ba4"/>
                <w:lang w:val="uk-UA"/>
              </w:rPr>
              <w:t>Товариство з обмеженою відповідальністю «Медичний центр «</w:t>
            </w:r>
            <w:proofErr w:type="spellStart"/>
            <w:r w:rsidRPr="00ED5351">
              <w:rPr>
                <w:rStyle w:val="csa16174ba4"/>
                <w:lang w:val="uk-UA"/>
              </w:rPr>
              <w:t>Діамед</w:t>
            </w:r>
            <w:proofErr w:type="spellEnd"/>
            <w:r w:rsidRPr="00ED5351">
              <w:rPr>
                <w:rStyle w:val="csa16174ba4"/>
                <w:lang w:val="uk-UA"/>
              </w:rPr>
              <w:t>», м. Ужгород</w:t>
            </w:r>
          </w:p>
        </w:tc>
      </w:tr>
    </w:tbl>
    <w:p w:rsidR="001F4E7C" w:rsidRPr="00ED5351" w:rsidRDefault="001F4E7C" w:rsidP="00ED5351">
      <w:pPr>
        <w:jc w:val="both"/>
        <w:rPr>
          <w:rFonts w:ascii="Arial" w:hAnsi="Arial" w:cs="Arial"/>
          <w:bCs/>
          <w:sz w:val="20"/>
          <w:szCs w:val="20"/>
          <w:lang w:val="uk-UA"/>
        </w:rPr>
      </w:pPr>
    </w:p>
    <w:p w:rsidR="00141E82" w:rsidRPr="00ED5351" w:rsidRDefault="00141E82" w:rsidP="00ED5351">
      <w:pPr>
        <w:jc w:val="both"/>
        <w:rPr>
          <w:rFonts w:ascii="Arial" w:hAnsi="Arial" w:cs="Arial"/>
          <w:bCs/>
          <w:sz w:val="20"/>
          <w:szCs w:val="20"/>
          <w:lang w:val="uk-UA"/>
        </w:rPr>
      </w:pPr>
    </w:p>
    <w:p w:rsidR="001D713E" w:rsidRPr="00ED5351" w:rsidRDefault="001F4E7C" w:rsidP="00ED5351">
      <w:pPr>
        <w:jc w:val="both"/>
        <w:rPr>
          <w:rStyle w:val="cs80d9435b5"/>
          <w:rFonts w:ascii="Arial" w:hAnsi="Arial" w:cs="Arial"/>
          <w:sz w:val="20"/>
          <w:lang w:val="uk-UA"/>
        </w:rPr>
      </w:pPr>
      <w:r w:rsidRPr="00ED5351">
        <w:rPr>
          <w:rStyle w:val="cs80d9435b5"/>
          <w:rFonts w:ascii="Arial" w:hAnsi="Arial" w:cs="Arial"/>
          <w:b/>
          <w:sz w:val="20"/>
          <w:lang w:val="uk-UA"/>
        </w:rPr>
        <w:t xml:space="preserve">5. </w:t>
      </w:r>
      <w:r w:rsidR="00CB7B0A" w:rsidRPr="00ED5351">
        <w:rPr>
          <w:rStyle w:val="csa16174ba5"/>
          <w:lang w:val="uk-UA"/>
        </w:rPr>
        <w:t xml:space="preserve">«Відкрите, </w:t>
      </w:r>
      <w:proofErr w:type="spellStart"/>
      <w:r w:rsidR="00CB7B0A" w:rsidRPr="00ED5351">
        <w:rPr>
          <w:rStyle w:val="csa16174ba5"/>
          <w:lang w:val="uk-UA"/>
        </w:rPr>
        <w:t>багатоцентрове</w:t>
      </w:r>
      <w:proofErr w:type="spellEnd"/>
      <w:r w:rsidR="00CB7B0A" w:rsidRPr="00ED5351">
        <w:rPr>
          <w:rStyle w:val="csa16174ba5"/>
          <w:lang w:val="uk-UA"/>
        </w:rPr>
        <w:t xml:space="preserve"> дослідження I фази для оцінки безпеки, </w:t>
      </w:r>
      <w:proofErr w:type="spellStart"/>
      <w:r w:rsidR="00CB7B0A" w:rsidRPr="00ED5351">
        <w:rPr>
          <w:rStyle w:val="csa16174ba5"/>
          <w:lang w:val="uk-UA"/>
        </w:rPr>
        <w:t>переносимості</w:t>
      </w:r>
      <w:proofErr w:type="spellEnd"/>
      <w:r w:rsidR="00CB7B0A" w:rsidRPr="00ED5351">
        <w:rPr>
          <w:rStyle w:val="csa16174ba5"/>
          <w:lang w:val="uk-UA"/>
        </w:rPr>
        <w:t xml:space="preserve">, фармакокінетики та ефективності </w:t>
      </w:r>
      <w:r w:rsidR="00CB7B0A" w:rsidRPr="00ED5351">
        <w:rPr>
          <w:rStyle w:val="cs5e98e9305"/>
          <w:lang w:val="uk-UA"/>
        </w:rPr>
        <w:t>MK-1084</w:t>
      </w:r>
      <w:r w:rsidR="00CB7B0A" w:rsidRPr="00ED5351">
        <w:rPr>
          <w:rStyle w:val="csa16174ba5"/>
          <w:lang w:val="uk-UA"/>
        </w:rPr>
        <w:t xml:space="preserve"> як </w:t>
      </w:r>
      <w:proofErr w:type="spellStart"/>
      <w:r w:rsidR="00CB7B0A" w:rsidRPr="00ED5351">
        <w:rPr>
          <w:rStyle w:val="csa16174ba5"/>
          <w:lang w:val="uk-UA"/>
        </w:rPr>
        <w:t>монотерапії</w:t>
      </w:r>
      <w:proofErr w:type="spellEnd"/>
      <w:r w:rsidR="00CB7B0A" w:rsidRPr="00ED5351">
        <w:rPr>
          <w:rStyle w:val="csa16174ba5"/>
          <w:lang w:val="uk-UA"/>
        </w:rPr>
        <w:t xml:space="preserve"> та як частини різних комбінацій лікування у пацієнтів із розповсюдженими солідними пухлинами з мутацією KRAS G12C», код дослідження </w:t>
      </w:r>
      <w:r w:rsidR="00CB7B0A" w:rsidRPr="00ED5351">
        <w:rPr>
          <w:rStyle w:val="cs5e98e9305"/>
          <w:lang w:val="uk-UA"/>
        </w:rPr>
        <w:t>MK-1084-001</w:t>
      </w:r>
      <w:r w:rsidR="00CB7B0A" w:rsidRPr="00ED5351">
        <w:rPr>
          <w:rStyle w:val="csa16174ba5"/>
          <w:lang w:val="uk-UA"/>
        </w:rPr>
        <w:t xml:space="preserve">, версія з інкорпорованою поправкою 10 від 16 квітня 2024 року, спонсор - ТОВ </w:t>
      </w:r>
      <w:proofErr w:type="spellStart"/>
      <w:r w:rsidR="00CB7B0A" w:rsidRPr="00ED5351">
        <w:rPr>
          <w:rStyle w:val="csa16174ba5"/>
          <w:lang w:val="uk-UA"/>
        </w:rPr>
        <w:t>Мерк</w:t>
      </w:r>
      <w:proofErr w:type="spellEnd"/>
      <w:r w:rsidR="00CB7B0A" w:rsidRPr="00ED5351">
        <w:rPr>
          <w:rStyle w:val="csa16174ba5"/>
          <w:lang w:val="uk-UA"/>
        </w:rPr>
        <w:t xml:space="preserve"> </w:t>
      </w:r>
      <w:proofErr w:type="spellStart"/>
      <w:r w:rsidR="00CB7B0A" w:rsidRPr="00ED5351">
        <w:rPr>
          <w:rStyle w:val="csa16174ba5"/>
          <w:lang w:val="uk-UA"/>
        </w:rPr>
        <w:t>Шарп</w:t>
      </w:r>
      <w:proofErr w:type="spellEnd"/>
      <w:r w:rsidR="00CB7B0A" w:rsidRPr="00ED5351">
        <w:rPr>
          <w:rStyle w:val="csa16174ba5"/>
          <w:lang w:val="uk-UA"/>
        </w:rPr>
        <w:t xml:space="preserve"> </w:t>
      </w:r>
      <w:proofErr w:type="spellStart"/>
      <w:r w:rsidR="00CB7B0A" w:rsidRPr="00ED5351">
        <w:rPr>
          <w:rStyle w:val="csa16174ba5"/>
          <w:lang w:val="uk-UA"/>
        </w:rPr>
        <w:t>енд</w:t>
      </w:r>
      <w:proofErr w:type="spellEnd"/>
      <w:r w:rsidR="00CB7B0A" w:rsidRPr="00ED5351">
        <w:rPr>
          <w:rStyle w:val="csa16174ba5"/>
          <w:lang w:val="uk-UA"/>
        </w:rPr>
        <w:t xml:space="preserve"> </w:t>
      </w:r>
      <w:proofErr w:type="spellStart"/>
      <w:r w:rsidR="00CB7B0A" w:rsidRPr="00ED5351">
        <w:rPr>
          <w:rStyle w:val="csa16174ba5"/>
          <w:lang w:val="uk-UA"/>
        </w:rPr>
        <w:t>Доум</w:t>
      </w:r>
      <w:proofErr w:type="spellEnd"/>
      <w:r w:rsidR="00CB7B0A" w:rsidRPr="00ED5351">
        <w:rPr>
          <w:rStyle w:val="csa16174ba5"/>
          <w:lang w:val="uk-UA"/>
        </w:rPr>
        <w:t>, США (</w:t>
      </w:r>
      <w:proofErr w:type="spellStart"/>
      <w:r w:rsidR="00CB7B0A" w:rsidRPr="00ED5351">
        <w:rPr>
          <w:rStyle w:val="csa16174ba5"/>
          <w:lang w:val="uk-UA"/>
        </w:rPr>
        <w:t>Merck</w:t>
      </w:r>
      <w:proofErr w:type="spellEnd"/>
      <w:r w:rsidR="00CB7B0A" w:rsidRPr="00ED5351">
        <w:rPr>
          <w:rStyle w:val="csa16174ba5"/>
          <w:lang w:val="uk-UA"/>
        </w:rPr>
        <w:t xml:space="preserve"> </w:t>
      </w:r>
      <w:proofErr w:type="spellStart"/>
      <w:r w:rsidR="00CB7B0A" w:rsidRPr="00ED5351">
        <w:rPr>
          <w:rStyle w:val="csa16174ba5"/>
          <w:lang w:val="uk-UA"/>
        </w:rPr>
        <w:t>Sharp</w:t>
      </w:r>
      <w:proofErr w:type="spellEnd"/>
      <w:r w:rsidR="00CB7B0A" w:rsidRPr="00ED5351">
        <w:rPr>
          <w:rStyle w:val="csa16174ba5"/>
          <w:lang w:val="uk-UA"/>
        </w:rPr>
        <w:t xml:space="preserve"> &amp; </w:t>
      </w:r>
      <w:proofErr w:type="spellStart"/>
      <w:r w:rsidR="00CB7B0A" w:rsidRPr="00ED5351">
        <w:rPr>
          <w:rStyle w:val="csa16174ba5"/>
          <w:lang w:val="uk-UA"/>
        </w:rPr>
        <w:t>Dohme</w:t>
      </w:r>
      <w:proofErr w:type="spellEnd"/>
      <w:r w:rsidR="00CB7B0A" w:rsidRPr="00ED5351">
        <w:rPr>
          <w:rStyle w:val="csa16174ba5"/>
          <w:lang w:val="uk-UA"/>
        </w:rPr>
        <w:t xml:space="preserve"> LLC, USA) </w:t>
      </w:r>
    </w:p>
    <w:p w:rsidR="001D713E" w:rsidRPr="00ED5351" w:rsidRDefault="00CB7B0A" w:rsidP="00ED5351">
      <w:pPr>
        <w:pStyle w:val="cs80d9435b"/>
        <w:rPr>
          <w:rFonts w:ascii="Arial" w:hAnsi="Arial" w:cs="Arial"/>
          <w:sz w:val="20"/>
          <w:lang w:val="uk-UA"/>
        </w:rPr>
      </w:pPr>
      <w:r w:rsidRPr="00ED5351">
        <w:rPr>
          <w:rStyle w:val="csa16174ba5"/>
          <w:lang w:val="uk-UA"/>
        </w:rPr>
        <w:t>Фаза - І</w:t>
      </w:r>
    </w:p>
    <w:p w:rsidR="00AF2B4C" w:rsidRPr="00ED5351" w:rsidRDefault="00CB7B0A" w:rsidP="006C3CA7">
      <w:pPr>
        <w:pStyle w:val="cs2e86d3a6"/>
        <w:jc w:val="left"/>
        <w:rPr>
          <w:rFonts w:ascii="Arial" w:hAnsi="Arial" w:cs="Arial"/>
          <w:sz w:val="20"/>
          <w:szCs w:val="20"/>
          <w:lang w:val="uk-UA"/>
        </w:rPr>
      </w:pPr>
      <w:r w:rsidRPr="00ED5351">
        <w:rPr>
          <w:rStyle w:val="csa16174ba5"/>
          <w:lang w:val="uk-UA"/>
        </w:rPr>
        <w:t>Заявник - Товариство з обмеженою відповідальністю «МСД Україна»</w:t>
      </w:r>
    </w:p>
    <w:p w:rsidR="001F4E7C" w:rsidRPr="00ED5351" w:rsidRDefault="001F4E7C" w:rsidP="00ED5351">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2"/>
        <w:gridCol w:w="9055"/>
      </w:tblGrid>
      <w:tr w:rsidR="001D713E" w:rsidRPr="00442A9F" w:rsidTr="001F4E7C">
        <w:tc>
          <w:tcPr>
            <w:tcW w:w="572"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sz w:val="20"/>
                <w:lang w:val="uk-UA"/>
              </w:rPr>
            </w:pPr>
            <w:r w:rsidRPr="00ED5351">
              <w:rPr>
                <w:rStyle w:val="csa16174ba5"/>
                <w:lang w:val="uk-UA"/>
              </w:rPr>
              <w:t>№ п/п</w:t>
            </w:r>
          </w:p>
        </w:tc>
        <w:tc>
          <w:tcPr>
            <w:tcW w:w="9055"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sz w:val="20"/>
                <w:lang w:val="uk-UA"/>
              </w:rPr>
            </w:pPr>
            <w:r w:rsidRPr="00ED5351">
              <w:rPr>
                <w:rStyle w:val="csa16174ba5"/>
                <w:lang w:val="uk-UA"/>
              </w:rPr>
              <w:t>П.І.Б. відповідального дослідника</w:t>
            </w:r>
          </w:p>
          <w:p w:rsidR="001D713E" w:rsidRPr="00ED5351" w:rsidRDefault="00CB7B0A" w:rsidP="00ED5351">
            <w:pPr>
              <w:pStyle w:val="cs2e86d3a6"/>
              <w:rPr>
                <w:rFonts w:ascii="Arial" w:hAnsi="Arial" w:cs="Arial"/>
                <w:sz w:val="20"/>
                <w:lang w:val="uk-UA"/>
              </w:rPr>
            </w:pPr>
            <w:r w:rsidRPr="00ED5351">
              <w:rPr>
                <w:rStyle w:val="csa16174ba5"/>
                <w:lang w:val="uk-UA"/>
              </w:rPr>
              <w:t>Назва місця проведення клінічного випробування</w:t>
            </w:r>
          </w:p>
        </w:tc>
      </w:tr>
      <w:tr w:rsidR="001D713E" w:rsidRPr="00442A9F" w:rsidTr="001F4E7C">
        <w:trPr>
          <w:trHeight w:val="486"/>
        </w:trPr>
        <w:tc>
          <w:tcPr>
            <w:tcW w:w="572"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5"/>
                <w:lang w:val="uk-UA"/>
              </w:rPr>
              <w:t>1.</w:t>
            </w:r>
          </w:p>
        </w:tc>
        <w:tc>
          <w:tcPr>
            <w:tcW w:w="9055"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5"/>
                <w:lang w:val="uk-UA"/>
              </w:rPr>
              <w:t>д.м.н</w:t>
            </w:r>
            <w:proofErr w:type="spellEnd"/>
            <w:r w:rsidRPr="00ED5351">
              <w:rPr>
                <w:rStyle w:val="csa16174ba5"/>
                <w:lang w:val="uk-UA"/>
              </w:rPr>
              <w:t>., проф. Крижанівська А.Є.</w:t>
            </w:r>
          </w:p>
          <w:p w:rsidR="001D713E" w:rsidRPr="00ED5351" w:rsidRDefault="00CB7B0A" w:rsidP="00ED5351">
            <w:pPr>
              <w:pStyle w:val="cs80d9435b"/>
              <w:rPr>
                <w:rFonts w:ascii="Arial" w:hAnsi="Arial" w:cs="Arial"/>
                <w:sz w:val="20"/>
                <w:lang w:val="uk-UA"/>
              </w:rPr>
            </w:pPr>
            <w:r w:rsidRPr="00ED5351">
              <w:rPr>
                <w:rStyle w:val="csa16174ba5"/>
                <w:lang w:val="uk-UA"/>
              </w:rPr>
              <w:t>Комунальне некомерційне підприємство «Прикарпатський клінічний онкологічний центр Івано-Франківської обласної ради», хіміотерапевтичне відділення, Івано-Франківський національний медичний університет, кафедра онкології, м. Івано-Франківськ</w:t>
            </w:r>
          </w:p>
        </w:tc>
      </w:tr>
      <w:tr w:rsidR="001D713E" w:rsidRPr="00442A9F" w:rsidTr="001F4E7C">
        <w:trPr>
          <w:trHeight w:val="486"/>
        </w:trPr>
        <w:tc>
          <w:tcPr>
            <w:tcW w:w="572"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5"/>
                <w:lang w:val="uk-UA"/>
              </w:rPr>
              <w:t>2.</w:t>
            </w:r>
          </w:p>
        </w:tc>
        <w:tc>
          <w:tcPr>
            <w:tcW w:w="9055"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r w:rsidRPr="00ED5351">
              <w:rPr>
                <w:rStyle w:val="csa16174ba5"/>
                <w:lang w:val="uk-UA"/>
              </w:rPr>
              <w:t>директор Парамонов В.В.</w:t>
            </w:r>
          </w:p>
          <w:p w:rsidR="001D713E" w:rsidRPr="00ED5351" w:rsidRDefault="00CB7B0A" w:rsidP="00ED5351">
            <w:pPr>
              <w:pStyle w:val="cs80d9435b"/>
              <w:rPr>
                <w:rFonts w:ascii="Arial" w:hAnsi="Arial" w:cs="Arial"/>
                <w:sz w:val="20"/>
                <w:lang w:val="uk-UA"/>
              </w:rPr>
            </w:pPr>
            <w:r w:rsidRPr="00ED5351">
              <w:rPr>
                <w:rStyle w:val="csa16174ba5"/>
                <w:lang w:val="uk-UA"/>
              </w:rPr>
              <w:t xml:space="preserve">Комунальне некомерційне підприємство «Клінічний центр онкології, гематології, </w:t>
            </w:r>
            <w:proofErr w:type="spellStart"/>
            <w:r w:rsidRPr="00ED5351">
              <w:rPr>
                <w:rStyle w:val="csa16174ba5"/>
                <w:lang w:val="uk-UA"/>
              </w:rPr>
              <w:t>трансплантології</w:t>
            </w:r>
            <w:proofErr w:type="spellEnd"/>
            <w:r w:rsidRPr="00ED5351">
              <w:rPr>
                <w:rStyle w:val="csa16174ba5"/>
                <w:lang w:val="uk-UA"/>
              </w:rPr>
              <w:t xml:space="preserve"> та паліативної допомоги Черкаської обласної ради», відділ клінічної онкології (</w:t>
            </w:r>
            <w:proofErr w:type="spellStart"/>
            <w:r w:rsidRPr="00ED5351">
              <w:rPr>
                <w:rStyle w:val="csa16174ba5"/>
                <w:lang w:val="uk-UA"/>
              </w:rPr>
              <w:t>онкохіміотерапевтичний</w:t>
            </w:r>
            <w:proofErr w:type="spellEnd"/>
            <w:r w:rsidRPr="00ED5351">
              <w:rPr>
                <w:rStyle w:val="csa16174ba5"/>
                <w:lang w:val="uk-UA"/>
              </w:rPr>
              <w:t>), м. Черкаси</w:t>
            </w:r>
          </w:p>
        </w:tc>
      </w:tr>
      <w:tr w:rsidR="001D713E" w:rsidRPr="00442A9F" w:rsidTr="001F4E7C">
        <w:trPr>
          <w:trHeight w:val="486"/>
        </w:trPr>
        <w:tc>
          <w:tcPr>
            <w:tcW w:w="572"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5"/>
                <w:lang w:val="uk-UA"/>
              </w:rPr>
              <w:t>3.</w:t>
            </w:r>
          </w:p>
        </w:tc>
        <w:tc>
          <w:tcPr>
            <w:tcW w:w="9055"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proofErr w:type="spellStart"/>
            <w:r w:rsidRPr="00ED5351">
              <w:rPr>
                <w:rStyle w:val="csa16174ba5"/>
                <w:lang w:val="uk-UA"/>
              </w:rPr>
              <w:t>к.м.н</w:t>
            </w:r>
            <w:proofErr w:type="spellEnd"/>
            <w:r w:rsidRPr="00ED5351">
              <w:rPr>
                <w:rStyle w:val="csa16174ba5"/>
                <w:lang w:val="uk-UA"/>
              </w:rPr>
              <w:t xml:space="preserve">. </w:t>
            </w:r>
            <w:proofErr w:type="spellStart"/>
            <w:r w:rsidRPr="00ED5351">
              <w:rPr>
                <w:rStyle w:val="csa16174ba5"/>
                <w:lang w:val="uk-UA"/>
              </w:rPr>
              <w:t>Урсол</w:t>
            </w:r>
            <w:proofErr w:type="spellEnd"/>
            <w:r w:rsidRPr="00ED5351">
              <w:rPr>
                <w:rStyle w:val="csa16174ba5"/>
                <w:lang w:val="uk-UA"/>
              </w:rPr>
              <w:t xml:space="preserve"> Г.М.</w:t>
            </w:r>
          </w:p>
          <w:p w:rsidR="001D713E" w:rsidRPr="00ED5351" w:rsidRDefault="00CB7B0A" w:rsidP="00ED5351">
            <w:pPr>
              <w:pStyle w:val="cs80d9435b"/>
              <w:rPr>
                <w:rFonts w:ascii="Arial" w:hAnsi="Arial" w:cs="Arial"/>
                <w:sz w:val="20"/>
                <w:lang w:val="uk-UA"/>
              </w:rPr>
            </w:pPr>
            <w:r w:rsidRPr="00ED5351">
              <w:rPr>
                <w:rStyle w:val="csa16174ba5"/>
                <w:lang w:val="uk-UA"/>
              </w:rPr>
              <w:t>Лікувально-діагностичний центр приватного підприємства приватної виробничої фірми «</w:t>
            </w:r>
            <w:proofErr w:type="spellStart"/>
            <w:r w:rsidRPr="00ED5351">
              <w:rPr>
                <w:rStyle w:val="csa16174ba5"/>
                <w:lang w:val="uk-UA"/>
              </w:rPr>
              <w:t>Ацинус</w:t>
            </w:r>
            <w:proofErr w:type="spellEnd"/>
            <w:r w:rsidRPr="00ED5351">
              <w:rPr>
                <w:rStyle w:val="csa16174ba5"/>
                <w:lang w:val="uk-UA"/>
              </w:rPr>
              <w:t>», м. Кропивницький</w:t>
            </w:r>
          </w:p>
        </w:tc>
      </w:tr>
      <w:tr w:rsidR="001D713E" w:rsidRPr="00442A9F" w:rsidTr="001F4E7C">
        <w:trPr>
          <w:trHeight w:val="486"/>
        </w:trPr>
        <w:tc>
          <w:tcPr>
            <w:tcW w:w="572"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5"/>
                <w:lang w:val="uk-UA"/>
              </w:rPr>
              <w:t>4.</w:t>
            </w:r>
          </w:p>
        </w:tc>
        <w:tc>
          <w:tcPr>
            <w:tcW w:w="9055" w:type="dxa"/>
            <w:tcMar>
              <w:top w:w="0" w:type="dxa"/>
              <w:left w:w="108" w:type="dxa"/>
              <w:bottom w:w="0" w:type="dxa"/>
              <w:right w:w="108" w:type="dxa"/>
            </w:tcMar>
            <w:hideMark/>
          </w:tcPr>
          <w:p w:rsidR="001D713E" w:rsidRPr="00ED5351" w:rsidRDefault="00CB7B0A" w:rsidP="00ED5351">
            <w:pPr>
              <w:pStyle w:val="cs80d9435b"/>
              <w:rPr>
                <w:rFonts w:ascii="Arial" w:hAnsi="Arial" w:cs="Arial"/>
                <w:sz w:val="20"/>
                <w:lang w:val="uk-UA"/>
              </w:rPr>
            </w:pPr>
            <w:r w:rsidRPr="00ED5351">
              <w:rPr>
                <w:rStyle w:val="csa16174ba5"/>
                <w:lang w:val="uk-UA"/>
              </w:rPr>
              <w:t xml:space="preserve">лікар </w:t>
            </w:r>
            <w:proofErr w:type="spellStart"/>
            <w:r w:rsidRPr="00ED5351">
              <w:rPr>
                <w:rStyle w:val="csa16174ba5"/>
                <w:lang w:val="uk-UA"/>
              </w:rPr>
              <w:t>Кобзєв</w:t>
            </w:r>
            <w:proofErr w:type="spellEnd"/>
            <w:r w:rsidRPr="00ED5351">
              <w:rPr>
                <w:rStyle w:val="csa16174ba5"/>
                <w:lang w:val="uk-UA"/>
              </w:rPr>
              <w:t xml:space="preserve"> О.І.</w:t>
            </w:r>
          </w:p>
          <w:p w:rsidR="001D713E" w:rsidRPr="00ED5351" w:rsidRDefault="00CB7B0A" w:rsidP="00ED5351">
            <w:pPr>
              <w:pStyle w:val="cs80d9435b"/>
              <w:rPr>
                <w:rFonts w:ascii="Arial" w:hAnsi="Arial" w:cs="Arial"/>
                <w:sz w:val="20"/>
                <w:lang w:val="uk-UA"/>
              </w:rPr>
            </w:pPr>
            <w:r w:rsidRPr="00ED5351">
              <w:rPr>
                <w:rStyle w:val="csa16174ba5"/>
                <w:lang w:val="uk-UA"/>
              </w:rPr>
              <w:t xml:space="preserve">Комунальне підприємство «Рівненська обласна клінічна лікарня імені Юрія Семенюка» Рівненської обласної ради, обласний центр </w:t>
            </w:r>
            <w:proofErr w:type="spellStart"/>
            <w:r w:rsidRPr="00ED5351">
              <w:rPr>
                <w:rStyle w:val="csa16174ba5"/>
                <w:lang w:val="uk-UA"/>
              </w:rPr>
              <w:t>кардіоторакальної</w:t>
            </w:r>
            <w:proofErr w:type="spellEnd"/>
            <w:r w:rsidRPr="00ED5351">
              <w:rPr>
                <w:rStyle w:val="csa16174ba5"/>
                <w:lang w:val="uk-UA"/>
              </w:rPr>
              <w:t xml:space="preserve"> хірургії, м. Рівне</w:t>
            </w:r>
          </w:p>
        </w:tc>
      </w:tr>
    </w:tbl>
    <w:p w:rsidR="001F4E7C" w:rsidRPr="00ED5351" w:rsidRDefault="001F4E7C" w:rsidP="00ED5351">
      <w:pPr>
        <w:jc w:val="both"/>
        <w:rPr>
          <w:rFonts w:ascii="Arial" w:hAnsi="Arial" w:cs="Arial"/>
          <w:bCs/>
          <w:sz w:val="20"/>
          <w:szCs w:val="20"/>
          <w:lang w:val="uk-UA"/>
        </w:rPr>
      </w:pPr>
    </w:p>
    <w:p w:rsidR="00141E82" w:rsidRPr="00ED5351" w:rsidRDefault="00141E82" w:rsidP="00ED5351">
      <w:pPr>
        <w:jc w:val="both"/>
        <w:rPr>
          <w:rFonts w:ascii="Arial" w:hAnsi="Arial" w:cs="Arial"/>
          <w:bCs/>
          <w:sz w:val="20"/>
          <w:szCs w:val="20"/>
          <w:lang w:val="uk-UA"/>
        </w:rPr>
      </w:pPr>
    </w:p>
    <w:p w:rsidR="001D713E" w:rsidRPr="00ED5351" w:rsidRDefault="001F4E7C" w:rsidP="00ED5351">
      <w:pPr>
        <w:jc w:val="both"/>
        <w:rPr>
          <w:rStyle w:val="cs80d9435b6"/>
          <w:rFonts w:ascii="Arial" w:hAnsi="Arial" w:cs="Arial"/>
          <w:sz w:val="20"/>
          <w:lang w:val="uk-UA"/>
        </w:rPr>
      </w:pPr>
      <w:r w:rsidRPr="00ED5351">
        <w:rPr>
          <w:rStyle w:val="cs80d9435b6"/>
          <w:rFonts w:ascii="Arial" w:hAnsi="Arial" w:cs="Arial"/>
          <w:b/>
          <w:sz w:val="20"/>
          <w:lang w:val="uk-UA"/>
        </w:rPr>
        <w:t xml:space="preserve">6. </w:t>
      </w:r>
      <w:r w:rsidR="00CB7B0A" w:rsidRPr="00ED5351">
        <w:rPr>
          <w:rStyle w:val="csa16174ba6"/>
          <w:lang w:val="uk-UA"/>
        </w:rPr>
        <w:t xml:space="preserve">«Подвійне сліпе, </w:t>
      </w:r>
      <w:proofErr w:type="spellStart"/>
      <w:r w:rsidR="00CB7B0A" w:rsidRPr="00ED5351">
        <w:rPr>
          <w:rStyle w:val="csa16174ba6"/>
          <w:lang w:val="uk-UA"/>
        </w:rPr>
        <w:t>рандомізоване</w:t>
      </w:r>
      <w:proofErr w:type="spellEnd"/>
      <w:r w:rsidR="00CB7B0A" w:rsidRPr="00ED5351">
        <w:rPr>
          <w:rStyle w:val="csa16174ba6"/>
          <w:lang w:val="uk-UA"/>
        </w:rPr>
        <w:t xml:space="preserve">, контрольоване активним препаратом дослідження фази 1 у трьох паралельних групах для оцінки </w:t>
      </w:r>
      <w:proofErr w:type="spellStart"/>
      <w:r w:rsidR="00CB7B0A" w:rsidRPr="00ED5351">
        <w:rPr>
          <w:rStyle w:val="csa16174ba6"/>
          <w:lang w:val="uk-UA"/>
        </w:rPr>
        <w:t>фармакокінетичної</w:t>
      </w:r>
      <w:proofErr w:type="spellEnd"/>
      <w:r w:rsidR="00CB7B0A" w:rsidRPr="00ED5351">
        <w:rPr>
          <w:rStyle w:val="csa16174ba6"/>
          <w:lang w:val="uk-UA"/>
        </w:rPr>
        <w:t xml:space="preserve"> подібності трьох лікарських форм </w:t>
      </w:r>
      <w:proofErr w:type="spellStart"/>
      <w:r w:rsidR="00CB7B0A" w:rsidRPr="00ED5351">
        <w:rPr>
          <w:rStyle w:val="csa16174ba6"/>
          <w:b/>
          <w:lang w:val="uk-UA"/>
        </w:rPr>
        <w:t>пембролізумабу</w:t>
      </w:r>
      <w:proofErr w:type="spellEnd"/>
      <w:r w:rsidR="00CB7B0A" w:rsidRPr="00ED5351">
        <w:rPr>
          <w:rStyle w:val="csa16174ba6"/>
          <w:lang w:val="uk-UA"/>
        </w:rPr>
        <w:t xml:space="preserve"> (препарату CT-P51, препарату </w:t>
      </w:r>
      <w:proofErr w:type="spellStart"/>
      <w:r w:rsidR="00CB7B0A" w:rsidRPr="00ED5351">
        <w:rPr>
          <w:rStyle w:val="csa16174ba6"/>
          <w:lang w:val="uk-UA"/>
        </w:rPr>
        <w:t>Кітруда</w:t>
      </w:r>
      <w:proofErr w:type="spellEnd"/>
      <w:r w:rsidR="00CB7B0A" w:rsidRPr="00ED5351">
        <w:rPr>
          <w:rStyle w:val="csa16174ba6"/>
          <w:lang w:val="uk-UA"/>
        </w:rPr>
        <w:t xml:space="preserve">, схваленого в ЄС, і препарату </w:t>
      </w:r>
      <w:proofErr w:type="spellStart"/>
      <w:r w:rsidR="00CB7B0A" w:rsidRPr="00ED5351">
        <w:rPr>
          <w:rStyle w:val="csa16174ba6"/>
          <w:lang w:val="uk-UA"/>
        </w:rPr>
        <w:t>Кітруда</w:t>
      </w:r>
      <w:proofErr w:type="spellEnd"/>
      <w:r w:rsidR="00CB7B0A" w:rsidRPr="00ED5351">
        <w:rPr>
          <w:rStyle w:val="csa16174ba6"/>
          <w:lang w:val="uk-UA"/>
        </w:rPr>
        <w:t xml:space="preserve">, ліцензованого в США) в якості </w:t>
      </w:r>
      <w:proofErr w:type="spellStart"/>
      <w:r w:rsidR="00CB7B0A" w:rsidRPr="00ED5351">
        <w:rPr>
          <w:rStyle w:val="csa16174ba6"/>
          <w:lang w:val="uk-UA"/>
        </w:rPr>
        <w:t>ад’ювантної</w:t>
      </w:r>
      <w:proofErr w:type="spellEnd"/>
      <w:r w:rsidR="00CB7B0A" w:rsidRPr="00ED5351">
        <w:rPr>
          <w:rStyle w:val="csa16174ba6"/>
          <w:lang w:val="uk-UA"/>
        </w:rPr>
        <w:t xml:space="preserve"> терапії у пацієнтів із повністю видаленою меланомою стадії IIB, IIC та III», код дослідження </w:t>
      </w:r>
      <w:r w:rsidR="00CB7B0A" w:rsidRPr="00ED5351">
        <w:rPr>
          <w:rStyle w:val="cs5e98e9306"/>
          <w:lang w:val="uk-UA"/>
        </w:rPr>
        <w:t>CT-P51 1.1</w:t>
      </w:r>
      <w:r w:rsidR="00CB7B0A" w:rsidRPr="00ED5351">
        <w:rPr>
          <w:rStyle w:val="csa16174ba6"/>
          <w:lang w:val="uk-UA"/>
        </w:rPr>
        <w:t xml:space="preserve">, версія 2.1 від 25 березня 2024р., спонсор - «СЕЛЛТРІОН, Інк.» Республіка Корея (CELLTRION, </w:t>
      </w:r>
      <w:proofErr w:type="spellStart"/>
      <w:r w:rsidR="00CB7B0A" w:rsidRPr="00ED5351">
        <w:rPr>
          <w:rStyle w:val="csa16174ba6"/>
          <w:lang w:val="uk-UA"/>
        </w:rPr>
        <w:t>Inc</w:t>
      </w:r>
      <w:proofErr w:type="spellEnd"/>
      <w:r w:rsidR="00CB7B0A" w:rsidRPr="00ED5351">
        <w:rPr>
          <w:rStyle w:val="csa16174ba6"/>
          <w:lang w:val="uk-UA"/>
        </w:rPr>
        <w:t xml:space="preserve">. </w:t>
      </w:r>
      <w:proofErr w:type="spellStart"/>
      <w:r w:rsidR="00CB7B0A" w:rsidRPr="00ED5351">
        <w:rPr>
          <w:rStyle w:val="csa16174ba6"/>
          <w:lang w:val="uk-UA"/>
        </w:rPr>
        <w:t>Republic</w:t>
      </w:r>
      <w:proofErr w:type="spellEnd"/>
      <w:r w:rsidR="00CB7B0A" w:rsidRPr="00ED5351">
        <w:rPr>
          <w:rStyle w:val="csa16174ba6"/>
          <w:lang w:val="uk-UA"/>
        </w:rPr>
        <w:t xml:space="preserve"> </w:t>
      </w:r>
      <w:proofErr w:type="spellStart"/>
      <w:r w:rsidR="00CB7B0A" w:rsidRPr="00ED5351">
        <w:rPr>
          <w:rStyle w:val="csa16174ba6"/>
          <w:lang w:val="uk-UA"/>
        </w:rPr>
        <w:t>of</w:t>
      </w:r>
      <w:proofErr w:type="spellEnd"/>
      <w:r w:rsidR="00CB7B0A" w:rsidRPr="00ED5351">
        <w:rPr>
          <w:rStyle w:val="csa16174ba6"/>
          <w:lang w:val="uk-UA"/>
        </w:rPr>
        <w:t xml:space="preserve"> </w:t>
      </w:r>
      <w:proofErr w:type="spellStart"/>
      <w:r w:rsidR="00CB7B0A" w:rsidRPr="00ED5351">
        <w:rPr>
          <w:rStyle w:val="csa16174ba6"/>
          <w:lang w:val="uk-UA"/>
        </w:rPr>
        <w:t>Korea</w:t>
      </w:r>
      <w:proofErr w:type="spellEnd"/>
      <w:r w:rsidR="00CB7B0A" w:rsidRPr="00ED5351">
        <w:rPr>
          <w:rStyle w:val="csa16174ba6"/>
          <w:lang w:val="uk-UA"/>
        </w:rPr>
        <w:t>)</w:t>
      </w:r>
    </w:p>
    <w:p w:rsidR="001D713E" w:rsidRPr="00ED5351" w:rsidRDefault="00CB7B0A" w:rsidP="00ED5351">
      <w:pPr>
        <w:pStyle w:val="cs80d9435b"/>
        <w:rPr>
          <w:rFonts w:ascii="Arial" w:hAnsi="Arial" w:cs="Arial"/>
          <w:sz w:val="20"/>
          <w:lang w:val="uk-UA"/>
        </w:rPr>
      </w:pPr>
      <w:r w:rsidRPr="00ED5351">
        <w:rPr>
          <w:rStyle w:val="csa16174ba6"/>
          <w:lang w:val="uk-UA"/>
        </w:rPr>
        <w:t xml:space="preserve">Фаза - І; порівняльне </w:t>
      </w:r>
      <w:proofErr w:type="spellStart"/>
      <w:r w:rsidRPr="00ED5351">
        <w:rPr>
          <w:rStyle w:val="csa16174ba6"/>
          <w:lang w:val="uk-UA"/>
        </w:rPr>
        <w:t>фармакодинамічне</w:t>
      </w:r>
      <w:proofErr w:type="spellEnd"/>
      <w:r w:rsidRPr="00ED5351">
        <w:rPr>
          <w:rStyle w:val="csa16174ba6"/>
          <w:lang w:val="uk-UA"/>
        </w:rPr>
        <w:t xml:space="preserve"> дослідження</w:t>
      </w:r>
    </w:p>
    <w:p w:rsidR="001D713E" w:rsidRPr="00ED5351" w:rsidRDefault="00CB7B0A" w:rsidP="00F53A0D">
      <w:pPr>
        <w:pStyle w:val="cs2e86d3a6"/>
        <w:jc w:val="left"/>
        <w:rPr>
          <w:rFonts w:ascii="Arial" w:hAnsi="Arial" w:cs="Arial"/>
          <w:sz w:val="20"/>
          <w:szCs w:val="20"/>
          <w:lang w:val="uk-UA"/>
        </w:rPr>
      </w:pPr>
      <w:r w:rsidRPr="00ED5351">
        <w:rPr>
          <w:rStyle w:val="csa16174ba6"/>
          <w:lang w:val="uk-UA"/>
        </w:rPr>
        <w:t>Заявник - ТОВ «</w:t>
      </w:r>
      <w:proofErr w:type="spellStart"/>
      <w:r w:rsidRPr="00ED5351">
        <w:rPr>
          <w:rStyle w:val="csa16174ba6"/>
          <w:lang w:val="uk-UA"/>
        </w:rPr>
        <w:t>Сінеос</w:t>
      </w:r>
      <w:proofErr w:type="spellEnd"/>
      <w:r w:rsidRPr="00ED5351">
        <w:rPr>
          <w:rStyle w:val="csa16174ba6"/>
          <w:lang w:val="uk-UA"/>
        </w:rPr>
        <w:t xml:space="preserve"> </w:t>
      </w:r>
      <w:proofErr w:type="spellStart"/>
      <w:r w:rsidRPr="00ED5351">
        <w:rPr>
          <w:rStyle w:val="csa16174ba6"/>
          <w:lang w:val="uk-UA"/>
        </w:rPr>
        <w:t>Хелс</w:t>
      </w:r>
      <w:proofErr w:type="spellEnd"/>
      <w:r w:rsidRPr="00ED5351">
        <w:rPr>
          <w:rStyle w:val="csa16174ba6"/>
          <w:lang w:val="uk-UA"/>
        </w:rPr>
        <w:t xml:space="preserve"> Україна»</w:t>
      </w:r>
    </w:p>
    <w:p w:rsidR="001F4E7C" w:rsidRPr="00ED5351" w:rsidRDefault="001F4E7C" w:rsidP="00ED5351">
      <w:pPr>
        <w:rPr>
          <w:rFonts w:ascii="Arial" w:hAnsi="Arial" w:cs="Arial"/>
          <w:sz w:val="20"/>
          <w:lang w:val="ru-RU"/>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5"/>
        <w:gridCol w:w="8989"/>
      </w:tblGrid>
      <w:tr w:rsidR="001D713E" w:rsidRPr="00442A9F" w:rsidTr="00141E82">
        <w:tc>
          <w:tcPr>
            <w:tcW w:w="645"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6"/>
                <w:b w:val="0"/>
                <w:lang w:val="uk-UA"/>
              </w:rPr>
              <w:t>№ п/п</w:t>
            </w:r>
          </w:p>
        </w:tc>
        <w:tc>
          <w:tcPr>
            <w:tcW w:w="8989" w:type="dxa"/>
            <w:tcMar>
              <w:top w:w="0" w:type="dxa"/>
              <w:left w:w="108" w:type="dxa"/>
              <w:bottom w:w="0" w:type="dxa"/>
              <w:right w:w="108" w:type="dxa"/>
            </w:tcMar>
            <w:vAlign w:val="center"/>
            <w:hideMark/>
          </w:tcPr>
          <w:p w:rsidR="001D713E" w:rsidRPr="00ED5351" w:rsidRDefault="00CB7B0A" w:rsidP="00ED5351">
            <w:pPr>
              <w:pStyle w:val="cs2e86d3a6"/>
              <w:rPr>
                <w:rFonts w:ascii="Arial" w:hAnsi="Arial" w:cs="Arial"/>
                <w:b/>
                <w:sz w:val="20"/>
                <w:lang w:val="uk-UA"/>
              </w:rPr>
            </w:pPr>
            <w:r w:rsidRPr="00ED5351">
              <w:rPr>
                <w:rStyle w:val="cs5e98e9306"/>
                <w:b w:val="0"/>
                <w:lang w:val="uk-UA"/>
              </w:rPr>
              <w:t>П.І.Б. відповідального дослідника,</w:t>
            </w:r>
          </w:p>
          <w:p w:rsidR="001D713E" w:rsidRPr="00ED5351" w:rsidRDefault="00CB7B0A" w:rsidP="00ED5351">
            <w:pPr>
              <w:pStyle w:val="cs2e86d3a6"/>
              <w:rPr>
                <w:rFonts w:ascii="Arial" w:hAnsi="Arial" w:cs="Arial"/>
                <w:b/>
                <w:sz w:val="20"/>
                <w:lang w:val="uk-UA"/>
              </w:rPr>
            </w:pPr>
            <w:r w:rsidRPr="00ED5351">
              <w:rPr>
                <w:rStyle w:val="cs5e98e9306"/>
                <w:b w:val="0"/>
                <w:lang w:val="uk-UA"/>
              </w:rPr>
              <w:t>Назва місця проведення клінічного випробування</w:t>
            </w:r>
          </w:p>
        </w:tc>
      </w:tr>
      <w:tr w:rsidR="001D713E" w:rsidRPr="00442A9F" w:rsidTr="00141E82">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6"/>
                <w:lang w:val="uk-UA"/>
              </w:rPr>
              <w:t>1.</w:t>
            </w:r>
          </w:p>
        </w:tc>
        <w:tc>
          <w:tcPr>
            <w:tcW w:w="8989"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proofErr w:type="spellStart"/>
            <w:r w:rsidRPr="00ED5351">
              <w:rPr>
                <w:rStyle w:val="csa16174ba6"/>
                <w:lang w:val="uk-UA"/>
              </w:rPr>
              <w:t>д.м.н</w:t>
            </w:r>
            <w:proofErr w:type="spellEnd"/>
            <w:r w:rsidRPr="00ED5351">
              <w:rPr>
                <w:rStyle w:val="csa16174ba6"/>
                <w:lang w:val="uk-UA"/>
              </w:rPr>
              <w:t>., проф. Крижанівська А.Є.</w:t>
            </w:r>
          </w:p>
          <w:p w:rsidR="001D713E" w:rsidRPr="00ED5351" w:rsidRDefault="00CB7B0A" w:rsidP="00ED5351">
            <w:pPr>
              <w:pStyle w:val="cs80d9435b"/>
              <w:rPr>
                <w:rFonts w:ascii="Arial" w:hAnsi="Arial" w:cs="Arial"/>
                <w:sz w:val="20"/>
                <w:lang w:val="uk-UA"/>
              </w:rPr>
            </w:pPr>
            <w:r w:rsidRPr="00ED5351">
              <w:rPr>
                <w:rStyle w:val="csa16174ba6"/>
                <w:lang w:val="uk-UA"/>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tc>
      </w:tr>
      <w:tr w:rsidR="001D713E" w:rsidRPr="00442A9F" w:rsidTr="00141E82">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6"/>
                <w:lang w:val="uk-UA"/>
              </w:rPr>
              <w:t>2.</w:t>
            </w:r>
          </w:p>
        </w:tc>
        <w:tc>
          <w:tcPr>
            <w:tcW w:w="8989"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r w:rsidRPr="00ED5351">
              <w:rPr>
                <w:rStyle w:val="csa16174ba6"/>
                <w:lang w:val="uk-UA"/>
              </w:rPr>
              <w:t xml:space="preserve">лікар </w:t>
            </w:r>
            <w:proofErr w:type="spellStart"/>
            <w:r w:rsidRPr="00ED5351">
              <w:rPr>
                <w:rStyle w:val="csa16174ba6"/>
                <w:lang w:val="uk-UA"/>
              </w:rPr>
              <w:t>Дробнер</w:t>
            </w:r>
            <w:proofErr w:type="spellEnd"/>
            <w:r w:rsidRPr="00ED5351">
              <w:rPr>
                <w:rStyle w:val="csa16174ba6"/>
                <w:lang w:val="uk-UA"/>
              </w:rPr>
              <w:t xml:space="preserve"> І.Г.</w:t>
            </w:r>
          </w:p>
          <w:p w:rsidR="001D713E" w:rsidRPr="00ED5351" w:rsidRDefault="00CB7B0A" w:rsidP="00ED5351">
            <w:pPr>
              <w:pStyle w:val="cs80d9435b"/>
              <w:rPr>
                <w:rFonts w:ascii="Arial" w:hAnsi="Arial" w:cs="Arial"/>
                <w:sz w:val="20"/>
                <w:lang w:val="uk-UA"/>
              </w:rPr>
            </w:pPr>
            <w:r w:rsidRPr="00ED5351">
              <w:rPr>
                <w:rStyle w:val="csa16174ba6"/>
                <w:lang w:val="uk-UA"/>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1D713E" w:rsidRPr="00442A9F" w:rsidTr="00141E82">
        <w:trPr>
          <w:trHeight w:val="486"/>
        </w:trPr>
        <w:tc>
          <w:tcPr>
            <w:tcW w:w="645" w:type="dxa"/>
            <w:tcMar>
              <w:top w:w="0" w:type="dxa"/>
              <w:left w:w="108" w:type="dxa"/>
              <w:bottom w:w="0" w:type="dxa"/>
              <w:right w:w="108" w:type="dxa"/>
            </w:tcMar>
            <w:hideMark/>
          </w:tcPr>
          <w:p w:rsidR="001D713E" w:rsidRPr="00ED5351" w:rsidRDefault="00CB7B0A" w:rsidP="00ED5351">
            <w:pPr>
              <w:pStyle w:val="cs2e86d3a6"/>
              <w:rPr>
                <w:rFonts w:ascii="Arial" w:hAnsi="Arial" w:cs="Arial"/>
                <w:sz w:val="20"/>
                <w:lang w:val="uk-UA"/>
              </w:rPr>
            </w:pPr>
            <w:r w:rsidRPr="00ED5351">
              <w:rPr>
                <w:rStyle w:val="csa16174ba6"/>
                <w:lang w:val="uk-UA"/>
              </w:rPr>
              <w:t>3.</w:t>
            </w:r>
          </w:p>
        </w:tc>
        <w:tc>
          <w:tcPr>
            <w:tcW w:w="8989" w:type="dxa"/>
            <w:tcMar>
              <w:top w:w="0" w:type="dxa"/>
              <w:left w:w="108" w:type="dxa"/>
              <w:bottom w:w="0" w:type="dxa"/>
              <w:right w:w="108" w:type="dxa"/>
            </w:tcMar>
            <w:hideMark/>
          </w:tcPr>
          <w:p w:rsidR="001D713E" w:rsidRPr="00ED5351" w:rsidRDefault="00CB7B0A" w:rsidP="00ED5351">
            <w:pPr>
              <w:pStyle w:val="cs95e872d0"/>
              <w:rPr>
                <w:rFonts w:ascii="Arial" w:hAnsi="Arial" w:cs="Arial"/>
                <w:sz w:val="20"/>
                <w:lang w:val="uk-UA"/>
              </w:rPr>
            </w:pPr>
            <w:r w:rsidRPr="00ED5351">
              <w:rPr>
                <w:rStyle w:val="csa16174ba6"/>
                <w:lang w:val="uk-UA"/>
              </w:rPr>
              <w:t xml:space="preserve">лікар </w:t>
            </w:r>
            <w:proofErr w:type="spellStart"/>
            <w:r w:rsidRPr="00ED5351">
              <w:rPr>
                <w:rStyle w:val="csa16174ba6"/>
                <w:lang w:val="uk-UA"/>
              </w:rPr>
              <w:t>Дороніна</w:t>
            </w:r>
            <w:proofErr w:type="spellEnd"/>
            <w:r w:rsidRPr="00ED5351">
              <w:rPr>
                <w:rStyle w:val="csa16174ba6"/>
                <w:lang w:val="uk-UA"/>
              </w:rPr>
              <w:t xml:space="preserve"> М.В.</w:t>
            </w:r>
          </w:p>
          <w:p w:rsidR="001D713E" w:rsidRPr="00ED5351" w:rsidRDefault="00CB7B0A" w:rsidP="00ED5351">
            <w:pPr>
              <w:pStyle w:val="cs80d9435b"/>
              <w:rPr>
                <w:rFonts w:ascii="Arial" w:hAnsi="Arial" w:cs="Arial"/>
                <w:sz w:val="20"/>
                <w:lang w:val="uk-UA"/>
              </w:rPr>
            </w:pPr>
            <w:r w:rsidRPr="00ED5351">
              <w:rPr>
                <w:rStyle w:val="csa16174ba6"/>
                <w:lang w:val="uk-UA"/>
              </w:rPr>
              <w:t>Медичний центр товариства з обмеженою відповідальністю «</w:t>
            </w:r>
            <w:proofErr w:type="spellStart"/>
            <w:r w:rsidRPr="00ED5351">
              <w:rPr>
                <w:rStyle w:val="csa16174ba6"/>
                <w:lang w:val="uk-UA"/>
              </w:rPr>
              <w:t>Аренсія</w:t>
            </w:r>
            <w:proofErr w:type="spellEnd"/>
            <w:r w:rsidRPr="00ED5351">
              <w:rPr>
                <w:rStyle w:val="csa16174ba6"/>
                <w:lang w:val="uk-UA"/>
              </w:rPr>
              <w:t xml:space="preserve"> </w:t>
            </w:r>
            <w:proofErr w:type="spellStart"/>
            <w:r w:rsidRPr="00ED5351">
              <w:rPr>
                <w:rStyle w:val="csa16174ba6"/>
                <w:lang w:val="uk-UA"/>
              </w:rPr>
              <w:t>Експлораторі</w:t>
            </w:r>
            <w:proofErr w:type="spellEnd"/>
            <w:r w:rsidRPr="00ED5351">
              <w:rPr>
                <w:rStyle w:val="csa16174ba6"/>
                <w:lang w:val="uk-UA"/>
              </w:rPr>
              <w:t xml:space="preserve"> </w:t>
            </w:r>
            <w:proofErr w:type="spellStart"/>
            <w:r w:rsidRPr="00ED5351">
              <w:rPr>
                <w:rStyle w:val="csa16174ba6"/>
                <w:lang w:val="uk-UA"/>
              </w:rPr>
              <w:t>Медісін</w:t>
            </w:r>
            <w:proofErr w:type="spellEnd"/>
            <w:r w:rsidR="00AF2B4C" w:rsidRPr="00ED5351">
              <w:rPr>
                <w:rStyle w:val="csa16174ba6"/>
                <w:lang w:val="uk-UA"/>
              </w:rPr>
              <w:t xml:space="preserve">», відділ клінічних досліджень, </w:t>
            </w:r>
            <w:r w:rsidRPr="00ED5351">
              <w:rPr>
                <w:rStyle w:val="csa16174ba6"/>
                <w:lang w:val="uk-UA"/>
              </w:rPr>
              <w:t>м. Київ</w:t>
            </w:r>
          </w:p>
        </w:tc>
      </w:tr>
    </w:tbl>
    <w:p w:rsidR="001F4E7C" w:rsidRPr="00ED5351" w:rsidRDefault="001F4E7C" w:rsidP="00ED5351">
      <w:pPr>
        <w:jc w:val="both"/>
        <w:rPr>
          <w:rFonts w:ascii="Arial" w:hAnsi="Arial" w:cs="Arial"/>
          <w:sz w:val="20"/>
          <w:szCs w:val="20"/>
          <w:lang w:val="uk-UA"/>
        </w:rPr>
      </w:pPr>
    </w:p>
    <w:p w:rsidR="001F4E7C" w:rsidRPr="00ED5351" w:rsidRDefault="001F4E7C" w:rsidP="00ED5351">
      <w:pPr>
        <w:pStyle w:val="a7"/>
        <w:ind w:right="-5"/>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1"/>
          <w:rFonts w:ascii="Arial" w:hAnsi="Arial" w:cs="Arial"/>
          <w:b/>
          <w:sz w:val="20"/>
          <w:szCs w:val="20"/>
          <w:lang w:val="uk-UA"/>
        </w:rPr>
        <w:t xml:space="preserve">7. </w:t>
      </w:r>
      <w:r w:rsidRPr="00ED5351">
        <w:rPr>
          <w:rStyle w:val="cs5e98e9301"/>
          <w:lang w:val="uk-UA"/>
        </w:rPr>
        <w:t>Оновлений протокол клінічного дослідження 03PDE</w:t>
      </w:r>
      <w:r w:rsidR="00F53A0D">
        <w:rPr>
          <w:rStyle w:val="cs5e98e9301"/>
          <w:lang w:val="uk-UA"/>
        </w:rPr>
        <w:t>2020, версія 2.1 від 08 вересня</w:t>
      </w:r>
      <w:r w:rsidRPr="00ED5351">
        <w:rPr>
          <w:rStyle w:val="cs5e98e9301"/>
          <w:lang w:val="uk-UA"/>
        </w:rPr>
        <w:t xml:space="preserve"> 2023 року</w:t>
      </w:r>
      <w:r w:rsidRPr="00ED5351">
        <w:rPr>
          <w:rStyle w:val="csa16174ba1"/>
          <w:lang w:val="uk-UA"/>
        </w:rPr>
        <w:t xml:space="preserve"> до протоколу клінічного дослідження «Фаза II, подвійне сліпе, </w:t>
      </w:r>
      <w:proofErr w:type="spellStart"/>
      <w:r w:rsidRPr="00ED5351">
        <w:rPr>
          <w:rStyle w:val="csa16174ba1"/>
          <w:lang w:val="uk-UA"/>
        </w:rPr>
        <w:t>рандомізоване</w:t>
      </w:r>
      <w:proofErr w:type="spellEnd"/>
      <w:r w:rsidRPr="00ED5351">
        <w:rPr>
          <w:rStyle w:val="csa16174ba1"/>
          <w:lang w:val="uk-UA"/>
        </w:rPr>
        <w:t xml:space="preserve">, плацебо контрольоване, у паралельних групах, дослідження з метою вивчення потенційних </w:t>
      </w:r>
      <w:proofErr w:type="spellStart"/>
      <w:r w:rsidRPr="00ED5351">
        <w:rPr>
          <w:rStyle w:val="csa16174ba1"/>
          <w:lang w:val="uk-UA"/>
        </w:rPr>
        <w:t>антидискінетичних</w:t>
      </w:r>
      <w:proofErr w:type="spellEnd"/>
      <w:r w:rsidRPr="00ED5351">
        <w:rPr>
          <w:rStyle w:val="csa16174ba1"/>
          <w:lang w:val="uk-UA"/>
        </w:rPr>
        <w:t xml:space="preserve"> властивостей </w:t>
      </w:r>
      <w:r w:rsidRPr="00ED5351">
        <w:rPr>
          <w:rStyle w:val="cs5e98e9301"/>
          <w:lang w:val="uk-UA"/>
        </w:rPr>
        <w:t>CPL500036</w:t>
      </w:r>
      <w:r w:rsidRPr="00ED5351">
        <w:rPr>
          <w:rStyle w:val="csa16174ba1"/>
          <w:lang w:val="uk-UA"/>
        </w:rPr>
        <w:t xml:space="preserve"> (інгібітор PDE10A) у пацієнтів із хворобою Паркінсона, які страждають від </w:t>
      </w:r>
      <w:proofErr w:type="spellStart"/>
      <w:r w:rsidRPr="00ED5351">
        <w:rPr>
          <w:rStyle w:val="csa16174ba1"/>
          <w:lang w:val="uk-UA"/>
        </w:rPr>
        <w:t>дискінезії</w:t>
      </w:r>
      <w:proofErr w:type="spellEnd"/>
      <w:r w:rsidRPr="00ED5351">
        <w:rPr>
          <w:rStyle w:val="csa16174ba1"/>
          <w:lang w:val="uk-UA"/>
        </w:rPr>
        <w:t xml:space="preserve">, спричиненої </w:t>
      </w:r>
      <w:proofErr w:type="spellStart"/>
      <w:r w:rsidRPr="00ED5351">
        <w:rPr>
          <w:rStyle w:val="csa16174ba1"/>
          <w:lang w:val="uk-UA"/>
        </w:rPr>
        <w:t>Леводопою</w:t>
      </w:r>
      <w:proofErr w:type="spellEnd"/>
      <w:r w:rsidRPr="00ED5351">
        <w:rPr>
          <w:rStyle w:val="csa16174ba1"/>
          <w:lang w:val="uk-UA"/>
        </w:rPr>
        <w:t xml:space="preserve">», код дослідження </w:t>
      </w:r>
      <w:r w:rsidRPr="00ED5351">
        <w:rPr>
          <w:rStyle w:val="cs5e98e9301"/>
          <w:lang w:val="uk-UA"/>
        </w:rPr>
        <w:t>03PDE2020</w:t>
      </w:r>
      <w:r w:rsidRPr="00ED5351">
        <w:rPr>
          <w:rStyle w:val="csa16174ba1"/>
          <w:lang w:val="uk-UA"/>
        </w:rPr>
        <w:t xml:space="preserve">, версія 2.0. від 16 липня 2021 року; спонсор - </w:t>
      </w:r>
      <w:proofErr w:type="spellStart"/>
      <w:r w:rsidRPr="00ED5351">
        <w:rPr>
          <w:rStyle w:val="csa16174ba1"/>
          <w:lang w:val="uk-UA"/>
        </w:rPr>
        <w:t>Celon</w:t>
      </w:r>
      <w:proofErr w:type="spellEnd"/>
      <w:r w:rsidRPr="00ED5351">
        <w:rPr>
          <w:rStyle w:val="csa16174ba1"/>
          <w:lang w:val="uk-UA"/>
        </w:rPr>
        <w:t xml:space="preserve"> </w:t>
      </w:r>
      <w:proofErr w:type="spellStart"/>
      <w:r w:rsidRPr="00ED5351">
        <w:rPr>
          <w:rStyle w:val="csa16174ba1"/>
          <w:lang w:val="uk-UA"/>
        </w:rPr>
        <w:t>Pharma</w:t>
      </w:r>
      <w:proofErr w:type="spellEnd"/>
      <w:r w:rsidRPr="00ED5351">
        <w:rPr>
          <w:rStyle w:val="csa16174ba1"/>
          <w:lang w:val="uk-UA"/>
        </w:rPr>
        <w:t xml:space="preserve"> S.A, Польща</w:t>
      </w:r>
      <w:r w:rsidRPr="00ED5351">
        <w:rPr>
          <w:rFonts w:ascii="Arial" w:hAnsi="Arial" w:cs="Arial"/>
          <w:sz w:val="20"/>
          <w:szCs w:val="20"/>
          <w:lang w:val="uk-UA"/>
        </w:rPr>
        <w:cr/>
        <w:t>Заявник - ТОВ «СТ АКАДЕМІЯ»,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2"/>
          <w:rFonts w:ascii="Arial" w:hAnsi="Arial" w:cs="Arial"/>
          <w:b/>
          <w:sz w:val="20"/>
          <w:szCs w:val="20"/>
          <w:lang w:val="uk-UA"/>
        </w:rPr>
        <w:t xml:space="preserve">8. </w:t>
      </w:r>
      <w:r w:rsidRPr="00ED5351">
        <w:rPr>
          <w:rStyle w:val="cs5e98e9302"/>
          <w:lang w:val="uk-UA"/>
        </w:rPr>
        <w:t xml:space="preserve">Оновлення розділу 2.1.P.8.1 Досьє досліджуваного лікарського засобу PG24, CPL409116 таблетки без оболонки 60 мг, версія 3 від 02.10.2023: додано до клінічної фази II термін зберігання досліджуваного лікарського засобу до 36 місяців; Оновлення розділу 2.1.P.8.1 Досьє досліджуваного лікарського засобу PG24, CPL409116 таблетки без оболонки Плацебо, версія 2 від 02.10.2023: додано до клінічної фази II термін зберігання плацебо PG24P до 36 місяців; збільшення запланованої кількості пацієнтів з 45 </w:t>
      </w:r>
      <w:proofErr w:type="spellStart"/>
      <w:r w:rsidRPr="00ED5351">
        <w:rPr>
          <w:rStyle w:val="cs5e98e9302"/>
          <w:lang w:val="uk-UA"/>
        </w:rPr>
        <w:t>рандомізованих</w:t>
      </w:r>
      <w:proofErr w:type="spellEnd"/>
      <w:r w:rsidRPr="00ED5351">
        <w:rPr>
          <w:rStyle w:val="cs5e98e9302"/>
          <w:lang w:val="uk-UA"/>
        </w:rPr>
        <w:t xml:space="preserve"> до 50 </w:t>
      </w:r>
      <w:proofErr w:type="spellStart"/>
      <w:r w:rsidRPr="00ED5351">
        <w:rPr>
          <w:rStyle w:val="cs5e98e9302"/>
          <w:lang w:val="uk-UA"/>
        </w:rPr>
        <w:t>рандомізованих</w:t>
      </w:r>
      <w:proofErr w:type="spellEnd"/>
      <w:r w:rsidRPr="00ED5351">
        <w:rPr>
          <w:rStyle w:val="cs5e98e9302"/>
          <w:lang w:val="uk-UA"/>
        </w:rPr>
        <w:t xml:space="preserve"> в Україні</w:t>
      </w:r>
      <w:r w:rsidRPr="00ED5351">
        <w:rPr>
          <w:rStyle w:val="csa16174ba2"/>
          <w:lang w:val="uk-UA"/>
        </w:rPr>
        <w:t xml:space="preserve"> до протоколу клінічного дослідження «12-тижневе, фаза ІІ, </w:t>
      </w:r>
      <w:proofErr w:type="spellStart"/>
      <w:r w:rsidRPr="00ED5351">
        <w:rPr>
          <w:rStyle w:val="csa16174ba2"/>
          <w:lang w:val="uk-UA"/>
        </w:rPr>
        <w:t>багатоцентрове</w:t>
      </w:r>
      <w:proofErr w:type="spellEnd"/>
      <w:r w:rsidRPr="00ED5351">
        <w:rPr>
          <w:rStyle w:val="csa16174ba2"/>
          <w:lang w:val="uk-UA"/>
        </w:rPr>
        <w:t xml:space="preserve">, </w:t>
      </w:r>
      <w:proofErr w:type="spellStart"/>
      <w:r w:rsidRPr="00ED5351">
        <w:rPr>
          <w:rStyle w:val="csa16174ba2"/>
          <w:lang w:val="uk-UA"/>
        </w:rPr>
        <w:t>рандомізоване</w:t>
      </w:r>
      <w:proofErr w:type="spellEnd"/>
      <w:r w:rsidRPr="00ED5351">
        <w:rPr>
          <w:rStyle w:val="csa16174ba2"/>
          <w:lang w:val="uk-UA"/>
        </w:rPr>
        <w:t xml:space="preserve">, подвійне сліпе дослідження ефективності та безпечності </w:t>
      </w:r>
      <w:r w:rsidRPr="00ED5351">
        <w:rPr>
          <w:rStyle w:val="cs5e98e9302"/>
          <w:lang w:val="uk-UA"/>
        </w:rPr>
        <w:t>CPL409116</w:t>
      </w:r>
      <w:r w:rsidRPr="00ED5351">
        <w:rPr>
          <w:rStyle w:val="csa16174ba2"/>
          <w:lang w:val="uk-UA"/>
        </w:rPr>
        <w:t xml:space="preserve"> у порівняні з плацебо, в комбінації з </w:t>
      </w:r>
      <w:proofErr w:type="spellStart"/>
      <w:r w:rsidRPr="00ED5351">
        <w:rPr>
          <w:rStyle w:val="csa16174ba2"/>
          <w:lang w:val="uk-UA"/>
        </w:rPr>
        <w:t>метотрексатом</w:t>
      </w:r>
      <w:proofErr w:type="spellEnd"/>
      <w:r w:rsidRPr="00ED5351">
        <w:rPr>
          <w:rStyle w:val="csa16174ba2"/>
          <w:lang w:val="uk-UA"/>
        </w:rPr>
        <w:t xml:space="preserve"> у пацієнтів з активним </w:t>
      </w:r>
      <w:proofErr w:type="spellStart"/>
      <w:r w:rsidRPr="00ED5351">
        <w:rPr>
          <w:rStyle w:val="csa16174ba2"/>
          <w:lang w:val="uk-UA"/>
        </w:rPr>
        <w:t>ревматоїдним</w:t>
      </w:r>
      <w:proofErr w:type="spellEnd"/>
      <w:r w:rsidRPr="00ED5351">
        <w:rPr>
          <w:rStyle w:val="csa16174ba2"/>
          <w:lang w:val="uk-UA"/>
        </w:rPr>
        <w:t xml:space="preserve"> артритом, які мають неадекватну відповідь на лікування </w:t>
      </w:r>
      <w:proofErr w:type="spellStart"/>
      <w:r w:rsidRPr="00ED5351">
        <w:rPr>
          <w:rStyle w:val="csa16174ba2"/>
          <w:lang w:val="uk-UA"/>
        </w:rPr>
        <w:t>метотрексатом</w:t>
      </w:r>
      <w:proofErr w:type="spellEnd"/>
      <w:r w:rsidRPr="00ED5351">
        <w:rPr>
          <w:rStyle w:val="csa16174ba2"/>
          <w:lang w:val="uk-UA"/>
        </w:rPr>
        <w:t xml:space="preserve">», код дослідження </w:t>
      </w:r>
      <w:r w:rsidRPr="00ED5351">
        <w:rPr>
          <w:rStyle w:val="cs5e98e9302"/>
          <w:lang w:val="uk-UA"/>
        </w:rPr>
        <w:t>03JAK2021</w:t>
      </w:r>
      <w:r w:rsidRPr="00ED5351">
        <w:rPr>
          <w:rStyle w:val="csa16174ba2"/>
          <w:lang w:val="uk-UA"/>
        </w:rPr>
        <w:t xml:space="preserve">, версія 3.0 від 20.12.2022; спонсор - </w:t>
      </w:r>
      <w:proofErr w:type="spellStart"/>
      <w:r w:rsidRPr="00ED5351">
        <w:rPr>
          <w:rStyle w:val="csa16174ba2"/>
          <w:lang w:val="uk-UA"/>
        </w:rPr>
        <w:t>Celon</w:t>
      </w:r>
      <w:proofErr w:type="spellEnd"/>
      <w:r w:rsidRPr="00ED5351">
        <w:rPr>
          <w:rStyle w:val="csa16174ba2"/>
          <w:lang w:val="uk-UA"/>
        </w:rPr>
        <w:t xml:space="preserve"> </w:t>
      </w:r>
      <w:proofErr w:type="spellStart"/>
      <w:r w:rsidRPr="00ED5351">
        <w:rPr>
          <w:rStyle w:val="csa16174ba2"/>
          <w:lang w:val="uk-UA"/>
        </w:rPr>
        <w:t>Pharma</w:t>
      </w:r>
      <w:proofErr w:type="spellEnd"/>
      <w:r w:rsidRPr="00ED5351">
        <w:rPr>
          <w:rStyle w:val="csa16174ba2"/>
          <w:lang w:val="uk-UA"/>
        </w:rPr>
        <w:t xml:space="preserve"> S.A, Польща</w:t>
      </w:r>
      <w:r w:rsidRPr="00ED5351">
        <w:rPr>
          <w:rFonts w:ascii="Arial" w:hAnsi="Arial" w:cs="Arial"/>
          <w:sz w:val="20"/>
          <w:szCs w:val="20"/>
          <w:lang w:val="uk-UA"/>
        </w:rPr>
        <w:cr/>
        <w:t>Заявник - ТОВ «СТ АКАДЕМІЯ»,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F53A0D">
      <w:pPr>
        <w:jc w:val="both"/>
        <w:rPr>
          <w:rFonts w:ascii="Arial" w:hAnsi="Arial" w:cs="Arial"/>
          <w:sz w:val="20"/>
          <w:lang w:val="uk-UA"/>
        </w:rPr>
      </w:pPr>
      <w:r w:rsidRPr="00ED5351">
        <w:rPr>
          <w:rStyle w:val="cs95e872d01"/>
          <w:rFonts w:ascii="Arial" w:hAnsi="Arial" w:cs="Arial"/>
          <w:b/>
          <w:sz w:val="20"/>
          <w:lang w:val="uk-UA"/>
        </w:rPr>
        <w:t xml:space="preserve">9. </w:t>
      </w:r>
      <w:r w:rsidRPr="00ED5351">
        <w:rPr>
          <w:rStyle w:val="cs5e98e9303"/>
          <w:lang w:val="uk-UA"/>
        </w:rPr>
        <w:t>Зміна місця проведення випробування</w:t>
      </w:r>
      <w:r w:rsidRPr="00ED5351">
        <w:rPr>
          <w:rStyle w:val="csa16174ba3"/>
          <w:lang w:val="uk-UA"/>
        </w:rPr>
        <w:t xml:space="preserve"> до протоколу клінічного дослідження «</w:t>
      </w:r>
      <w:proofErr w:type="spellStart"/>
      <w:r w:rsidRPr="00ED5351">
        <w:rPr>
          <w:rStyle w:val="csa16174ba3"/>
          <w:lang w:val="uk-UA"/>
        </w:rPr>
        <w:t>Рандомізоване</w:t>
      </w:r>
      <w:proofErr w:type="spellEnd"/>
      <w:r w:rsidRPr="00ED5351">
        <w:rPr>
          <w:rStyle w:val="csa16174ba3"/>
          <w:lang w:val="uk-UA"/>
        </w:rPr>
        <w:t xml:space="preserve">, подвійне сліпе дослідження 3 фази для вивчення ефективності та безпечності препарату </w:t>
      </w:r>
      <w:r w:rsidRPr="00ED5351">
        <w:rPr>
          <w:rStyle w:val="cs5e98e9303"/>
          <w:lang w:val="uk-UA"/>
        </w:rPr>
        <w:t xml:space="preserve">SAR442168 </w:t>
      </w:r>
      <w:r w:rsidRPr="00ED5351">
        <w:rPr>
          <w:rStyle w:val="csa16174ba3"/>
          <w:lang w:val="uk-UA"/>
        </w:rPr>
        <w:t xml:space="preserve">у порівнянні з плацебо в учасників з первинно-прогресуючим розсіяним склерозом (PERSEUS)», код дослідження </w:t>
      </w:r>
      <w:r w:rsidRPr="00ED5351">
        <w:rPr>
          <w:rStyle w:val="cs5e98e9303"/>
          <w:lang w:val="uk-UA"/>
        </w:rPr>
        <w:t>EFC16035</w:t>
      </w:r>
      <w:r w:rsidRPr="00ED5351">
        <w:rPr>
          <w:rStyle w:val="csa16174ba3"/>
          <w:lang w:val="uk-UA"/>
        </w:rPr>
        <w:t xml:space="preserve">, з інкорпорованою поправкою 13 від 20 листопада 2023 року, версія 1 (електронна версія 20.0); спонсор - </w:t>
      </w:r>
      <w:proofErr w:type="spellStart"/>
      <w:r w:rsidRPr="00ED5351">
        <w:rPr>
          <w:rStyle w:val="csa16174ba3"/>
          <w:lang w:val="uk-UA"/>
        </w:rPr>
        <w:t>Genzyme</w:t>
      </w:r>
      <w:proofErr w:type="spellEnd"/>
      <w:r w:rsidRPr="00ED5351">
        <w:rPr>
          <w:rStyle w:val="csa16174ba3"/>
          <w:lang w:val="uk-UA"/>
        </w:rPr>
        <w:t xml:space="preserve"> </w:t>
      </w:r>
      <w:proofErr w:type="spellStart"/>
      <w:r w:rsidRPr="00ED5351">
        <w:rPr>
          <w:rStyle w:val="csa16174ba3"/>
          <w:lang w:val="uk-UA"/>
        </w:rPr>
        <w:t>Corporation</w:t>
      </w:r>
      <w:proofErr w:type="spellEnd"/>
      <w:r w:rsidRPr="00ED5351">
        <w:rPr>
          <w:rStyle w:val="csa16174ba3"/>
          <w:lang w:val="uk-UA"/>
        </w:rPr>
        <w:t>, USA (</w:t>
      </w:r>
      <w:proofErr w:type="spellStart"/>
      <w:r w:rsidRPr="00ED5351">
        <w:rPr>
          <w:rStyle w:val="csa16174ba3"/>
          <w:lang w:val="uk-UA"/>
        </w:rPr>
        <w:t>Джензайм</w:t>
      </w:r>
      <w:proofErr w:type="spellEnd"/>
      <w:r w:rsidRPr="00ED5351">
        <w:rPr>
          <w:rStyle w:val="csa16174ba3"/>
          <w:lang w:val="uk-UA"/>
        </w:rPr>
        <w:t xml:space="preserve"> </w:t>
      </w:r>
      <w:proofErr w:type="spellStart"/>
      <w:r w:rsidRPr="00ED5351">
        <w:rPr>
          <w:rStyle w:val="csa16174ba3"/>
          <w:lang w:val="uk-UA"/>
        </w:rPr>
        <w:t>Корпорейшн</w:t>
      </w:r>
      <w:proofErr w:type="spellEnd"/>
      <w:r w:rsidRPr="00ED5351">
        <w:rPr>
          <w:rStyle w:val="csa16174ba3"/>
          <w:lang w:val="uk-UA"/>
        </w:rPr>
        <w:t>, США)</w:t>
      </w:r>
      <w:r w:rsidRPr="00ED5351">
        <w:rPr>
          <w:rFonts w:ascii="Arial" w:hAnsi="Arial" w:cs="Arial"/>
          <w:sz w:val="20"/>
          <w:szCs w:val="20"/>
          <w:lang w:val="uk-UA"/>
        </w:rPr>
        <w:cr/>
        <w:t>Заявник - ТОВ «ПАРЕКСЕЛ Україна»</w:t>
      </w:r>
    </w:p>
    <w:p w:rsidR="001F4E7C" w:rsidRPr="00ED5351" w:rsidRDefault="001F4E7C" w:rsidP="00ED5351">
      <w:pPr>
        <w:rPr>
          <w:rFonts w:ascii="Arial" w:hAnsi="Arial" w:cs="Arial"/>
          <w:sz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1F4E7C" w:rsidRPr="00ED5351" w:rsidTr="00AA30D0">
        <w:trPr>
          <w:trHeight w:val="213"/>
        </w:trPr>
        <w:tc>
          <w:tcPr>
            <w:tcW w:w="4811" w:type="dxa"/>
            <w:tcMar>
              <w:top w:w="0" w:type="dxa"/>
              <w:left w:w="108" w:type="dxa"/>
              <w:bottom w:w="0" w:type="dxa"/>
              <w:right w:w="108" w:type="dxa"/>
            </w:tcMar>
            <w:hideMark/>
          </w:tcPr>
          <w:p w:rsidR="001F4E7C" w:rsidRPr="00ED5351" w:rsidRDefault="001F4E7C" w:rsidP="00ED5351">
            <w:pPr>
              <w:pStyle w:val="cs2e86d3a6"/>
              <w:rPr>
                <w:rFonts w:ascii="Arial" w:hAnsi="Arial" w:cs="Arial"/>
                <w:sz w:val="20"/>
                <w:lang w:val="uk-UA"/>
              </w:rPr>
            </w:pPr>
            <w:r w:rsidRPr="00ED5351">
              <w:rPr>
                <w:rStyle w:val="csa16174ba3"/>
                <w:lang w:val="uk-UA"/>
              </w:rPr>
              <w:t>БУЛО</w:t>
            </w:r>
          </w:p>
        </w:tc>
        <w:tc>
          <w:tcPr>
            <w:tcW w:w="4812" w:type="dxa"/>
            <w:tcMar>
              <w:top w:w="0" w:type="dxa"/>
              <w:left w:w="108" w:type="dxa"/>
              <w:bottom w:w="0" w:type="dxa"/>
              <w:right w:w="108" w:type="dxa"/>
            </w:tcMar>
            <w:hideMark/>
          </w:tcPr>
          <w:p w:rsidR="001F4E7C" w:rsidRPr="00ED5351" w:rsidRDefault="001F4E7C" w:rsidP="00ED5351">
            <w:pPr>
              <w:pStyle w:val="cs2e86d3a6"/>
              <w:rPr>
                <w:rFonts w:ascii="Arial" w:hAnsi="Arial" w:cs="Arial"/>
                <w:sz w:val="20"/>
                <w:lang w:val="uk-UA"/>
              </w:rPr>
            </w:pPr>
            <w:r w:rsidRPr="00ED5351">
              <w:rPr>
                <w:rStyle w:val="csa16174ba3"/>
                <w:lang w:val="uk-UA"/>
              </w:rPr>
              <w:t>СТАЛО</w:t>
            </w:r>
          </w:p>
        </w:tc>
      </w:tr>
      <w:tr w:rsidR="001F4E7C" w:rsidRPr="00442A9F" w:rsidTr="00AA30D0">
        <w:trPr>
          <w:trHeight w:val="213"/>
        </w:trPr>
        <w:tc>
          <w:tcPr>
            <w:tcW w:w="4811" w:type="dxa"/>
            <w:tcMar>
              <w:top w:w="0" w:type="dxa"/>
              <w:left w:w="108" w:type="dxa"/>
              <w:bottom w:w="0" w:type="dxa"/>
              <w:right w:w="108" w:type="dxa"/>
            </w:tcMar>
            <w:hideMark/>
          </w:tcPr>
          <w:p w:rsidR="001F4E7C" w:rsidRPr="00ED5351" w:rsidRDefault="001F4E7C" w:rsidP="00ED5351">
            <w:pPr>
              <w:pStyle w:val="cs80d9435b"/>
              <w:rPr>
                <w:rFonts w:ascii="Arial" w:hAnsi="Arial" w:cs="Arial"/>
                <w:sz w:val="20"/>
                <w:lang w:val="uk-UA"/>
              </w:rPr>
            </w:pPr>
            <w:proofErr w:type="spellStart"/>
            <w:r w:rsidRPr="00ED5351">
              <w:rPr>
                <w:rStyle w:val="csa16174ba3"/>
                <w:lang w:val="uk-UA"/>
              </w:rPr>
              <w:t>к.м.н</w:t>
            </w:r>
            <w:proofErr w:type="spellEnd"/>
            <w:r w:rsidRPr="00ED5351">
              <w:rPr>
                <w:rStyle w:val="csa16174ba3"/>
                <w:lang w:val="uk-UA"/>
              </w:rPr>
              <w:t xml:space="preserve">. </w:t>
            </w:r>
            <w:proofErr w:type="spellStart"/>
            <w:r w:rsidRPr="00ED5351">
              <w:rPr>
                <w:rStyle w:val="csa16174ba3"/>
                <w:lang w:val="uk-UA"/>
              </w:rPr>
              <w:t>Лекомцева</w:t>
            </w:r>
            <w:proofErr w:type="spellEnd"/>
            <w:r w:rsidRPr="00ED5351">
              <w:rPr>
                <w:rStyle w:val="csa16174ba3"/>
                <w:lang w:val="uk-UA"/>
              </w:rPr>
              <w:t xml:space="preserve"> Є.В.</w:t>
            </w:r>
          </w:p>
          <w:p w:rsidR="001F4E7C" w:rsidRPr="00ED5351" w:rsidRDefault="001F4E7C" w:rsidP="00ED5351">
            <w:pPr>
              <w:pStyle w:val="cs80d9435b"/>
              <w:rPr>
                <w:rFonts w:ascii="Arial" w:hAnsi="Arial" w:cs="Arial"/>
                <w:sz w:val="20"/>
                <w:lang w:val="uk-UA"/>
              </w:rPr>
            </w:pPr>
            <w:r w:rsidRPr="00ED5351">
              <w:rPr>
                <w:rStyle w:val="cs5e98e9303"/>
                <w:lang w:val="uk-UA"/>
              </w:rPr>
              <w:t xml:space="preserve">Державна установа «Інститут неврології, психіатрії та наркології Національної академії медичних наук України», відділ функціональної нейрохірургії з групою </w:t>
            </w:r>
            <w:proofErr w:type="spellStart"/>
            <w:r w:rsidRPr="00ED5351">
              <w:rPr>
                <w:rStyle w:val="cs5e98e9303"/>
                <w:lang w:val="uk-UA"/>
              </w:rPr>
              <w:t>патоморфології</w:t>
            </w:r>
            <w:proofErr w:type="spellEnd"/>
            <w:r w:rsidRPr="00ED5351">
              <w:rPr>
                <w:rStyle w:val="cs5e98e9303"/>
                <w:lang w:val="uk-UA"/>
              </w:rPr>
              <w:t>, відділення функціональної нейрохірургії та пароксизмальних станів,</w:t>
            </w:r>
            <w:r w:rsidRPr="00ED5351">
              <w:rPr>
                <w:rStyle w:val="csa16174ba3"/>
                <w:lang w:val="uk-UA"/>
              </w:rPr>
              <w:t xml:space="preserve">                     м. Харків</w:t>
            </w:r>
          </w:p>
        </w:tc>
        <w:tc>
          <w:tcPr>
            <w:tcW w:w="4812" w:type="dxa"/>
            <w:tcMar>
              <w:top w:w="0" w:type="dxa"/>
              <w:left w:w="108" w:type="dxa"/>
              <w:bottom w:w="0" w:type="dxa"/>
              <w:right w:w="108" w:type="dxa"/>
            </w:tcMar>
            <w:hideMark/>
          </w:tcPr>
          <w:p w:rsidR="001F4E7C" w:rsidRPr="00ED5351" w:rsidRDefault="001F4E7C" w:rsidP="00ED5351">
            <w:pPr>
              <w:pStyle w:val="csf06cd379"/>
              <w:rPr>
                <w:rFonts w:ascii="Arial" w:hAnsi="Arial" w:cs="Arial"/>
                <w:sz w:val="20"/>
                <w:lang w:val="uk-UA"/>
              </w:rPr>
            </w:pPr>
            <w:proofErr w:type="spellStart"/>
            <w:r w:rsidRPr="00ED5351">
              <w:rPr>
                <w:rStyle w:val="csa16174ba3"/>
                <w:lang w:val="uk-UA"/>
              </w:rPr>
              <w:t>к.м.н</w:t>
            </w:r>
            <w:proofErr w:type="spellEnd"/>
            <w:r w:rsidRPr="00ED5351">
              <w:rPr>
                <w:rStyle w:val="csa16174ba3"/>
                <w:lang w:val="uk-UA"/>
              </w:rPr>
              <w:t xml:space="preserve">. </w:t>
            </w:r>
            <w:proofErr w:type="spellStart"/>
            <w:r w:rsidRPr="00ED5351">
              <w:rPr>
                <w:rStyle w:val="csa16174ba3"/>
                <w:lang w:val="uk-UA"/>
              </w:rPr>
              <w:t>Лекомцева</w:t>
            </w:r>
            <w:proofErr w:type="spellEnd"/>
            <w:r w:rsidRPr="00ED5351">
              <w:rPr>
                <w:rStyle w:val="csa16174ba3"/>
                <w:lang w:val="uk-UA"/>
              </w:rPr>
              <w:t xml:space="preserve"> Є.В.</w:t>
            </w:r>
          </w:p>
          <w:p w:rsidR="001F4E7C" w:rsidRPr="00ED5351" w:rsidRDefault="001F4E7C" w:rsidP="00ED5351">
            <w:pPr>
              <w:pStyle w:val="cs80d9435b"/>
              <w:rPr>
                <w:rFonts w:ascii="Arial" w:hAnsi="Arial" w:cs="Arial"/>
                <w:sz w:val="20"/>
                <w:lang w:val="uk-UA"/>
              </w:rPr>
            </w:pPr>
            <w:r w:rsidRPr="00ED5351">
              <w:rPr>
                <w:rStyle w:val="cs5e98e9303"/>
                <w:lang w:val="uk-UA"/>
              </w:rPr>
              <w:t>Товариство з обмеженою відповідальністю «Медичний центр «</w:t>
            </w:r>
            <w:proofErr w:type="spellStart"/>
            <w:r w:rsidRPr="00ED5351">
              <w:rPr>
                <w:rStyle w:val="cs5e98e9303"/>
                <w:lang w:val="uk-UA"/>
              </w:rPr>
              <w:t>Рішон</w:t>
            </w:r>
            <w:proofErr w:type="spellEnd"/>
            <w:r w:rsidRPr="00ED5351">
              <w:rPr>
                <w:rStyle w:val="cs5e98e9303"/>
                <w:lang w:val="uk-UA"/>
              </w:rPr>
              <w:t>», підрозділ неврології лікувально-діагностичного відділення,</w:t>
            </w:r>
            <w:r w:rsidRPr="00ED5351">
              <w:rPr>
                <w:rStyle w:val="csa16174ba3"/>
                <w:lang w:val="uk-UA"/>
              </w:rPr>
              <w:t xml:space="preserve"> м. Харків</w:t>
            </w:r>
          </w:p>
        </w:tc>
      </w:tr>
    </w:tbl>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Style w:val="cs80d9435b3"/>
          <w:rFonts w:ascii="Arial" w:hAnsi="Arial" w:cs="Arial"/>
          <w:b/>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3"/>
          <w:rFonts w:ascii="Arial" w:hAnsi="Arial" w:cs="Arial"/>
          <w:b/>
          <w:sz w:val="20"/>
          <w:szCs w:val="20"/>
          <w:lang w:val="uk-UA"/>
        </w:rPr>
        <w:t xml:space="preserve">10. </w:t>
      </w:r>
      <w:r w:rsidRPr="00ED5351">
        <w:rPr>
          <w:rStyle w:val="cs5e98e9304"/>
          <w:lang w:val="uk-UA"/>
        </w:rPr>
        <w:t xml:space="preserve">Брошура дослідника </w:t>
      </w:r>
      <w:proofErr w:type="spellStart"/>
      <w:r w:rsidRPr="00ED5351">
        <w:rPr>
          <w:rStyle w:val="cs5e98e9304"/>
          <w:lang w:val="uk-UA"/>
        </w:rPr>
        <w:t>енфортумаб</w:t>
      </w:r>
      <w:proofErr w:type="spellEnd"/>
      <w:r w:rsidRPr="00ED5351">
        <w:rPr>
          <w:rStyle w:val="cs5e98e9304"/>
          <w:lang w:val="uk-UA"/>
        </w:rPr>
        <w:t xml:space="preserve"> </w:t>
      </w:r>
      <w:proofErr w:type="spellStart"/>
      <w:r w:rsidRPr="00ED5351">
        <w:rPr>
          <w:rStyle w:val="cs5e98e9304"/>
          <w:lang w:val="uk-UA"/>
        </w:rPr>
        <w:t>ведотин</w:t>
      </w:r>
      <w:proofErr w:type="spellEnd"/>
      <w:r w:rsidRPr="00ED5351">
        <w:rPr>
          <w:rStyle w:val="cs5e98e9304"/>
          <w:lang w:val="uk-UA"/>
        </w:rPr>
        <w:t xml:space="preserve"> (</w:t>
      </w:r>
      <w:proofErr w:type="spellStart"/>
      <w:r w:rsidRPr="00ED5351">
        <w:rPr>
          <w:rStyle w:val="cs5e98e9304"/>
          <w:lang w:val="uk-UA"/>
        </w:rPr>
        <w:t>Enfortumab</w:t>
      </w:r>
      <w:proofErr w:type="spellEnd"/>
      <w:r w:rsidRPr="00ED5351">
        <w:rPr>
          <w:rStyle w:val="cs5e98e9304"/>
          <w:lang w:val="uk-UA"/>
        </w:rPr>
        <w:t xml:space="preserve"> </w:t>
      </w:r>
      <w:proofErr w:type="spellStart"/>
      <w:r w:rsidRPr="00ED5351">
        <w:rPr>
          <w:rStyle w:val="cs5e98e9304"/>
          <w:lang w:val="uk-UA"/>
        </w:rPr>
        <w:t>Vedotin</w:t>
      </w:r>
      <w:proofErr w:type="spellEnd"/>
      <w:r w:rsidRPr="00ED5351">
        <w:rPr>
          <w:rStyle w:val="cs5e98e9304"/>
          <w:lang w:val="uk-UA"/>
        </w:rPr>
        <w:t>; ASG-22CE), видання                     13 від 17 квітня 2024 року, англійською мовою; Україна, MK-3475-В15, версія 3.02 від 22 липня 2024 р., українською мовою, інформація та документ про інформовану згоду для пацієнта</w:t>
      </w:r>
      <w:r w:rsidRPr="00ED5351">
        <w:rPr>
          <w:rStyle w:val="csa16174ba4"/>
          <w:lang w:val="uk-UA"/>
        </w:rPr>
        <w:t xml:space="preserve"> до протоколу клінічного дослідження «</w:t>
      </w:r>
      <w:proofErr w:type="spellStart"/>
      <w:r w:rsidRPr="00ED5351">
        <w:rPr>
          <w:rStyle w:val="csa16174ba4"/>
          <w:lang w:val="uk-UA"/>
        </w:rPr>
        <w:t>Рандомізоване</w:t>
      </w:r>
      <w:proofErr w:type="spellEnd"/>
      <w:r w:rsidRPr="00ED5351">
        <w:rPr>
          <w:rStyle w:val="csa16174ba4"/>
          <w:lang w:val="uk-UA"/>
        </w:rPr>
        <w:t xml:space="preserve">, відкрите дослідження III фази для оцінки </w:t>
      </w:r>
      <w:proofErr w:type="spellStart"/>
      <w:r w:rsidRPr="00ED5351">
        <w:rPr>
          <w:rStyle w:val="csa16174ba4"/>
          <w:lang w:val="uk-UA"/>
        </w:rPr>
        <w:t>періопераційного</w:t>
      </w:r>
      <w:proofErr w:type="spellEnd"/>
      <w:r w:rsidRPr="00ED5351">
        <w:rPr>
          <w:rStyle w:val="csa16174ba4"/>
          <w:lang w:val="uk-UA"/>
        </w:rPr>
        <w:t xml:space="preserve"> застосування </w:t>
      </w:r>
      <w:proofErr w:type="spellStart"/>
      <w:r w:rsidRPr="00ED5351">
        <w:rPr>
          <w:rStyle w:val="cs5e98e9304"/>
          <w:lang w:val="uk-UA"/>
        </w:rPr>
        <w:t>енфортумабу</w:t>
      </w:r>
      <w:proofErr w:type="spellEnd"/>
      <w:r w:rsidRPr="00ED5351">
        <w:rPr>
          <w:rStyle w:val="cs5e98e9304"/>
          <w:lang w:val="uk-UA"/>
        </w:rPr>
        <w:t xml:space="preserve"> </w:t>
      </w:r>
      <w:proofErr w:type="spellStart"/>
      <w:r w:rsidRPr="00ED5351">
        <w:rPr>
          <w:rStyle w:val="cs5e98e9304"/>
          <w:lang w:val="uk-UA"/>
        </w:rPr>
        <w:t>ведотину</w:t>
      </w:r>
      <w:proofErr w:type="spellEnd"/>
      <w:r w:rsidRPr="00ED5351">
        <w:rPr>
          <w:rStyle w:val="cs5e98e9304"/>
          <w:lang w:val="uk-UA"/>
        </w:rPr>
        <w:t xml:space="preserve"> </w:t>
      </w:r>
      <w:r w:rsidRPr="00ED5351">
        <w:rPr>
          <w:rStyle w:val="csa16174ba4"/>
          <w:lang w:val="uk-UA"/>
        </w:rPr>
        <w:t xml:space="preserve">у комбінації з </w:t>
      </w:r>
      <w:proofErr w:type="spellStart"/>
      <w:r w:rsidRPr="00ED5351">
        <w:rPr>
          <w:rStyle w:val="csa16174ba4"/>
          <w:lang w:val="uk-UA"/>
        </w:rPr>
        <w:t>пембролізумабом</w:t>
      </w:r>
      <w:proofErr w:type="spellEnd"/>
      <w:r w:rsidRPr="00ED5351">
        <w:rPr>
          <w:rStyle w:val="csa16174ba4"/>
          <w:lang w:val="uk-UA"/>
        </w:rPr>
        <w:t xml:space="preserve"> (MK-3475) порівняно з </w:t>
      </w:r>
      <w:proofErr w:type="spellStart"/>
      <w:r w:rsidRPr="00ED5351">
        <w:rPr>
          <w:rStyle w:val="csa16174ba4"/>
          <w:lang w:val="uk-UA"/>
        </w:rPr>
        <w:t>неоад'ювантною</w:t>
      </w:r>
      <w:proofErr w:type="spellEnd"/>
      <w:r w:rsidRPr="00ED5351">
        <w:rPr>
          <w:rStyle w:val="csa16174ba4"/>
          <w:lang w:val="uk-UA"/>
        </w:rPr>
        <w:t xml:space="preserve"> терапією </w:t>
      </w:r>
      <w:proofErr w:type="spellStart"/>
      <w:r w:rsidRPr="00ED5351">
        <w:rPr>
          <w:rStyle w:val="csa16174ba4"/>
          <w:lang w:val="uk-UA"/>
        </w:rPr>
        <w:t>гемцитабіном</w:t>
      </w:r>
      <w:proofErr w:type="spellEnd"/>
      <w:r w:rsidRPr="00ED5351">
        <w:rPr>
          <w:rStyle w:val="csa16174ba4"/>
          <w:lang w:val="uk-UA"/>
        </w:rPr>
        <w:t xml:space="preserve"> та </w:t>
      </w:r>
      <w:proofErr w:type="spellStart"/>
      <w:r w:rsidRPr="00ED5351">
        <w:rPr>
          <w:rStyle w:val="csa16174ba4"/>
          <w:lang w:val="uk-UA"/>
        </w:rPr>
        <w:t>цисплатином</w:t>
      </w:r>
      <w:proofErr w:type="spellEnd"/>
      <w:r w:rsidRPr="00ED5351">
        <w:rPr>
          <w:rStyle w:val="csa16174ba4"/>
          <w:lang w:val="uk-UA"/>
        </w:rPr>
        <w:t xml:space="preserve"> у учасників з м'язово-</w:t>
      </w:r>
      <w:proofErr w:type="spellStart"/>
      <w:r w:rsidRPr="00ED5351">
        <w:rPr>
          <w:rStyle w:val="csa16174ba4"/>
          <w:lang w:val="uk-UA"/>
        </w:rPr>
        <w:t>інвазивним</w:t>
      </w:r>
      <w:proofErr w:type="spellEnd"/>
      <w:r w:rsidRPr="00ED5351">
        <w:rPr>
          <w:rStyle w:val="csa16174ba4"/>
          <w:lang w:val="uk-UA"/>
        </w:rPr>
        <w:t xml:space="preserve"> раком сечового міхура, придатних для лікування </w:t>
      </w:r>
      <w:proofErr w:type="spellStart"/>
      <w:r w:rsidRPr="00ED5351">
        <w:rPr>
          <w:rStyle w:val="csa16174ba4"/>
          <w:lang w:val="uk-UA"/>
        </w:rPr>
        <w:t>цисплатином</w:t>
      </w:r>
      <w:proofErr w:type="spellEnd"/>
      <w:r w:rsidRPr="00ED5351">
        <w:rPr>
          <w:rStyle w:val="csa16174ba4"/>
          <w:lang w:val="uk-UA"/>
        </w:rPr>
        <w:t xml:space="preserve"> (KEYNOTE-B15 / EV-304)», код дослідження </w:t>
      </w:r>
      <w:r w:rsidRPr="00ED5351">
        <w:rPr>
          <w:rStyle w:val="cs5e98e9304"/>
          <w:lang w:val="uk-UA"/>
        </w:rPr>
        <w:t>MK-3475-B15</w:t>
      </w:r>
      <w:r w:rsidRPr="00ED5351">
        <w:rPr>
          <w:rStyle w:val="csa16174ba4"/>
          <w:lang w:val="uk-UA"/>
        </w:rPr>
        <w:t xml:space="preserve">, з інкорпорованою поправкою 04 від 17 листопада 2023 року; спонсор -               ТОВ </w:t>
      </w:r>
      <w:proofErr w:type="spellStart"/>
      <w:r w:rsidRPr="00ED5351">
        <w:rPr>
          <w:rStyle w:val="csa16174ba4"/>
          <w:lang w:val="uk-UA"/>
        </w:rPr>
        <w:t>Мерк</w:t>
      </w:r>
      <w:proofErr w:type="spellEnd"/>
      <w:r w:rsidRPr="00ED5351">
        <w:rPr>
          <w:rStyle w:val="csa16174ba4"/>
          <w:lang w:val="uk-UA"/>
        </w:rPr>
        <w:t xml:space="preserve"> </w:t>
      </w:r>
      <w:proofErr w:type="spellStart"/>
      <w:r w:rsidRPr="00ED5351">
        <w:rPr>
          <w:rStyle w:val="csa16174ba4"/>
          <w:lang w:val="uk-UA"/>
        </w:rPr>
        <w:t>Шарп</w:t>
      </w:r>
      <w:proofErr w:type="spellEnd"/>
      <w:r w:rsidRPr="00ED5351">
        <w:rPr>
          <w:rStyle w:val="csa16174ba4"/>
          <w:lang w:val="uk-UA"/>
        </w:rPr>
        <w:t xml:space="preserve"> </w:t>
      </w:r>
      <w:proofErr w:type="spellStart"/>
      <w:r w:rsidRPr="00ED5351">
        <w:rPr>
          <w:rStyle w:val="csa16174ba4"/>
          <w:lang w:val="uk-UA"/>
        </w:rPr>
        <w:t>енд</w:t>
      </w:r>
      <w:proofErr w:type="spellEnd"/>
      <w:r w:rsidRPr="00ED5351">
        <w:rPr>
          <w:rStyle w:val="csa16174ba4"/>
          <w:lang w:val="uk-UA"/>
        </w:rPr>
        <w:t xml:space="preserve"> </w:t>
      </w:r>
      <w:proofErr w:type="spellStart"/>
      <w:r w:rsidRPr="00ED5351">
        <w:rPr>
          <w:rStyle w:val="csa16174ba4"/>
          <w:lang w:val="uk-UA"/>
        </w:rPr>
        <w:t>Доум</w:t>
      </w:r>
      <w:proofErr w:type="spellEnd"/>
      <w:r w:rsidRPr="00ED5351">
        <w:rPr>
          <w:rStyle w:val="csa16174ba4"/>
          <w:lang w:val="uk-UA"/>
        </w:rPr>
        <w:t>, США (</w:t>
      </w:r>
      <w:proofErr w:type="spellStart"/>
      <w:r w:rsidRPr="00ED5351">
        <w:rPr>
          <w:rStyle w:val="csa16174ba4"/>
          <w:lang w:val="uk-UA"/>
        </w:rPr>
        <w:t>Merck</w:t>
      </w:r>
      <w:proofErr w:type="spellEnd"/>
      <w:r w:rsidRPr="00ED5351">
        <w:rPr>
          <w:rStyle w:val="csa16174ba4"/>
          <w:lang w:val="uk-UA"/>
        </w:rPr>
        <w:t xml:space="preserve"> </w:t>
      </w:r>
      <w:proofErr w:type="spellStart"/>
      <w:r w:rsidRPr="00ED5351">
        <w:rPr>
          <w:rStyle w:val="csa16174ba4"/>
          <w:lang w:val="uk-UA"/>
        </w:rPr>
        <w:t>Sharp</w:t>
      </w:r>
      <w:proofErr w:type="spellEnd"/>
      <w:r w:rsidRPr="00ED5351">
        <w:rPr>
          <w:rStyle w:val="csa16174ba4"/>
          <w:lang w:val="uk-UA"/>
        </w:rPr>
        <w:t xml:space="preserve"> &amp; </w:t>
      </w:r>
      <w:proofErr w:type="spellStart"/>
      <w:r w:rsidRPr="00ED5351">
        <w:rPr>
          <w:rStyle w:val="csa16174ba4"/>
          <w:lang w:val="uk-UA"/>
        </w:rPr>
        <w:t>Dohme</w:t>
      </w:r>
      <w:proofErr w:type="spellEnd"/>
      <w:r w:rsidRPr="00ED5351">
        <w:rPr>
          <w:rStyle w:val="csa16174ba4"/>
          <w:lang w:val="uk-UA"/>
        </w:rPr>
        <w:t xml:space="preserve"> LLC, USA)</w:t>
      </w:r>
      <w:r w:rsidRPr="00ED5351">
        <w:rPr>
          <w:rFonts w:ascii="Arial" w:hAnsi="Arial" w:cs="Arial"/>
          <w:sz w:val="20"/>
          <w:szCs w:val="20"/>
          <w:lang w:val="uk-UA"/>
        </w:rPr>
        <w:cr/>
        <w:t>Заявник - Товариство з обмеженою відповідальністю «МСД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4"/>
          <w:rFonts w:ascii="Arial" w:hAnsi="Arial" w:cs="Arial"/>
          <w:b/>
          <w:sz w:val="20"/>
          <w:lang w:val="uk-UA"/>
        </w:rPr>
        <w:t xml:space="preserve">11. </w:t>
      </w:r>
      <w:r w:rsidRPr="00ED5351">
        <w:rPr>
          <w:rStyle w:val="cs5e98e9305"/>
          <w:lang w:val="uk-UA"/>
        </w:rPr>
        <w:t>Подовження терміну проведення дослідження в Україні до 31 грудня 2025 року</w:t>
      </w:r>
      <w:r w:rsidRPr="00ED5351">
        <w:rPr>
          <w:rStyle w:val="csa16174ba5"/>
          <w:lang w:val="uk-UA"/>
        </w:rPr>
        <w:t xml:space="preserve"> до протоколу клінічного дослідження «Довготривале, відкрите дослідження з періодом подальшого спостереження, яке проводиться для вивчення препарату </w:t>
      </w:r>
      <w:proofErr w:type="spellStart"/>
      <w:r w:rsidRPr="00ED5351">
        <w:rPr>
          <w:rStyle w:val="cs5e98e9305"/>
          <w:lang w:val="uk-UA"/>
        </w:rPr>
        <w:t>тофацитиніб</w:t>
      </w:r>
      <w:proofErr w:type="spellEnd"/>
      <w:r w:rsidRPr="00ED5351">
        <w:rPr>
          <w:rStyle w:val="csa16174ba5"/>
          <w:lang w:val="uk-UA"/>
        </w:rPr>
        <w:t xml:space="preserve"> при лікуванні ювенільного </w:t>
      </w:r>
      <w:proofErr w:type="spellStart"/>
      <w:r w:rsidRPr="00ED5351">
        <w:rPr>
          <w:rStyle w:val="csa16174ba5"/>
          <w:lang w:val="uk-UA"/>
        </w:rPr>
        <w:t>ідіопатичного</w:t>
      </w:r>
      <w:proofErr w:type="spellEnd"/>
      <w:r w:rsidRPr="00ED5351">
        <w:rPr>
          <w:rStyle w:val="csa16174ba5"/>
          <w:lang w:val="uk-UA"/>
        </w:rPr>
        <w:t xml:space="preserve"> артриту (ЮІА)», код дослідження </w:t>
      </w:r>
      <w:r w:rsidRPr="00ED5351">
        <w:rPr>
          <w:rStyle w:val="cs5e98e9305"/>
          <w:lang w:val="uk-UA"/>
        </w:rPr>
        <w:t>А3921145</w:t>
      </w:r>
      <w:r w:rsidRPr="00ED5351">
        <w:rPr>
          <w:rStyle w:val="csa16174ba5"/>
          <w:lang w:val="uk-UA"/>
        </w:rPr>
        <w:t xml:space="preserve">, з інкорпорованою поправкою 12 від 06 травня 2022 року; спонсор - </w:t>
      </w:r>
      <w:proofErr w:type="spellStart"/>
      <w:r w:rsidRPr="00ED5351">
        <w:rPr>
          <w:rStyle w:val="csa16174ba5"/>
          <w:lang w:val="uk-UA"/>
        </w:rPr>
        <w:t>Пфайзер</w:t>
      </w:r>
      <w:proofErr w:type="spellEnd"/>
      <w:r w:rsidRPr="00ED5351">
        <w:rPr>
          <w:rStyle w:val="csa16174ba5"/>
          <w:lang w:val="uk-UA"/>
        </w:rPr>
        <w:t xml:space="preserve"> Інк [</w:t>
      </w:r>
      <w:proofErr w:type="spellStart"/>
      <w:r w:rsidRPr="00ED5351">
        <w:rPr>
          <w:rStyle w:val="csa16174ba5"/>
          <w:lang w:val="uk-UA"/>
        </w:rPr>
        <w:t>Pfizer</w:t>
      </w:r>
      <w:proofErr w:type="spellEnd"/>
      <w:r w:rsidRPr="00ED5351">
        <w:rPr>
          <w:rStyle w:val="csa16174ba5"/>
          <w:lang w:val="uk-UA"/>
        </w:rPr>
        <w:t xml:space="preserve"> </w:t>
      </w:r>
      <w:proofErr w:type="spellStart"/>
      <w:r w:rsidRPr="00ED5351">
        <w:rPr>
          <w:rStyle w:val="csa16174ba5"/>
          <w:lang w:val="uk-UA"/>
        </w:rPr>
        <w:t>Inc</w:t>
      </w:r>
      <w:proofErr w:type="spellEnd"/>
      <w:r w:rsidRPr="00ED5351">
        <w:rPr>
          <w:rStyle w:val="csa16174ba5"/>
          <w:lang w:val="uk-UA"/>
        </w:rPr>
        <w:t>], США</w:t>
      </w:r>
      <w:r w:rsidRPr="00ED5351">
        <w:rPr>
          <w:rFonts w:ascii="Arial" w:hAnsi="Arial" w:cs="Arial"/>
          <w:sz w:val="20"/>
          <w:szCs w:val="20"/>
          <w:lang w:val="uk-UA"/>
        </w:rPr>
        <w:cr/>
        <w:t>Заявник - ТОВ «</w:t>
      </w:r>
      <w:proofErr w:type="spellStart"/>
      <w:r w:rsidRPr="00ED5351">
        <w:rPr>
          <w:rFonts w:ascii="Arial" w:hAnsi="Arial" w:cs="Arial"/>
          <w:sz w:val="20"/>
          <w:szCs w:val="20"/>
          <w:lang w:val="uk-UA"/>
        </w:rPr>
        <w:t>Сінеос</w:t>
      </w:r>
      <w:proofErr w:type="spellEnd"/>
      <w:r w:rsidRPr="00ED5351">
        <w:rPr>
          <w:rFonts w:ascii="Arial" w:hAnsi="Arial" w:cs="Arial"/>
          <w:sz w:val="20"/>
          <w:szCs w:val="20"/>
          <w:lang w:val="uk-UA"/>
        </w:rPr>
        <w:t xml:space="preserve"> </w:t>
      </w:r>
      <w:proofErr w:type="spellStart"/>
      <w:r w:rsidRPr="00ED5351">
        <w:rPr>
          <w:rFonts w:ascii="Arial" w:hAnsi="Arial" w:cs="Arial"/>
          <w:sz w:val="20"/>
          <w:szCs w:val="20"/>
          <w:lang w:val="uk-UA"/>
        </w:rPr>
        <w:t>Хелс</w:t>
      </w:r>
      <w:proofErr w:type="spellEnd"/>
      <w:r w:rsidRPr="00ED5351">
        <w:rPr>
          <w:rFonts w:ascii="Arial" w:hAnsi="Arial" w:cs="Arial"/>
          <w:sz w:val="20"/>
          <w:szCs w:val="20"/>
          <w:lang w:val="uk-UA"/>
        </w:rPr>
        <w:t xml:space="preserve">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F53A0D">
      <w:pPr>
        <w:jc w:val="both"/>
        <w:rPr>
          <w:rFonts w:ascii="Arial" w:hAnsi="Arial" w:cs="Arial"/>
          <w:sz w:val="20"/>
          <w:lang w:val="uk-UA"/>
        </w:rPr>
      </w:pPr>
      <w:r w:rsidRPr="00ED5351">
        <w:rPr>
          <w:rStyle w:val="cs80d9435b5"/>
          <w:rFonts w:ascii="Arial" w:hAnsi="Arial" w:cs="Arial"/>
          <w:b/>
          <w:sz w:val="20"/>
          <w:lang w:val="uk-UA"/>
        </w:rPr>
        <w:t xml:space="preserve">12. </w:t>
      </w:r>
      <w:r w:rsidRPr="00ED5351">
        <w:rPr>
          <w:rStyle w:val="cs5e98e9306"/>
          <w:lang w:val="uk-UA"/>
        </w:rPr>
        <w:t xml:space="preserve">Оновлений протокол клінічного дослідження MOR208C310, остаточна редакція 9.0 від                 12 квітня 2024 р.; Синопсис оновленого протоколу дослідження від 12 квітня 2024 р. (редакція 9.0), переклад з англійської мови на українську мову від 17 травня 2024 р.; Інформаційний листок пацієнта і форма інформованої згоди (на основі редакції 8.0), остаточна редакція 5.0 англійською мовою для України від 16 травня 2024 р., остаточна редакція 5.0 українською мовою для України від 16 травня 2024 р., остаточна редакція 5.0 російською мовою для України від 16 травня </w:t>
      </w:r>
      <w:r w:rsidR="00F53A0D">
        <w:rPr>
          <w:rStyle w:val="cs5e98e9306"/>
          <w:lang w:val="uk-UA"/>
        </w:rPr>
        <w:t xml:space="preserve">         </w:t>
      </w:r>
      <w:r w:rsidRPr="00ED5351">
        <w:rPr>
          <w:rStyle w:val="cs5e98e9306"/>
          <w:lang w:val="uk-UA"/>
        </w:rPr>
        <w:t xml:space="preserve">2024 р.; Інформаційний листок і форма інформованої згоди для факультативного генетичного та </w:t>
      </w:r>
      <w:proofErr w:type="spellStart"/>
      <w:r w:rsidRPr="00ED5351">
        <w:rPr>
          <w:rStyle w:val="cs5e98e9306"/>
          <w:lang w:val="uk-UA"/>
        </w:rPr>
        <w:t>геномного</w:t>
      </w:r>
      <w:proofErr w:type="spellEnd"/>
      <w:r w:rsidRPr="00ED5351">
        <w:rPr>
          <w:rStyle w:val="cs5e98e9306"/>
          <w:lang w:val="uk-UA"/>
        </w:rPr>
        <w:t xml:space="preserve"> дослідження (на основі редакції 3.0), остаточна редакція 3.0 англійською мовою для України від 13 червня 2024 р., остаточна редакція 3.0 українською мовою</w:t>
      </w:r>
      <w:r w:rsidR="00F53A0D">
        <w:rPr>
          <w:rStyle w:val="cs5e98e9306"/>
          <w:lang w:val="uk-UA"/>
        </w:rPr>
        <w:t xml:space="preserve"> для України від                  </w:t>
      </w:r>
      <w:r w:rsidRPr="00ED5351">
        <w:rPr>
          <w:rStyle w:val="cs5e98e9306"/>
          <w:lang w:val="uk-UA"/>
        </w:rPr>
        <w:t>13 червня 2024 р., остаточна редакція 3.0 російською мовою для України від 13 червня 2024 р.; Інформаційний листок і форма інформованої згоди на збір інформації про вагітність і дитину (на основі редакції 2.0), остаточна редакція 2.0 англійською мовою для України від 13 червня                     2024 р., остаточна редакція 2.0 українською мовою для України від 13 червня 2024 р., остаточна редакція 2.0 російською мовою для України від 13 червня 2024 р.; Зміна Спонсора з «</w:t>
      </w:r>
      <w:proofErr w:type="spellStart"/>
      <w:r w:rsidRPr="00ED5351">
        <w:rPr>
          <w:rStyle w:val="cs5e98e9306"/>
          <w:lang w:val="uk-UA"/>
        </w:rPr>
        <w:t>МорфоСис</w:t>
      </w:r>
      <w:proofErr w:type="spellEnd"/>
      <w:r w:rsidRPr="00ED5351">
        <w:rPr>
          <w:rStyle w:val="cs5e98e9306"/>
          <w:lang w:val="uk-UA"/>
        </w:rPr>
        <w:t xml:space="preserve"> АГ» [</w:t>
      </w:r>
      <w:proofErr w:type="spellStart"/>
      <w:r w:rsidRPr="00ED5351">
        <w:rPr>
          <w:rStyle w:val="cs5e98e9306"/>
          <w:lang w:val="uk-UA"/>
        </w:rPr>
        <w:t>MorphoSys</w:t>
      </w:r>
      <w:proofErr w:type="spellEnd"/>
      <w:r w:rsidRPr="00ED5351">
        <w:rPr>
          <w:rStyle w:val="cs5e98e9306"/>
          <w:lang w:val="uk-UA"/>
        </w:rPr>
        <w:t xml:space="preserve"> AG], Німеччина на «Інсайт </w:t>
      </w:r>
      <w:proofErr w:type="spellStart"/>
      <w:r w:rsidRPr="00ED5351">
        <w:rPr>
          <w:rStyle w:val="cs5e98e9306"/>
          <w:lang w:val="uk-UA"/>
        </w:rPr>
        <w:t>Корпорейшн</w:t>
      </w:r>
      <w:proofErr w:type="spellEnd"/>
      <w:r w:rsidRPr="00ED5351">
        <w:rPr>
          <w:rStyle w:val="cs5e98e9306"/>
          <w:lang w:val="uk-UA"/>
        </w:rPr>
        <w:t>» [</w:t>
      </w:r>
      <w:proofErr w:type="spellStart"/>
      <w:r w:rsidRPr="00ED5351">
        <w:rPr>
          <w:rStyle w:val="cs5e98e9306"/>
          <w:lang w:val="uk-UA"/>
        </w:rPr>
        <w:t>Incyte</w:t>
      </w:r>
      <w:proofErr w:type="spellEnd"/>
      <w:r w:rsidRPr="00ED5351">
        <w:rPr>
          <w:rStyle w:val="cs5e98e9306"/>
          <w:lang w:val="uk-UA"/>
        </w:rPr>
        <w:t xml:space="preserve"> </w:t>
      </w:r>
      <w:proofErr w:type="spellStart"/>
      <w:r w:rsidRPr="00ED5351">
        <w:rPr>
          <w:rStyle w:val="cs5e98e9306"/>
          <w:lang w:val="uk-UA"/>
        </w:rPr>
        <w:t>Corporation</w:t>
      </w:r>
      <w:proofErr w:type="spellEnd"/>
      <w:r w:rsidRPr="00ED5351">
        <w:rPr>
          <w:rStyle w:val="cs5e98e9306"/>
          <w:lang w:val="uk-UA"/>
        </w:rPr>
        <w:t>], США; Зміна назви клінічного випробування: Було: «</w:t>
      </w:r>
      <w:proofErr w:type="spellStart"/>
      <w:r w:rsidRPr="00ED5351">
        <w:rPr>
          <w:rStyle w:val="cs5e98e9306"/>
          <w:lang w:val="uk-UA"/>
        </w:rPr>
        <w:t>Багатоцентрове</w:t>
      </w:r>
      <w:proofErr w:type="spellEnd"/>
      <w:r w:rsidRPr="00ED5351">
        <w:rPr>
          <w:rStyle w:val="cs5e98e9306"/>
          <w:lang w:val="uk-UA"/>
        </w:rPr>
        <w:t xml:space="preserve"> </w:t>
      </w:r>
      <w:proofErr w:type="spellStart"/>
      <w:r w:rsidRPr="00ED5351">
        <w:rPr>
          <w:rStyle w:val="cs5e98e9306"/>
          <w:lang w:val="uk-UA"/>
        </w:rPr>
        <w:t>рандомізоване</w:t>
      </w:r>
      <w:proofErr w:type="spellEnd"/>
      <w:r w:rsidRPr="00ED5351">
        <w:rPr>
          <w:rStyle w:val="cs5e98e9306"/>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Pr="00ED5351">
        <w:rPr>
          <w:rStyle w:val="cs5e98e9306"/>
          <w:lang w:val="uk-UA"/>
        </w:rPr>
        <w:t>тафаситамабом</w:t>
      </w:r>
      <w:proofErr w:type="spellEnd"/>
      <w:r w:rsidRPr="00ED5351">
        <w:rPr>
          <w:rStyle w:val="cs5e98e9306"/>
          <w:lang w:val="uk-UA"/>
        </w:rPr>
        <w:t xml:space="preserve"> у поєднанні з </w:t>
      </w:r>
      <w:proofErr w:type="spellStart"/>
      <w:r w:rsidRPr="00ED5351">
        <w:rPr>
          <w:rStyle w:val="cs5e98e9306"/>
          <w:lang w:val="uk-UA"/>
        </w:rPr>
        <w:t>леналідомідом</w:t>
      </w:r>
      <w:proofErr w:type="spellEnd"/>
      <w:r w:rsidRPr="00ED5351">
        <w:rPr>
          <w:rStyle w:val="cs5e98e9306"/>
          <w:lang w:val="uk-UA"/>
        </w:rPr>
        <w:t xml:space="preserve"> додатково до хіміотерапії за схемою R-CHOP у порівнянні з хіміотерапією за схемою R-CHOP у пацієнтів з уперше виявленою дифузною </w:t>
      </w:r>
      <w:r w:rsidR="00F53A0D">
        <w:rPr>
          <w:rStyle w:val="cs5e98e9306"/>
          <w:lang w:val="uk-UA"/>
        </w:rPr>
        <w:t xml:space="preserve">              </w:t>
      </w:r>
      <w:r w:rsidRPr="00ED5351">
        <w:rPr>
          <w:rStyle w:val="cs5e98e9306"/>
          <w:lang w:val="uk-UA"/>
        </w:rPr>
        <w:t>В-</w:t>
      </w:r>
      <w:proofErr w:type="spellStart"/>
      <w:r w:rsidRPr="00ED5351">
        <w:rPr>
          <w:rStyle w:val="cs5e98e9306"/>
          <w:lang w:val="uk-UA"/>
        </w:rPr>
        <w:t>крупноклітинною</w:t>
      </w:r>
      <w:proofErr w:type="spellEnd"/>
      <w:r w:rsidRPr="00ED5351">
        <w:rPr>
          <w:rStyle w:val="cs5e98e9306"/>
          <w:lang w:val="uk-UA"/>
        </w:rPr>
        <w:t xml:space="preserve"> лімфомою (ДВКЛ), які раніше не проходили лікування за цим показанням і входять до групи високого проміжного або високого ризику»; Стало: «</w:t>
      </w:r>
      <w:proofErr w:type="spellStart"/>
      <w:r w:rsidRPr="00ED5351">
        <w:rPr>
          <w:rStyle w:val="cs5e98e9306"/>
          <w:lang w:val="uk-UA"/>
        </w:rPr>
        <w:t>Багатоцентрове</w:t>
      </w:r>
      <w:proofErr w:type="spellEnd"/>
      <w:r w:rsidRPr="00ED5351">
        <w:rPr>
          <w:rStyle w:val="cs5e98e9306"/>
          <w:lang w:val="uk-UA"/>
        </w:rPr>
        <w:t xml:space="preserve"> </w:t>
      </w:r>
      <w:proofErr w:type="spellStart"/>
      <w:r w:rsidRPr="00ED5351">
        <w:rPr>
          <w:rStyle w:val="cs5e98e9306"/>
          <w:lang w:val="uk-UA"/>
        </w:rPr>
        <w:t>рандомізоване</w:t>
      </w:r>
      <w:proofErr w:type="spellEnd"/>
      <w:r w:rsidRPr="00ED5351">
        <w:rPr>
          <w:rStyle w:val="cs5e98e9306"/>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Pr="00ED5351">
        <w:rPr>
          <w:rStyle w:val="cs5e98e9306"/>
          <w:lang w:val="uk-UA"/>
        </w:rPr>
        <w:t>тафаситамабом</w:t>
      </w:r>
      <w:proofErr w:type="spellEnd"/>
      <w:r w:rsidRPr="00ED5351">
        <w:rPr>
          <w:rStyle w:val="cs5e98e9306"/>
          <w:lang w:val="uk-UA"/>
        </w:rPr>
        <w:t xml:space="preserve"> у поєднанні з </w:t>
      </w:r>
      <w:proofErr w:type="spellStart"/>
      <w:r w:rsidRPr="00ED5351">
        <w:rPr>
          <w:rStyle w:val="cs5e98e9306"/>
          <w:lang w:val="uk-UA"/>
        </w:rPr>
        <w:t>леналідомідом</w:t>
      </w:r>
      <w:proofErr w:type="spellEnd"/>
      <w:r w:rsidRPr="00ED5351">
        <w:rPr>
          <w:rStyle w:val="cs5e98e9306"/>
          <w:lang w:val="uk-UA"/>
        </w:rPr>
        <w:t xml:space="preserve"> додатково до хіміотерапії за схемою R-CHOP у порівнянні з хіміотерапією за схемою R-CHOP у пацієнтів з уперше виявленою дифузною В-</w:t>
      </w:r>
      <w:proofErr w:type="spellStart"/>
      <w:r w:rsidRPr="00ED5351">
        <w:rPr>
          <w:rStyle w:val="cs5e98e9306"/>
          <w:lang w:val="uk-UA"/>
        </w:rPr>
        <w:t>крупноклітинною</w:t>
      </w:r>
      <w:proofErr w:type="spellEnd"/>
      <w:r w:rsidRPr="00ED5351">
        <w:rPr>
          <w:rStyle w:val="cs5e98e9306"/>
          <w:lang w:val="uk-UA"/>
        </w:rPr>
        <w:t xml:space="preserve"> лімфомою (ДВКЛ), які раніше не проходили лікування за цим показанням і входять до групи високого проміжного або високого ризику [</w:t>
      </w:r>
      <w:proofErr w:type="spellStart"/>
      <w:r w:rsidRPr="00ED5351">
        <w:rPr>
          <w:rStyle w:val="cs5e98e9306"/>
          <w:lang w:val="uk-UA"/>
        </w:rPr>
        <w:t>frontMIND</w:t>
      </w:r>
      <w:proofErr w:type="spellEnd"/>
      <w:r w:rsidRPr="00ED5351">
        <w:rPr>
          <w:rStyle w:val="cs5e98e9306"/>
          <w:lang w:val="uk-UA"/>
        </w:rPr>
        <w:t>]»</w:t>
      </w:r>
      <w:r w:rsidRPr="00ED5351">
        <w:rPr>
          <w:rStyle w:val="csa16174ba6"/>
          <w:lang w:val="uk-UA"/>
        </w:rPr>
        <w:t xml:space="preserve"> до протоколу клінічного дослідження «</w:t>
      </w:r>
      <w:proofErr w:type="spellStart"/>
      <w:r w:rsidRPr="00ED5351">
        <w:rPr>
          <w:rStyle w:val="csa16174ba6"/>
          <w:lang w:val="uk-UA"/>
        </w:rPr>
        <w:t>Багатоцентрове</w:t>
      </w:r>
      <w:proofErr w:type="spellEnd"/>
      <w:r w:rsidRPr="00ED5351">
        <w:rPr>
          <w:rStyle w:val="csa16174ba6"/>
          <w:lang w:val="uk-UA"/>
        </w:rPr>
        <w:t xml:space="preserve"> </w:t>
      </w:r>
      <w:proofErr w:type="spellStart"/>
      <w:r w:rsidRPr="00ED5351">
        <w:rPr>
          <w:rStyle w:val="csa16174ba6"/>
          <w:lang w:val="uk-UA"/>
        </w:rPr>
        <w:t>рандомізоване</w:t>
      </w:r>
      <w:proofErr w:type="spellEnd"/>
      <w:r w:rsidRPr="00ED5351">
        <w:rPr>
          <w:rStyle w:val="csa16174ba6"/>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Pr="00ED5351">
        <w:rPr>
          <w:rStyle w:val="cs5e98e9306"/>
          <w:lang w:val="uk-UA"/>
        </w:rPr>
        <w:t>тафаситамабом</w:t>
      </w:r>
      <w:proofErr w:type="spellEnd"/>
      <w:r w:rsidRPr="00ED5351">
        <w:rPr>
          <w:rStyle w:val="csa16174ba6"/>
          <w:lang w:val="uk-UA"/>
        </w:rPr>
        <w:t xml:space="preserve"> у поєднанні з </w:t>
      </w:r>
      <w:proofErr w:type="spellStart"/>
      <w:r w:rsidRPr="00ED5351">
        <w:rPr>
          <w:rStyle w:val="csa16174ba6"/>
          <w:lang w:val="uk-UA"/>
        </w:rPr>
        <w:t>леналідомідом</w:t>
      </w:r>
      <w:proofErr w:type="spellEnd"/>
      <w:r w:rsidRPr="00ED5351">
        <w:rPr>
          <w:rStyle w:val="csa16174ba6"/>
          <w:lang w:val="uk-UA"/>
        </w:rPr>
        <w:t xml:space="preserve"> додатково до хіміотерапії за схемою R-CHOP у порівнянні з хіміотерапією за схемою R-CHOP у пацієнтів з уперше виявленою дифузною В-</w:t>
      </w:r>
      <w:proofErr w:type="spellStart"/>
      <w:r w:rsidRPr="00ED5351">
        <w:rPr>
          <w:rStyle w:val="csa16174ba6"/>
          <w:lang w:val="uk-UA"/>
        </w:rPr>
        <w:t>крупноклітинною</w:t>
      </w:r>
      <w:proofErr w:type="spellEnd"/>
      <w:r w:rsidRPr="00ED5351">
        <w:rPr>
          <w:rStyle w:val="csa16174ba6"/>
          <w:lang w:val="uk-UA"/>
        </w:rPr>
        <w:t xml:space="preserve"> лімфомою (ДВКЛ), які раніше не проходили лікування за цим показанням і входять до групи високого проміжного або високого ризику», дослідження </w:t>
      </w:r>
      <w:r w:rsidRPr="00ED5351">
        <w:rPr>
          <w:rStyle w:val="cs5e98e9306"/>
          <w:lang w:val="uk-UA"/>
        </w:rPr>
        <w:t>MOR208C310</w:t>
      </w:r>
      <w:r w:rsidRPr="00ED5351">
        <w:rPr>
          <w:rStyle w:val="csa16174ba6"/>
          <w:lang w:val="uk-UA"/>
        </w:rPr>
        <w:t>, остаточна редакція 8.0 від 22 лютого         2023 р.; спонсор - «</w:t>
      </w:r>
      <w:proofErr w:type="spellStart"/>
      <w:r w:rsidRPr="00ED5351">
        <w:rPr>
          <w:rStyle w:val="csa16174ba6"/>
          <w:lang w:val="uk-UA"/>
        </w:rPr>
        <w:t>МорфоСис</w:t>
      </w:r>
      <w:proofErr w:type="spellEnd"/>
      <w:r w:rsidRPr="00ED5351">
        <w:rPr>
          <w:rStyle w:val="csa16174ba6"/>
          <w:lang w:val="uk-UA"/>
        </w:rPr>
        <w:t xml:space="preserve"> АГ» [</w:t>
      </w:r>
      <w:proofErr w:type="spellStart"/>
      <w:r w:rsidRPr="00ED5351">
        <w:rPr>
          <w:rStyle w:val="csa16174ba6"/>
          <w:lang w:val="uk-UA"/>
        </w:rPr>
        <w:t>MorphoSys</w:t>
      </w:r>
      <w:proofErr w:type="spellEnd"/>
      <w:r w:rsidRPr="00ED5351">
        <w:rPr>
          <w:rStyle w:val="csa16174ba6"/>
          <w:lang w:val="uk-UA"/>
        </w:rPr>
        <w:t xml:space="preserve"> AG], Німеччина</w:t>
      </w:r>
      <w:r w:rsidRPr="00ED5351">
        <w:rPr>
          <w:rFonts w:ascii="Arial" w:hAnsi="Arial" w:cs="Arial"/>
          <w:sz w:val="20"/>
          <w:szCs w:val="20"/>
          <w:lang w:val="uk-UA"/>
        </w:rPr>
        <w:cr/>
        <w:t>Заявник - ТОВАРИСТВО З ОБМЕЖЕНОЮ ВІДПОВІДАЛЬНІСТЮ «ПІ ЕС АЙ-УКРАЇНА»</w:t>
      </w:r>
    </w:p>
    <w:p w:rsidR="001F4E7C" w:rsidRPr="00442A9F" w:rsidRDefault="001F4E7C" w:rsidP="00ED5351">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1F4E7C" w:rsidRPr="00ED5351" w:rsidTr="00AA30D0">
        <w:trPr>
          <w:trHeight w:val="213"/>
        </w:trPr>
        <w:tc>
          <w:tcPr>
            <w:tcW w:w="4817" w:type="dxa"/>
            <w:tcMar>
              <w:top w:w="0" w:type="dxa"/>
              <w:left w:w="108" w:type="dxa"/>
              <w:bottom w:w="0" w:type="dxa"/>
              <w:right w:w="108" w:type="dxa"/>
            </w:tcMar>
            <w:hideMark/>
          </w:tcPr>
          <w:p w:rsidR="001F4E7C" w:rsidRPr="00ED5351" w:rsidRDefault="001F4E7C" w:rsidP="00ED5351">
            <w:pPr>
              <w:pStyle w:val="cs2e86d3a6"/>
              <w:rPr>
                <w:rFonts w:ascii="Arial" w:hAnsi="Arial" w:cs="Arial"/>
                <w:sz w:val="20"/>
                <w:lang w:val="uk-UA"/>
              </w:rPr>
            </w:pPr>
            <w:r w:rsidRPr="00ED5351">
              <w:rPr>
                <w:rStyle w:val="csa16174ba6"/>
                <w:lang w:val="uk-UA"/>
              </w:rPr>
              <w:t>БУЛО</w:t>
            </w:r>
          </w:p>
        </w:tc>
        <w:tc>
          <w:tcPr>
            <w:tcW w:w="4817" w:type="dxa"/>
            <w:tcMar>
              <w:top w:w="0" w:type="dxa"/>
              <w:left w:w="108" w:type="dxa"/>
              <w:bottom w:w="0" w:type="dxa"/>
              <w:right w:w="108" w:type="dxa"/>
            </w:tcMar>
            <w:hideMark/>
          </w:tcPr>
          <w:p w:rsidR="001F4E7C" w:rsidRPr="00ED5351" w:rsidRDefault="001F4E7C" w:rsidP="00ED5351">
            <w:pPr>
              <w:pStyle w:val="cs2e86d3a6"/>
              <w:rPr>
                <w:rFonts w:ascii="Arial" w:hAnsi="Arial" w:cs="Arial"/>
                <w:sz w:val="20"/>
                <w:lang w:val="uk-UA"/>
              </w:rPr>
            </w:pPr>
            <w:r w:rsidRPr="00ED5351">
              <w:rPr>
                <w:rStyle w:val="csa16174ba6"/>
                <w:lang w:val="uk-UA"/>
              </w:rPr>
              <w:t>СТАЛО</w:t>
            </w:r>
          </w:p>
        </w:tc>
      </w:tr>
      <w:tr w:rsidR="001F4E7C" w:rsidRPr="00442A9F" w:rsidTr="00AA30D0">
        <w:trPr>
          <w:trHeight w:val="213"/>
        </w:trPr>
        <w:tc>
          <w:tcPr>
            <w:tcW w:w="4817" w:type="dxa"/>
            <w:tcMar>
              <w:top w:w="0" w:type="dxa"/>
              <w:left w:w="108" w:type="dxa"/>
              <w:bottom w:w="0" w:type="dxa"/>
              <w:right w:w="108" w:type="dxa"/>
            </w:tcMar>
            <w:hideMark/>
          </w:tcPr>
          <w:p w:rsidR="001F4E7C" w:rsidRPr="00ED5351" w:rsidRDefault="001F4E7C" w:rsidP="00ED5351">
            <w:pPr>
              <w:pStyle w:val="cs80d9435b"/>
              <w:rPr>
                <w:rFonts w:ascii="Arial" w:hAnsi="Arial" w:cs="Arial"/>
                <w:sz w:val="20"/>
                <w:lang w:val="uk-UA"/>
              </w:rPr>
            </w:pPr>
            <w:r w:rsidRPr="00ED5351">
              <w:rPr>
                <w:rStyle w:val="csa16174ba6"/>
                <w:lang w:val="uk-UA"/>
              </w:rPr>
              <w:t>«</w:t>
            </w:r>
            <w:proofErr w:type="spellStart"/>
            <w:r w:rsidRPr="00ED5351">
              <w:rPr>
                <w:rStyle w:val="csa16174ba6"/>
                <w:lang w:val="uk-UA"/>
              </w:rPr>
              <w:t>Багатоцентрове</w:t>
            </w:r>
            <w:proofErr w:type="spellEnd"/>
            <w:r w:rsidRPr="00ED5351">
              <w:rPr>
                <w:rStyle w:val="csa16174ba6"/>
                <w:lang w:val="uk-UA"/>
              </w:rPr>
              <w:t xml:space="preserve"> </w:t>
            </w:r>
            <w:proofErr w:type="spellStart"/>
            <w:r w:rsidRPr="00ED5351">
              <w:rPr>
                <w:rStyle w:val="csa16174ba6"/>
                <w:lang w:val="uk-UA"/>
              </w:rPr>
              <w:t>рандомізоване</w:t>
            </w:r>
            <w:proofErr w:type="spellEnd"/>
            <w:r w:rsidRPr="00ED5351">
              <w:rPr>
                <w:rStyle w:val="csa16174ba6"/>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Pr="00ED5351">
              <w:rPr>
                <w:rStyle w:val="csa16174ba6"/>
                <w:lang w:val="uk-UA"/>
              </w:rPr>
              <w:t>тафаситамабом</w:t>
            </w:r>
            <w:proofErr w:type="spellEnd"/>
            <w:r w:rsidRPr="00ED5351">
              <w:rPr>
                <w:rStyle w:val="csa16174ba6"/>
                <w:lang w:val="uk-UA"/>
              </w:rPr>
              <w:t xml:space="preserve"> у поєднанні з </w:t>
            </w:r>
            <w:proofErr w:type="spellStart"/>
            <w:r w:rsidRPr="00ED5351">
              <w:rPr>
                <w:rStyle w:val="csa16174ba6"/>
                <w:lang w:val="uk-UA"/>
              </w:rPr>
              <w:t>леналідомідом</w:t>
            </w:r>
            <w:proofErr w:type="spellEnd"/>
            <w:r w:rsidRPr="00ED5351">
              <w:rPr>
                <w:rStyle w:val="csa16174ba6"/>
                <w:lang w:val="uk-UA"/>
              </w:rPr>
              <w:t xml:space="preserve"> додатково до хіміотерапії за схемою R-CHOP у порівнянні з хіміотерапією за схемою R-CHOP у пацієнтів з уперше виявленою дифузною В-</w:t>
            </w:r>
            <w:proofErr w:type="spellStart"/>
            <w:r w:rsidRPr="00ED5351">
              <w:rPr>
                <w:rStyle w:val="csa16174ba6"/>
                <w:lang w:val="uk-UA"/>
              </w:rPr>
              <w:t>крупноклітинною</w:t>
            </w:r>
            <w:proofErr w:type="spellEnd"/>
            <w:r w:rsidRPr="00ED5351">
              <w:rPr>
                <w:rStyle w:val="csa16174ba6"/>
                <w:lang w:val="uk-UA"/>
              </w:rPr>
              <w:t xml:space="preserve"> лімфомою (ДВКЛ), які раніше не проходили лікування за цим показанням і входять до групи високого проміжного або високого ризику»</w:t>
            </w:r>
          </w:p>
        </w:tc>
        <w:tc>
          <w:tcPr>
            <w:tcW w:w="4817" w:type="dxa"/>
            <w:tcMar>
              <w:top w:w="0" w:type="dxa"/>
              <w:left w:w="108" w:type="dxa"/>
              <w:bottom w:w="0" w:type="dxa"/>
              <w:right w:w="108" w:type="dxa"/>
            </w:tcMar>
            <w:hideMark/>
          </w:tcPr>
          <w:p w:rsidR="001F4E7C" w:rsidRPr="00ED5351" w:rsidRDefault="001F4E7C" w:rsidP="00ED5351">
            <w:pPr>
              <w:pStyle w:val="cs80d9435b"/>
              <w:rPr>
                <w:rFonts w:ascii="Arial" w:hAnsi="Arial" w:cs="Arial"/>
                <w:sz w:val="20"/>
                <w:lang w:val="uk-UA"/>
              </w:rPr>
            </w:pPr>
            <w:r w:rsidRPr="00ED5351">
              <w:rPr>
                <w:rStyle w:val="csa16174ba6"/>
                <w:lang w:val="uk-UA"/>
              </w:rPr>
              <w:t>«</w:t>
            </w:r>
            <w:proofErr w:type="spellStart"/>
            <w:r w:rsidRPr="00ED5351">
              <w:rPr>
                <w:rStyle w:val="csa16174ba6"/>
                <w:lang w:val="uk-UA"/>
              </w:rPr>
              <w:t>Багатоцентрове</w:t>
            </w:r>
            <w:proofErr w:type="spellEnd"/>
            <w:r w:rsidRPr="00ED5351">
              <w:rPr>
                <w:rStyle w:val="csa16174ba6"/>
                <w:lang w:val="uk-UA"/>
              </w:rPr>
              <w:t xml:space="preserve"> </w:t>
            </w:r>
            <w:proofErr w:type="spellStart"/>
            <w:r w:rsidRPr="00ED5351">
              <w:rPr>
                <w:rStyle w:val="csa16174ba6"/>
                <w:lang w:val="uk-UA"/>
              </w:rPr>
              <w:t>рандомізоване</w:t>
            </w:r>
            <w:proofErr w:type="spellEnd"/>
            <w:r w:rsidRPr="00ED5351">
              <w:rPr>
                <w:rStyle w:val="csa16174ba6"/>
                <w:lang w:val="uk-UA"/>
              </w:rPr>
              <w:t xml:space="preserve">, подвійно сліпе, плацебо-контрольоване дослідження III фази з метою оцінки ефективності та безпечності лікування </w:t>
            </w:r>
            <w:proofErr w:type="spellStart"/>
            <w:r w:rsidRPr="00ED5351">
              <w:rPr>
                <w:rStyle w:val="csa16174ba6"/>
                <w:lang w:val="uk-UA"/>
              </w:rPr>
              <w:t>тафаситамабом</w:t>
            </w:r>
            <w:proofErr w:type="spellEnd"/>
            <w:r w:rsidRPr="00ED5351">
              <w:rPr>
                <w:rStyle w:val="csa16174ba6"/>
                <w:lang w:val="uk-UA"/>
              </w:rPr>
              <w:t xml:space="preserve"> у поєднанні з </w:t>
            </w:r>
            <w:proofErr w:type="spellStart"/>
            <w:r w:rsidRPr="00ED5351">
              <w:rPr>
                <w:rStyle w:val="csa16174ba6"/>
                <w:lang w:val="uk-UA"/>
              </w:rPr>
              <w:t>леналідомідом</w:t>
            </w:r>
            <w:proofErr w:type="spellEnd"/>
            <w:r w:rsidRPr="00ED5351">
              <w:rPr>
                <w:rStyle w:val="csa16174ba6"/>
                <w:lang w:val="uk-UA"/>
              </w:rPr>
              <w:t xml:space="preserve"> додатково до хіміотерапії за схемою R-CHOP у порівнянні з хіміотерапією за схемою R-CHOP у пацієнтів з уперше виявленою дифузною В-</w:t>
            </w:r>
            <w:proofErr w:type="spellStart"/>
            <w:r w:rsidRPr="00ED5351">
              <w:rPr>
                <w:rStyle w:val="csa16174ba6"/>
                <w:lang w:val="uk-UA"/>
              </w:rPr>
              <w:t>крупноклітинною</w:t>
            </w:r>
            <w:proofErr w:type="spellEnd"/>
            <w:r w:rsidRPr="00ED5351">
              <w:rPr>
                <w:rStyle w:val="csa16174ba6"/>
                <w:lang w:val="uk-UA"/>
              </w:rPr>
              <w:t xml:space="preserve"> лімфомою (ДВКЛ), які раніше не проходили лікування за цим показанням і входять до групи високого проміжного або високого ризику </w:t>
            </w:r>
            <w:r w:rsidRPr="00ED5351">
              <w:rPr>
                <w:rStyle w:val="cs5e98e9306"/>
                <w:lang w:val="uk-UA"/>
              </w:rPr>
              <w:t>[</w:t>
            </w:r>
            <w:proofErr w:type="spellStart"/>
            <w:r w:rsidRPr="00ED5351">
              <w:rPr>
                <w:rStyle w:val="cs5e98e9306"/>
                <w:lang w:val="uk-UA"/>
              </w:rPr>
              <w:t>frontMIND</w:t>
            </w:r>
            <w:proofErr w:type="spellEnd"/>
            <w:r w:rsidRPr="00ED5351">
              <w:rPr>
                <w:rStyle w:val="cs5e98e9306"/>
                <w:lang w:val="uk-UA"/>
              </w:rPr>
              <w:t>]</w:t>
            </w:r>
            <w:r w:rsidRPr="00ED5351">
              <w:rPr>
                <w:rStyle w:val="csa16174ba6"/>
                <w:lang w:val="uk-UA"/>
              </w:rPr>
              <w:t>»</w:t>
            </w:r>
          </w:p>
        </w:tc>
      </w:tr>
    </w:tbl>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Style w:val="cs80d9435b6"/>
          <w:rFonts w:ascii="Arial" w:hAnsi="Arial" w:cs="Arial"/>
          <w:b/>
          <w:sz w:val="20"/>
          <w:lang w:val="ru-RU"/>
        </w:rPr>
      </w:pPr>
    </w:p>
    <w:p w:rsidR="001F4E7C" w:rsidRPr="00ED5351" w:rsidRDefault="001F4E7C" w:rsidP="00ED5351">
      <w:pPr>
        <w:jc w:val="both"/>
        <w:rPr>
          <w:rFonts w:ascii="Arial" w:hAnsi="Arial" w:cs="Arial"/>
          <w:sz w:val="20"/>
          <w:szCs w:val="20"/>
          <w:lang w:val="uk-UA"/>
        </w:rPr>
      </w:pPr>
      <w:r w:rsidRPr="00ED5351">
        <w:rPr>
          <w:rStyle w:val="cs80d9435b6"/>
          <w:rFonts w:ascii="Arial" w:hAnsi="Arial" w:cs="Arial"/>
          <w:b/>
          <w:sz w:val="20"/>
          <w:lang w:val="ru-RU"/>
        </w:rPr>
        <w:t xml:space="preserve">13. </w:t>
      </w:r>
      <w:r w:rsidRPr="00ED5351">
        <w:rPr>
          <w:rStyle w:val="cs5e98e9307"/>
          <w:lang w:val="uk-UA"/>
        </w:rPr>
        <w:t xml:space="preserve">Брошура дослідника препарату </w:t>
      </w:r>
      <w:proofErr w:type="spellStart"/>
      <w:r w:rsidRPr="00ED5351">
        <w:rPr>
          <w:rStyle w:val="cs5e98e9307"/>
          <w:lang w:val="uk-UA"/>
        </w:rPr>
        <w:t>Кстанді</w:t>
      </w:r>
      <w:proofErr w:type="spellEnd"/>
      <w:r w:rsidRPr="00ED5351">
        <w:rPr>
          <w:rStyle w:val="cs5e98e9307"/>
          <w:lang w:val="uk-UA"/>
        </w:rPr>
        <w:t xml:space="preserve"> (</w:t>
      </w:r>
      <w:proofErr w:type="spellStart"/>
      <w:r w:rsidRPr="00ED5351">
        <w:rPr>
          <w:rStyle w:val="cs5e98e9307"/>
          <w:lang w:val="uk-UA"/>
        </w:rPr>
        <w:t>enzalutamide</w:t>
      </w:r>
      <w:proofErr w:type="spellEnd"/>
      <w:r w:rsidRPr="00ED5351">
        <w:rPr>
          <w:rStyle w:val="cs5e98e9307"/>
          <w:lang w:val="uk-UA"/>
        </w:rPr>
        <w:t xml:space="preserve"> MDV3100), видання 14.0 від                             09 квітня 2024 р., англійською мовою; Інформація для пацієнта та форма інформованої згоди, Україна, версія 5.4.0 від 7 червня 2024 р. на основі версії на рівні дослідження від 10 травня                 2024 р., українською мовою</w:t>
      </w:r>
      <w:r w:rsidRPr="00ED5351">
        <w:rPr>
          <w:rStyle w:val="csa16174ba7"/>
          <w:lang w:val="uk-UA"/>
        </w:rPr>
        <w:t xml:space="preserve"> до протоколу клінічного дослідження «TALAPRO-3: РАНДОМІЗОВАНЕ, ПОДВІЙНЕ СЛІПЕ ДОСЛІДЖЕННЯ ФАЗИ 3, ЩО ПРОВОДИТЬСЯ З МЕТОЮ ПОРІВНЯННЯ </w:t>
      </w:r>
      <w:r w:rsidRPr="00ED5351">
        <w:rPr>
          <w:rStyle w:val="cs5e98e9307"/>
          <w:lang w:val="uk-UA"/>
        </w:rPr>
        <w:t>ТАЛАЗОПАРИБУ</w:t>
      </w:r>
      <w:r w:rsidRPr="00ED5351">
        <w:rPr>
          <w:rStyle w:val="csa16174ba7"/>
          <w:lang w:val="uk-UA"/>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код дослідження </w:t>
      </w:r>
      <w:r w:rsidRPr="00ED5351">
        <w:rPr>
          <w:rStyle w:val="cs5e98e9307"/>
          <w:lang w:val="uk-UA"/>
        </w:rPr>
        <w:t>C3441052</w:t>
      </w:r>
      <w:r w:rsidRPr="00ED5351">
        <w:rPr>
          <w:rStyle w:val="csa16174ba7"/>
          <w:lang w:val="uk-UA"/>
        </w:rPr>
        <w:t xml:space="preserve">, поправка 2 до протоколу від 13 листопада                       2023 р.; спонсор - </w:t>
      </w:r>
      <w:proofErr w:type="spellStart"/>
      <w:r w:rsidRPr="00ED5351">
        <w:rPr>
          <w:rStyle w:val="csa16174ba7"/>
          <w:lang w:val="uk-UA"/>
        </w:rPr>
        <w:t>Пфайзер</w:t>
      </w:r>
      <w:proofErr w:type="spellEnd"/>
      <w:r w:rsidRPr="00ED5351">
        <w:rPr>
          <w:rStyle w:val="csa16174ba7"/>
          <w:lang w:val="uk-UA"/>
        </w:rPr>
        <w:t xml:space="preserve"> Інк., США</w:t>
      </w:r>
      <w:r w:rsidRPr="00ED5351">
        <w:rPr>
          <w:rFonts w:ascii="Arial" w:hAnsi="Arial" w:cs="Arial"/>
          <w:sz w:val="20"/>
          <w:szCs w:val="20"/>
          <w:lang w:val="uk-UA"/>
        </w:rPr>
        <w:cr/>
        <w:t xml:space="preserve">Заявник - </w:t>
      </w:r>
      <w:proofErr w:type="spellStart"/>
      <w:r w:rsidRPr="00ED5351">
        <w:rPr>
          <w:rFonts w:ascii="Arial" w:hAnsi="Arial" w:cs="Arial"/>
          <w:sz w:val="20"/>
          <w:szCs w:val="20"/>
          <w:lang w:val="uk-UA"/>
        </w:rPr>
        <w:t>Пфайзер</w:t>
      </w:r>
      <w:proofErr w:type="spellEnd"/>
      <w:r w:rsidRPr="00ED5351">
        <w:rPr>
          <w:rFonts w:ascii="Arial" w:hAnsi="Arial" w:cs="Arial"/>
          <w:sz w:val="20"/>
          <w:szCs w:val="20"/>
          <w:lang w:val="uk-UA"/>
        </w:rPr>
        <w:t xml:space="preserve"> Інк., США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7"/>
          <w:rFonts w:ascii="Arial" w:hAnsi="Arial" w:cs="Arial"/>
          <w:b/>
          <w:sz w:val="20"/>
          <w:szCs w:val="20"/>
          <w:lang w:val="uk-UA"/>
        </w:rPr>
        <w:t xml:space="preserve">14. </w:t>
      </w:r>
      <w:r w:rsidRPr="00ED5351">
        <w:rPr>
          <w:rStyle w:val="cs5e98e9308"/>
          <w:lang w:val="uk-UA"/>
        </w:rPr>
        <w:t>Оновлена Брошура дослідника [JNJ-67896049 / ACT-293987 / NS-304 UPTRAVI® (</w:t>
      </w:r>
      <w:proofErr w:type="spellStart"/>
      <w:r w:rsidRPr="00ED5351">
        <w:rPr>
          <w:rStyle w:val="cs5e98e9308"/>
          <w:lang w:val="uk-UA"/>
        </w:rPr>
        <w:t>cелексипаг</w:t>
      </w:r>
      <w:proofErr w:type="spellEnd"/>
      <w:r w:rsidRPr="00ED5351">
        <w:rPr>
          <w:rStyle w:val="cs5e98e9308"/>
          <w:lang w:val="uk-UA"/>
        </w:rPr>
        <w:t xml:space="preserve">)], версія 19 від 06 лютого 2024 р.; Зміна назви заявника клінічного випробування з Товариства з обмеженою відповідальністю «МБ </w:t>
      </w:r>
      <w:proofErr w:type="spellStart"/>
      <w:r w:rsidRPr="00ED5351">
        <w:rPr>
          <w:rStyle w:val="cs5e98e9308"/>
          <w:lang w:val="uk-UA"/>
        </w:rPr>
        <w:t>Квест</w:t>
      </w:r>
      <w:proofErr w:type="spellEnd"/>
      <w:r w:rsidRPr="00ED5351">
        <w:rPr>
          <w:rStyle w:val="cs5e98e9308"/>
          <w:lang w:val="uk-UA"/>
        </w:rPr>
        <w:t>» на Товариство з обмеженою відповідальністю «АЛЮСЕНТ УКРАЇНА»</w:t>
      </w:r>
      <w:r w:rsidRPr="00ED5351">
        <w:rPr>
          <w:rStyle w:val="csa16174ba8"/>
          <w:lang w:val="uk-UA"/>
        </w:rPr>
        <w:t xml:space="preserve"> до протоколу клінічного дослідження «</w:t>
      </w:r>
      <w:proofErr w:type="spellStart"/>
      <w:r w:rsidRPr="00ED5351">
        <w:rPr>
          <w:rStyle w:val="csa16174ba8"/>
          <w:lang w:val="uk-UA"/>
        </w:rPr>
        <w:t>Проспективне</w:t>
      </w:r>
      <w:proofErr w:type="spellEnd"/>
      <w:r w:rsidRPr="00ED5351">
        <w:rPr>
          <w:rStyle w:val="csa16174ba8"/>
          <w:lang w:val="uk-UA"/>
        </w:rPr>
        <w:t xml:space="preserve"> </w:t>
      </w:r>
      <w:proofErr w:type="spellStart"/>
      <w:r w:rsidRPr="00ED5351">
        <w:rPr>
          <w:rStyle w:val="csa16174ba8"/>
          <w:lang w:val="uk-UA"/>
        </w:rPr>
        <w:t>багатоцентрове</w:t>
      </w:r>
      <w:proofErr w:type="spellEnd"/>
      <w:r w:rsidRPr="00ED5351">
        <w:rPr>
          <w:rStyle w:val="csa16174ba8"/>
          <w:lang w:val="uk-UA"/>
        </w:rPr>
        <w:t xml:space="preserve"> відкрите непорівняльне дослідження II фази з метою вивчення безпеки, </w:t>
      </w:r>
      <w:proofErr w:type="spellStart"/>
      <w:r w:rsidRPr="00ED5351">
        <w:rPr>
          <w:rStyle w:val="csa16174ba8"/>
          <w:lang w:val="uk-UA"/>
        </w:rPr>
        <w:t>переносимості</w:t>
      </w:r>
      <w:proofErr w:type="spellEnd"/>
      <w:r w:rsidRPr="00ED5351">
        <w:rPr>
          <w:rStyle w:val="csa16174ba8"/>
          <w:lang w:val="uk-UA"/>
        </w:rPr>
        <w:t xml:space="preserve"> та фармакокінетики </w:t>
      </w:r>
      <w:proofErr w:type="spellStart"/>
      <w:r w:rsidRPr="00ED5351">
        <w:rPr>
          <w:rStyle w:val="cs5e98e9308"/>
          <w:lang w:val="uk-UA"/>
        </w:rPr>
        <w:t>селексипагу</w:t>
      </w:r>
      <w:proofErr w:type="spellEnd"/>
      <w:r w:rsidRPr="00ED5351">
        <w:rPr>
          <w:rStyle w:val="csa16174ba8"/>
          <w:lang w:val="uk-UA"/>
        </w:rPr>
        <w:t xml:space="preserve"> в дітей з легеневою артеріальною гіпертензією», код дослідження </w:t>
      </w:r>
      <w:r w:rsidRPr="00ED5351">
        <w:rPr>
          <w:rStyle w:val="cs5e98e9308"/>
          <w:lang w:val="uk-UA"/>
        </w:rPr>
        <w:t>AC-065A203</w:t>
      </w:r>
      <w:r w:rsidRPr="00ED5351">
        <w:rPr>
          <w:rStyle w:val="csa16174ba8"/>
          <w:lang w:val="uk-UA"/>
        </w:rPr>
        <w:t xml:space="preserve">, затверджена версія 8 від 30 вересня 2021 р.; спонсор - </w:t>
      </w:r>
      <w:proofErr w:type="spellStart"/>
      <w:r w:rsidRPr="00ED5351">
        <w:rPr>
          <w:rStyle w:val="csa16174ba8"/>
          <w:lang w:val="uk-UA"/>
        </w:rPr>
        <w:t>Актеліон</w:t>
      </w:r>
      <w:proofErr w:type="spellEnd"/>
      <w:r w:rsidRPr="00ED5351">
        <w:rPr>
          <w:rStyle w:val="csa16174ba8"/>
          <w:lang w:val="uk-UA"/>
        </w:rPr>
        <w:t xml:space="preserve"> </w:t>
      </w:r>
      <w:proofErr w:type="spellStart"/>
      <w:r w:rsidRPr="00ED5351">
        <w:rPr>
          <w:rStyle w:val="csa16174ba8"/>
          <w:lang w:val="uk-UA"/>
        </w:rPr>
        <w:t>Фармасьютікалс</w:t>
      </w:r>
      <w:proofErr w:type="spellEnd"/>
      <w:r w:rsidRPr="00ED5351">
        <w:rPr>
          <w:rStyle w:val="csa16174ba8"/>
          <w:lang w:val="uk-UA"/>
        </w:rPr>
        <w:t xml:space="preserve"> </w:t>
      </w:r>
      <w:proofErr w:type="spellStart"/>
      <w:r w:rsidRPr="00ED5351">
        <w:rPr>
          <w:rStyle w:val="csa16174ba8"/>
          <w:lang w:val="uk-UA"/>
        </w:rPr>
        <w:t>Лтд</w:t>
      </w:r>
      <w:proofErr w:type="spellEnd"/>
      <w:r w:rsidRPr="00ED5351">
        <w:rPr>
          <w:rStyle w:val="csa16174ba8"/>
          <w:lang w:val="uk-UA"/>
        </w:rPr>
        <w:t>., Швейцарія (</w:t>
      </w:r>
      <w:proofErr w:type="spellStart"/>
      <w:r w:rsidRPr="00ED5351">
        <w:rPr>
          <w:rStyle w:val="csa16174ba8"/>
          <w:lang w:val="uk-UA"/>
        </w:rPr>
        <w:t>Actelion</w:t>
      </w:r>
      <w:proofErr w:type="spellEnd"/>
      <w:r w:rsidRPr="00ED5351">
        <w:rPr>
          <w:rStyle w:val="csa16174ba8"/>
          <w:lang w:val="uk-UA"/>
        </w:rPr>
        <w:t xml:space="preserve"> </w:t>
      </w:r>
      <w:proofErr w:type="spellStart"/>
      <w:r w:rsidRPr="00ED5351">
        <w:rPr>
          <w:rStyle w:val="csa16174ba8"/>
          <w:lang w:val="uk-UA"/>
        </w:rPr>
        <w:t>Pharmaceuticals</w:t>
      </w:r>
      <w:proofErr w:type="spellEnd"/>
      <w:r w:rsidRPr="00ED5351">
        <w:rPr>
          <w:rStyle w:val="csa16174ba8"/>
          <w:lang w:val="uk-UA"/>
        </w:rPr>
        <w:t xml:space="preserve"> </w:t>
      </w:r>
      <w:proofErr w:type="spellStart"/>
      <w:r w:rsidRPr="00ED5351">
        <w:rPr>
          <w:rStyle w:val="csa16174ba8"/>
          <w:lang w:val="uk-UA"/>
        </w:rPr>
        <w:t>Ltd</w:t>
      </w:r>
      <w:proofErr w:type="spellEnd"/>
      <w:r w:rsidRPr="00ED5351">
        <w:rPr>
          <w:rStyle w:val="csa16174ba8"/>
          <w:lang w:val="uk-UA"/>
        </w:rPr>
        <w:t xml:space="preserve">, </w:t>
      </w:r>
      <w:proofErr w:type="spellStart"/>
      <w:r w:rsidRPr="00ED5351">
        <w:rPr>
          <w:rStyle w:val="csa16174ba8"/>
          <w:lang w:val="uk-UA"/>
        </w:rPr>
        <w:t>Switzerland</w:t>
      </w:r>
      <w:proofErr w:type="spellEnd"/>
      <w:r w:rsidRPr="00ED5351">
        <w:rPr>
          <w:rStyle w:val="csa16174ba8"/>
          <w:lang w:val="uk-UA"/>
        </w:rPr>
        <w:t>)</w:t>
      </w:r>
      <w:r w:rsidRPr="00ED5351">
        <w:rPr>
          <w:rFonts w:ascii="Arial" w:hAnsi="Arial" w:cs="Arial"/>
          <w:sz w:val="20"/>
          <w:szCs w:val="20"/>
          <w:lang w:val="uk-UA"/>
        </w:rPr>
        <w:cr/>
        <w:t>Заявник - Товариство з обмеженою відповідальністю «АЛЮСЕНТ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8"/>
          <w:rFonts w:ascii="Arial" w:hAnsi="Arial" w:cs="Arial"/>
          <w:b/>
          <w:sz w:val="20"/>
          <w:szCs w:val="20"/>
          <w:lang w:val="uk-UA"/>
        </w:rPr>
        <w:t xml:space="preserve">15. </w:t>
      </w:r>
      <w:r w:rsidRPr="00ED5351">
        <w:rPr>
          <w:rStyle w:val="cs5e98e9309"/>
          <w:lang w:val="uk-UA"/>
        </w:rPr>
        <w:t xml:space="preserve">Електронний щоденник: звіт з екрану, версія 1 від 28 червня 2024 року, українською мовою; Посібник з користування додатком </w:t>
      </w:r>
      <w:proofErr w:type="spellStart"/>
      <w:r w:rsidRPr="00ED5351">
        <w:rPr>
          <w:rStyle w:val="cs5e98e9309"/>
          <w:lang w:val="uk-UA"/>
        </w:rPr>
        <w:t>TrialMax</w:t>
      </w:r>
      <w:proofErr w:type="spellEnd"/>
      <w:r w:rsidRPr="00ED5351">
        <w:rPr>
          <w:rStyle w:val="cs5e98e9309"/>
          <w:lang w:val="uk-UA"/>
        </w:rPr>
        <w:t xml:space="preserve"> на вашому смартфоні або наданому пристрої, версія 1 від 02 липня 2024 року, українською мовою; Інструкції зі збору зразків калу для амбулаторних пацієнтів, версія від 20 березня 2024 року, українською мовою; Картка учасника дослідження, локальна версія номер 2.0 від 05 липня 2024 року для України українською мовою на основі </w:t>
      </w:r>
      <w:proofErr w:type="spellStart"/>
      <w:r w:rsidRPr="00ED5351">
        <w:rPr>
          <w:rStyle w:val="cs5e98e9309"/>
          <w:lang w:val="uk-UA"/>
        </w:rPr>
        <w:t>Мастер</w:t>
      </w:r>
      <w:proofErr w:type="spellEnd"/>
      <w:r w:rsidRPr="00ED5351">
        <w:rPr>
          <w:rStyle w:val="cs5e98e9309"/>
          <w:lang w:val="uk-UA"/>
        </w:rPr>
        <w:t xml:space="preserve"> версії 1.0 від 23 лютого 2024 року</w:t>
      </w:r>
      <w:r w:rsidRPr="00ED5351">
        <w:rPr>
          <w:rStyle w:val="csa16174ba9"/>
          <w:lang w:val="uk-UA"/>
        </w:rPr>
        <w:t xml:space="preserve"> до протоколу клінічного дослідження «Подвійне сліпе, плацебо-контрольоване дослідження фази </w:t>
      </w:r>
      <w:proofErr w:type="spellStart"/>
      <w:r w:rsidRPr="00ED5351">
        <w:rPr>
          <w:rStyle w:val="csa16174ba9"/>
          <w:lang w:val="uk-UA"/>
        </w:rPr>
        <w:t>IIa</w:t>
      </w:r>
      <w:proofErr w:type="spellEnd"/>
      <w:r w:rsidRPr="00ED5351">
        <w:rPr>
          <w:rStyle w:val="csa16174ba9"/>
          <w:lang w:val="uk-UA"/>
        </w:rPr>
        <w:t xml:space="preserve"> для оцінки ефективності та безпеки </w:t>
      </w:r>
      <w:r w:rsidRPr="00ED5351">
        <w:rPr>
          <w:rStyle w:val="cs5e98e9309"/>
          <w:lang w:val="uk-UA"/>
        </w:rPr>
        <w:t>AZD7798</w:t>
      </w:r>
      <w:r w:rsidRPr="00ED5351">
        <w:rPr>
          <w:rStyle w:val="csa16174ba9"/>
          <w:lang w:val="uk-UA"/>
        </w:rPr>
        <w:t xml:space="preserve"> у пацієнтів з хворобою Крона від середнього до тяжкого ступеня важкості (АМАЛТЕЯ)», код дослідження </w:t>
      </w:r>
      <w:r w:rsidRPr="00ED5351">
        <w:rPr>
          <w:rStyle w:val="cs5e98e9309"/>
          <w:lang w:val="uk-UA"/>
        </w:rPr>
        <w:t>D9690C00005</w:t>
      </w:r>
      <w:r w:rsidRPr="00ED5351">
        <w:rPr>
          <w:rStyle w:val="csa16174ba9"/>
          <w:lang w:val="uk-UA"/>
        </w:rPr>
        <w:t xml:space="preserve">, версія 2.0 - Поправка 1 від 26 квітня 2024 року; спонсор - </w:t>
      </w:r>
      <w:proofErr w:type="spellStart"/>
      <w:r w:rsidRPr="00ED5351">
        <w:rPr>
          <w:rStyle w:val="csa16174ba9"/>
          <w:lang w:val="uk-UA"/>
        </w:rPr>
        <w:t>AstraZeneca</w:t>
      </w:r>
      <w:proofErr w:type="spellEnd"/>
      <w:r w:rsidRPr="00ED5351">
        <w:rPr>
          <w:rStyle w:val="csa16174ba9"/>
          <w:lang w:val="uk-UA"/>
        </w:rPr>
        <w:t xml:space="preserve"> AB, </w:t>
      </w:r>
      <w:proofErr w:type="spellStart"/>
      <w:r w:rsidRPr="00ED5351">
        <w:rPr>
          <w:rStyle w:val="csa16174ba9"/>
          <w:lang w:val="uk-UA"/>
        </w:rPr>
        <w:t>Sweden</w:t>
      </w:r>
      <w:proofErr w:type="spellEnd"/>
      <w:r w:rsidRPr="00ED5351">
        <w:rPr>
          <w:rFonts w:ascii="Arial" w:hAnsi="Arial" w:cs="Arial"/>
          <w:sz w:val="20"/>
          <w:szCs w:val="20"/>
          <w:lang w:val="uk-UA"/>
        </w:rPr>
        <w:cr/>
        <w:t>Заявник - ТОВ «АСТРАЗЕНЕКА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Style w:val="cs80d9435b9"/>
          <w:rFonts w:ascii="Arial" w:hAnsi="Arial" w:cs="Arial"/>
          <w:sz w:val="20"/>
          <w:lang w:val="uk-UA"/>
        </w:rPr>
      </w:pPr>
      <w:r w:rsidRPr="00ED5351">
        <w:rPr>
          <w:rStyle w:val="cs80d9435b9"/>
          <w:rFonts w:ascii="Arial" w:hAnsi="Arial" w:cs="Arial"/>
          <w:b/>
          <w:sz w:val="20"/>
          <w:szCs w:val="20"/>
          <w:lang w:val="uk-UA"/>
        </w:rPr>
        <w:t xml:space="preserve">16. </w:t>
      </w:r>
      <w:r w:rsidRPr="00ED5351">
        <w:rPr>
          <w:rStyle w:val="cs5e98e93010"/>
          <w:lang w:val="uk-UA"/>
        </w:rPr>
        <w:t xml:space="preserve">Оновлена Брошура дослідника (NT 201), видання XXIII, версія 2.0 від 30 квітня 2024 р.; Зміна назви заявника клінічного випробування з Товариства з обмеженою відповідальністю «МБ </w:t>
      </w:r>
      <w:proofErr w:type="spellStart"/>
      <w:r w:rsidRPr="00ED5351">
        <w:rPr>
          <w:rStyle w:val="cs5e98e93010"/>
          <w:lang w:val="uk-UA"/>
        </w:rPr>
        <w:t>Квест</w:t>
      </w:r>
      <w:proofErr w:type="spellEnd"/>
      <w:r w:rsidRPr="00ED5351">
        <w:rPr>
          <w:rStyle w:val="cs5e98e93010"/>
          <w:lang w:val="uk-UA"/>
        </w:rPr>
        <w:t>» на Товариство з обмеженою відповідальністю «АЛЮСЕНТ УКРАЇНА»; Збільшення кількості пацієнтів в Україні з 95 до 120 осіб</w:t>
      </w:r>
      <w:r w:rsidRPr="00ED5351">
        <w:rPr>
          <w:rStyle w:val="csa16174ba10"/>
          <w:lang w:val="uk-UA"/>
        </w:rPr>
        <w:t xml:space="preserve"> до протоколу клінічного дослідження «</w:t>
      </w:r>
      <w:proofErr w:type="spellStart"/>
      <w:r w:rsidRPr="00ED5351">
        <w:rPr>
          <w:rStyle w:val="csa16174ba10"/>
          <w:lang w:val="uk-UA"/>
        </w:rPr>
        <w:t>Проспективне</w:t>
      </w:r>
      <w:proofErr w:type="spellEnd"/>
      <w:r w:rsidRPr="00ED5351">
        <w:rPr>
          <w:rStyle w:val="csa16174ba10"/>
          <w:lang w:val="uk-UA"/>
        </w:rPr>
        <w:t xml:space="preserve"> </w:t>
      </w:r>
      <w:proofErr w:type="spellStart"/>
      <w:r w:rsidRPr="00ED5351">
        <w:rPr>
          <w:rStyle w:val="csa16174ba10"/>
          <w:lang w:val="uk-UA"/>
        </w:rPr>
        <w:t>рандомізоване</w:t>
      </w:r>
      <w:proofErr w:type="spellEnd"/>
      <w:r w:rsidRPr="00ED5351">
        <w:rPr>
          <w:rStyle w:val="csa16174ba10"/>
          <w:lang w:val="uk-UA"/>
        </w:rPr>
        <w:t xml:space="preserve"> подвійне сліпе плацебо-контрольоване двоетапне, </w:t>
      </w:r>
      <w:proofErr w:type="spellStart"/>
      <w:r w:rsidRPr="00ED5351">
        <w:rPr>
          <w:rStyle w:val="csa16174ba10"/>
          <w:lang w:val="uk-UA"/>
        </w:rPr>
        <w:t>багатоцентрове</w:t>
      </w:r>
      <w:proofErr w:type="spellEnd"/>
      <w:r w:rsidRPr="00ED5351">
        <w:rPr>
          <w:rStyle w:val="csa16174ba10"/>
          <w:lang w:val="uk-UA"/>
        </w:rPr>
        <w:t xml:space="preserve"> дослідження з відкритим додатковим періодом для вивчення ефективності та безпеки препарату </w:t>
      </w:r>
      <w:r w:rsidRPr="00ED5351">
        <w:rPr>
          <w:rStyle w:val="cs5e98e93010"/>
          <w:lang w:val="uk-UA"/>
        </w:rPr>
        <w:t>NT 201</w:t>
      </w:r>
      <w:r w:rsidRPr="00ED5351">
        <w:rPr>
          <w:rStyle w:val="csa16174ba10"/>
          <w:lang w:val="uk-UA"/>
        </w:rPr>
        <w:t xml:space="preserve"> під час лікування </w:t>
      </w:r>
      <w:proofErr w:type="spellStart"/>
      <w:r w:rsidRPr="00ED5351">
        <w:rPr>
          <w:rStyle w:val="csa16174ba10"/>
          <w:lang w:val="uk-UA"/>
        </w:rPr>
        <w:t>спастичності</w:t>
      </w:r>
      <w:proofErr w:type="spellEnd"/>
      <w:r w:rsidRPr="00ED5351">
        <w:rPr>
          <w:rStyle w:val="csa16174ba10"/>
          <w:lang w:val="uk-UA"/>
        </w:rPr>
        <w:t xml:space="preserve"> м’язів нижніх кінцівок у дітей та підлітків із церебральним паралічем», код дослідження </w:t>
      </w:r>
      <w:r w:rsidRPr="00ED5351">
        <w:rPr>
          <w:rStyle w:val="cs5e98e93010"/>
          <w:lang w:val="uk-UA"/>
        </w:rPr>
        <w:t>M602011072</w:t>
      </w:r>
      <w:r w:rsidRPr="00ED5351">
        <w:rPr>
          <w:rStyle w:val="csa16174ba10"/>
          <w:lang w:val="uk-UA"/>
        </w:rPr>
        <w:t xml:space="preserve">, версія 1.0 від 03 вересня 2021 р.; спонсор - </w:t>
      </w:r>
      <w:proofErr w:type="spellStart"/>
      <w:r w:rsidRPr="00ED5351">
        <w:rPr>
          <w:rStyle w:val="csa16174ba10"/>
          <w:lang w:val="uk-UA"/>
        </w:rPr>
        <w:t>Мерц</w:t>
      </w:r>
      <w:proofErr w:type="spellEnd"/>
      <w:r w:rsidRPr="00ED5351">
        <w:rPr>
          <w:rStyle w:val="csa16174ba10"/>
          <w:lang w:val="uk-UA"/>
        </w:rPr>
        <w:t xml:space="preserve"> </w:t>
      </w:r>
      <w:proofErr w:type="spellStart"/>
      <w:r w:rsidRPr="00ED5351">
        <w:rPr>
          <w:rStyle w:val="csa16174ba10"/>
          <w:lang w:val="uk-UA"/>
        </w:rPr>
        <w:t>Фармасьютікалз</w:t>
      </w:r>
      <w:proofErr w:type="spellEnd"/>
      <w:r w:rsidRPr="00ED5351">
        <w:rPr>
          <w:rStyle w:val="csa16174ba10"/>
          <w:lang w:val="uk-UA"/>
        </w:rPr>
        <w:t xml:space="preserve"> </w:t>
      </w:r>
      <w:proofErr w:type="spellStart"/>
      <w:r w:rsidRPr="00ED5351">
        <w:rPr>
          <w:rStyle w:val="csa16174ba10"/>
          <w:lang w:val="uk-UA"/>
        </w:rPr>
        <w:t>ГмбХ</w:t>
      </w:r>
      <w:proofErr w:type="spellEnd"/>
      <w:r w:rsidRPr="00ED5351">
        <w:rPr>
          <w:rStyle w:val="csa16174ba10"/>
          <w:lang w:val="uk-UA"/>
        </w:rPr>
        <w:t>, Німеччина (</w:t>
      </w:r>
      <w:proofErr w:type="spellStart"/>
      <w:r w:rsidRPr="00ED5351">
        <w:rPr>
          <w:rStyle w:val="csa16174ba10"/>
          <w:lang w:val="uk-UA"/>
        </w:rPr>
        <w:t>Merz</w:t>
      </w:r>
      <w:proofErr w:type="spellEnd"/>
      <w:r w:rsidRPr="00ED5351">
        <w:rPr>
          <w:rStyle w:val="csa16174ba10"/>
          <w:lang w:val="uk-UA"/>
        </w:rPr>
        <w:t xml:space="preserve"> </w:t>
      </w:r>
      <w:proofErr w:type="spellStart"/>
      <w:r w:rsidRPr="00ED5351">
        <w:rPr>
          <w:rStyle w:val="csa16174ba10"/>
          <w:lang w:val="uk-UA"/>
        </w:rPr>
        <w:t>Pharmaceuticals</w:t>
      </w:r>
      <w:proofErr w:type="spellEnd"/>
      <w:r w:rsidRPr="00ED5351">
        <w:rPr>
          <w:rStyle w:val="csa16174ba10"/>
          <w:lang w:val="uk-UA"/>
        </w:rPr>
        <w:t xml:space="preserve"> </w:t>
      </w:r>
      <w:proofErr w:type="spellStart"/>
      <w:r w:rsidRPr="00ED5351">
        <w:rPr>
          <w:rStyle w:val="csa16174ba10"/>
          <w:lang w:val="uk-UA"/>
        </w:rPr>
        <w:t>GmbH</w:t>
      </w:r>
      <w:proofErr w:type="spellEnd"/>
      <w:r w:rsidRPr="00ED5351">
        <w:rPr>
          <w:rStyle w:val="csa16174ba10"/>
          <w:lang w:val="uk-UA"/>
        </w:rPr>
        <w:t xml:space="preserve">, </w:t>
      </w:r>
      <w:proofErr w:type="spellStart"/>
      <w:r w:rsidRPr="00ED5351">
        <w:rPr>
          <w:rStyle w:val="csa16174ba10"/>
          <w:lang w:val="uk-UA"/>
        </w:rPr>
        <w:t>Germany</w:t>
      </w:r>
      <w:proofErr w:type="spellEnd"/>
      <w:r w:rsidRPr="00ED5351">
        <w:rPr>
          <w:rStyle w:val="csa16174ba10"/>
          <w:lang w:val="uk-UA"/>
        </w:rPr>
        <w:t>)</w:t>
      </w:r>
    </w:p>
    <w:p w:rsidR="001F4E7C" w:rsidRPr="00ED5351" w:rsidRDefault="001F4E7C" w:rsidP="00ED5351">
      <w:pPr>
        <w:jc w:val="both"/>
        <w:rPr>
          <w:rFonts w:ascii="Arial" w:hAnsi="Arial" w:cs="Arial"/>
          <w:sz w:val="20"/>
          <w:szCs w:val="20"/>
          <w:lang w:val="uk-UA"/>
        </w:rPr>
      </w:pPr>
      <w:bookmarkStart w:id="0" w:name="_GoBack"/>
      <w:bookmarkEnd w:id="0"/>
      <w:r w:rsidRPr="00ED5351">
        <w:rPr>
          <w:rFonts w:ascii="Arial" w:hAnsi="Arial" w:cs="Arial"/>
          <w:sz w:val="20"/>
          <w:szCs w:val="20"/>
          <w:lang w:val="uk-UA"/>
        </w:rPr>
        <w:t>Заявник - Товариство з обмеженою відповідальністю «АЛЮСЕНТ УКРАЇНА»</w:t>
      </w: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p>
    <w:p w:rsidR="001F4E7C" w:rsidRPr="00ED5351" w:rsidRDefault="001F4E7C" w:rsidP="00ED5351">
      <w:pPr>
        <w:jc w:val="both"/>
        <w:rPr>
          <w:rFonts w:ascii="Arial" w:hAnsi="Arial" w:cs="Arial"/>
          <w:sz w:val="20"/>
          <w:szCs w:val="20"/>
          <w:lang w:val="uk-UA"/>
        </w:rPr>
      </w:pPr>
      <w:r w:rsidRPr="00ED5351">
        <w:rPr>
          <w:rStyle w:val="cs80d9435b10"/>
          <w:rFonts w:ascii="Arial" w:hAnsi="Arial" w:cs="Arial"/>
          <w:b/>
          <w:sz w:val="20"/>
          <w:lang w:val="uk-UA"/>
        </w:rPr>
        <w:t xml:space="preserve">17. </w:t>
      </w:r>
      <w:r w:rsidRPr="00ED5351">
        <w:rPr>
          <w:rStyle w:val="cs5e98e93011"/>
          <w:lang w:val="uk-UA"/>
        </w:rPr>
        <w:t xml:space="preserve">Збільшення запланованої кількості досліджуваних для включення у випробування в Україні з 45 до 90 осіб </w:t>
      </w:r>
      <w:r w:rsidRPr="00ED5351">
        <w:rPr>
          <w:rStyle w:val="csa16174ba11"/>
          <w:lang w:val="uk-UA"/>
        </w:rPr>
        <w:t>до протоколу клінічного дослідження «</w:t>
      </w:r>
      <w:proofErr w:type="spellStart"/>
      <w:r w:rsidRPr="00ED5351">
        <w:rPr>
          <w:rStyle w:val="csa16174ba11"/>
          <w:lang w:val="uk-UA"/>
        </w:rPr>
        <w:t>Рандомізоване</w:t>
      </w:r>
      <w:proofErr w:type="spellEnd"/>
      <w:r w:rsidRPr="00ED5351">
        <w:rPr>
          <w:rStyle w:val="csa16174ba11"/>
          <w:lang w:val="uk-UA"/>
        </w:rPr>
        <w:t xml:space="preserve">, подвійне сліпе, плацебо-контрольоване дослідження фази 2 препарату </w:t>
      </w:r>
      <w:r w:rsidRPr="00ED5351">
        <w:rPr>
          <w:rStyle w:val="cs5e98e93011"/>
          <w:lang w:val="uk-UA"/>
        </w:rPr>
        <w:t>VE202</w:t>
      </w:r>
      <w:r w:rsidRPr="00ED5351">
        <w:rPr>
          <w:rStyle w:val="csa16174ba11"/>
          <w:lang w:val="uk-UA"/>
        </w:rPr>
        <w:t xml:space="preserve"> в пацієнтів, хворих на виразковий коліт легкого або помірного ступеня тяжкості», код дослідження </w:t>
      </w:r>
      <w:r w:rsidRPr="00ED5351">
        <w:rPr>
          <w:rStyle w:val="cs5e98e93011"/>
          <w:lang w:val="uk-UA"/>
        </w:rPr>
        <w:t>VE202-002</w:t>
      </w:r>
      <w:r w:rsidRPr="00ED5351">
        <w:rPr>
          <w:rStyle w:val="csa16174ba11"/>
          <w:lang w:val="uk-UA"/>
        </w:rPr>
        <w:t xml:space="preserve">, версія 2.1 від 09 березня 2022 року; спонсор - «Веданта </w:t>
      </w:r>
      <w:proofErr w:type="spellStart"/>
      <w:r w:rsidRPr="00ED5351">
        <w:rPr>
          <w:rStyle w:val="csa16174ba11"/>
          <w:lang w:val="uk-UA"/>
        </w:rPr>
        <w:t>Біосаянсиз</w:t>
      </w:r>
      <w:proofErr w:type="spellEnd"/>
      <w:r w:rsidRPr="00ED5351">
        <w:rPr>
          <w:rStyle w:val="csa16174ba11"/>
          <w:lang w:val="uk-UA"/>
        </w:rPr>
        <w:t>, Інк.» [</w:t>
      </w:r>
      <w:proofErr w:type="spellStart"/>
      <w:r w:rsidRPr="00ED5351">
        <w:rPr>
          <w:rStyle w:val="csa16174ba11"/>
          <w:lang w:val="uk-UA"/>
        </w:rPr>
        <w:t>Vedanta</w:t>
      </w:r>
      <w:proofErr w:type="spellEnd"/>
      <w:r w:rsidRPr="00ED5351">
        <w:rPr>
          <w:rStyle w:val="csa16174ba11"/>
          <w:lang w:val="uk-UA"/>
        </w:rPr>
        <w:t xml:space="preserve"> </w:t>
      </w:r>
      <w:proofErr w:type="spellStart"/>
      <w:r w:rsidRPr="00ED5351">
        <w:rPr>
          <w:rStyle w:val="csa16174ba11"/>
          <w:lang w:val="uk-UA"/>
        </w:rPr>
        <w:t>Biosciences</w:t>
      </w:r>
      <w:proofErr w:type="spellEnd"/>
      <w:r w:rsidRPr="00ED5351">
        <w:rPr>
          <w:rStyle w:val="csa16174ba11"/>
          <w:lang w:val="uk-UA"/>
        </w:rPr>
        <w:t xml:space="preserve">, </w:t>
      </w:r>
      <w:proofErr w:type="spellStart"/>
      <w:r w:rsidRPr="00ED5351">
        <w:rPr>
          <w:rStyle w:val="csa16174ba11"/>
          <w:lang w:val="uk-UA"/>
        </w:rPr>
        <w:t>Inc</w:t>
      </w:r>
      <w:proofErr w:type="spellEnd"/>
      <w:r w:rsidRPr="00ED5351">
        <w:rPr>
          <w:rStyle w:val="csa16174ba11"/>
          <w:lang w:val="uk-UA"/>
        </w:rPr>
        <w:t>.], США</w:t>
      </w:r>
      <w:r w:rsidRPr="00ED5351">
        <w:rPr>
          <w:rFonts w:ascii="Arial" w:hAnsi="Arial" w:cs="Arial"/>
          <w:sz w:val="20"/>
          <w:szCs w:val="20"/>
          <w:lang w:val="uk-UA"/>
        </w:rPr>
        <w:cr/>
        <w:t>Заявник - ТОВ «ФОРТРІА ДЕВЕЛОПМЕНТ УКРАЇНА»</w:t>
      </w:r>
    </w:p>
    <w:p w:rsidR="00F53A0D" w:rsidRDefault="00F53A0D" w:rsidP="00ED5351">
      <w:pPr>
        <w:rPr>
          <w:rFonts w:ascii="Arial" w:hAnsi="Arial" w:cs="Arial"/>
          <w:sz w:val="20"/>
          <w:szCs w:val="20"/>
          <w:lang w:val="uk-UA"/>
        </w:rPr>
      </w:pPr>
    </w:p>
    <w:p w:rsidR="00F53A0D" w:rsidRDefault="00F53A0D" w:rsidP="00ED5351">
      <w:pPr>
        <w:rPr>
          <w:rFonts w:ascii="Arial" w:hAnsi="Arial" w:cs="Arial"/>
          <w:sz w:val="20"/>
          <w:szCs w:val="20"/>
          <w:lang w:val="uk-UA"/>
        </w:rPr>
      </w:pPr>
    </w:p>
    <w:p w:rsidR="00F53A0D" w:rsidRPr="00F672DE" w:rsidRDefault="00F53A0D" w:rsidP="00F53A0D">
      <w:pPr>
        <w:jc w:val="both"/>
        <w:rPr>
          <w:rStyle w:val="cs80d9435b11"/>
          <w:lang w:val="uk-UA"/>
        </w:rPr>
      </w:pPr>
      <w:r w:rsidRPr="00F53A0D">
        <w:rPr>
          <w:rFonts w:ascii="Arial" w:hAnsi="Arial" w:cs="Arial"/>
          <w:b/>
          <w:sz w:val="20"/>
          <w:szCs w:val="20"/>
          <w:lang w:val="uk-UA"/>
        </w:rPr>
        <w:t>18.</w:t>
      </w:r>
      <w:r>
        <w:rPr>
          <w:rFonts w:ascii="Arial" w:hAnsi="Arial" w:cs="Arial"/>
          <w:sz w:val="20"/>
          <w:szCs w:val="20"/>
          <w:lang w:val="uk-UA"/>
        </w:rPr>
        <w:t xml:space="preserve"> </w:t>
      </w:r>
      <w:r w:rsidRPr="00F672DE">
        <w:rPr>
          <w:rStyle w:val="cs5e98e93012"/>
          <w:lang w:val="uk-UA"/>
        </w:rPr>
        <w:t xml:space="preserve">Оновлений протокол клінічного дослідження, код дослідження: KVZ_PCF, версія 3.0 від 27.05.2024 р.; Оновлена Брошура дослідника </w:t>
      </w:r>
      <w:proofErr w:type="spellStart"/>
      <w:r w:rsidRPr="00F672DE">
        <w:rPr>
          <w:rStyle w:val="cs5e98e93012"/>
          <w:lang w:val="uk-UA"/>
        </w:rPr>
        <w:t>Пікосульфат</w:t>
      </w:r>
      <w:proofErr w:type="spellEnd"/>
      <w:r w:rsidRPr="00F672DE">
        <w:rPr>
          <w:rStyle w:val="cs5e98e93012"/>
          <w:lang w:val="uk-UA"/>
        </w:rPr>
        <w:t xml:space="preserve">-КВ, капсули м’які по 7,5 мг, код дослідження: KVZ_PCF, версія 3.0 від 27.05.2024 р; оновлений зразок маркування для досліджуваного препарату </w:t>
      </w:r>
      <w:proofErr w:type="spellStart"/>
      <w:r w:rsidRPr="00F672DE">
        <w:rPr>
          <w:rStyle w:val="cs5e98e93012"/>
          <w:lang w:val="uk-UA"/>
        </w:rPr>
        <w:t>Пікосульфат</w:t>
      </w:r>
      <w:proofErr w:type="spellEnd"/>
      <w:r w:rsidRPr="00F672DE">
        <w:rPr>
          <w:rStyle w:val="cs5e98e93012"/>
          <w:lang w:val="uk-UA"/>
        </w:rPr>
        <w:t xml:space="preserve">-КВ, капсули м’які по 7,5 мг, від 27.05.2024; збільшення терміну придатності досліджуваного препарату до 3 років (було: 2 роки); Оновлені розділи Р.8.1, Р.8.2, Р.8.3 Досьє ДЛЗ </w:t>
      </w:r>
      <w:proofErr w:type="spellStart"/>
      <w:r w:rsidRPr="00F672DE">
        <w:rPr>
          <w:rStyle w:val="cs5e98e93012"/>
          <w:lang w:val="uk-UA"/>
        </w:rPr>
        <w:t>Пікосульфат</w:t>
      </w:r>
      <w:proofErr w:type="spellEnd"/>
      <w:r w:rsidRPr="00F672DE">
        <w:rPr>
          <w:rStyle w:val="cs5e98e93012"/>
          <w:lang w:val="uk-UA"/>
        </w:rPr>
        <w:t>-КВ, капсули м’які по 7,5 мг</w:t>
      </w:r>
      <w:r w:rsidRPr="00F672DE">
        <w:rPr>
          <w:rStyle w:val="csa16174ba12"/>
          <w:lang w:val="uk-UA"/>
        </w:rPr>
        <w:t xml:space="preserve"> до протоколу клінічного дослідження «Порівняльна оцінка ефективності та </w:t>
      </w:r>
      <w:proofErr w:type="spellStart"/>
      <w:r w:rsidRPr="00F672DE">
        <w:rPr>
          <w:rStyle w:val="csa16174ba12"/>
          <w:lang w:val="uk-UA"/>
        </w:rPr>
        <w:t>переносимості</w:t>
      </w:r>
      <w:proofErr w:type="spellEnd"/>
      <w:r w:rsidRPr="00F672DE">
        <w:rPr>
          <w:rStyle w:val="csa16174ba12"/>
          <w:lang w:val="uk-UA"/>
        </w:rPr>
        <w:t xml:space="preserve"> препарату </w:t>
      </w:r>
      <w:proofErr w:type="spellStart"/>
      <w:r w:rsidRPr="00F672DE">
        <w:rPr>
          <w:rStyle w:val="cs5e98e93012"/>
          <w:lang w:val="uk-UA"/>
        </w:rPr>
        <w:t>Пікосульфат</w:t>
      </w:r>
      <w:proofErr w:type="spellEnd"/>
      <w:r w:rsidRPr="00F672DE">
        <w:rPr>
          <w:rStyle w:val="cs5e98e93012"/>
          <w:lang w:val="uk-UA"/>
        </w:rPr>
        <w:t>-КВ</w:t>
      </w:r>
      <w:r w:rsidRPr="00F672DE">
        <w:rPr>
          <w:rStyle w:val="csa16174ba12"/>
          <w:lang w:val="uk-UA"/>
        </w:rPr>
        <w:t xml:space="preserve">, капсули м’які по                    7,5 мг, виробництва АТ «КИЇВСЬКИЙ ВІТАМІННИЙ ЗАВОД», Україна та препарату </w:t>
      </w:r>
      <w:proofErr w:type="spellStart"/>
      <w:r w:rsidRPr="00F672DE">
        <w:rPr>
          <w:rStyle w:val="csa16174ba12"/>
          <w:lang w:val="uk-UA"/>
        </w:rPr>
        <w:t>Dulcolax</w:t>
      </w:r>
      <w:proofErr w:type="spellEnd"/>
      <w:r w:rsidRPr="00F672DE">
        <w:rPr>
          <w:rStyle w:val="csa16174ba12"/>
          <w:lang w:val="uk-UA"/>
        </w:rPr>
        <w:t xml:space="preserve">® </w:t>
      </w:r>
      <w:proofErr w:type="spellStart"/>
      <w:r w:rsidRPr="00F672DE">
        <w:rPr>
          <w:rStyle w:val="csa16174ba12"/>
          <w:lang w:val="uk-UA"/>
        </w:rPr>
        <w:t>Pico</w:t>
      </w:r>
      <w:proofErr w:type="spellEnd"/>
      <w:r w:rsidRPr="00F672DE">
        <w:rPr>
          <w:rStyle w:val="csa16174ba12"/>
          <w:lang w:val="uk-UA"/>
        </w:rPr>
        <w:t xml:space="preserve"> </w:t>
      </w:r>
      <w:proofErr w:type="spellStart"/>
      <w:r w:rsidRPr="00F672DE">
        <w:rPr>
          <w:rStyle w:val="csa16174ba12"/>
          <w:lang w:val="uk-UA"/>
        </w:rPr>
        <w:t>Liquid</w:t>
      </w:r>
      <w:proofErr w:type="spellEnd"/>
      <w:r w:rsidRPr="00F672DE">
        <w:rPr>
          <w:rStyle w:val="csa16174ba12"/>
          <w:lang w:val="uk-UA"/>
        </w:rPr>
        <w:t>, розчин для перорального застосування 5 мг/5 мл, виробництва «</w:t>
      </w:r>
      <w:proofErr w:type="spellStart"/>
      <w:r w:rsidRPr="00F672DE">
        <w:rPr>
          <w:rStyle w:val="csa16174ba12"/>
          <w:lang w:val="uk-UA"/>
        </w:rPr>
        <w:t>Інстітуто</w:t>
      </w:r>
      <w:proofErr w:type="spellEnd"/>
      <w:r w:rsidRPr="00F672DE">
        <w:rPr>
          <w:rStyle w:val="csa16174ba12"/>
          <w:lang w:val="uk-UA"/>
        </w:rPr>
        <w:t xml:space="preserve"> Де Ангелі </w:t>
      </w:r>
      <w:proofErr w:type="spellStart"/>
      <w:r w:rsidRPr="00F672DE">
        <w:rPr>
          <w:rStyle w:val="csa16174ba12"/>
          <w:lang w:val="uk-UA"/>
        </w:rPr>
        <w:t>С.р.л</w:t>
      </w:r>
      <w:proofErr w:type="spellEnd"/>
      <w:r w:rsidRPr="00F672DE">
        <w:rPr>
          <w:rStyle w:val="csa16174ba12"/>
          <w:lang w:val="uk-UA"/>
        </w:rPr>
        <w:t xml:space="preserve">», Італія у пацієнтів з функціональним запором», код дослідження </w:t>
      </w:r>
      <w:r w:rsidRPr="00F672DE">
        <w:rPr>
          <w:rStyle w:val="cs5e98e93012"/>
          <w:lang w:val="uk-UA"/>
        </w:rPr>
        <w:t>KVZ_PCF</w:t>
      </w:r>
      <w:r w:rsidRPr="00F672DE">
        <w:rPr>
          <w:rStyle w:val="csa16174ba12"/>
          <w:lang w:val="uk-UA"/>
        </w:rPr>
        <w:t>, версія 2.0 від 09.06.2023 р.; спонсор - АТ «КИЇВСЬКИЙ ВІТАМІННИЙ ЗАВОД», Україна</w:t>
      </w:r>
    </w:p>
    <w:p w:rsidR="00F53A0D" w:rsidRPr="00F672DE" w:rsidRDefault="00F53A0D" w:rsidP="00F53A0D">
      <w:pPr>
        <w:jc w:val="both"/>
        <w:rPr>
          <w:rFonts w:ascii="Arial" w:hAnsi="Arial" w:cs="Arial"/>
          <w:sz w:val="20"/>
          <w:szCs w:val="20"/>
          <w:lang w:val="uk-UA"/>
        </w:rPr>
      </w:pPr>
      <w:r w:rsidRPr="00F672DE">
        <w:rPr>
          <w:rFonts w:ascii="Arial" w:hAnsi="Arial" w:cs="Arial"/>
          <w:sz w:val="20"/>
          <w:szCs w:val="20"/>
          <w:lang w:val="uk-UA"/>
        </w:rPr>
        <w:t>Заявник - АТ «КИЇВСЬКИЙ ВІТАМІННИЙ ЗАВОД», Україна</w:t>
      </w:r>
    </w:p>
    <w:p w:rsidR="001F4E7C" w:rsidRPr="00ED5351" w:rsidRDefault="001F4E7C" w:rsidP="00ED5351">
      <w:pPr>
        <w:jc w:val="both"/>
        <w:rPr>
          <w:rFonts w:ascii="Arial" w:hAnsi="Arial" w:cs="Arial"/>
          <w:sz w:val="20"/>
          <w:szCs w:val="20"/>
          <w:lang w:val="uk-UA"/>
        </w:rPr>
      </w:pPr>
    </w:p>
    <w:sectPr w:rsidR="001F4E7C" w:rsidRPr="00ED5351">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13E" w:rsidRDefault="00CB7B0A">
      <w:pPr>
        <w:rPr>
          <w:lang w:val="ru-RU"/>
        </w:rPr>
      </w:pPr>
      <w:r>
        <w:rPr>
          <w:lang w:val="ru-RU"/>
        </w:rPr>
        <w:separator/>
      </w:r>
    </w:p>
    <w:p w:rsidR="001D713E" w:rsidRDefault="001D713E">
      <w:pPr>
        <w:rPr>
          <w:lang w:val="ru-RU"/>
        </w:rPr>
      </w:pPr>
    </w:p>
  </w:endnote>
  <w:endnote w:type="continuationSeparator" w:id="0">
    <w:p w:rsidR="001D713E" w:rsidRDefault="00CB7B0A">
      <w:pPr>
        <w:rPr>
          <w:lang w:val="ru-RU"/>
        </w:rPr>
      </w:pPr>
      <w:r>
        <w:rPr>
          <w:lang w:val="ru-RU"/>
        </w:rPr>
        <w:continuationSeparator/>
      </w:r>
    </w:p>
    <w:p w:rsidR="001D713E" w:rsidRDefault="001D713E">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13E" w:rsidRDefault="001D713E">
    <w:pPr>
      <w:rPr>
        <w:sz w:val="20"/>
        <w:szCs w:val="20"/>
        <w:lang w:val="uk-UA"/>
      </w:rPr>
    </w:pPr>
  </w:p>
  <w:p w:rsidR="001D713E" w:rsidRDefault="00CB7B0A">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E52217" w:rsidRPr="00E52217">
      <w:rPr>
        <w:noProof/>
        <w:sz w:val="20"/>
        <w:szCs w:val="20"/>
        <w:lang w:val="ru-RU"/>
      </w:rPr>
      <w:t>1</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13E" w:rsidRDefault="00CB7B0A">
      <w:pPr>
        <w:rPr>
          <w:lang w:val="ru-RU"/>
        </w:rPr>
      </w:pPr>
      <w:r>
        <w:rPr>
          <w:lang w:val="ru-RU"/>
        </w:rPr>
        <w:separator/>
      </w:r>
    </w:p>
    <w:p w:rsidR="001D713E" w:rsidRDefault="001D713E">
      <w:pPr>
        <w:rPr>
          <w:lang w:val="ru-RU"/>
        </w:rPr>
      </w:pPr>
    </w:p>
  </w:footnote>
  <w:footnote w:type="continuationSeparator" w:id="0">
    <w:p w:rsidR="001D713E" w:rsidRDefault="00CB7B0A">
      <w:pPr>
        <w:rPr>
          <w:lang w:val="ru-RU"/>
        </w:rPr>
      </w:pPr>
      <w:r>
        <w:rPr>
          <w:lang w:val="ru-RU"/>
        </w:rPr>
        <w:continuationSeparator/>
      </w:r>
    </w:p>
    <w:p w:rsidR="001D713E" w:rsidRDefault="001D713E">
      <w:pPr>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DA9416B2"/>
    <w:lvl w:ilvl="0">
      <w:start w:val="1"/>
      <w:numFmt w:val="decimal"/>
      <w:lvlText w:val="2.1.%1."/>
      <w:lvlJc w:val="left"/>
      <w:pPr>
        <w:ind w:left="720" w:hanging="360"/>
      </w:pPr>
      <w:rPr>
        <w:rFonts w:ascii="Arial" w:hAnsi="Arial" w:cs="Arial"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152384"/>
    <w:multiLevelType w:val="multilevel"/>
    <w:tmpl w:val="5B10DD82"/>
    <w:lvl w:ilvl="0">
      <w:start w:val="2"/>
      <w:numFmt w:val="decimal"/>
      <w:lvlText w:val="%1."/>
      <w:lvlJc w:val="left"/>
      <w:pPr>
        <w:ind w:left="495" w:hanging="495"/>
      </w:pPr>
      <w:rPr>
        <w:rFonts w:ascii="Arial" w:hAnsi="Arial" w:cs="Arial" w:hint="default"/>
        <w:b/>
        <w:color w:val="000000"/>
        <w:sz w:val="20"/>
      </w:rPr>
    </w:lvl>
    <w:lvl w:ilvl="1">
      <w:start w:val="1"/>
      <w:numFmt w:val="decimal"/>
      <w:lvlText w:val="%1.%2."/>
      <w:lvlJc w:val="left"/>
      <w:pPr>
        <w:ind w:left="855" w:hanging="495"/>
      </w:pPr>
      <w:rPr>
        <w:rFonts w:ascii="Arial" w:hAnsi="Arial" w:cs="Arial" w:hint="default"/>
        <w:b/>
        <w:color w:val="000000"/>
        <w:sz w:val="20"/>
      </w:rPr>
    </w:lvl>
    <w:lvl w:ilvl="2">
      <w:start w:val="1"/>
      <w:numFmt w:val="decimal"/>
      <w:lvlText w:val="%1.%2.%3."/>
      <w:lvlJc w:val="left"/>
      <w:pPr>
        <w:ind w:left="1440" w:hanging="720"/>
      </w:pPr>
      <w:rPr>
        <w:rFonts w:ascii="Arial" w:hAnsi="Arial" w:cs="Arial" w:hint="default"/>
        <w:b/>
        <w:color w:val="000000"/>
        <w:sz w:val="20"/>
      </w:rPr>
    </w:lvl>
    <w:lvl w:ilvl="3">
      <w:start w:val="1"/>
      <w:numFmt w:val="decimal"/>
      <w:lvlText w:val="%1.%2.%3.%4."/>
      <w:lvlJc w:val="left"/>
      <w:pPr>
        <w:ind w:left="1800"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b/>
        <w:color w:val="000000"/>
        <w:sz w:val="20"/>
      </w:rPr>
    </w:lvl>
    <w:lvl w:ilvl="5">
      <w:start w:val="1"/>
      <w:numFmt w:val="decimal"/>
      <w:lvlText w:val="%1.%2.%3.%4.%5.%6."/>
      <w:lvlJc w:val="left"/>
      <w:pPr>
        <w:ind w:left="2880" w:hanging="1080"/>
      </w:pPr>
      <w:rPr>
        <w:rFonts w:ascii="Arial" w:hAnsi="Arial" w:cs="Arial" w:hint="default"/>
        <w:b/>
        <w:color w:val="000000"/>
        <w:sz w:val="20"/>
      </w:rPr>
    </w:lvl>
    <w:lvl w:ilvl="6">
      <w:start w:val="1"/>
      <w:numFmt w:val="decimal"/>
      <w:lvlText w:val="%1.%2.%3.%4.%5.%6.%7."/>
      <w:lvlJc w:val="left"/>
      <w:pPr>
        <w:ind w:left="3600" w:hanging="1440"/>
      </w:pPr>
      <w:rPr>
        <w:rFonts w:ascii="Arial" w:hAnsi="Arial" w:cs="Arial" w:hint="default"/>
        <w:b/>
        <w:color w:val="000000"/>
        <w:sz w:val="20"/>
      </w:rPr>
    </w:lvl>
    <w:lvl w:ilvl="7">
      <w:start w:val="1"/>
      <w:numFmt w:val="decimal"/>
      <w:lvlText w:val="%1.%2.%3.%4.%5.%6.%7.%8."/>
      <w:lvlJc w:val="left"/>
      <w:pPr>
        <w:ind w:left="3960" w:hanging="1440"/>
      </w:pPr>
      <w:rPr>
        <w:rFonts w:ascii="Arial" w:hAnsi="Arial" w:cs="Arial" w:hint="default"/>
        <w:b/>
        <w:color w:val="000000"/>
        <w:sz w:val="20"/>
      </w:rPr>
    </w:lvl>
    <w:lvl w:ilvl="8">
      <w:start w:val="1"/>
      <w:numFmt w:val="decimal"/>
      <w:lvlText w:val="%1.%2.%3.%4.%5.%6.%7.%8.%9."/>
      <w:lvlJc w:val="left"/>
      <w:pPr>
        <w:ind w:left="4680" w:hanging="1800"/>
      </w:pPr>
      <w:rPr>
        <w:rFonts w:ascii="Arial" w:hAnsi="Arial" w:cs="Arial" w:hint="default"/>
        <w:b/>
        <w:color w:val="000000"/>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82"/>
    <w:rsid w:val="00141E82"/>
    <w:rsid w:val="001D713E"/>
    <w:rsid w:val="001F4E7C"/>
    <w:rsid w:val="00250FD1"/>
    <w:rsid w:val="002A02AB"/>
    <w:rsid w:val="00442A9F"/>
    <w:rsid w:val="00540BDC"/>
    <w:rsid w:val="00602EA7"/>
    <w:rsid w:val="006A0F86"/>
    <w:rsid w:val="006C3CA7"/>
    <w:rsid w:val="007A36AC"/>
    <w:rsid w:val="00866AB9"/>
    <w:rsid w:val="008969E2"/>
    <w:rsid w:val="008A4375"/>
    <w:rsid w:val="00AF2B4C"/>
    <w:rsid w:val="00B43D2F"/>
    <w:rsid w:val="00BC668F"/>
    <w:rsid w:val="00BD3F17"/>
    <w:rsid w:val="00CB7B0A"/>
    <w:rsid w:val="00D76AE3"/>
    <w:rsid w:val="00E52217"/>
    <w:rsid w:val="00ED5351"/>
    <w:rsid w:val="00F5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7ABE4BB"/>
  <w15:chartTrackingRefBased/>
  <w15:docId w15:val="{8E5AC49A-FCBB-4A1D-8E6A-1B38FA47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2904c5f">
    <w:name w:val="csb2904c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f384a71c">
    <w:name w:val="csf384a71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3cc7c73">
    <w:name w:val="cs33cc7c7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08038e">
    <w:name w:val="cse08038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e950253">
    <w:name w:val="cs9e9502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c102d012">
    <w:name w:val="csc102d01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738daf">
    <w:name w:val="csfe738da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640f44ed2">
    <w:name w:val="cs640f44ed2"/>
    <w:basedOn w:val="a0"/>
    <w:rPr>
      <w:rFonts w:ascii="Cambria" w:hAnsi="Cambria" w:hint="default"/>
      <w:b w:val="0"/>
      <w:bCs w:val="0"/>
      <w:i w:val="0"/>
      <w:iCs w:val="0"/>
      <w:color w:val="000000"/>
      <w:sz w:val="20"/>
      <w:szCs w:val="20"/>
      <w:shd w:val="clear" w:color="auto" w:fill="auto"/>
    </w:rPr>
  </w:style>
  <w:style w:type="paragraph" w:customStyle="1" w:styleId="cs1e8e98cd">
    <w:name w:val="cs1e8e98c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cc55235">
    <w:name w:val="csfcc552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paragraph" w:customStyle="1" w:styleId="csa51a25f1">
    <w:name w:val="csa51a25f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1F4E7C"/>
    <w:pPr>
      <w:jc w:val="both"/>
    </w:pPr>
    <w:rPr>
      <w:rFonts w:eastAsiaTheme="minorEastAsia"/>
    </w:rPr>
  </w:style>
  <w:style w:type="character" w:customStyle="1" w:styleId="cs95e872d01">
    <w:name w:val="cs95e872d01"/>
    <w:basedOn w:val="a0"/>
    <w:rsid w:val="001F4E7C"/>
  </w:style>
  <w:style w:type="character" w:customStyle="1" w:styleId="cs5e98e9307">
    <w:name w:val="cs5e98e9307"/>
    <w:basedOn w:val="a0"/>
    <w:rsid w:val="001F4E7C"/>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1F4E7C"/>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1F4E7C"/>
  </w:style>
  <w:style w:type="character" w:customStyle="1" w:styleId="cs5e98e9308">
    <w:name w:val="cs5e98e9308"/>
    <w:basedOn w:val="a0"/>
    <w:rsid w:val="001F4E7C"/>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1F4E7C"/>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1F4E7C"/>
  </w:style>
  <w:style w:type="character" w:customStyle="1" w:styleId="cs5e98e9309">
    <w:name w:val="cs5e98e9309"/>
    <w:basedOn w:val="a0"/>
    <w:rsid w:val="001F4E7C"/>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1F4E7C"/>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1F4E7C"/>
  </w:style>
  <w:style w:type="character" w:customStyle="1" w:styleId="cs5e98e93010">
    <w:name w:val="cs5e98e93010"/>
    <w:basedOn w:val="a0"/>
    <w:rsid w:val="001F4E7C"/>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1F4E7C"/>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1F4E7C"/>
  </w:style>
  <w:style w:type="character" w:customStyle="1" w:styleId="cs5e98e93011">
    <w:name w:val="cs5e98e93011"/>
    <w:basedOn w:val="a0"/>
    <w:rsid w:val="001F4E7C"/>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1F4E7C"/>
    <w:rPr>
      <w:rFonts w:ascii="Arial" w:hAnsi="Arial" w:cs="Arial" w:hint="default"/>
      <w:b w:val="0"/>
      <w:bCs w:val="0"/>
      <w:i w:val="0"/>
      <w:iCs w:val="0"/>
      <w:color w:val="000000"/>
      <w:sz w:val="20"/>
      <w:szCs w:val="20"/>
      <w:shd w:val="clear" w:color="auto" w:fill="auto"/>
    </w:rPr>
  </w:style>
  <w:style w:type="character" w:customStyle="1" w:styleId="csa16174ba12">
    <w:name w:val="csa16174ba12"/>
    <w:basedOn w:val="a0"/>
    <w:rsid w:val="001F4E7C"/>
    <w:rPr>
      <w:rFonts w:ascii="Arial" w:hAnsi="Arial" w:cs="Arial" w:hint="default"/>
      <w:b w:val="0"/>
      <w:bCs w:val="0"/>
      <w:i w:val="0"/>
      <w:iCs w:val="0"/>
      <w:color w:val="000000"/>
      <w:sz w:val="20"/>
      <w:szCs w:val="20"/>
      <w:shd w:val="clear" w:color="auto" w:fill="auto"/>
    </w:rPr>
  </w:style>
  <w:style w:type="character" w:customStyle="1" w:styleId="cs9ad462fd1">
    <w:name w:val="cs9ad462fd1"/>
    <w:basedOn w:val="a0"/>
    <w:rsid w:val="001F4E7C"/>
    <w:rPr>
      <w:rFonts w:ascii="Times New Roman" w:hAnsi="Times New Roman" w:cs="Times New Roman" w:hint="default"/>
      <w:b/>
      <w:bCs/>
      <w:i/>
      <w:iCs/>
      <w:color w:val="000000"/>
      <w:sz w:val="24"/>
      <w:szCs w:val="24"/>
      <w:shd w:val="clear" w:color="auto" w:fill="auto"/>
    </w:rPr>
  </w:style>
  <w:style w:type="character" w:customStyle="1" w:styleId="cs80d9435b11">
    <w:name w:val="cs80d9435b11"/>
    <w:basedOn w:val="a0"/>
    <w:rsid w:val="00F53A0D"/>
  </w:style>
  <w:style w:type="character" w:customStyle="1" w:styleId="cs5e98e93012">
    <w:name w:val="cs5e98e93012"/>
    <w:basedOn w:val="a0"/>
    <w:rsid w:val="00F53A0D"/>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E3A50-0B92-4696-A4E1-00D391A0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2926</Words>
  <Characters>20869</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2024-08-01T06:29:00Z</dcterms:created>
  <dcterms:modified xsi:type="dcterms:W3CDTF">2024-08-01T07:55:00Z</dcterms:modified>
</cp:coreProperties>
</file>