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17" w:rsidRPr="00121677" w:rsidRDefault="00133917" w:rsidP="00121677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121677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21677">
        <w:rPr>
          <w:rFonts w:ascii="Arial" w:hAnsi="Arial" w:cs="Arial"/>
          <w:b/>
          <w:sz w:val="20"/>
          <w:szCs w:val="20"/>
          <w:lang w:val="ru-RU"/>
        </w:rPr>
        <w:t>1</w:t>
      </w:r>
    </w:p>
    <w:p w:rsidR="00133917" w:rsidRPr="00121677" w:rsidRDefault="00133917" w:rsidP="00121677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133917" w:rsidRPr="00121677" w:rsidRDefault="00133917" w:rsidP="00121677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121677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121677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121677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121677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="00121677">
        <w:rPr>
          <w:rFonts w:ascii="Arial" w:hAnsi="Arial" w:cs="Arial"/>
          <w:b/>
          <w:sz w:val="20"/>
          <w:szCs w:val="20"/>
          <w:lang w:val="ru-RU"/>
        </w:rPr>
        <w:t xml:space="preserve"> НЕР </w:t>
      </w:r>
      <w:r w:rsidRPr="00121677">
        <w:rPr>
          <w:rFonts w:ascii="Arial" w:hAnsi="Arial" w:cs="Arial"/>
          <w:b/>
          <w:sz w:val="20"/>
          <w:szCs w:val="20"/>
          <w:lang w:val="ru-RU"/>
        </w:rPr>
        <w:t>№30</w:t>
      </w:r>
      <w:r w:rsidR="00121677"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121677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121677"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121677">
        <w:rPr>
          <w:rFonts w:ascii="Arial" w:hAnsi="Arial" w:cs="Arial"/>
          <w:b/>
          <w:sz w:val="20"/>
          <w:szCs w:val="20"/>
          <w:lang w:val="ru-RU"/>
        </w:rPr>
        <w:t>25</w:t>
      </w:r>
      <w:r w:rsidR="00121677" w:rsidRPr="00121677">
        <w:rPr>
          <w:rFonts w:ascii="Arial" w:hAnsi="Arial" w:cs="Arial"/>
          <w:b/>
          <w:sz w:val="20"/>
          <w:szCs w:val="20"/>
          <w:lang w:val="ru-RU"/>
        </w:rPr>
        <w:t>.</w:t>
      </w:r>
      <w:r w:rsidR="00121677">
        <w:rPr>
          <w:rFonts w:ascii="Arial" w:hAnsi="Arial" w:cs="Arial"/>
          <w:b/>
          <w:sz w:val="20"/>
          <w:szCs w:val="20"/>
          <w:lang w:val="ru-RU"/>
        </w:rPr>
        <w:t>12.2025, НТР</w:t>
      </w:r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№47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121677" w:rsidRPr="00121677">
        <w:rPr>
          <w:rFonts w:ascii="Arial" w:hAnsi="Arial" w:cs="Arial"/>
          <w:b/>
          <w:sz w:val="20"/>
          <w:szCs w:val="20"/>
          <w:lang w:val="ru-RU"/>
        </w:rPr>
        <w:t>25</w:t>
      </w:r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.12.2025, на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121677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121677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133917" w:rsidRPr="00121677" w:rsidRDefault="00133917" w:rsidP="00121677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432A89" w:rsidRPr="00121677" w:rsidRDefault="00432A89" w:rsidP="00121677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121677">
        <w:rPr>
          <w:rStyle w:val="cs80d9435b1"/>
          <w:rFonts w:ascii="Arial" w:hAnsi="Arial" w:cs="Arial"/>
          <w:b/>
          <w:sz w:val="20"/>
        </w:rPr>
        <w:t xml:space="preserve">1. </w:t>
      </w:r>
      <w:r w:rsidR="00840B8C" w:rsidRPr="00121677">
        <w:rPr>
          <w:rStyle w:val="csa16174ba1"/>
        </w:rPr>
        <w:t>«</w:t>
      </w:r>
      <w:proofErr w:type="spellStart"/>
      <w:r w:rsidR="00840B8C" w:rsidRPr="00121677">
        <w:rPr>
          <w:rStyle w:val="csa16174ba1"/>
        </w:rPr>
        <w:t>Багатоцентрове</w:t>
      </w:r>
      <w:proofErr w:type="spellEnd"/>
      <w:r w:rsidR="00840B8C" w:rsidRPr="00121677">
        <w:rPr>
          <w:rStyle w:val="csa16174ba1"/>
        </w:rPr>
        <w:t xml:space="preserve"> міжнародне </w:t>
      </w:r>
      <w:proofErr w:type="spellStart"/>
      <w:r w:rsidR="00840B8C" w:rsidRPr="00121677">
        <w:rPr>
          <w:rStyle w:val="csa16174ba1"/>
        </w:rPr>
        <w:t>рандомізоване</w:t>
      </w:r>
      <w:proofErr w:type="spellEnd"/>
      <w:r w:rsidR="00840B8C" w:rsidRPr="00121677">
        <w:rPr>
          <w:rStyle w:val="csa16174ba1"/>
        </w:rPr>
        <w:t xml:space="preserve"> подвійно сліпе плацебо-контрольоване дослідження </w:t>
      </w:r>
      <w:r w:rsidR="00121677" w:rsidRPr="00121677">
        <w:rPr>
          <w:rStyle w:val="csa16174ba1"/>
          <w:lang w:val="ru-RU"/>
        </w:rPr>
        <w:t xml:space="preserve">              </w:t>
      </w:r>
      <w:r w:rsidR="00840B8C" w:rsidRPr="00121677">
        <w:rPr>
          <w:rStyle w:val="csa16174ba1"/>
        </w:rPr>
        <w:t xml:space="preserve">ІІІ фази з оцінки ефективності та безпечності підтримувальної терапії </w:t>
      </w:r>
      <w:proofErr w:type="spellStart"/>
      <w:r w:rsidR="00840B8C" w:rsidRPr="00121677">
        <w:rPr>
          <w:rStyle w:val="cs5e98e9301"/>
        </w:rPr>
        <w:t>дувакітугом</w:t>
      </w:r>
      <w:proofErr w:type="spellEnd"/>
      <w:r w:rsidR="00840B8C" w:rsidRPr="00121677">
        <w:rPr>
          <w:rStyle w:val="cs5e98e9301"/>
        </w:rPr>
        <w:t xml:space="preserve"> </w:t>
      </w:r>
      <w:r w:rsidR="00840B8C" w:rsidRPr="00121677">
        <w:rPr>
          <w:rStyle w:val="csa16174ba1"/>
        </w:rPr>
        <w:t xml:space="preserve">в учасників із </w:t>
      </w:r>
      <w:proofErr w:type="spellStart"/>
      <w:r w:rsidR="00840B8C" w:rsidRPr="00121677">
        <w:rPr>
          <w:rStyle w:val="csa16174ba1"/>
        </w:rPr>
        <w:t>середньотяжким</w:t>
      </w:r>
      <w:proofErr w:type="spellEnd"/>
      <w:r w:rsidR="00840B8C" w:rsidRPr="00121677">
        <w:rPr>
          <w:rStyle w:val="csa16174ba1"/>
        </w:rPr>
        <w:t xml:space="preserve"> або тяжким перебігом виразкового коліту в активній формі», код дослідження </w:t>
      </w:r>
      <w:r w:rsidR="00840B8C" w:rsidRPr="00121677">
        <w:rPr>
          <w:rStyle w:val="cs5e98e9301"/>
          <w:lang w:val="en-US"/>
        </w:rPr>
        <w:t>EFC</w:t>
      </w:r>
      <w:r w:rsidR="00840B8C" w:rsidRPr="00121677">
        <w:rPr>
          <w:rStyle w:val="cs5e98e9301"/>
        </w:rPr>
        <w:t>18359</w:t>
      </w:r>
      <w:r w:rsidR="00840B8C" w:rsidRPr="00121677">
        <w:rPr>
          <w:rStyle w:val="csa16174ba1"/>
        </w:rPr>
        <w:t xml:space="preserve">, з поправкою 01, версія 1 від 01 вересня 2025 року, спонсор - </w:t>
      </w:r>
      <w:r w:rsidR="00840B8C" w:rsidRPr="00121677">
        <w:rPr>
          <w:rStyle w:val="csa16174ba1"/>
          <w:lang w:val="en-US"/>
        </w:rPr>
        <w:t>Sanofi</w:t>
      </w:r>
      <w:r w:rsidR="00840B8C" w:rsidRPr="00121677">
        <w:rPr>
          <w:rStyle w:val="csa16174ba1"/>
        </w:rPr>
        <w:t>-</w:t>
      </w:r>
      <w:r w:rsidR="00840B8C" w:rsidRPr="00121677">
        <w:rPr>
          <w:rStyle w:val="csa16174ba1"/>
          <w:lang w:val="en-US"/>
        </w:rPr>
        <w:t>Aventis</w:t>
      </w:r>
      <w:r w:rsidR="00840B8C" w:rsidRPr="00121677">
        <w:rPr>
          <w:rStyle w:val="csa16174ba1"/>
        </w:rPr>
        <w:t xml:space="preserve"> </w:t>
      </w:r>
      <w:proofErr w:type="spellStart"/>
      <w:r w:rsidR="00840B8C" w:rsidRPr="00121677">
        <w:rPr>
          <w:rStyle w:val="csa16174ba1"/>
          <w:lang w:val="en-US"/>
        </w:rPr>
        <w:t>Recherche</w:t>
      </w:r>
      <w:proofErr w:type="spellEnd"/>
      <w:r w:rsidR="00840B8C" w:rsidRPr="00121677">
        <w:rPr>
          <w:rStyle w:val="csa16174ba1"/>
        </w:rPr>
        <w:t xml:space="preserve"> &amp; </w:t>
      </w:r>
      <w:proofErr w:type="spellStart"/>
      <w:r w:rsidR="00840B8C" w:rsidRPr="00121677">
        <w:rPr>
          <w:rStyle w:val="csa16174ba1"/>
          <w:lang w:val="en-US"/>
        </w:rPr>
        <w:t>Developpement</w:t>
      </w:r>
      <w:proofErr w:type="spellEnd"/>
      <w:r w:rsidR="00840B8C" w:rsidRPr="00121677">
        <w:rPr>
          <w:rStyle w:val="csa16174ba1"/>
        </w:rPr>
        <w:t xml:space="preserve">, </w:t>
      </w:r>
      <w:r w:rsidR="00840B8C" w:rsidRPr="00121677">
        <w:rPr>
          <w:rStyle w:val="csa16174ba1"/>
          <w:lang w:val="en-US"/>
        </w:rPr>
        <w:t>France</w:t>
      </w:r>
      <w:r w:rsidR="00840B8C" w:rsidRPr="00121677">
        <w:rPr>
          <w:rStyle w:val="csa16174ba1"/>
        </w:rPr>
        <w:t xml:space="preserve"> (</w:t>
      </w:r>
      <w:proofErr w:type="spellStart"/>
      <w:r w:rsidR="00840B8C" w:rsidRPr="00121677">
        <w:rPr>
          <w:rStyle w:val="csa16174ba1"/>
        </w:rPr>
        <w:t>Санофі-Авентіс</w:t>
      </w:r>
      <w:proofErr w:type="spellEnd"/>
      <w:r w:rsidR="00840B8C" w:rsidRPr="00121677">
        <w:rPr>
          <w:rStyle w:val="csa16174ba1"/>
        </w:rPr>
        <w:t xml:space="preserve"> </w:t>
      </w:r>
      <w:proofErr w:type="spellStart"/>
      <w:r w:rsidR="00840B8C" w:rsidRPr="00121677">
        <w:rPr>
          <w:rStyle w:val="csa16174ba1"/>
        </w:rPr>
        <w:t>Решерш</w:t>
      </w:r>
      <w:proofErr w:type="spellEnd"/>
      <w:r w:rsidR="00840B8C" w:rsidRPr="00121677">
        <w:rPr>
          <w:rStyle w:val="csa16174ba1"/>
        </w:rPr>
        <w:t xml:space="preserve"> е </w:t>
      </w:r>
      <w:proofErr w:type="spellStart"/>
      <w:r w:rsidR="00840B8C" w:rsidRPr="00121677">
        <w:rPr>
          <w:rStyle w:val="csa16174ba1"/>
        </w:rPr>
        <w:t>Девелопман</w:t>
      </w:r>
      <w:proofErr w:type="spellEnd"/>
      <w:r w:rsidR="00840B8C" w:rsidRPr="00121677">
        <w:rPr>
          <w:rStyle w:val="csa16174ba1"/>
        </w:rPr>
        <w:t>, Франція)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</w:rPr>
      </w:pPr>
      <w:r w:rsidRPr="00121677">
        <w:rPr>
          <w:rStyle w:val="csa16174ba1"/>
          <w:lang w:val="ru-RU"/>
        </w:rPr>
        <w:t>Фаза - ІІІ</w:t>
      </w:r>
    </w:p>
    <w:p w:rsidR="00432A89" w:rsidRPr="00121677" w:rsidRDefault="00840B8C" w:rsidP="00121677">
      <w:pPr>
        <w:pStyle w:val="cs80d9435b"/>
        <w:rPr>
          <w:rStyle w:val="csa16174ba1"/>
          <w:lang w:val="ru-RU"/>
        </w:rPr>
      </w:pPr>
      <w:proofErr w:type="spellStart"/>
      <w:r w:rsidRPr="00121677">
        <w:rPr>
          <w:rStyle w:val="csa16174ba1"/>
          <w:lang w:val="ru-RU"/>
        </w:rPr>
        <w:t>Заявник</w:t>
      </w:r>
      <w:proofErr w:type="spellEnd"/>
      <w:r w:rsidRPr="00121677">
        <w:rPr>
          <w:rStyle w:val="csa16174ba1"/>
          <w:lang w:val="ru-RU"/>
        </w:rPr>
        <w:t xml:space="preserve"> - ТОВ «ПАРЕКСЕЛ </w:t>
      </w:r>
      <w:proofErr w:type="spellStart"/>
      <w:r w:rsidRPr="00121677">
        <w:rPr>
          <w:rStyle w:val="csa16174ba1"/>
          <w:lang w:val="ru-RU"/>
        </w:rPr>
        <w:t>Україна</w:t>
      </w:r>
      <w:proofErr w:type="spellEnd"/>
      <w:r w:rsidRPr="00121677">
        <w:rPr>
          <w:rStyle w:val="csa16174ba1"/>
          <w:lang w:val="ru-RU"/>
        </w:rPr>
        <w:t>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9084"/>
      </w:tblGrid>
      <w:tr w:rsidR="00432A89" w:rsidRPr="00121677" w:rsidTr="00133917"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№ п/п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П.І.Б.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1.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лікар </w:t>
            </w:r>
            <w:proofErr w:type="spellStart"/>
            <w:r w:rsidRPr="00121677">
              <w:rPr>
                <w:rStyle w:val="csa16174ba1"/>
              </w:rPr>
              <w:t>Білоткач</w:t>
            </w:r>
            <w:proofErr w:type="spellEnd"/>
            <w:r w:rsidRPr="00121677">
              <w:rPr>
                <w:rStyle w:val="csa16174ba1"/>
              </w:rPr>
              <w:t xml:space="preserve"> О.У.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Товариство з обмеженою відповідальністю «Едельвейс </w:t>
            </w:r>
            <w:proofErr w:type="spellStart"/>
            <w:r w:rsidRPr="00121677">
              <w:rPr>
                <w:rStyle w:val="csa16174ba1"/>
              </w:rPr>
              <w:t>Медікс</w:t>
            </w:r>
            <w:proofErr w:type="spellEnd"/>
            <w:r w:rsidRPr="00121677">
              <w:rPr>
                <w:rStyle w:val="csa16174ba1"/>
              </w:rPr>
              <w:t>», спеціалізоване гастроентерологічне відділення Медичного центру, 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2.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лікар Донець Д.Г.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121677">
              <w:rPr>
                <w:rStyle w:val="csa16174ba1"/>
              </w:rPr>
              <w:t>Медбуд-Клінік</w:t>
            </w:r>
            <w:proofErr w:type="spellEnd"/>
            <w:r w:rsidRPr="00121677">
              <w:rPr>
                <w:rStyle w:val="csa16174ba1"/>
              </w:rPr>
              <w:t xml:space="preserve">», спеціалізоване гастроентерологічне відділення лікувально-профілактичного підрозділу Медичного центру, </w:t>
            </w:r>
            <w:r w:rsidR="009B1AFA" w:rsidRPr="00121677">
              <w:rPr>
                <w:rStyle w:val="csa16174ba1"/>
                <w:lang w:val="ru-RU"/>
              </w:rPr>
              <w:t xml:space="preserve">                  </w:t>
            </w:r>
            <w:r w:rsidRPr="00121677">
              <w:rPr>
                <w:rStyle w:val="csa16174ba1"/>
              </w:rPr>
              <w:t>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3.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д.м.н</w:t>
            </w:r>
            <w:proofErr w:type="spellEnd"/>
            <w:r w:rsidRPr="00121677">
              <w:rPr>
                <w:rStyle w:val="csa16174ba1"/>
              </w:rPr>
              <w:t>., проф. Федів О.І.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</w:t>
            </w:r>
            <w:r w:rsidR="00D50EEF" w:rsidRPr="00121677">
              <w:rPr>
                <w:rStyle w:val="csa16174ba1"/>
              </w:rPr>
              <w:t xml:space="preserve"> </w:t>
            </w:r>
            <w:r w:rsidRPr="00121677">
              <w:rPr>
                <w:rStyle w:val="csa16174ba1"/>
              </w:rPr>
              <w:t>Чернівці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4.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лікар </w:t>
            </w:r>
            <w:proofErr w:type="spellStart"/>
            <w:r w:rsidRPr="00121677">
              <w:rPr>
                <w:rStyle w:val="csa16174ba1"/>
              </w:rPr>
              <w:t>Іванішин</w:t>
            </w:r>
            <w:proofErr w:type="spellEnd"/>
            <w:r w:rsidRPr="00121677">
              <w:rPr>
                <w:rStyle w:val="csa16174ba1"/>
              </w:rPr>
              <w:t xml:space="preserve"> О.Б.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</w:t>
            </w:r>
            <w:r w:rsidR="009B1AFA" w:rsidRPr="00121677">
              <w:rPr>
                <w:rStyle w:val="csa16174ba1"/>
              </w:rPr>
              <w:t xml:space="preserve">                       </w:t>
            </w:r>
            <w:r w:rsidRPr="00121677">
              <w:rPr>
                <w:rStyle w:val="csa16174ba1"/>
              </w:rPr>
              <w:t>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5.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к.м.н</w:t>
            </w:r>
            <w:proofErr w:type="spellEnd"/>
            <w:r w:rsidRPr="00121677">
              <w:rPr>
                <w:rStyle w:val="csa16174ba1"/>
              </w:rPr>
              <w:t xml:space="preserve">. </w:t>
            </w:r>
            <w:proofErr w:type="spellStart"/>
            <w:r w:rsidRPr="00121677">
              <w:rPr>
                <w:rStyle w:val="csa16174ba1"/>
              </w:rPr>
              <w:t>Леошик</w:t>
            </w:r>
            <w:proofErr w:type="spellEnd"/>
            <w:r w:rsidRPr="00121677">
              <w:rPr>
                <w:rStyle w:val="csa16174ba1"/>
              </w:rPr>
              <w:t xml:space="preserve"> О.В.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Товариство з обмеженою відповідальністю «ПРОГАСТРО КЛІНІКА»,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6.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зав. від. </w:t>
            </w:r>
            <w:proofErr w:type="spellStart"/>
            <w:r w:rsidRPr="00121677">
              <w:rPr>
                <w:rStyle w:val="csa16174ba1"/>
              </w:rPr>
              <w:t>Рішко</w:t>
            </w:r>
            <w:proofErr w:type="spellEnd"/>
            <w:r w:rsidRPr="00121677">
              <w:rPr>
                <w:rStyle w:val="csa16174ba1"/>
              </w:rPr>
              <w:t xml:space="preserve"> Я.Ф.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Комунальне некомерційне підприємство «Закарпатська обласна клінічна лікарня </w:t>
            </w:r>
            <w:r w:rsidR="009B1AFA" w:rsidRPr="00121677">
              <w:rPr>
                <w:rStyle w:val="csa16174ba1"/>
              </w:rPr>
              <w:t xml:space="preserve">                                    </w:t>
            </w:r>
            <w:r w:rsidRPr="00121677">
              <w:rPr>
                <w:rStyle w:val="csa16174ba1"/>
              </w:rPr>
              <w:t>імені Андрія Новака» Закарпатської обласної ради, гастроентерологічне відділення, м. Ужгород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7.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к.м.н</w:t>
            </w:r>
            <w:proofErr w:type="spellEnd"/>
            <w:r w:rsidRPr="00121677">
              <w:rPr>
                <w:rStyle w:val="csa16174ba1"/>
              </w:rPr>
              <w:t xml:space="preserve">. </w:t>
            </w:r>
            <w:proofErr w:type="spellStart"/>
            <w:r w:rsidRPr="00121677">
              <w:rPr>
                <w:rStyle w:val="csa16174ba1"/>
              </w:rPr>
              <w:t>Петрина</w:t>
            </w:r>
            <w:proofErr w:type="spellEnd"/>
            <w:r w:rsidRPr="00121677">
              <w:rPr>
                <w:rStyle w:val="csa16174ba1"/>
              </w:rPr>
              <w:t xml:space="preserve"> В.О.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8.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д.м.н</w:t>
            </w:r>
            <w:proofErr w:type="spellEnd"/>
            <w:r w:rsidRPr="00121677">
              <w:rPr>
                <w:rStyle w:val="csa16174ba1"/>
              </w:rPr>
              <w:t>., проф. Шевчук С.В.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«Університетська клініка» Вінницького національного медичного університету 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9.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д.м.н</w:t>
            </w:r>
            <w:proofErr w:type="spellEnd"/>
            <w:r w:rsidRPr="00121677">
              <w:rPr>
                <w:rStyle w:val="csa16174ba1"/>
              </w:rPr>
              <w:t xml:space="preserve">., проф. </w:t>
            </w:r>
            <w:proofErr w:type="spellStart"/>
            <w:r w:rsidRPr="00121677">
              <w:rPr>
                <w:rStyle w:val="csa16174ba1"/>
              </w:rPr>
              <w:t>Станіславчук</w:t>
            </w:r>
            <w:proofErr w:type="spellEnd"/>
            <w:r w:rsidRPr="00121677">
              <w:rPr>
                <w:rStyle w:val="csa16174ba1"/>
              </w:rPr>
              <w:t xml:space="preserve"> М. А. 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10.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д.м.н</w:t>
            </w:r>
            <w:proofErr w:type="spellEnd"/>
            <w:r w:rsidRPr="00121677">
              <w:rPr>
                <w:rStyle w:val="csa16174ba1"/>
              </w:rPr>
              <w:t>., проф. Вдовиченко В.І.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Державне некомерційне підприємство «Львівський національний медичний університет </w:t>
            </w:r>
            <w:r w:rsidR="009B1AFA" w:rsidRPr="00121677">
              <w:rPr>
                <w:rStyle w:val="csa16174ba1"/>
              </w:rPr>
              <w:t xml:space="preserve">                    </w:t>
            </w:r>
            <w:r w:rsidRPr="00121677">
              <w:rPr>
                <w:rStyle w:val="csa16174ba1"/>
              </w:rPr>
              <w:t>імені Данила Галицького»,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11.</w:t>
            </w:r>
          </w:p>
        </w:tc>
        <w:tc>
          <w:tcPr>
            <w:tcW w:w="9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"/>
              </w:rPr>
              <w:t>к.м.н</w:t>
            </w:r>
            <w:proofErr w:type="spellEnd"/>
            <w:r w:rsidRPr="00121677">
              <w:rPr>
                <w:rStyle w:val="csa16174ba1"/>
              </w:rPr>
              <w:t xml:space="preserve">. </w:t>
            </w:r>
            <w:proofErr w:type="spellStart"/>
            <w:r w:rsidRPr="00121677">
              <w:rPr>
                <w:rStyle w:val="csa16174ba1"/>
              </w:rPr>
              <w:t>Кізлова</w:t>
            </w:r>
            <w:proofErr w:type="spellEnd"/>
            <w:r w:rsidRPr="00121677">
              <w:rPr>
                <w:rStyle w:val="csa16174ba1"/>
              </w:rPr>
              <w:t xml:space="preserve"> Н.М.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432A89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121677">
        <w:rPr>
          <w:rStyle w:val="cs80d9435b2"/>
          <w:rFonts w:ascii="Arial" w:hAnsi="Arial" w:cs="Arial"/>
          <w:b/>
          <w:sz w:val="20"/>
        </w:rPr>
        <w:t xml:space="preserve">2. </w:t>
      </w:r>
      <w:r w:rsidR="00840B8C" w:rsidRPr="00121677">
        <w:rPr>
          <w:rStyle w:val="csa16174ba2"/>
        </w:rPr>
        <w:t>«</w:t>
      </w:r>
      <w:proofErr w:type="spellStart"/>
      <w:r w:rsidR="00840B8C" w:rsidRPr="00121677">
        <w:rPr>
          <w:rStyle w:val="csa16174ba2"/>
        </w:rPr>
        <w:t>Багатоцентрове</w:t>
      </w:r>
      <w:proofErr w:type="spellEnd"/>
      <w:r w:rsidR="00840B8C" w:rsidRPr="00121677">
        <w:rPr>
          <w:rStyle w:val="csa16174ba2"/>
        </w:rPr>
        <w:t xml:space="preserve"> міжнародне </w:t>
      </w:r>
      <w:proofErr w:type="spellStart"/>
      <w:r w:rsidR="00840B8C" w:rsidRPr="00121677">
        <w:rPr>
          <w:rStyle w:val="csa16174ba2"/>
        </w:rPr>
        <w:t>рандомізоване</w:t>
      </w:r>
      <w:proofErr w:type="spellEnd"/>
      <w:r w:rsidR="00840B8C" w:rsidRPr="00121677">
        <w:rPr>
          <w:rStyle w:val="csa16174ba2"/>
        </w:rPr>
        <w:t xml:space="preserve"> подвійно сліпе плацебо-контрольоване дослідження </w:t>
      </w:r>
      <w:r w:rsidR="00121677" w:rsidRPr="00121677">
        <w:rPr>
          <w:rStyle w:val="csa16174ba2"/>
        </w:rPr>
        <w:t xml:space="preserve">              </w:t>
      </w:r>
      <w:r w:rsidR="00840B8C" w:rsidRPr="00121677">
        <w:rPr>
          <w:rStyle w:val="csa16174ba2"/>
        </w:rPr>
        <w:t xml:space="preserve">ІІІ фази з оцінки ефективності та безпечності індукційної терапії </w:t>
      </w:r>
      <w:proofErr w:type="spellStart"/>
      <w:r w:rsidR="00840B8C" w:rsidRPr="00121677">
        <w:rPr>
          <w:rStyle w:val="cs5e98e9302"/>
        </w:rPr>
        <w:t>дувакітугом</w:t>
      </w:r>
      <w:proofErr w:type="spellEnd"/>
      <w:r w:rsidR="00840B8C" w:rsidRPr="00121677">
        <w:rPr>
          <w:rStyle w:val="csa16174ba2"/>
        </w:rPr>
        <w:t xml:space="preserve"> в учасників із </w:t>
      </w:r>
      <w:proofErr w:type="spellStart"/>
      <w:r w:rsidR="00840B8C" w:rsidRPr="00121677">
        <w:rPr>
          <w:rStyle w:val="csa16174ba2"/>
        </w:rPr>
        <w:lastRenderedPageBreak/>
        <w:t>середньотяжким</w:t>
      </w:r>
      <w:proofErr w:type="spellEnd"/>
      <w:r w:rsidR="00840B8C" w:rsidRPr="00121677">
        <w:rPr>
          <w:rStyle w:val="csa16174ba2"/>
        </w:rPr>
        <w:t xml:space="preserve"> або тяжким перебігом хвороби Крона в активній формі», код дослідження </w:t>
      </w:r>
      <w:r w:rsidR="00840B8C" w:rsidRPr="00121677">
        <w:rPr>
          <w:rStyle w:val="cs5e98e9302"/>
          <w:lang w:val="en-US"/>
        </w:rPr>
        <w:t>EFC</w:t>
      </w:r>
      <w:r w:rsidR="00840B8C" w:rsidRPr="00121677">
        <w:rPr>
          <w:rStyle w:val="cs5e98e9302"/>
        </w:rPr>
        <w:t>18326</w:t>
      </w:r>
      <w:r w:rsidR="00840B8C" w:rsidRPr="00121677">
        <w:rPr>
          <w:rStyle w:val="csa16174ba2"/>
        </w:rPr>
        <w:t>, з поправкою 01, ве</w:t>
      </w:r>
      <w:r w:rsidR="00D50EEF" w:rsidRPr="00121677">
        <w:rPr>
          <w:rStyle w:val="csa16174ba2"/>
        </w:rPr>
        <w:t>рсія 1 від 01 вересня 2025 року</w:t>
      </w:r>
      <w:r w:rsidR="00840B8C" w:rsidRPr="00121677">
        <w:rPr>
          <w:rStyle w:val="csa16174ba2"/>
        </w:rPr>
        <w:t xml:space="preserve">, спонсор - </w:t>
      </w:r>
      <w:r w:rsidR="00840B8C" w:rsidRPr="00121677">
        <w:rPr>
          <w:rStyle w:val="csa16174ba2"/>
          <w:lang w:val="en-US"/>
        </w:rPr>
        <w:t>Sanofi</w:t>
      </w:r>
      <w:r w:rsidR="00840B8C" w:rsidRPr="00121677">
        <w:rPr>
          <w:rStyle w:val="csa16174ba2"/>
        </w:rPr>
        <w:t>-</w:t>
      </w:r>
      <w:r w:rsidR="00840B8C" w:rsidRPr="00121677">
        <w:rPr>
          <w:rStyle w:val="csa16174ba2"/>
          <w:lang w:val="en-US"/>
        </w:rPr>
        <w:t>Aventis</w:t>
      </w:r>
      <w:r w:rsidR="00840B8C" w:rsidRPr="00121677">
        <w:rPr>
          <w:rStyle w:val="csa16174ba2"/>
        </w:rPr>
        <w:t xml:space="preserve"> </w:t>
      </w:r>
      <w:proofErr w:type="spellStart"/>
      <w:r w:rsidR="00840B8C" w:rsidRPr="00121677">
        <w:rPr>
          <w:rStyle w:val="csa16174ba2"/>
          <w:lang w:val="en-US"/>
        </w:rPr>
        <w:t>Recherche</w:t>
      </w:r>
      <w:proofErr w:type="spellEnd"/>
      <w:r w:rsidR="00840B8C" w:rsidRPr="00121677">
        <w:rPr>
          <w:rStyle w:val="csa16174ba2"/>
        </w:rPr>
        <w:t xml:space="preserve"> &amp; </w:t>
      </w:r>
      <w:proofErr w:type="spellStart"/>
      <w:r w:rsidR="00840B8C" w:rsidRPr="00121677">
        <w:rPr>
          <w:rStyle w:val="csa16174ba2"/>
          <w:lang w:val="en-US"/>
        </w:rPr>
        <w:t>Developpement</w:t>
      </w:r>
      <w:proofErr w:type="spellEnd"/>
      <w:r w:rsidR="00840B8C" w:rsidRPr="00121677">
        <w:rPr>
          <w:rStyle w:val="csa16174ba2"/>
        </w:rPr>
        <w:t xml:space="preserve">, </w:t>
      </w:r>
      <w:r w:rsidR="00840B8C" w:rsidRPr="00121677">
        <w:rPr>
          <w:rStyle w:val="csa16174ba2"/>
          <w:lang w:val="en-US"/>
        </w:rPr>
        <w:t>France</w:t>
      </w:r>
      <w:r w:rsidR="00840B8C" w:rsidRPr="00121677">
        <w:rPr>
          <w:rStyle w:val="csa16174ba2"/>
        </w:rPr>
        <w:t xml:space="preserve"> (</w:t>
      </w:r>
      <w:proofErr w:type="spellStart"/>
      <w:r w:rsidR="00840B8C" w:rsidRPr="00121677">
        <w:rPr>
          <w:rStyle w:val="csa16174ba2"/>
        </w:rPr>
        <w:t>Санофі-Авентіс</w:t>
      </w:r>
      <w:proofErr w:type="spellEnd"/>
      <w:r w:rsidR="00840B8C" w:rsidRPr="00121677">
        <w:rPr>
          <w:rStyle w:val="csa16174ba2"/>
        </w:rPr>
        <w:t xml:space="preserve"> </w:t>
      </w:r>
      <w:proofErr w:type="spellStart"/>
      <w:r w:rsidR="00840B8C" w:rsidRPr="00121677">
        <w:rPr>
          <w:rStyle w:val="csa16174ba2"/>
        </w:rPr>
        <w:t>Решерш</w:t>
      </w:r>
      <w:proofErr w:type="spellEnd"/>
      <w:r w:rsidR="00840B8C" w:rsidRPr="00121677">
        <w:rPr>
          <w:rStyle w:val="csa16174ba2"/>
        </w:rPr>
        <w:t xml:space="preserve"> е </w:t>
      </w:r>
      <w:proofErr w:type="spellStart"/>
      <w:r w:rsidR="00840B8C" w:rsidRPr="00121677">
        <w:rPr>
          <w:rStyle w:val="csa16174ba2"/>
        </w:rPr>
        <w:t>Девелопман</w:t>
      </w:r>
      <w:proofErr w:type="spellEnd"/>
      <w:r w:rsidR="00840B8C" w:rsidRPr="00121677">
        <w:rPr>
          <w:rStyle w:val="csa16174ba2"/>
        </w:rPr>
        <w:t>, Франція)</w:t>
      </w:r>
    </w:p>
    <w:p w:rsidR="00432A89" w:rsidRPr="00121677" w:rsidRDefault="00840B8C" w:rsidP="00121677">
      <w:pPr>
        <w:pStyle w:val="cs95e872d0"/>
        <w:rPr>
          <w:rFonts w:ascii="Arial" w:hAnsi="Arial" w:cs="Arial"/>
          <w:sz w:val="20"/>
        </w:rPr>
      </w:pPr>
      <w:r w:rsidRPr="00121677">
        <w:rPr>
          <w:rStyle w:val="csa16174ba2"/>
          <w:lang w:val="ru-RU"/>
        </w:rPr>
        <w:t>Фаза - ІІІ</w:t>
      </w:r>
    </w:p>
    <w:p w:rsidR="00432A89" w:rsidRPr="00121677" w:rsidRDefault="00840B8C" w:rsidP="00121677">
      <w:pPr>
        <w:pStyle w:val="cs95e872d0"/>
        <w:rPr>
          <w:rFonts w:ascii="Arial" w:hAnsi="Arial" w:cs="Arial"/>
          <w:sz w:val="20"/>
          <w:szCs w:val="20"/>
          <w:lang w:val="ru-RU"/>
        </w:rPr>
      </w:pPr>
      <w:proofErr w:type="spellStart"/>
      <w:r w:rsidRPr="00121677">
        <w:rPr>
          <w:rStyle w:val="csa16174ba2"/>
          <w:lang w:val="ru-RU"/>
        </w:rPr>
        <w:t>Заявник</w:t>
      </w:r>
      <w:proofErr w:type="spellEnd"/>
      <w:r w:rsidRPr="00121677">
        <w:rPr>
          <w:rStyle w:val="csa16174ba2"/>
          <w:lang w:val="ru-RU"/>
        </w:rPr>
        <w:t xml:space="preserve"> - ТОВ «ПАРЕКСЕЛ </w:t>
      </w:r>
      <w:proofErr w:type="spellStart"/>
      <w:r w:rsidRPr="00121677">
        <w:rPr>
          <w:rStyle w:val="csa16174ba2"/>
          <w:lang w:val="ru-RU"/>
        </w:rPr>
        <w:t>Україна</w:t>
      </w:r>
      <w:proofErr w:type="spellEnd"/>
      <w:r w:rsidRPr="00121677">
        <w:rPr>
          <w:rStyle w:val="csa16174ba2"/>
          <w:lang w:val="ru-RU"/>
        </w:rPr>
        <w:t>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9048"/>
      </w:tblGrid>
      <w:tr w:rsidR="00432A89" w:rsidRPr="00121677" w:rsidTr="00133917"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№ п/п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П.</w:t>
            </w:r>
            <w:r w:rsidR="009B1AFA" w:rsidRPr="00121677">
              <w:rPr>
                <w:rStyle w:val="csa16174ba2"/>
              </w:rPr>
              <w:t>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1.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зав. від. </w:t>
            </w:r>
            <w:proofErr w:type="spellStart"/>
            <w:r w:rsidRPr="00121677">
              <w:rPr>
                <w:rStyle w:val="csa16174ba2"/>
              </w:rPr>
              <w:t>Білоткач</w:t>
            </w:r>
            <w:proofErr w:type="spellEnd"/>
            <w:r w:rsidRPr="00121677">
              <w:rPr>
                <w:rStyle w:val="csa16174ba2"/>
              </w:rPr>
              <w:t xml:space="preserve"> О.У.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Товариство з обмеженою відповідальністю «Едельвейс </w:t>
            </w:r>
            <w:proofErr w:type="spellStart"/>
            <w:r w:rsidRPr="00121677">
              <w:rPr>
                <w:rStyle w:val="csa16174ba2"/>
              </w:rPr>
              <w:t>Медікс</w:t>
            </w:r>
            <w:proofErr w:type="spellEnd"/>
            <w:r w:rsidRPr="00121677">
              <w:rPr>
                <w:rStyle w:val="csa16174ba2"/>
              </w:rPr>
              <w:t>», спеціалізоване гастроентерологічне відділення Медичного центру, 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2.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лікар Донець Д.Г.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Товариство з обмеженою відповідальністю «</w:t>
            </w:r>
            <w:proofErr w:type="spellStart"/>
            <w:r w:rsidRPr="00121677">
              <w:rPr>
                <w:rStyle w:val="csa16174ba2"/>
              </w:rPr>
              <w:t>Медбуд-Клінік</w:t>
            </w:r>
            <w:proofErr w:type="spellEnd"/>
            <w:r w:rsidRPr="00121677">
              <w:rPr>
                <w:rStyle w:val="csa16174ba2"/>
              </w:rPr>
              <w:t xml:space="preserve">», спеціалізоване гастроентерологічне відділення лікувально-профілактичного підрозділу Медичного центру, </w:t>
            </w:r>
            <w:r w:rsidR="009B1AFA" w:rsidRPr="00121677">
              <w:rPr>
                <w:rStyle w:val="csa16174ba2"/>
                <w:lang w:val="ru-RU"/>
              </w:rPr>
              <w:t xml:space="preserve">                </w:t>
            </w:r>
            <w:r w:rsidRPr="00121677">
              <w:rPr>
                <w:rStyle w:val="csa16174ba2"/>
              </w:rPr>
              <w:t>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3.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д.м.н</w:t>
            </w:r>
            <w:proofErr w:type="spellEnd"/>
            <w:r w:rsidRPr="00121677">
              <w:rPr>
                <w:rStyle w:val="csa16174ba2"/>
              </w:rPr>
              <w:t>., проф. Федів О.І.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Обласне комунальне некомерційне</w:t>
            </w:r>
            <w:r w:rsidRPr="00121677">
              <w:rPr>
                <w:rStyle w:val="cs5e98e9302"/>
              </w:rPr>
              <w:t xml:space="preserve"> </w:t>
            </w:r>
            <w:r w:rsidRPr="00121677">
              <w:rPr>
                <w:rStyle w:val="csa16174ba2"/>
              </w:rPr>
              <w:t>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4.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лікар </w:t>
            </w:r>
            <w:proofErr w:type="spellStart"/>
            <w:r w:rsidRPr="00121677">
              <w:rPr>
                <w:rStyle w:val="csa16174ba2"/>
              </w:rPr>
              <w:t>Іванішин</w:t>
            </w:r>
            <w:proofErr w:type="spellEnd"/>
            <w:r w:rsidRPr="00121677">
              <w:rPr>
                <w:rStyle w:val="csa16174ba2"/>
              </w:rPr>
              <w:t xml:space="preserve"> О.Б.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</w:t>
            </w:r>
            <w:r w:rsidR="009B1AFA" w:rsidRPr="00121677">
              <w:rPr>
                <w:rStyle w:val="csa16174ba2"/>
              </w:rPr>
              <w:t xml:space="preserve">                     </w:t>
            </w:r>
            <w:r w:rsidRPr="00121677">
              <w:rPr>
                <w:rStyle w:val="csa16174ba2"/>
              </w:rPr>
              <w:t>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5.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к.м.н</w:t>
            </w:r>
            <w:proofErr w:type="spellEnd"/>
            <w:r w:rsidRPr="00121677">
              <w:rPr>
                <w:rStyle w:val="csa16174ba2"/>
              </w:rPr>
              <w:t xml:space="preserve">. </w:t>
            </w:r>
            <w:proofErr w:type="spellStart"/>
            <w:r w:rsidRPr="00121677">
              <w:rPr>
                <w:rStyle w:val="csa16174ba2"/>
              </w:rPr>
              <w:t>Леошик</w:t>
            </w:r>
            <w:proofErr w:type="spellEnd"/>
            <w:r w:rsidRPr="00121677">
              <w:rPr>
                <w:rStyle w:val="csa16174ba2"/>
              </w:rPr>
              <w:t xml:space="preserve"> О.В.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Товариство з обмеженою відповідальністю «ПРОГАСТРО КЛІНІКА»,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6.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зав. від. </w:t>
            </w:r>
            <w:proofErr w:type="spellStart"/>
            <w:r w:rsidRPr="00121677">
              <w:rPr>
                <w:rStyle w:val="csa16174ba2"/>
              </w:rPr>
              <w:t>Рішко</w:t>
            </w:r>
            <w:proofErr w:type="spellEnd"/>
            <w:r w:rsidRPr="00121677">
              <w:rPr>
                <w:rStyle w:val="csa16174ba2"/>
              </w:rPr>
              <w:t xml:space="preserve"> Я.Ф.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 xml:space="preserve">Комунальне некомерційне підприємство «Закарпатська обласна клінічна лікарня </w:t>
            </w:r>
            <w:r w:rsidR="009B1AFA" w:rsidRPr="00121677">
              <w:rPr>
                <w:rStyle w:val="csa16174ba2"/>
              </w:rPr>
              <w:t xml:space="preserve">                                     </w:t>
            </w:r>
            <w:r w:rsidRPr="00121677">
              <w:rPr>
                <w:rStyle w:val="csa16174ba2"/>
              </w:rPr>
              <w:t>імені Андрія Новака» Закарпатської обласної ради, гастроентерологічне відділення, м. Ужгород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7.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к.м.н</w:t>
            </w:r>
            <w:proofErr w:type="spellEnd"/>
            <w:r w:rsidRPr="00121677">
              <w:rPr>
                <w:rStyle w:val="csa16174ba2"/>
              </w:rPr>
              <w:t xml:space="preserve">. </w:t>
            </w:r>
            <w:proofErr w:type="spellStart"/>
            <w:r w:rsidRPr="00121677">
              <w:rPr>
                <w:rStyle w:val="csa16174ba2"/>
              </w:rPr>
              <w:t>Петрина</w:t>
            </w:r>
            <w:proofErr w:type="spellEnd"/>
            <w:r w:rsidRPr="00121677">
              <w:rPr>
                <w:rStyle w:val="csa16174ba2"/>
              </w:rPr>
              <w:t xml:space="preserve"> В.О.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8.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д.м.н</w:t>
            </w:r>
            <w:proofErr w:type="spellEnd"/>
            <w:r w:rsidRPr="00121677">
              <w:rPr>
                <w:rStyle w:val="csa16174ba2"/>
              </w:rPr>
              <w:t>., проф. Шевчук С.В.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«Університетська клініка» Вінницького національного медичного університету 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9.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к.м.н</w:t>
            </w:r>
            <w:proofErr w:type="spellEnd"/>
            <w:r w:rsidRPr="00121677">
              <w:rPr>
                <w:rStyle w:val="csa16174ba2"/>
              </w:rPr>
              <w:t xml:space="preserve">. </w:t>
            </w:r>
            <w:proofErr w:type="spellStart"/>
            <w:r w:rsidRPr="00121677">
              <w:rPr>
                <w:rStyle w:val="csa16174ba2"/>
              </w:rPr>
              <w:t>Кізлова</w:t>
            </w:r>
            <w:proofErr w:type="spellEnd"/>
            <w:r w:rsidRPr="00121677">
              <w:rPr>
                <w:rStyle w:val="csa16174ba2"/>
              </w:rPr>
              <w:t xml:space="preserve"> Н.М.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10.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зав. від. Зборівський Я.М.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11.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2"/>
              </w:rPr>
              <w:t>д.м.н</w:t>
            </w:r>
            <w:proofErr w:type="spellEnd"/>
            <w:r w:rsidRPr="00121677">
              <w:rPr>
                <w:rStyle w:val="csa16174ba2"/>
              </w:rPr>
              <w:t xml:space="preserve">., проф. </w:t>
            </w:r>
            <w:proofErr w:type="spellStart"/>
            <w:r w:rsidRPr="00121677">
              <w:rPr>
                <w:rStyle w:val="csa16174ba2"/>
              </w:rPr>
              <w:t>Станіславчук</w:t>
            </w:r>
            <w:proofErr w:type="spellEnd"/>
            <w:r w:rsidRPr="00121677">
              <w:rPr>
                <w:rStyle w:val="csa16174ba2"/>
              </w:rPr>
              <w:t xml:space="preserve"> М.А. 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2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432A89" w:rsidRPr="00121677" w:rsidRDefault="00432A89" w:rsidP="00121677">
      <w:pPr>
        <w:rPr>
          <w:rFonts w:ascii="Arial" w:hAnsi="Arial" w:cs="Arial"/>
          <w:sz w:val="20"/>
          <w:szCs w:val="20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121677">
        <w:rPr>
          <w:rStyle w:val="cs80d9435b3"/>
          <w:rFonts w:ascii="Arial" w:hAnsi="Arial" w:cs="Arial"/>
          <w:b/>
          <w:sz w:val="20"/>
        </w:rPr>
        <w:t xml:space="preserve">3. </w:t>
      </w:r>
      <w:r w:rsidR="00840B8C" w:rsidRPr="00121677">
        <w:rPr>
          <w:rStyle w:val="csa16174ba3"/>
        </w:rPr>
        <w:t>«</w:t>
      </w:r>
      <w:proofErr w:type="spellStart"/>
      <w:r w:rsidR="00840B8C" w:rsidRPr="00121677">
        <w:rPr>
          <w:rStyle w:val="csa16174ba3"/>
        </w:rPr>
        <w:t>Багатоцентрове</w:t>
      </w:r>
      <w:proofErr w:type="spellEnd"/>
      <w:r w:rsidR="00840B8C" w:rsidRPr="00121677">
        <w:rPr>
          <w:rStyle w:val="csa16174ba3"/>
        </w:rPr>
        <w:t xml:space="preserve"> міжнародне </w:t>
      </w:r>
      <w:proofErr w:type="spellStart"/>
      <w:r w:rsidR="00840B8C" w:rsidRPr="00121677">
        <w:rPr>
          <w:rStyle w:val="csa16174ba3"/>
        </w:rPr>
        <w:t>рандомізоване</w:t>
      </w:r>
      <w:proofErr w:type="spellEnd"/>
      <w:r w:rsidR="00840B8C" w:rsidRPr="00121677">
        <w:rPr>
          <w:rStyle w:val="csa16174ba3"/>
        </w:rPr>
        <w:t xml:space="preserve"> подвійно сліпе плацебо-контрольоване дослідження </w:t>
      </w:r>
      <w:r w:rsidR="00121677" w:rsidRPr="00121677">
        <w:rPr>
          <w:rStyle w:val="csa16174ba3"/>
        </w:rPr>
        <w:t xml:space="preserve">            </w:t>
      </w:r>
      <w:r w:rsidR="00840B8C" w:rsidRPr="00121677">
        <w:rPr>
          <w:rStyle w:val="csa16174ba3"/>
        </w:rPr>
        <w:t xml:space="preserve">ІІІ фази з оцінки ефективності та безпечності підтримувальної терапії </w:t>
      </w:r>
      <w:proofErr w:type="spellStart"/>
      <w:r w:rsidR="00840B8C" w:rsidRPr="00121677">
        <w:rPr>
          <w:rStyle w:val="cs5e98e9303"/>
        </w:rPr>
        <w:t>дувакітугом</w:t>
      </w:r>
      <w:proofErr w:type="spellEnd"/>
      <w:r w:rsidR="00840B8C" w:rsidRPr="00121677">
        <w:rPr>
          <w:rStyle w:val="csa16174ba3"/>
        </w:rPr>
        <w:t xml:space="preserve"> в учасників із </w:t>
      </w:r>
      <w:proofErr w:type="spellStart"/>
      <w:r w:rsidR="00840B8C" w:rsidRPr="00121677">
        <w:rPr>
          <w:rStyle w:val="csa16174ba3"/>
        </w:rPr>
        <w:t>середньотяжким</w:t>
      </w:r>
      <w:proofErr w:type="spellEnd"/>
      <w:r w:rsidR="00840B8C" w:rsidRPr="00121677">
        <w:rPr>
          <w:rStyle w:val="csa16174ba3"/>
        </w:rPr>
        <w:t xml:space="preserve"> або тяжким перебігом хвороби Крона в активній формі», код дослідження </w:t>
      </w:r>
      <w:r w:rsidR="00840B8C" w:rsidRPr="00121677">
        <w:rPr>
          <w:rStyle w:val="cs5e98e9303"/>
          <w:lang w:val="en-US"/>
        </w:rPr>
        <w:t>EFC</w:t>
      </w:r>
      <w:r w:rsidR="00840B8C" w:rsidRPr="00121677">
        <w:rPr>
          <w:rStyle w:val="cs5e98e9303"/>
        </w:rPr>
        <w:t>18327</w:t>
      </w:r>
      <w:r w:rsidR="00840B8C" w:rsidRPr="00121677">
        <w:rPr>
          <w:rStyle w:val="csa16174ba3"/>
        </w:rPr>
        <w:t xml:space="preserve">, з поправкою 01, версія 1 від 01 вересня 2025 року, спонсор - </w:t>
      </w:r>
      <w:r w:rsidR="00840B8C" w:rsidRPr="00121677">
        <w:rPr>
          <w:rStyle w:val="csa16174ba3"/>
          <w:lang w:val="en-US"/>
        </w:rPr>
        <w:t>Sanofi</w:t>
      </w:r>
      <w:r w:rsidR="00840B8C" w:rsidRPr="00121677">
        <w:rPr>
          <w:rStyle w:val="csa16174ba3"/>
        </w:rPr>
        <w:t>-</w:t>
      </w:r>
      <w:r w:rsidR="00840B8C" w:rsidRPr="00121677">
        <w:rPr>
          <w:rStyle w:val="csa16174ba3"/>
          <w:lang w:val="en-US"/>
        </w:rPr>
        <w:t>Aventis</w:t>
      </w:r>
      <w:r w:rsidR="00840B8C" w:rsidRPr="00121677">
        <w:rPr>
          <w:rStyle w:val="csa16174ba3"/>
        </w:rPr>
        <w:t xml:space="preserve"> </w:t>
      </w:r>
      <w:proofErr w:type="spellStart"/>
      <w:r w:rsidR="00840B8C" w:rsidRPr="00121677">
        <w:rPr>
          <w:rStyle w:val="csa16174ba3"/>
          <w:lang w:val="en-US"/>
        </w:rPr>
        <w:t>Recherche</w:t>
      </w:r>
      <w:proofErr w:type="spellEnd"/>
      <w:r w:rsidR="00840B8C" w:rsidRPr="00121677">
        <w:rPr>
          <w:rStyle w:val="csa16174ba3"/>
        </w:rPr>
        <w:t xml:space="preserve"> &amp; </w:t>
      </w:r>
      <w:proofErr w:type="spellStart"/>
      <w:r w:rsidR="00840B8C" w:rsidRPr="00121677">
        <w:rPr>
          <w:rStyle w:val="csa16174ba3"/>
          <w:lang w:val="en-US"/>
        </w:rPr>
        <w:t>Developpement</w:t>
      </w:r>
      <w:proofErr w:type="spellEnd"/>
      <w:r w:rsidR="00840B8C" w:rsidRPr="00121677">
        <w:rPr>
          <w:rStyle w:val="csa16174ba3"/>
        </w:rPr>
        <w:t xml:space="preserve">, </w:t>
      </w:r>
      <w:r w:rsidR="00840B8C" w:rsidRPr="00121677">
        <w:rPr>
          <w:rStyle w:val="csa16174ba3"/>
          <w:lang w:val="en-US"/>
        </w:rPr>
        <w:t>France</w:t>
      </w:r>
      <w:r w:rsidR="00840B8C" w:rsidRPr="00121677">
        <w:rPr>
          <w:rStyle w:val="csa16174ba3"/>
        </w:rPr>
        <w:t xml:space="preserve"> (</w:t>
      </w:r>
      <w:proofErr w:type="spellStart"/>
      <w:r w:rsidR="00840B8C" w:rsidRPr="00121677">
        <w:rPr>
          <w:rStyle w:val="csa16174ba3"/>
        </w:rPr>
        <w:t>Санофі-Авентіс</w:t>
      </w:r>
      <w:proofErr w:type="spellEnd"/>
      <w:r w:rsidR="00840B8C" w:rsidRPr="00121677">
        <w:rPr>
          <w:rStyle w:val="csa16174ba3"/>
        </w:rPr>
        <w:t xml:space="preserve"> </w:t>
      </w:r>
      <w:proofErr w:type="spellStart"/>
      <w:r w:rsidR="00840B8C" w:rsidRPr="00121677">
        <w:rPr>
          <w:rStyle w:val="csa16174ba3"/>
        </w:rPr>
        <w:t>Решерш</w:t>
      </w:r>
      <w:proofErr w:type="spellEnd"/>
      <w:r w:rsidR="00840B8C" w:rsidRPr="00121677">
        <w:rPr>
          <w:rStyle w:val="csa16174ba3"/>
        </w:rPr>
        <w:t xml:space="preserve"> е </w:t>
      </w:r>
      <w:proofErr w:type="spellStart"/>
      <w:r w:rsidR="00840B8C" w:rsidRPr="00121677">
        <w:rPr>
          <w:rStyle w:val="csa16174ba3"/>
        </w:rPr>
        <w:t>Девелопман</w:t>
      </w:r>
      <w:proofErr w:type="spellEnd"/>
      <w:r w:rsidR="00840B8C" w:rsidRPr="00121677">
        <w:rPr>
          <w:rStyle w:val="csa16174ba3"/>
        </w:rPr>
        <w:t>, Франція)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</w:rPr>
      </w:pPr>
      <w:r w:rsidRPr="00121677">
        <w:rPr>
          <w:rStyle w:val="csa16174ba3"/>
          <w:lang w:val="ru-RU"/>
        </w:rPr>
        <w:t>Фаза - ІІІ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121677">
        <w:rPr>
          <w:rStyle w:val="csa16174ba3"/>
          <w:lang w:val="ru-RU"/>
        </w:rPr>
        <w:t>Заявник</w:t>
      </w:r>
      <w:proofErr w:type="spellEnd"/>
      <w:r w:rsidRPr="00121677">
        <w:rPr>
          <w:rStyle w:val="csa16174ba3"/>
          <w:lang w:val="ru-RU"/>
        </w:rPr>
        <w:t xml:space="preserve"> - ТОВ «ПАРЕКСЕЛ </w:t>
      </w:r>
      <w:proofErr w:type="spellStart"/>
      <w:r w:rsidRPr="00121677">
        <w:rPr>
          <w:rStyle w:val="csa16174ba3"/>
          <w:lang w:val="ru-RU"/>
        </w:rPr>
        <w:t>Україна</w:t>
      </w:r>
      <w:proofErr w:type="spellEnd"/>
      <w:r w:rsidRPr="00121677">
        <w:rPr>
          <w:rStyle w:val="csa16174ba3"/>
          <w:lang w:val="ru-RU"/>
        </w:rPr>
        <w:t>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9117"/>
      </w:tblGrid>
      <w:tr w:rsidR="00432A89" w:rsidRPr="00121677" w:rsidTr="00133917"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№ п/п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П.І.Б.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1.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 xml:space="preserve">зав. від. </w:t>
            </w:r>
            <w:proofErr w:type="spellStart"/>
            <w:r w:rsidRPr="00121677">
              <w:rPr>
                <w:rStyle w:val="csa16174ba3"/>
              </w:rPr>
              <w:t>Білоткач</w:t>
            </w:r>
            <w:proofErr w:type="spellEnd"/>
            <w:r w:rsidRPr="00121677">
              <w:rPr>
                <w:rStyle w:val="csa16174ba3"/>
              </w:rPr>
              <w:t xml:space="preserve"> О.У.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 xml:space="preserve">Товариство з обмеженою відповідальністю «Едельвейс </w:t>
            </w:r>
            <w:proofErr w:type="spellStart"/>
            <w:r w:rsidRPr="00121677">
              <w:rPr>
                <w:rStyle w:val="csa16174ba3"/>
              </w:rPr>
              <w:t>Медікс</w:t>
            </w:r>
            <w:proofErr w:type="spellEnd"/>
            <w:r w:rsidRPr="00121677">
              <w:rPr>
                <w:rStyle w:val="csa16174ba3"/>
              </w:rPr>
              <w:t>», спеціалізоване гастроентерологічне відділення Медичного центру, 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lastRenderedPageBreak/>
              <w:t>2.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лікар Донець Д.Г.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Товариство з обмеженою відповідальністю «</w:t>
            </w:r>
            <w:proofErr w:type="spellStart"/>
            <w:r w:rsidRPr="00121677">
              <w:rPr>
                <w:rStyle w:val="csa16174ba3"/>
              </w:rPr>
              <w:t>Медбуд-Клінік</w:t>
            </w:r>
            <w:proofErr w:type="spellEnd"/>
            <w:r w:rsidRPr="00121677">
              <w:rPr>
                <w:rStyle w:val="csa16174ba3"/>
              </w:rPr>
              <w:t xml:space="preserve">», спеціалізоване гастроентерологічне відділення лікувально-профілактичного підрозділу Медичного центру, </w:t>
            </w:r>
            <w:r w:rsidR="009B1AFA" w:rsidRPr="00121677">
              <w:rPr>
                <w:rStyle w:val="csa16174ba3"/>
                <w:lang w:val="ru-RU"/>
              </w:rPr>
              <w:t xml:space="preserve">                  </w:t>
            </w:r>
            <w:r w:rsidRPr="00121677">
              <w:rPr>
                <w:rStyle w:val="csa16174ba3"/>
              </w:rPr>
              <w:t>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3.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д.м.н</w:t>
            </w:r>
            <w:proofErr w:type="spellEnd"/>
            <w:r w:rsidRPr="00121677">
              <w:rPr>
                <w:rStyle w:val="csa16174ba3"/>
              </w:rPr>
              <w:t>., проф. Федів О.І.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4.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 xml:space="preserve">лікар </w:t>
            </w:r>
            <w:proofErr w:type="spellStart"/>
            <w:r w:rsidRPr="00121677">
              <w:rPr>
                <w:rStyle w:val="csa16174ba3"/>
              </w:rPr>
              <w:t>Іванішин</w:t>
            </w:r>
            <w:proofErr w:type="spellEnd"/>
            <w:r w:rsidRPr="00121677">
              <w:rPr>
                <w:rStyle w:val="csa16174ba3"/>
              </w:rPr>
              <w:t xml:space="preserve"> О.Б.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</w:t>
            </w:r>
            <w:r w:rsidR="009B1AFA" w:rsidRPr="00121677">
              <w:rPr>
                <w:rStyle w:val="csa16174ba3"/>
              </w:rPr>
              <w:t xml:space="preserve">чне відділення,                      </w:t>
            </w:r>
            <w:r w:rsidRPr="00121677">
              <w:rPr>
                <w:rStyle w:val="csa16174ba3"/>
              </w:rPr>
              <w:t>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5.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к.м.н</w:t>
            </w:r>
            <w:proofErr w:type="spellEnd"/>
            <w:r w:rsidRPr="00121677">
              <w:rPr>
                <w:rStyle w:val="csa16174ba3"/>
              </w:rPr>
              <w:t xml:space="preserve">. </w:t>
            </w:r>
            <w:proofErr w:type="spellStart"/>
            <w:r w:rsidRPr="00121677">
              <w:rPr>
                <w:rStyle w:val="csa16174ba3"/>
              </w:rPr>
              <w:t>Леошик</w:t>
            </w:r>
            <w:proofErr w:type="spellEnd"/>
            <w:r w:rsidRPr="00121677">
              <w:rPr>
                <w:rStyle w:val="csa16174ba3"/>
              </w:rPr>
              <w:t xml:space="preserve"> О.В.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Товариство з обмеженою відповідальністю «ПРОГАСТРО КЛІНІКА»,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6.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 xml:space="preserve">зав. від. </w:t>
            </w:r>
            <w:proofErr w:type="spellStart"/>
            <w:r w:rsidRPr="00121677">
              <w:rPr>
                <w:rStyle w:val="csa16174ba3"/>
              </w:rPr>
              <w:t>Рішко</w:t>
            </w:r>
            <w:proofErr w:type="spellEnd"/>
            <w:r w:rsidRPr="00121677">
              <w:rPr>
                <w:rStyle w:val="csa16174ba3"/>
              </w:rPr>
              <w:t xml:space="preserve"> Я.Ф.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 xml:space="preserve">Комунальне некомерційне підприємство «Закарпатська обласна клінічна лікарня </w:t>
            </w:r>
            <w:r w:rsidR="009B1AFA" w:rsidRPr="00121677">
              <w:rPr>
                <w:rStyle w:val="csa16174ba3"/>
              </w:rPr>
              <w:t xml:space="preserve">                                   </w:t>
            </w:r>
            <w:r w:rsidRPr="00121677">
              <w:rPr>
                <w:rStyle w:val="csa16174ba3"/>
              </w:rPr>
              <w:t>імені Андрія Новака» Закарпатської обласної ради, гастроентерологічне відділення, м. Ужгород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7.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к.м.н</w:t>
            </w:r>
            <w:proofErr w:type="spellEnd"/>
            <w:r w:rsidRPr="00121677">
              <w:rPr>
                <w:rStyle w:val="csa16174ba3"/>
              </w:rPr>
              <w:t xml:space="preserve">. </w:t>
            </w:r>
            <w:proofErr w:type="spellStart"/>
            <w:r w:rsidRPr="00121677">
              <w:rPr>
                <w:rStyle w:val="csa16174ba3"/>
              </w:rPr>
              <w:t>Петрина</w:t>
            </w:r>
            <w:proofErr w:type="spellEnd"/>
            <w:r w:rsidRPr="00121677">
              <w:rPr>
                <w:rStyle w:val="csa16174ba3"/>
              </w:rPr>
              <w:t xml:space="preserve"> В.О.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8.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д.м.н</w:t>
            </w:r>
            <w:proofErr w:type="spellEnd"/>
            <w:r w:rsidRPr="00121677">
              <w:rPr>
                <w:rStyle w:val="csa16174ba3"/>
              </w:rPr>
              <w:t>., проф. Шевчук С.В.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«Університетська клініка» Вінницького національного медичного університету ім. М.І. Пирогова (лікувально- навчально- 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9.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д.м.н</w:t>
            </w:r>
            <w:proofErr w:type="spellEnd"/>
            <w:r w:rsidRPr="00121677">
              <w:rPr>
                <w:rStyle w:val="csa16174ba3"/>
              </w:rPr>
              <w:t xml:space="preserve">., проф. </w:t>
            </w:r>
            <w:proofErr w:type="spellStart"/>
            <w:r w:rsidRPr="00121677">
              <w:rPr>
                <w:rStyle w:val="csa16174ba3"/>
              </w:rPr>
              <w:t>Станіславчук</w:t>
            </w:r>
            <w:proofErr w:type="spellEnd"/>
            <w:r w:rsidRPr="00121677">
              <w:rPr>
                <w:rStyle w:val="csa16174ba3"/>
              </w:rPr>
              <w:t xml:space="preserve"> М.А.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10.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к.м.н</w:t>
            </w:r>
            <w:proofErr w:type="spellEnd"/>
            <w:r w:rsidRPr="00121677">
              <w:rPr>
                <w:rStyle w:val="csa16174ba3"/>
              </w:rPr>
              <w:t xml:space="preserve">. </w:t>
            </w:r>
            <w:proofErr w:type="spellStart"/>
            <w:r w:rsidRPr="00121677">
              <w:rPr>
                <w:rStyle w:val="csa16174ba3"/>
              </w:rPr>
              <w:t>Кізлова</w:t>
            </w:r>
            <w:proofErr w:type="spellEnd"/>
            <w:r w:rsidRPr="00121677">
              <w:rPr>
                <w:rStyle w:val="csa16174ba3"/>
              </w:rPr>
              <w:t xml:space="preserve"> Н.М.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11.</w:t>
            </w:r>
          </w:p>
        </w:tc>
        <w:tc>
          <w:tcPr>
            <w:tcW w:w="9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3"/>
              </w:rPr>
              <w:t>зав.від</w:t>
            </w:r>
            <w:proofErr w:type="spellEnd"/>
            <w:r w:rsidRPr="00121677">
              <w:rPr>
                <w:rStyle w:val="csa16174ba3"/>
              </w:rPr>
              <w:t>. Зборівський Я.М.</w:t>
            </w:r>
          </w:p>
          <w:p w:rsidR="00432A89" w:rsidRPr="00121677" w:rsidRDefault="00840B8C" w:rsidP="00121677">
            <w:pPr>
              <w:pStyle w:val="cs95e872d0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3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432A89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121677">
        <w:rPr>
          <w:rStyle w:val="cs80d9435b4"/>
          <w:rFonts w:ascii="Arial" w:hAnsi="Arial" w:cs="Arial"/>
          <w:b/>
          <w:sz w:val="20"/>
        </w:rPr>
        <w:t xml:space="preserve">4. </w:t>
      </w:r>
      <w:r w:rsidR="00840B8C" w:rsidRPr="00121677">
        <w:rPr>
          <w:rStyle w:val="csa16174ba4"/>
        </w:rPr>
        <w:t>«</w:t>
      </w:r>
      <w:proofErr w:type="spellStart"/>
      <w:r w:rsidR="00840B8C" w:rsidRPr="00121677">
        <w:rPr>
          <w:rStyle w:val="csa16174ba4"/>
        </w:rPr>
        <w:t>Багатоцентрове</w:t>
      </w:r>
      <w:proofErr w:type="spellEnd"/>
      <w:r w:rsidR="00840B8C" w:rsidRPr="00121677">
        <w:rPr>
          <w:rStyle w:val="csa16174ba4"/>
        </w:rPr>
        <w:t xml:space="preserve"> міжнародне </w:t>
      </w:r>
      <w:proofErr w:type="spellStart"/>
      <w:r w:rsidR="00840B8C" w:rsidRPr="00121677">
        <w:rPr>
          <w:rStyle w:val="csa16174ba4"/>
        </w:rPr>
        <w:t>рандомізоване</w:t>
      </w:r>
      <w:proofErr w:type="spellEnd"/>
      <w:r w:rsidR="00840B8C" w:rsidRPr="00121677">
        <w:rPr>
          <w:rStyle w:val="csa16174ba4"/>
        </w:rPr>
        <w:t xml:space="preserve"> подвійно сліпе плацебо-контрольоване дослідження </w:t>
      </w:r>
      <w:r w:rsidR="00121677" w:rsidRPr="00121677">
        <w:rPr>
          <w:rStyle w:val="csa16174ba4"/>
        </w:rPr>
        <w:t xml:space="preserve">             </w:t>
      </w:r>
      <w:r w:rsidR="00840B8C" w:rsidRPr="00121677">
        <w:rPr>
          <w:rStyle w:val="csa16174ba4"/>
        </w:rPr>
        <w:t xml:space="preserve">ІІІ фази з оцінки ефективності та безпечності індукційної терапії </w:t>
      </w:r>
      <w:proofErr w:type="spellStart"/>
      <w:r w:rsidR="00840B8C" w:rsidRPr="00121677">
        <w:rPr>
          <w:rStyle w:val="cs5e98e9304"/>
        </w:rPr>
        <w:t>дувакітугом</w:t>
      </w:r>
      <w:proofErr w:type="spellEnd"/>
      <w:r w:rsidR="00840B8C" w:rsidRPr="00121677">
        <w:rPr>
          <w:rStyle w:val="csa16174ba4"/>
        </w:rPr>
        <w:t xml:space="preserve"> в учасників із </w:t>
      </w:r>
      <w:proofErr w:type="spellStart"/>
      <w:r w:rsidR="00840B8C" w:rsidRPr="00121677">
        <w:rPr>
          <w:rStyle w:val="csa16174ba4"/>
        </w:rPr>
        <w:t>середньотяжким</w:t>
      </w:r>
      <w:proofErr w:type="spellEnd"/>
      <w:r w:rsidR="00840B8C" w:rsidRPr="00121677">
        <w:rPr>
          <w:rStyle w:val="csa16174ba4"/>
        </w:rPr>
        <w:t xml:space="preserve"> або тяжким перебігом виразкового коліту в активній формі», код дослідження </w:t>
      </w:r>
      <w:r w:rsidR="00840B8C" w:rsidRPr="00121677">
        <w:rPr>
          <w:rStyle w:val="cs5e98e9304"/>
          <w:lang w:val="en-US"/>
        </w:rPr>
        <w:t>EFC</w:t>
      </w:r>
      <w:r w:rsidR="00840B8C" w:rsidRPr="00121677">
        <w:rPr>
          <w:rStyle w:val="cs5e98e9304"/>
        </w:rPr>
        <w:t>18325</w:t>
      </w:r>
      <w:r w:rsidR="00840B8C" w:rsidRPr="00121677">
        <w:rPr>
          <w:rStyle w:val="csa16174ba4"/>
        </w:rPr>
        <w:t xml:space="preserve">, з поправкою 01, версія 1 від 01 вересня 2025 року, спонсор - </w:t>
      </w:r>
      <w:r w:rsidR="00840B8C" w:rsidRPr="00121677">
        <w:rPr>
          <w:rStyle w:val="csa16174ba4"/>
          <w:lang w:val="en-US"/>
        </w:rPr>
        <w:t>Sanofi</w:t>
      </w:r>
      <w:r w:rsidR="00840B8C" w:rsidRPr="00121677">
        <w:rPr>
          <w:rStyle w:val="csa16174ba4"/>
        </w:rPr>
        <w:t>-</w:t>
      </w:r>
      <w:r w:rsidR="00840B8C" w:rsidRPr="00121677">
        <w:rPr>
          <w:rStyle w:val="csa16174ba4"/>
          <w:lang w:val="en-US"/>
        </w:rPr>
        <w:t>Aventis</w:t>
      </w:r>
      <w:r w:rsidR="00840B8C" w:rsidRPr="00121677">
        <w:rPr>
          <w:rStyle w:val="csa16174ba4"/>
        </w:rPr>
        <w:t xml:space="preserve"> </w:t>
      </w:r>
      <w:proofErr w:type="spellStart"/>
      <w:r w:rsidR="00840B8C" w:rsidRPr="00121677">
        <w:rPr>
          <w:rStyle w:val="csa16174ba4"/>
          <w:lang w:val="en-US"/>
        </w:rPr>
        <w:t>Recherche</w:t>
      </w:r>
      <w:proofErr w:type="spellEnd"/>
      <w:r w:rsidR="00840B8C" w:rsidRPr="00121677">
        <w:rPr>
          <w:rStyle w:val="csa16174ba4"/>
        </w:rPr>
        <w:t xml:space="preserve"> &amp; </w:t>
      </w:r>
      <w:proofErr w:type="spellStart"/>
      <w:r w:rsidR="00840B8C" w:rsidRPr="00121677">
        <w:rPr>
          <w:rStyle w:val="csa16174ba4"/>
          <w:lang w:val="en-US"/>
        </w:rPr>
        <w:t>Developpement</w:t>
      </w:r>
      <w:proofErr w:type="spellEnd"/>
      <w:r w:rsidR="00840B8C" w:rsidRPr="00121677">
        <w:rPr>
          <w:rStyle w:val="csa16174ba4"/>
        </w:rPr>
        <w:t xml:space="preserve">, </w:t>
      </w:r>
      <w:r w:rsidR="00840B8C" w:rsidRPr="00121677">
        <w:rPr>
          <w:rStyle w:val="csa16174ba4"/>
          <w:lang w:val="en-US"/>
        </w:rPr>
        <w:t>France</w:t>
      </w:r>
      <w:r w:rsidR="00840B8C" w:rsidRPr="00121677">
        <w:rPr>
          <w:rStyle w:val="csa16174ba4"/>
        </w:rPr>
        <w:t xml:space="preserve"> (</w:t>
      </w:r>
      <w:proofErr w:type="spellStart"/>
      <w:r w:rsidR="00840B8C" w:rsidRPr="00121677">
        <w:rPr>
          <w:rStyle w:val="csa16174ba4"/>
        </w:rPr>
        <w:t>Санофі-Авентіс</w:t>
      </w:r>
      <w:proofErr w:type="spellEnd"/>
      <w:r w:rsidR="00840B8C" w:rsidRPr="00121677">
        <w:rPr>
          <w:rStyle w:val="csa16174ba4"/>
        </w:rPr>
        <w:t xml:space="preserve"> </w:t>
      </w:r>
      <w:proofErr w:type="spellStart"/>
      <w:r w:rsidR="00840B8C" w:rsidRPr="00121677">
        <w:rPr>
          <w:rStyle w:val="csa16174ba4"/>
        </w:rPr>
        <w:t>Решерш</w:t>
      </w:r>
      <w:proofErr w:type="spellEnd"/>
      <w:r w:rsidR="00840B8C" w:rsidRPr="00121677">
        <w:rPr>
          <w:rStyle w:val="csa16174ba4"/>
        </w:rPr>
        <w:t xml:space="preserve"> е </w:t>
      </w:r>
      <w:proofErr w:type="spellStart"/>
      <w:r w:rsidR="00840B8C" w:rsidRPr="00121677">
        <w:rPr>
          <w:rStyle w:val="csa16174ba4"/>
        </w:rPr>
        <w:t>Девелопман</w:t>
      </w:r>
      <w:proofErr w:type="spellEnd"/>
      <w:r w:rsidR="00840B8C" w:rsidRPr="00121677">
        <w:rPr>
          <w:rStyle w:val="csa16174ba4"/>
        </w:rPr>
        <w:t>, Франція)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</w:rPr>
      </w:pPr>
      <w:r w:rsidRPr="00121677">
        <w:rPr>
          <w:rStyle w:val="csa16174ba4"/>
          <w:lang w:val="ru-RU"/>
        </w:rPr>
        <w:t>Фаза - ІІІ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121677">
        <w:rPr>
          <w:rStyle w:val="csa16174ba4"/>
          <w:lang w:val="ru-RU"/>
        </w:rPr>
        <w:t>Заявник</w:t>
      </w:r>
      <w:proofErr w:type="spellEnd"/>
      <w:r w:rsidRPr="00121677">
        <w:rPr>
          <w:rStyle w:val="csa16174ba4"/>
          <w:lang w:val="ru-RU"/>
        </w:rPr>
        <w:t xml:space="preserve"> - ТОВ «ПАРЕКСЕЛ </w:t>
      </w:r>
      <w:proofErr w:type="spellStart"/>
      <w:r w:rsidRPr="00121677">
        <w:rPr>
          <w:rStyle w:val="csa16174ba4"/>
          <w:lang w:val="ru-RU"/>
        </w:rPr>
        <w:t>Україна</w:t>
      </w:r>
      <w:proofErr w:type="spellEnd"/>
      <w:r w:rsidRPr="00121677">
        <w:rPr>
          <w:rStyle w:val="csa16174ba4"/>
          <w:lang w:val="ru-RU"/>
        </w:rPr>
        <w:t>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9039"/>
      </w:tblGrid>
      <w:tr w:rsidR="00432A89" w:rsidRPr="00121677" w:rsidTr="00133917"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№ п/п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П.</w:t>
            </w:r>
            <w:r w:rsidR="009B1AFA" w:rsidRPr="00121677">
              <w:rPr>
                <w:rStyle w:val="csa16174ba4"/>
              </w:rPr>
              <w:t>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1.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зав. від. </w:t>
            </w:r>
            <w:proofErr w:type="spellStart"/>
            <w:r w:rsidRPr="00121677">
              <w:rPr>
                <w:rStyle w:val="csa16174ba4"/>
              </w:rPr>
              <w:t>Білоткач</w:t>
            </w:r>
            <w:proofErr w:type="spellEnd"/>
            <w:r w:rsidRPr="00121677">
              <w:rPr>
                <w:rStyle w:val="csa16174ba4"/>
              </w:rPr>
              <w:t xml:space="preserve"> О.У.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Товариство з обмеженою відповідальністю «Едельвейс </w:t>
            </w:r>
            <w:proofErr w:type="spellStart"/>
            <w:r w:rsidRPr="00121677">
              <w:rPr>
                <w:rStyle w:val="csa16174ba4"/>
              </w:rPr>
              <w:t>Медікс</w:t>
            </w:r>
            <w:proofErr w:type="spellEnd"/>
            <w:r w:rsidRPr="00121677">
              <w:rPr>
                <w:rStyle w:val="csa16174ba4"/>
              </w:rPr>
              <w:t>», спеціалізоване гастроентерологічне відділення Медичного центру, 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2.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лікар Донець Д.Г.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121677">
              <w:rPr>
                <w:rStyle w:val="csa16174ba4"/>
              </w:rPr>
              <w:t>Медбуд-Клінік</w:t>
            </w:r>
            <w:proofErr w:type="spellEnd"/>
            <w:r w:rsidRPr="00121677">
              <w:rPr>
                <w:rStyle w:val="csa16174ba4"/>
              </w:rPr>
              <w:t xml:space="preserve">», спеціалізоване гастроентерологічне відділення лікувально-профілактичного підрозділу Медичного центру, </w:t>
            </w:r>
            <w:r w:rsidR="009B1AFA" w:rsidRPr="00121677">
              <w:rPr>
                <w:rStyle w:val="csa16174ba4"/>
                <w:lang w:val="ru-RU"/>
              </w:rPr>
              <w:t xml:space="preserve">                  </w:t>
            </w:r>
            <w:r w:rsidRPr="00121677">
              <w:rPr>
                <w:rStyle w:val="csa16174ba4"/>
              </w:rPr>
              <w:t>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3.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>., проф. Федів О.І.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4.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лікар </w:t>
            </w:r>
            <w:proofErr w:type="spellStart"/>
            <w:r w:rsidRPr="00121677">
              <w:rPr>
                <w:rStyle w:val="csa16174ba4"/>
              </w:rPr>
              <w:t>Іванішин</w:t>
            </w:r>
            <w:proofErr w:type="spellEnd"/>
            <w:r w:rsidRPr="00121677">
              <w:rPr>
                <w:rStyle w:val="csa16174ba4"/>
              </w:rPr>
              <w:t xml:space="preserve"> О.Б.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</w:t>
            </w:r>
            <w:r w:rsidR="009B1AFA" w:rsidRPr="00121677">
              <w:rPr>
                <w:rStyle w:val="csa16174ba4"/>
              </w:rPr>
              <w:t xml:space="preserve">                     </w:t>
            </w:r>
            <w:r w:rsidRPr="00121677">
              <w:rPr>
                <w:rStyle w:val="csa16174ba4"/>
              </w:rPr>
              <w:t>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lastRenderedPageBreak/>
              <w:t>5.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к.м.н</w:t>
            </w:r>
            <w:proofErr w:type="spellEnd"/>
            <w:r w:rsidRPr="00121677">
              <w:rPr>
                <w:rStyle w:val="csa16174ba4"/>
              </w:rPr>
              <w:t xml:space="preserve">. </w:t>
            </w:r>
            <w:proofErr w:type="spellStart"/>
            <w:r w:rsidRPr="00121677">
              <w:rPr>
                <w:rStyle w:val="csa16174ba4"/>
              </w:rPr>
              <w:t>Леошик</w:t>
            </w:r>
            <w:proofErr w:type="spellEnd"/>
            <w:r w:rsidRPr="00121677">
              <w:rPr>
                <w:rStyle w:val="csa16174ba4"/>
              </w:rPr>
              <w:t xml:space="preserve"> О.В.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Товариство з обмеженою відповідальністю «ПРОГАСТРО КЛІНІКА», м. Львів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6.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зав. від. </w:t>
            </w:r>
            <w:proofErr w:type="spellStart"/>
            <w:r w:rsidRPr="00121677">
              <w:rPr>
                <w:rStyle w:val="csa16174ba4"/>
              </w:rPr>
              <w:t>Рішко</w:t>
            </w:r>
            <w:proofErr w:type="spellEnd"/>
            <w:r w:rsidRPr="00121677">
              <w:rPr>
                <w:rStyle w:val="csa16174ba4"/>
              </w:rPr>
              <w:t xml:space="preserve"> Я.Ф.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Комунальне некомерційне підприємство «Закарпатська обласна клінічна лікарня </w:t>
            </w:r>
            <w:r w:rsidR="009B1AFA" w:rsidRPr="00121677">
              <w:rPr>
                <w:rStyle w:val="csa16174ba4"/>
              </w:rPr>
              <w:t xml:space="preserve">                               </w:t>
            </w:r>
            <w:r w:rsidRPr="00121677">
              <w:rPr>
                <w:rStyle w:val="csa16174ba4"/>
              </w:rPr>
              <w:t>імені Андрія Новака» Закарпатської обласної ради, гастроентерологічне відділення, м. Ужгород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7.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к.м.н</w:t>
            </w:r>
            <w:proofErr w:type="spellEnd"/>
            <w:r w:rsidRPr="00121677">
              <w:rPr>
                <w:rStyle w:val="csa16174ba4"/>
              </w:rPr>
              <w:t xml:space="preserve">. </w:t>
            </w:r>
            <w:proofErr w:type="spellStart"/>
            <w:r w:rsidRPr="00121677">
              <w:rPr>
                <w:rStyle w:val="csa16174ba4"/>
              </w:rPr>
              <w:t>Петрина</w:t>
            </w:r>
            <w:proofErr w:type="spellEnd"/>
            <w:r w:rsidRPr="00121677">
              <w:rPr>
                <w:rStyle w:val="csa16174ba4"/>
              </w:rPr>
              <w:t xml:space="preserve"> В.О.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 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8.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>., проф. Шевчук С.В.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«Університетська клініка» Вінницького національного медичного університету 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9.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 xml:space="preserve">., проф. </w:t>
            </w:r>
            <w:proofErr w:type="spellStart"/>
            <w:r w:rsidRPr="00121677">
              <w:rPr>
                <w:rStyle w:val="csa16174ba4"/>
              </w:rPr>
              <w:t>Станіславчук</w:t>
            </w:r>
            <w:proofErr w:type="spellEnd"/>
            <w:r w:rsidRPr="00121677">
              <w:rPr>
                <w:rStyle w:val="csa16174ba4"/>
              </w:rPr>
              <w:t xml:space="preserve"> М.А.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10.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к.м.н</w:t>
            </w:r>
            <w:proofErr w:type="spellEnd"/>
            <w:r w:rsidRPr="00121677">
              <w:rPr>
                <w:rStyle w:val="csa16174ba4"/>
              </w:rPr>
              <w:t xml:space="preserve">. </w:t>
            </w:r>
            <w:proofErr w:type="spellStart"/>
            <w:r w:rsidRPr="00121677">
              <w:rPr>
                <w:rStyle w:val="csa16174ba4"/>
              </w:rPr>
              <w:t>Кізлова</w:t>
            </w:r>
            <w:proofErr w:type="spellEnd"/>
            <w:r w:rsidRPr="00121677">
              <w:rPr>
                <w:rStyle w:val="csa16174ba4"/>
              </w:rPr>
              <w:t xml:space="preserve"> Н.М.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11.</w:t>
            </w:r>
          </w:p>
        </w:tc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>., проф. Вдовиченко В.І.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Державне некомерційне підприємство «Львівський національний медичний університет </w:t>
            </w:r>
            <w:r w:rsidR="009B1AFA" w:rsidRPr="00121677">
              <w:rPr>
                <w:rStyle w:val="csa16174ba4"/>
              </w:rPr>
              <w:t xml:space="preserve">                 </w:t>
            </w:r>
            <w:r w:rsidRPr="00121677">
              <w:rPr>
                <w:rStyle w:val="csa16174ba4"/>
              </w:rPr>
              <w:t>імені Данила Галицького»,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432A89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80d9435b5"/>
          <w:rFonts w:ascii="Arial" w:hAnsi="Arial" w:cs="Arial"/>
          <w:sz w:val="20"/>
          <w:lang w:val="ru-RU"/>
        </w:rPr>
      </w:pPr>
      <w:r w:rsidRPr="00121677">
        <w:rPr>
          <w:rStyle w:val="cs80d9435b5"/>
          <w:rFonts w:ascii="Arial" w:hAnsi="Arial" w:cs="Arial"/>
          <w:b/>
          <w:sz w:val="20"/>
          <w:lang w:val="ru-RU"/>
        </w:rPr>
        <w:t xml:space="preserve">5. </w:t>
      </w:r>
      <w:r w:rsidR="00840B8C" w:rsidRPr="00121677">
        <w:rPr>
          <w:rStyle w:val="csa16174ba5"/>
          <w:lang w:val="ru-RU"/>
        </w:rPr>
        <w:t>«</w:t>
      </w:r>
      <w:proofErr w:type="spellStart"/>
      <w:r w:rsidR="00840B8C" w:rsidRPr="00121677">
        <w:rPr>
          <w:rStyle w:val="csa16174ba5"/>
          <w:lang w:val="ru-RU"/>
        </w:rPr>
        <w:t>Рандомізоване</w:t>
      </w:r>
      <w:proofErr w:type="spellEnd"/>
      <w:r w:rsidR="00840B8C" w:rsidRPr="00121677">
        <w:rPr>
          <w:rStyle w:val="csa16174ba5"/>
          <w:lang w:val="ru-RU"/>
        </w:rPr>
        <w:t xml:space="preserve">, </w:t>
      </w:r>
      <w:proofErr w:type="spellStart"/>
      <w:r w:rsidR="00840B8C" w:rsidRPr="00121677">
        <w:rPr>
          <w:rStyle w:val="csa16174ba5"/>
          <w:lang w:val="ru-RU"/>
        </w:rPr>
        <w:t>подвійне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сліпе</w:t>
      </w:r>
      <w:proofErr w:type="spellEnd"/>
      <w:r w:rsidR="00840B8C" w:rsidRPr="00121677">
        <w:rPr>
          <w:rStyle w:val="csa16174ba5"/>
          <w:lang w:val="ru-RU"/>
        </w:rPr>
        <w:t>, плацебо-</w:t>
      </w:r>
      <w:proofErr w:type="spellStart"/>
      <w:r w:rsidR="00840B8C" w:rsidRPr="00121677">
        <w:rPr>
          <w:rStyle w:val="csa16174ba5"/>
          <w:lang w:val="ru-RU"/>
        </w:rPr>
        <w:t>контрольоване</w:t>
      </w:r>
      <w:proofErr w:type="spellEnd"/>
      <w:r w:rsidR="00840B8C" w:rsidRPr="00121677">
        <w:rPr>
          <w:rStyle w:val="csa16174ba5"/>
          <w:lang w:val="ru-RU"/>
        </w:rPr>
        <w:t xml:space="preserve">, </w:t>
      </w:r>
      <w:proofErr w:type="spellStart"/>
      <w:r w:rsidR="00840B8C" w:rsidRPr="00121677">
        <w:rPr>
          <w:rStyle w:val="csa16174ba5"/>
          <w:lang w:val="ru-RU"/>
        </w:rPr>
        <w:t>багатоцентрове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дослідження</w:t>
      </w:r>
      <w:proofErr w:type="spellEnd"/>
      <w:r w:rsidR="00840B8C" w:rsidRPr="00121677">
        <w:rPr>
          <w:rStyle w:val="csa16174ba5"/>
          <w:lang w:val="ru-RU"/>
        </w:rPr>
        <w:t xml:space="preserve">, </w:t>
      </w:r>
      <w:proofErr w:type="spellStart"/>
      <w:r w:rsidR="00840B8C" w:rsidRPr="00121677">
        <w:rPr>
          <w:rStyle w:val="csa16174ba5"/>
          <w:lang w:val="ru-RU"/>
        </w:rPr>
        <w:t>що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складається</w:t>
      </w:r>
      <w:proofErr w:type="spellEnd"/>
      <w:r w:rsidR="00840B8C" w:rsidRPr="00121677">
        <w:rPr>
          <w:rStyle w:val="csa16174ba5"/>
          <w:lang w:val="ru-RU"/>
        </w:rPr>
        <w:t xml:space="preserve"> з </w:t>
      </w:r>
      <w:proofErr w:type="spellStart"/>
      <w:r w:rsidR="00840B8C" w:rsidRPr="00121677">
        <w:rPr>
          <w:rStyle w:val="csa16174ba5"/>
          <w:lang w:val="ru-RU"/>
        </w:rPr>
        <w:t>двох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частин</w:t>
      </w:r>
      <w:proofErr w:type="spellEnd"/>
      <w:r w:rsidR="00840B8C" w:rsidRPr="00121677">
        <w:rPr>
          <w:rStyle w:val="csa16174ba5"/>
          <w:lang w:val="ru-RU"/>
        </w:rPr>
        <w:t xml:space="preserve">, з </w:t>
      </w:r>
      <w:proofErr w:type="spellStart"/>
      <w:r w:rsidR="00840B8C" w:rsidRPr="00121677">
        <w:rPr>
          <w:rStyle w:val="csa16174ba5"/>
          <w:lang w:val="ru-RU"/>
        </w:rPr>
        <w:t>безперервним</w:t>
      </w:r>
      <w:proofErr w:type="spellEnd"/>
      <w:r w:rsidR="00840B8C" w:rsidRPr="00121677">
        <w:rPr>
          <w:rStyle w:val="csa16174ba5"/>
          <w:lang w:val="ru-RU"/>
        </w:rPr>
        <w:t xml:space="preserve"> переходом </w:t>
      </w:r>
      <w:proofErr w:type="spellStart"/>
      <w:r w:rsidR="00840B8C" w:rsidRPr="00121677">
        <w:rPr>
          <w:rStyle w:val="csa16174ba5"/>
          <w:lang w:val="ru-RU"/>
        </w:rPr>
        <w:t>між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частиною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A</w:t>
      </w:r>
      <w:r w:rsidR="00840B8C" w:rsidRPr="00121677">
        <w:rPr>
          <w:rStyle w:val="csa16174ba5"/>
          <w:lang w:val="ru-RU"/>
        </w:rPr>
        <w:t xml:space="preserve"> (фаза 2) та </w:t>
      </w:r>
      <w:proofErr w:type="spellStart"/>
      <w:r w:rsidR="00840B8C" w:rsidRPr="00121677">
        <w:rPr>
          <w:rStyle w:val="csa16174ba5"/>
          <w:lang w:val="ru-RU"/>
        </w:rPr>
        <w:t>частиною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B</w:t>
      </w:r>
      <w:r w:rsidR="00840B8C" w:rsidRPr="00121677">
        <w:rPr>
          <w:rStyle w:val="csa16174ba5"/>
          <w:lang w:val="ru-RU"/>
        </w:rPr>
        <w:t xml:space="preserve"> (фаза 3) для </w:t>
      </w:r>
      <w:proofErr w:type="spellStart"/>
      <w:r w:rsidR="00840B8C" w:rsidRPr="00121677">
        <w:rPr>
          <w:rStyle w:val="csa16174ba5"/>
          <w:lang w:val="ru-RU"/>
        </w:rPr>
        <w:t>оцінки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ефективності</w:t>
      </w:r>
      <w:proofErr w:type="spellEnd"/>
      <w:r w:rsidR="00840B8C" w:rsidRPr="00121677">
        <w:rPr>
          <w:rStyle w:val="csa16174ba5"/>
          <w:lang w:val="ru-RU"/>
        </w:rPr>
        <w:t xml:space="preserve"> та </w:t>
      </w:r>
      <w:proofErr w:type="spellStart"/>
      <w:r w:rsidR="00840B8C" w:rsidRPr="00121677">
        <w:rPr>
          <w:rStyle w:val="csa16174ba5"/>
          <w:lang w:val="ru-RU"/>
        </w:rPr>
        <w:t>безпечності</w:t>
      </w:r>
      <w:proofErr w:type="spellEnd"/>
      <w:r w:rsidR="00840B8C" w:rsidRPr="00121677">
        <w:rPr>
          <w:rStyle w:val="csa16174ba5"/>
          <w:lang w:val="ru-RU"/>
        </w:rPr>
        <w:t xml:space="preserve"> препарату </w:t>
      </w:r>
      <w:r w:rsidR="00840B8C" w:rsidRPr="00121677">
        <w:rPr>
          <w:rStyle w:val="cs5e98e9305"/>
          <w:lang w:val="en-US"/>
        </w:rPr>
        <w:t>BIIB</w:t>
      </w:r>
      <w:r w:rsidR="00840B8C" w:rsidRPr="00121677">
        <w:rPr>
          <w:rStyle w:val="cs5e98e9305"/>
          <w:lang w:val="ru-RU"/>
        </w:rPr>
        <w:t>059</w:t>
      </w:r>
      <w:r w:rsidR="00840B8C" w:rsidRPr="00121677">
        <w:rPr>
          <w:rStyle w:val="csa16174ba5"/>
          <w:lang w:val="ru-RU"/>
        </w:rPr>
        <w:t xml:space="preserve"> в </w:t>
      </w:r>
      <w:proofErr w:type="spellStart"/>
      <w:r w:rsidR="00840B8C" w:rsidRPr="00121677">
        <w:rPr>
          <w:rStyle w:val="csa16174ba5"/>
          <w:lang w:val="ru-RU"/>
        </w:rPr>
        <w:t>учасників</w:t>
      </w:r>
      <w:proofErr w:type="spellEnd"/>
      <w:r w:rsidR="00840B8C" w:rsidRPr="00121677">
        <w:rPr>
          <w:rStyle w:val="csa16174ba5"/>
          <w:lang w:val="ru-RU"/>
        </w:rPr>
        <w:t xml:space="preserve"> з </w:t>
      </w:r>
      <w:proofErr w:type="spellStart"/>
      <w:r w:rsidR="00840B8C" w:rsidRPr="00121677">
        <w:rPr>
          <w:rStyle w:val="csa16174ba5"/>
          <w:lang w:val="ru-RU"/>
        </w:rPr>
        <w:t>активним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підгострим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шкірним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червоним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вовчаком</w:t>
      </w:r>
      <w:proofErr w:type="spellEnd"/>
      <w:r w:rsidR="00840B8C" w:rsidRPr="00121677">
        <w:rPr>
          <w:rStyle w:val="csa16174ba5"/>
          <w:lang w:val="ru-RU"/>
        </w:rPr>
        <w:t xml:space="preserve"> та (</w:t>
      </w:r>
      <w:proofErr w:type="spellStart"/>
      <w:r w:rsidR="00840B8C" w:rsidRPr="00121677">
        <w:rPr>
          <w:rStyle w:val="csa16174ba5"/>
          <w:lang w:val="ru-RU"/>
        </w:rPr>
        <w:t>або</w:t>
      </w:r>
      <w:proofErr w:type="spellEnd"/>
      <w:r w:rsidR="00840B8C" w:rsidRPr="00121677">
        <w:rPr>
          <w:rStyle w:val="csa16174ba5"/>
          <w:lang w:val="ru-RU"/>
        </w:rPr>
        <w:t xml:space="preserve">) </w:t>
      </w:r>
      <w:proofErr w:type="spellStart"/>
      <w:r w:rsidR="00840B8C" w:rsidRPr="00121677">
        <w:rPr>
          <w:rStyle w:val="csa16174ba5"/>
          <w:lang w:val="ru-RU"/>
        </w:rPr>
        <w:t>хронічним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шкірним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червоним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вовчаком</w:t>
      </w:r>
      <w:proofErr w:type="spellEnd"/>
      <w:r w:rsidR="00840B8C" w:rsidRPr="00121677">
        <w:rPr>
          <w:rStyle w:val="csa16174ba5"/>
          <w:lang w:val="ru-RU"/>
        </w:rPr>
        <w:t xml:space="preserve"> з </w:t>
      </w:r>
      <w:proofErr w:type="spellStart"/>
      <w:r w:rsidR="00840B8C" w:rsidRPr="00121677">
        <w:rPr>
          <w:rStyle w:val="csa16174ba5"/>
          <w:lang w:val="ru-RU"/>
        </w:rPr>
        <w:t>системними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проявами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або</w:t>
      </w:r>
      <w:proofErr w:type="spellEnd"/>
      <w:r w:rsidR="00840B8C" w:rsidRPr="00121677">
        <w:rPr>
          <w:rStyle w:val="csa16174ba5"/>
          <w:lang w:val="ru-RU"/>
        </w:rPr>
        <w:t xml:space="preserve"> без них, а </w:t>
      </w:r>
      <w:proofErr w:type="spellStart"/>
      <w:r w:rsidR="00840B8C" w:rsidRPr="00121677">
        <w:rPr>
          <w:rStyle w:val="csa16174ba5"/>
          <w:lang w:val="ru-RU"/>
        </w:rPr>
        <w:t>також</w:t>
      </w:r>
      <w:proofErr w:type="spellEnd"/>
      <w:r w:rsidR="00840B8C" w:rsidRPr="00121677">
        <w:rPr>
          <w:rStyle w:val="csa16174ba5"/>
          <w:lang w:val="ru-RU"/>
        </w:rPr>
        <w:t xml:space="preserve"> з </w:t>
      </w:r>
      <w:proofErr w:type="spellStart"/>
      <w:r w:rsidR="00840B8C" w:rsidRPr="00121677">
        <w:rPr>
          <w:rStyle w:val="csa16174ba5"/>
          <w:lang w:val="ru-RU"/>
        </w:rPr>
        <w:t>рефрактерністю</w:t>
      </w:r>
      <w:proofErr w:type="spellEnd"/>
      <w:r w:rsidR="00840B8C" w:rsidRPr="00121677">
        <w:rPr>
          <w:rStyle w:val="csa16174ba5"/>
          <w:lang w:val="ru-RU"/>
        </w:rPr>
        <w:t xml:space="preserve"> та (</w:t>
      </w:r>
      <w:proofErr w:type="spellStart"/>
      <w:r w:rsidR="00840B8C" w:rsidRPr="00121677">
        <w:rPr>
          <w:rStyle w:val="csa16174ba5"/>
          <w:lang w:val="ru-RU"/>
        </w:rPr>
        <w:t>або</w:t>
      </w:r>
      <w:proofErr w:type="spellEnd"/>
      <w:r w:rsidR="00840B8C" w:rsidRPr="00121677">
        <w:rPr>
          <w:rStyle w:val="csa16174ba5"/>
          <w:lang w:val="ru-RU"/>
        </w:rPr>
        <w:t xml:space="preserve">) </w:t>
      </w:r>
      <w:proofErr w:type="spellStart"/>
      <w:r w:rsidR="00840B8C" w:rsidRPr="00121677">
        <w:rPr>
          <w:rStyle w:val="csa16174ba5"/>
          <w:lang w:val="ru-RU"/>
        </w:rPr>
        <w:t>непереносимістю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антималярійної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proofErr w:type="spellStart"/>
      <w:r w:rsidR="00840B8C" w:rsidRPr="00121677">
        <w:rPr>
          <w:rStyle w:val="csa16174ba5"/>
          <w:lang w:val="ru-RU"/>
        </w:rPr>
        <w:t>терапії</w:t>
      </w:r>
      <w:proofErr w:type="spellEnd"/>
      <w:r w:rsidR="00840B8C" w:rsidRPr="00121677">
        <w:rPr>
          <w:rStyle w:val="csa16174ba5"/>
          <w:lang w:val="ru-RU"/>
        </w:rPr>
        <w:t xml:space="preserve"> (</w:t>
      </w:r>
      <w:r w:rsidR="00840B8C" w:rsidRPr="00121677">
        <w:rPr>
          <w:rStyle w:val="csa16174ba5"/>
          <w:lang w:val="en-US"/>
        </w:rPr>
        <w:t>AMETHYST</w:t>
      </w:r>
      <w:r w:rsidR="00840B8C" w:rsidRPr="00121677">
        <w:rPr>
          <w:rStyle w:val="csa16174ba5"/>
          <w:lang w:val="ru-RU"/>
        </w:rPr>
        <w:t xml:space="preserve">)», код </w:t>
      </w:r>
      <w:proofErr w:type="spellStart"/>
      <w:r w:rsidR="00840B8C" w:rsidRPr="00121677">
        <w:rPr>
          <w:rStyle w:val="csa16174ba5"/>
          <w:lang w:val="ru-RU"/>
        </w:rPr>
        <w:t>дослідження</w:t>
      </w:r>
      <w:proofErr w:type="spellEnd"/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5e98e9305"/>
          <w:lang w:val="ru-RU"/>
        </w:rPr>
        <w:t>230</w:t>
      </w:r>
      <w:r w:rsidR="00840B8C" w:rsidRPr="00121677">
        <w:rPr>
          <w:rStyle w:val="cs5e98e9305"/>
          <w:lang w:val="en-US"/>
        </w:rPr>
        <w:t>LE</w:t>
      </w:r>
      <w:r w:rsidR="00840B8C" w:rsidRPr="00121677">
        <w:rPr>
          <w:rStyle w:val="cs5e98e9305"/>
          <w:lang w:val="ru-RU"/>
        </w:rPr>
        <w:t>301</w:t>
      </w:r>
      <w:r w:rsidR="00840B8C" w:rsidRPr="00121677">
        <w:rPr>
          <w:rStyle w:val="csa16174ba5"/>
          <w:lang w:val="ru-RU"/>
        </w:rPr>
        <w:t xml:space="preserve">, </w:t>
      </w:r>
      <w:proofErr w:type="spellStart"/>
      <w:r w:rsidR="00840B8C" w:rsidRPr="00121677">
        <w:rPr>
          <w:rStyle w:val="csa16174ba5"/>
          <w:lang w:val="ru-RU"/>
        </w:rPr>
        <w:t>версія</w:t>
      </w:r>
      <w:proofErr w:type="spellEnd"/>
      <w:r w:rsidR="00840B8C" w:rsidRPr="00121677">
        <w:rPr>
          <w:rStyle w:val="csa16174ba5"/>
          <w:lang w:val="ru-RU"/>
        </w:rPr>
        <w:t xml:space="preserve"> 4.0 </w:t>
      </w:r>
      <w:proofErr w:type="spellStart"/>
      <w:r w:rsidR="00840B8C" w:rsidRPr="00121677">
        <w:rPr>
          <w:rStyle w:val="csa16174ba5"/>
          <w:lang w:val="ru-RU"/>
        </w:rPr>
        <w:t>від</w:t>
      </w:r>
      <w:proofErr w:type="spellEnd"/>
      <w:r w:rsidR="00840B8C" w:rsidRPr="00121677">
        <w:rPr>
          <w:rStyle w:val="csa16174ba5"/>
          <w:lang w:val="ru-RU"/>
        </w:rPr>
        <w:t xml:space="preserve"> 18 </w:t>
      </w:r>
      <w:proofErr w:type="spellStart"/>
      <w:r w:rsidR="00840B8C" w:rsidRPr="00121677">
        <w:rPr>
          <w:rStyle w:val="csa16174ba5"/>
          <w:lang w:val="ru-RU"/>
        </w:rPr>
        <w:t>вересня</w:t>
      </w:r>
      <w:proofErr w:type="spellEnd"/>
      <w:r w:rsidR="00840B8C" w:rsidRPr="00121677">
        <w:rPr>
          <w:rStyle w:val="csa16174ba5"/>
          <w:lang w:val="ru-RU"/>
        </w:rPr>
        <w:t xml:space="preserve"> 2024 року, спонсор - </w:t>
      </w:r>
      <w:r w:rsidR="00840B8C" w:rsidRPr="00121677">
        <w:rPr>
          <w:rStyle w:val="csa16174ba5"/>
          <w:lang w:val="en-US"/>
        </w:rPr>
        <w:t>Biogen</w:t>
      </w:r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Idec</w:t>
      </w:r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Research</w:t>
      </w:r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Limited</w:t>
      </w:r>
      <w:r w:rsidR="00840B8C" w:rsidRPr="00121677">
        <w:rPr>
          <w:rStyle w:val="csa16174ba5"/>
          <w:lang w:val="ru-RU"/>
        </w:rPr>
        <w:t xml:space="preserve">, </w:t>
      </w:r>
      <w:r w:rsidR="00840B8C" w:rsidRPr="00121677">
        <w:rPr>
          <w:rStyle w:val="csa16174ba5"/>
          <w:lang w:val="en-US"/>
        </w:rPr>
        <w:t>United</w:t>
      </w:r>
      <w:r w:rsidR="00840B8C" w:rsidRPr="00121677">
        <w:rPr>
          <w:rStyle w:val="csa16174ba5"/>
          <w:lang w:val="ru-RU"/>
        </w:rPr>
        <w:t xml:space="preserve"> </w:t>
      </w:r>
      <w:r w:rsidR="00840B8C" w:rsidRPr="00121677">
        <w:rPr>
          <w:rStyle w:val="csa16174ba5"/>
          <w:lang w:val="en-US"/>
        </w:rPr>
        <w:t>Kingdom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</w:rPr>
      </w:pPr>
      <w:r w:rsidRPr="00121677">
        <w:rPr>
          <w:rStyle w:val="csa16174ba5"/>
          <w:lang w:val="ru-RU"/>
        </w:rPr>
        <w:t>Фаза - ІІ; ІІІ</w:t>
      </w:r>
    </w:p>
    <w:p w:rsidR="00432A89" w:rsidRPr="00121677" w:rsidRDefault="00840B8C" w:rsidP="00121677">
      <w:pPr>
        <w:pStyle w:val="cs80d9435b"/>
        <w:rPr>
          <w:rFonts w:ascii="Arial" w:hAnsi="Arial" w:cs="Arial"/>
          <w:sz w:val="20"/>
          <w:szCs w:val="20"/>
          <w:lang w:val="en-US"/>
        </w:rPr>
      </w:pPr>
      <w:proofErr w:type="spellStart"/>
      <w:r w:rsidRPr="00121677">
        <w:rPr>
          <w:rStyle w:val="csa16174ba5"/>
          <w:lang w:val="ru-RU"/>
        </w:rPr>
        <w:t>Заявник</w:t>
      </w:r>
      <w:proofErr w:type="spellEnd"/>
      <w:r w:rsidRPr="00121677">
        <w:rPr>
          <w:rStyle w:val="csa16174ba5"/>
          <w:lang w:val="ru-RU"/>
        </w:rPr>
        <w:t xml:space="preserve"> - </w:t>
      </w:r>
      <w:proofErr w:type="spellStart"/>
      <w:r w:rsidRPr="00121677">
        <w:rPr>
          <w:rStyle w:val="csa16174ba5"/>
          <w:lang w:val="ru-RU"/>
        </w:rPr>
        <w:t>Підприємство</w:t>
      </w:r>
      <w:proofErr w:type="spellEnd"/>
      <w:r w:rsidRPr="00121677">
        <w:rPr>
          <w:rStyle w:val="csa16174ba5"/>
          <w:lang w:val="ru-RU"/>
        </w:rPr>
        <w:t xml:space="preserve"> з 100% </w:t>
      </w:r>
      <w:proofErr w:type="spellStart"/>
      <w:r w:rsidRPr="00121677">
        <w:rPr>
          <w:rStyle w:val="csa16174ba5"/>
          <w:lang w:val="ru-RU"/>
        </w:rPr>
        <w:t>іноземною</w:t>
      </w:r>
      <w:proofErr w:type="spellEnd"/>
      <w:r w:rsidRPr="00121677">
        <w:rPr>
          <w:rStyle w:val="csa16174ba5"/>
          <w:lang w:val="ru-RU"/>
        </w:rPr>
        <w:t xml:space="preserve"> </w:t>
      </w:r>
      <w:proofErr w:type="spellStart"/>
      <w:r w:rsidRPr="00121677">
        <w:rPr>
          <w:rStyle w:val="csa16174ba5"/>
          <w:lang w:val="ru-RU"/>
        </w:rPr>
        <w:t>інвестицією</w:t>
      </w:r>
      <w:proofErr w:type="spellEnd"/>
      <w:r w:rsidRPr="00121677">
        <w:rPr>
          <w:rStyle w:val="csa16174ba5"/>
          <w:lang w:val="ru-RU"/>
        </w:rPr>
        <w:t xml:space="preserve"> </w:t>
      </w:r>
      <w:r w:rsidRPr="00121677">
        <w:rPr>
          <w:rStyle w:val="csa16174ba5"/>
          <w:lang w:val="en-US"/>
        </w:rPr>
        <w:t xml:space="preserve">«АЙК’ЮВІА РДС </w:t>
      </w:r>
      <w:proofErr w:type="spellStart"/>
      <w:r w:rsidRPr="00121677">
        <w:rPr>
          <w:rStyle w:val="csa16174ba5"/>
          <w:lang w:val="en-US"/>
        </w:rPr>
        <w:t>Україна</w:t>
      </w:r>
      <w:proofErr w:type="spellEnd"/>
      <w:r w:rsidRPr="00121677">
        <w:rPr>
          <w:rStyle w:val="csa16174ba5"/>
          <w:lang w:val="en-US"/>
        </w:rPr>
        <w:t>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9123"/>
      </w:tblGrid>
      <w:tr w:rsidR="00432A89" w:rsidRPr="00121677" w:rsidTr="00133917"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№ п/п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П.І.Б.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Назва місця проведення клінічного випробування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1.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лікар </w:t>
            </w:r>
            <w:proofErr w:type="spellStart"/>
            <w:r w:rsidRPr="00121677">
              <w:rPr>
                <w:rStyle w:val="csa16174ba5"/>
              </w:rPr>
              <w:t>Гранчак</w:t>
            </w:r>
            <w:proofErr w:type="spellEnd"/>
            <w:r w:rsidRPr="00121677">
              <w:rPr>
                <w:rStyle w:val="csa16174ba5"/>
              </w:rPr>
              <w:t xml:space="preserve"> К.І.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Товариство з обмеженою відповідальністю «Закарпатська </w:t>
            </w:r>
            <w:proofErr w:type="spellStart"/>
            <w:r w:rsidRPr="00121677">
              <w:rPr>
                <w:rStyle w:val="csa16174ba5"/>
              </w:rPr>
              <w:t>Ендоклініка</w:t>
            </w:r>
            <w:proofErr w:type="spellEnd"/>
            <w:r w:rsidRPr="00121677">
              <w:rPr>
                <w:rStyle w:val="csa16174ba5"/>
              </w:rPr>
              <w:t>», Медичний центр «</w:t>
            </w:r>
            <w:proofErr w:type="spellStart"/>
            <w:r w:rsidRPr="00121677">
              <w:rPr>
                <w:rStyle w:val="csa16174ba5"/>
              </w:rPr>
              <w:t>Ендоклінік</w:t>
            </w:r>
            <w:proofErr w:type="spellEnd"/>
            <w:r w:rsidRPr="00121677">
              <w:rPr>
                <w:rStyle w:val="csa16174ba5"/>
              </w:rPr>
              <w:t>», м. Ужгород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2.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лікар Качур В.В.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Товариство з обмеженою відповідальністю «Міжнародний інститут клінічних досліджень», відділ терапії, ревматології та кардіології стаціонарного відділення Медичного центру «</w:t>
            </w:r>
            <w:proofErr w:type="spellStart"/>
            <w:r w:rsidRPr="00121677">
              <w:rPr>
                <w:rStyle w:val="csa16174ba5"/>
              </w:rPr>
              <w:t>Ок!Клінік</w:t>
            </w:r>
            <w:proofErr w:type="spellEnd"/>
            <w:r w:rsidRPr="00121677">
              <w:rPr>
                <w:rStyle w:val="csa16174ba5"/>
              </w:rPr>
              <w:t xml:space="preserve">+», </w:t>
            </w:r>
            <w:r w:rsidR="009B1AFA" w:rsidRPr="00121677">
              <w:rPr>
                <w:rStyle w:val="csa16174ba5"/>
              </w:rPr>
              <w:t xml:space="preserve">              </w:t>
            </w:r>
            <w:r w:rsidRPr="00121677">
              <w:rPr>
                <w:rStyle w:val="csa16174ba5"/>
              </w:rPr>
              <w:t>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3.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5"/>
              </w:rPr>
              <w:t>к.м.н</w:t>
            </w:r>
            <w:proofErr w:type="spellEnd"/>
            <w:r w:rsidRPr="00121677">
              <w:rPr>
                <w:rStyle w:val="csa16174ba5"/>
              </w:rPr>
              <w:t>. Сидор Н.Д.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Комунальне підприємство «Волинська обласна клінічна лікарня» Волинської обласної ради</w:t>
            </w:r>
            <w:r w:rsidR="009B1AFA" w:rsidRPr="00121677">
              <w:rPr>
                <w:rStyle w:val="csa16174ba5"/>
              </w:rPr>
              <w:t xml:space="preserve">, ревматологічне відділення, м. </w:t>
            </w:r>
            <w:r w:rsidRPr="00121677">
              <w:rPr>
                <w:rStyle w:val="csa16174ba5"/>
              </w:rPr>
              <w:t>Луцьк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4.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директор Пугач М.М.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5.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5"/>
              </w:rPr>
              <w:t>к.м.н</w:t>
            </w:r>
            <w:proofErr w:type="spellEnd"/>
            <w:r w:rsidRPr="00121677">
              <w:rPr>
                <w:rStyle w:val="csa16174ba5"/>
              </w:rPr>
              <w:t>. Ткаченко М.В.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Комунальне підприємство «Полтавська обласна клінічна лікарня ім. М.В. </w:t>
            </w:r>
            <w:proofErr w:type="spellStart"/>
            <w:r w:rsidRPr="00121677">
              <w:rPr>
                <w:rStyle w:val="csa16174ba5"/>
              </w:rPr>
              <w:t>Скліфосовського</w:t>
            </w:r>
            <w:proofErr w:type="spellEnd"/>
            <w:r w:rsidRPr="00121677">
              <w:rPr>
                <w:rStyle w:val="csa16174ba5"/>
              </w:rPr>
              <w:t xml:space="preserve"> Полтавської обласної ради», Обласний лікувально-діагностичний ре</w:t>
            </w:r>
            <w:r w:rsidR="009B1AFA" w:rsidRPr="00121677">
              <w:rPr>
                <w:rStyle w:val="csa16174ba5"/>
              </w:rPr>
              <w:t>вматологічний центр,</w:t>
            </w:r>
            <w:r w:rsidR="009B1AFA" w:rsidRPr="00121677">
              <w:rPr>
                <w:rStyle w:val="csa16174ba5"/>
                <w:lang w:val="ru-RU"/>
              </w:rPr>
              <w:t xml:space="preserve">                     </w:t>
            </w:r>
            <w:r w:rsidRPr="00121677">
              <w:rPr>
                <w:rStyle w:val="csa16174ba5"/>
              </w:rPr>
              <w:t>м. Полтава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6.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лікар </w:t>
            </w:r>
            <w:proofErr w:type="spellStart"/>
            <w:r w:rsidRPr="00121677">
              <w:rPr>
                <w:rStyle w:val="csa16174ba5"/>
              </w:rPr>
              <w:t>Зябченко</w:t>
            </w:r>
            <w:proofErr w:type="spellEnd"/>
            <w:r w:rsidRPr="00121677">
              <w:rPr>
                <w:rStyle w:val="csa16174ba5"/>
              </w:rPr>
              <w:t xml:space="preserve"> М.Г.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7.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5"/>
              </w:rPr>
              <w:t>д.м.н</w:t>
            </w:r>
            <w:proofErr w:type="spellEnd"/>
            <w:r w:rsidRPr="00121677">
              <w:rPr>
                <w:rStyle w:val="csa16174ba5"/>
              </w:rPr>
              <w:t xml:space="preserve">., проф. </w:t>
            </w:r>
            <w:proofErr w:type="spellStart"/>
            <w:r w:rsidRPr="00121677">
              <w:rPr>
                <w:rStyle w:val="csa16174ba5"/>
              </w:rPr>
              <w:t>Станіславчук</w:t>
            </w:r>
            <w:proofErr w:type="spellEnd"/>
            <w:r w:rsidRPr="00121677">
              <w:rPr>
                <w:rStyle w:val="csa16174ba5"/>
              </w:rPr>
              <w:t xml:space="preserve"> М.А.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ревматології, остеопорозу </w:t>
            </w:r>
            <w:r w:rsidRPr="00121677">
              <w:rPr>
                <w:rStyle w:val="csa16174ba5"/>
              </w:rPr>
              <w:lastRenderedPageBreak/>
              <w:t>та біологічної терапії, Вінницький національний медичний університет ім. М.І. Пирогова, кафедра внутрішньої медицини №1, м. Вінниця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lastRenderedPageBreak/>
              <w:t>8.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зав. відділення Кулик А.В.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9.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5"/>
              </w:rPr>
              <w:t>д.м.н</w:t>
            </w:r>
            <w:proofErr w:type="spellEnd"/>
            <w:r w:rsidRPr="00121677">
              <w:rPr>
                <w:rStyle w:val="csa16174ba5"/>
              </w:rPr>
              <w:t xml:space="preserve">., проф. </w:t>
            </w:r>
            <w:proofErr w:type="spellStart"/>
            <w:r w:rsidRPr="00121677">
              <w:rPr>
                <w:rStyle w:val="csa16174ba5"/>
              </w:rPr>
              <w:t>Яцишин</w:t>
            </w:r>
            <w:proofErr w:type="spellEnd"/>
            <w:r w:rsidRPr="00121677">
              <w:rPr>
                <w:rStyle w:val="csa16174ba5"/>
              </w:rPr>
              <w:t xml:space="preserve"> Р.І.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Комунальне некомерційне підприємство «Обласна клінічна лікарня Івано-Франківської обласної ради», центр кардіології, ревматології та інтервенційної медицини, Івано-Франківський національний медичний університет, кафедра внутрішньої медицини №1, клінічної імунології та алергології ім. академіка Є.М. </w:t>
            </w:r>
            <w:proofErr w:type="spellStart"/>
            <w:r w:rsidRPr="00121677">
              <w:rPr>
                <w:rStyle w:val="csa16174ba5"/>
              </w:rPr>
              <w:t>Нейка</w:t>
            </w:r>
            <w:proofErr w:type="spellEnd"/>
            <w:r w:rsidRPr="00121677">
              <w:rPr>
                <w:rStyle w:val="csa16174ba5"/>
              </w:rPr>
              <w:t>, м. Івано-Франківськ</w:t>
            </w:r>
          </w:p>
        </w:tc>
      </w:tr>
      <w:tr w:rsidR="00432A89" w:rsidRPr="00121677" w:rsidTr="00133917">
        <w:trPr>
          <w:trHeight w:val="486"/>
        </w:trPr>
        <w:tc>
          <w:tcPr>
            <w:tcW w:w="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>10.</w:t>
            </w:r>
          </w:p>
        </w:tc>
        <w:tc>
          <w:tcPr>
            <w:tcW w:w="91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5"/>
              </w:rPr>
              <w:t>д.м.н</w:t>
            </w:r>
            <w:proofErr w:type="spellEnd"/>
            <w:r w:rsidRPr="00121677">
              <w:rPr>
                <w:rStyle w:val="csa16174ba5"/>
              </w:rPr>
              <w:t>., проф. Сміян С.І.</w:t>
            </w:r>
          </w:p>
          <w:p w:rsidR="00432A89" w:rsidRPr="00121677" w:rsidRDefault="00840B8C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5"/>
              </w:rPr>
              <w:t xml:space="preserve">Комунальне некомерційне підприємство «Тернопільська обласна клінічна лікарня» Тернопільської обласної ради, ревматологічне відділення, </w:t>
            </w:r>
            <w:proofErr w:type="spellStart"/>
            <w:r w:rsidRPr="00121677">
              <w:rPr>
                <w:rStyle w:val="csa16174ba5"/>
              </w:rPr>
              <w:t>Тернопiльський</w:t>
            </w:r>
            <w:proofErr w:type="spellEnd"/>
            <w:r w:rsidRPr="00121677">
              <w:rPr>
                <w:rStyle w:val="csa16174ba5"/>
              </w:rPr>
              <w:t xml:space="preserve"> національний медичний університет </w:t>
            </w:r>
            <w:proofErr w:type="spellStart"/>
            <w:r w:rsidRPr="00121677">
              <w:rPr>
                <w:rStyle w:val="csa16174ba5"/>
              </w:rPr>
              <w:t>iменi</w:t>
            </w:r>
            <w:proofErr w:type="spellEnd"/>
            <w:r w:rsidRPr="00121677">
              <w:rPr>
                <w:rStyle w:val="csa16174ba5"/>
              </w:rPr>
              <w:t xml:space="preserve"> I.Я. </w:t>
            </w:r>
            <w:proofErr w:type="spellStart"/>
            <w:r w:rsidRPr="00121677">
              <w:rPr>
                <w:rStyle w:val="csa16174ba5"/>
              </w:rPr>
              <w:t>Горбачeвського</w:t>
            </w:r>
            <w:proofErr w:type="spellEnd"/>
            <w:r w:rsidRPr="00121677">
              <w:rPr>
                <w:rStyle w:val="csa16174ba5"/>
              </w:rPr>
              <w:t xml:space="preserve"> Міністерства охорони здоров'я України, кафедра внутрішньої медицини №2, м. Тернопіль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432A89" w:rsidP="00121677">
      <w:pPr>
        <w:jc w:val="both"/>
        <w:rPr>
          <w:rFonts w:ascii="Arial" w:hAnsi="Arial" w:cs="Arial"/>
          <w:sz w:val="20"/>
          <w:szCs w:val="20"/>
        </w:rPr>
      </w:pPr>
    </w:p>
    <w:p w:rsidR="00432A89" w:rsidRPr="00121677" w:rsidRDefault="00133917" w:rsidP="00121677">
      <w:pPr>
        <w:tabs>
          <w:tab w:val="left" w:pos="284"/>
          <w:tab w:val="left" w:pos="426"/>
          <w:tab w:val="left" w:pos="709"/>
        </w:tabs>
        <w:jc w:val="both"/>
        <w:rPr>
          <w:rStyle w:val="cs95e872d01"/>
          <w:rFonts w:ascii="Arial" w:hAnsi="Arial" w:cs="Arial"/>
          <w:sz w:val="20"/>
        </w:rPr>
      </w:pPr>
      <w:r w:rsidRPr="00121677">
        <w:rPr>
          <w:rStyle w:val="cs95e872d01"/>
          <w:rFonts w:ascii="Arial" w:hAnsi="Arial" w:cs="Arial"/>
          <w:b/>
          <w:sz w:val="20"/>
        </w:rPr>
        <w:t xml:space="preserve">6. </w:t>
      </w:r>
      <w:r w:rsidR="00840B8C" w:rsidRPr="00121677">
        <w:rPr>
          <w:rStyle w:val="csa16174ba6"/>
        </w:rPr>
        <w:t xml:space="preserve">«Майстер-протокол для </w:t>
      </w:r>
      <w:proofErr w:type="spellStart"/>
      <w:r w:rsidR="00840B8C" w:rsidRPr="00121677">
        <w:rPr>
          <w:rStyle w:val="cs5e98e9306"/>
        </w:rPr>
        <w:t>енкорафенібу</w:t>
      </w:r>
      <w:proofErr w:type="spellEnd"/>
      <w:r w:rsidR="00840B8C" w:rsidRPr="00121677">
        <w:rPr>
          <w:rStyle w:val="cs5e98e9306"/>
        </w:rPr>
        <w:t xml:space="preserve"> / </w:t>
      </w:r>
      <w:proofErr w:type="spellStart"/>
      <w:r w:rsidR="00840B8C" w:rsidRPr="00121677">
        <w:rPr>
          <w:rStyle w:val="cs5e98e9306"/>
        </w:rPr>
        <w:t>бініметінібу</w:t>
      </w:r>
      <w:proofErr w:type="spellEnd"/>
      <w:r w:rsidR="00840B8C" w:rsidRPr="00121677">
        <w:rPr>
          <w:rStyle w:val="csa16174ba6"/>
        </w:rPr>
        <w:t xml:space="preserve">: відкрите дослідження подальшого лікування пацієнтів, участь яких у клінічних дослідженнях </w:t>
      </w:r>
      <w:proofErr w:type="spellStart"/>
      <w:r w:rsidR="00840B8C" w:rsidRPr="00121677">
        <w:rPr>
          <w:rStyle w:val="csa16174ba6"/>
        </w:rPr>
        <w:t>енкорафенібу</w:t>
      </w:r>
      <w:proofErr w:type="spellEnd"/>
      <w:r w:rsidR="00840B8C" w:rsidRPr="00121677">
        <w:rPr>
          <w:rStyle w:val="csa16174ba6"/>
        </w:rPr>
        <w:t xml:space="preserve"> / </w:t>
      </w:r>
      <w:proofErr w:type="spellStart"/>
      <w:r w:rsidR="00840B8C" w:rsidRPr="00121677">
        <w:rPr>
          <w:rStyle w:val="csa16174ba6"/>
        </w:rPr>
        <w:t>бініметінібу</w:t>
      </w:r>
      <w:proofErr w:type="spellEnd"/>
      <w:r w:rsidR="00840B8C" w:rsidRPr="00121677">
        <w:rPr>
          <w:rStyle w:val="csa16174ba6"/>
        </w:rPr>
        <w:t xml:space="preserve"> триває</w:t>
      </w:r>
      <w:r w:rsidR="00121677" w:rsidRPr="00121677">
        <w:rPr>
          <w:rStyle w:val="csa16174ba6"/>
        </w:rPr>
        <w:t xml:space="preserve"> </w:t>
      </w:r>
      <w:r w:rsidR="005563D1">
        <w:rPr>
          <w:rStyle w:val="csa16174ba6"/>
        </w:rPr>
        <w:t xml:space="preserve">                                          </w:t>
      </w:r>
      <w:r w:rsidR="00840B8C" w:rsidRPr="00121677">
        <w:rPr>
          <w:rStyle w:val="csa16174ba6"/>
        </w:rPr>
        <w:t xml:space="preserve">Відкрите дослідження з подовженням доступу до лікування учасників досліджень </w:t>
      </w:r>
      <w:proofErr w:type="spellStart"/>
      <w:r w:rsidR="00840B8C" w:rsidRPr="00121677">
        <w:rPr>
          <w:rStyle w:val="csa16174ba6"/>
        </w:rPr>
        <w:t>енкорафенібу</w:t>
      </w:r>
      <w:proofErr w:type="spellEnd"/>
      <w:r w:rsidR="00840B8C" w:rsidRPr="00121677">
        <w:rPr>
          <w:rStyle w:val="csa16174ba6"/>
        </w:rPr>
        <w:t xml:space="preserve"> та </w:t>
      </w:r>
      <w:proofErr w:type="spellStart"/>
      <w:r w:rsidR="00840B8C" w:rsidRPr="00121677">
        <w:rPr>
          <w:rStyle w:val="csa16174ba6"/>
        </w:rPr>
        <w:t>бініметінібу</w:t>
      </w:r>
      <w:proofErr w:type="spellEnd"/>
      <w:r w:rsidR="00840B8C" w:rsidRPr="00121677">
        <w:rPr>
          <w:rStyle w:val="csa16174ba6"/>
        </w:rPr>
        <w:t xml:space="preserve"> за протоколами </w:t>
      </w:r>
      <w:r w:rsidR="00840B8C" w:rsidRPr="00121677">
        <w:rPr>
          <w:rStyle w:val="csa16174ba6"/>
          <w:lang w:val="en-US"/>
        </w:rPr>
        <w:t>C</w:t>
      </w:r>
      <w:r w:rsidR="00840B8C" w:rsidRPr="00121677">
        <w:rPr>
          <w:rStyle w:val="csa16174ba6"/>
        </w:rPr>
        <w:t xml:space="preserve">4221016 і </w:t>
      </w:r>
      <w:r w:rsidR="00840B8C" w:rsidRPr="00121677">
        <w:rPr>
          <w:rStyle w:val="csa16174ba6"/>
          <w:lang w:val="en-US"/>
        </w:rPr>
        <w:t>C</w:t>
      </w:r>
      <w:r w:rsidR="00840B8C" w:rsidRPr="00121677">
        <w:rPr>
          <w:rStyle w:val="csa16174ba6"/>
        </w:rPr>
        <w:t xml:space="preserve">4221023», код дослідження </w:t>
      </w:r>
      <w:r w:rsidR="00840B8C" w:rsidRPr="00121677">
        <w:rPr>
          <w:rStyle w:val="cs5e98e9306"/>
        </w:rPr>
        <w:t>С4221026</w:t>
      </w:r>
      <w:r w:rsidR="00840B8C" w:rsidRPr="00121677">
        <w:rPr>
          <w:rStyle w:val="csa16174ba6"/>
        </w:rPr>
        <w:t>, остаточна версія, Поправка 1 від 25 вересня 2024 р.</w:t>
      </w:r>
      <w:r w:rsidR="00840B8C" w:rsidRPr="00121677">
        <w:rPr>
          <w:rStyle w:val="cs5e98e9306"/>
          <w:b w:val="0"/>
        </w:rPr>
        <w:t>;</w:t>
      </w:r>
      <w:r w:rsidR="00840B8C" w:rsidRPr="00121677">
        <w:rPr>
          <w:rStyle w:val="cs5e98e9306"/>
        </w:rPr>
        <w:t xml:space="preserve"> </w:t>
      </w:r>
      <w:r w:rsidR="00840B8C" w:rsidRPr="00121677">
        <w:rPr>
          <w:rStyle w:val="cs5e98e9306"/>
          <w:lang w:val="en-US"/>
        </w:rPr>
        <w:t>C</w:t>
      </w:r>
      <w:r w:rsidR="00840B8C" w:rsidRPr="00121677">
        <w:rPr>
          <w:rStyle w:val="cs5e98e9306"/>
        </w:rPr>
        <w:t>4221016</w:t>
      </w:r>
      <w:r w:rsidR="00840B8C" w:rsidRPr="00121677">
        <w:rPr>
          <w:rStyle w:val="cs5e98e9306"/>
          <w:lang w:val="en-US"/>
        </w:rPr>
        <w:t>C</w:t>
      </w:r>
      <w:r w:rsidR="00840B8C" w:rsidRPr="00121677">
        <w:rPr>
          <w:rStyle w:val="cs5e98e9306"/>
        </w:rPr>
        <w:t>/</w:t>
      </w:r>
      <w:r w:rsidR="00840B8C" w:rsidRPr="00121677">
        <w:rPr>
          <w:rStyle w:val="cs5e98e9306"/>
          <w:lang w:val="en-US"/>
        </w:rPr>
        <w:t>C</w:t>
      </w:r>
      <w:r w:rsidR="00840B8C" w:rsidRPr="00121677">
        <w:rPr>
          <w:rStyle w:val="cs5e98e9306"/>
        </w:rPr>
        <w:t>4221023</w:t>
      </w:r>
      <w:r w:rsidR="00840B8C" w:rsidRPr="00121677">
        <w:rPr>
          <w:rStyle w:val="cs5e98e9306"/>
          <w:lang w:val="en-US"/>
        </w:rPr>
        <w:t>C</w:t>
      </w:r>
      <w:r w:rsidR="006E23C8" w:rsidRPr="00121677">
        <w:rPr>
          <w:rStyle w:val="cs5e98e9306"/>
          <w:b w:val="0"/>
        </w:rPr>
        <w:t>,</w:t>
      </w:r>
      <w:r w:rsidR="00840B8C" w:rsidRPr="00121677">
        <w:rPr>
          <w:rStyle w:val="csa16174ba6"/>
        </w:rPr>
        <w:t xml:space="preserve"> остаточна версія від 25 листопада 2024 р., спонсор - </w:t>
      </w:r>
      <w:proofErr w:type="spellStart"/>
      <w:r w:rsidR="00840B8C" w:rsidRPr="00121677">
        <w:rPr>
          <w:rStyle w:val="csa16174ba6"/>
        </w:rPr>
        <w:t>Пфайзер</w:t>
      </w:r>
      <w:proofErr w:type="spellEnd"/>
      <w:r w:rsidR="00840B8C" w:rsidRPr="00121677">
        <w:rPr>
          <w:rStyle w:val="csa16174ba6"/>
        </w:rPr>
        <w:t xml:space="preserve"> Інк. (</w:t>
      </w:r>
      <w:r w:rsidR="00840B8C" w:rsidRPr="00121677">
        <w:rPr>
          <w:rStyle w:val="csa16174ba6"/>
          <w:lang w:val="en-US"/>
        </w:rPr>
        <w:t>Pfizer</w:t>
      </w:r>
      <w:r w:rsidR="00840B8C" w:rsidRPr="00121677">
        <w:rPr>
          <w:rStyle w:val="csa16174ba6"/>
        </w:rPr>
        <w:t xml:space="preserve"> </w:t>
      </w:r>
      <w:r w:rsidR="00840B8C" w:rsidRPr="00121677">
        <w:rPr>
          <w:rStyle w:val="csa16174ba6"/>
          <w:lang w:val="en-US"/>
        </w:rPr>
        <w:t>Inc</w:t>
      </w:r>
      <w:r w:rsidR="00840B8C" w:rsidRPr="00121677">
        <w:rPr>
          <w:rStyle w:val="csa16174ba6"/>
        </w:rPr>
        <w:t xml:space="preserve">.), США </w:t>
      </w:r>
    </w:p>
    <w:p w:rsidR="00432A89" w:rsidRPr="00121677" w:rsidRDefault="00840B8C" w:rsidP="00121677">
      <w:pPr>
        <w:pStyle w:val="cs95e872d0"/>
        <w:rPr>
          <w:rFonts w:ascii="Arial" w:hAnsi="Arial" w:cs="Arial"/>
          <w:sz w:val="20"/>
        </w:rPr>
      </w:pPr>
      <w:r w:rsidRPr="00121677">
        <w:rPr>
          <w:rStyle w:val="csa16174ba6"/>
        </w:rPr>
        <w:t xml:space="preserve">Фаза - </w:t>
      </w:r>
      <w:r w:rsidRPr="00121677">
        <w:rPr>
          <w:rStyle w:val="csa16174ba6"/>
          <w:lang w:val="en-US"/>
        </w:rPr>
        <w:t>IV</w:t>
      </w:r>
    </w:p>
    <w:p w:rsidR="00432A89" w:rsidRPr="00121677" w:rsidRDefault="00840B8C" w:rsidP="00121677">
      <w:pPr>
        <w:pStyle w:val="cs95e872d0"/>
        <w:rPr>
          <w:rFonts w:ascii="Arial" w:hAnsi="Arial" w:cs="Arial"/>
          <w:sz w:val="20"/>
          <w:szCs w:val="20"/>
        </w:rPr>
      </w:pPr>
      <w:r w:rsidRPr="00121677">
        <w:rPr>
          <w:rStyle w:val="csa16174ba6"/>
        </w:rPr>
        <w:t xml:space="preserve">Заявник - </w:t>
      </w:r>
      <w:proofErr w:type="spellStart"/>
      <w:r w:rsidRPr="00121677">
        <w:rPr>
          <w:rStyle w:val="csa16174ba6"/>
        </w:rPr>
        <w:t>Пфайзер</w:t>
      </w:r>
      <w:proofErr w:type="spellEnd"/>
      <w:r w:rsidRPr="00121677">
        <w:rPr>
          <w:rStyle w:val="csa16174ba6"/>
        </w:rPr>
        <w:t xml:space="preserve"> Інк. (</w:t>
      </w:r>
      <w:r w:rsidRPr="00121677">
        <w:rPr>
          <w:rStyle w:val="csa16174ba6"/>
          <w:lang w:val="en-US"/>
        </w:rPr>
        <w:t>Pfizer</w:t>
      </w:r>
      <w:r w:rsidRPr="00121677">
        <w:rPr>
          <w:rStyle w:val="csa16174ba6"/>
        </w:rPr>
        <w:t xml:space="preserve"> </w:t>
      </w:r>
      <w:proofErr w:type="spellStart"/>
      <w:r w:rsidRPr="00121677">
        <w:rPr>
          <w:rStyle w:val="csa16174ba6"/>
          <w:lang w:val="en-US"/>
        </w:rPr>
        <w:t>Inc</w:t>
      </w:r>
      <w:proofErr w:type="spellEnd"/>
      <w:r w:rsidRPr="00121677">
        <w:rPr>
          <w:rStyle w:val="csa16174ba6"/>
        </w:rPr>
        <w:t xml:space="preserve">.), США 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113"/>
      </w:tblGrid>
      <w:tr w:rsidR="00432A89" w:rsidRPr="00121677" w:rsidTr="006E23C8"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21677">
              <w:rPr>
                <w:rStyle w:val="cs5e98e9306"/>
                <w:b w:val="0"/>
              </w:rPr>
              <w:t>№ п/п</w:t>
            </w:r>
          </w:p>
        </w:tc>
        <w:tc>
          <w:tcPr>
            <w:tcW w:w="91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21677">
              <w:rPr>
                <w:rStyle w:val="cs5e98e9306"/>
                <w:b w:val="0"/>
              </w:rPr>
              <w:t>П.І.Б. відповідального дослідника</w:t>
            </w:r>
          </w:p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21677">
              <w:rPr>
                <w:rStyle w:val="cs5e98e9306"/>
                <w:b w:val="0"/>
              </w:rPr>
              <w:t>Назва місця проведення клінічного випробування</w:t>
            </w:r>
          </w:p>
        </w:tc>
      </w:tr>
      <w:tr w:rsidR="00432A89" w:rsidRPr="00121677" w:rsidTr="006E23C8">
        <w:trPr>
          <w:trHeight w:val="486"/>
        </w:trPr>
        <w:tc>
          <w:tcPr>
            <w:tcW w:w="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121677">
              <w:rPr>
                <w:rStyle w:val="cs5e98e9306"/>
                <w:b w:val="0"/>
              </w:rPr>
              <w:t>1.</w:t>
            </w:r>
          </w:p>
        </w:tc>
        <w:tc>
          <w:tcPr>
            <w:tcW w:w="91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1677">
              <w:rPr>
                <w:rStyle w:val="cs5e98e9306"/>
                <w:b w:val="0"/>
              </w:rPr>
              <w:t>д.м.н</w:t>
            </w:r>
            <w:proofErr w:type="spellEnd"/>
            <w:r w:rsidRPr="00121677">
              <w:rPr>
                <w:rStyle w:val="cs5e98e9306"/>
                <w:b w:val="0"/>
              </w:rPr>
              <w:t xml:space="preserve">., проф. </w:t>
            </w:r>
            <w:proofErr w:type="spellStart"/>
            <w:r w:rsidRPr="00121677">
              <w:rPr>
                <w:rStyle w:val="cs5e98e9306"/>
                <w:b w:val="0"/>
              </w:rPr>
              <w:t>Дудніченко</w:t>
            </w:r>
            <w:proofErr w:type="spellEnd"/>
            <w:r w:rsidRPr="00121677">
              <w:rPr>
                <w:rStyle w:val="cs5e98e9306"/>
                <w:b w:val="0"/>
              </w:rPr>
              <w:t xml:space="preserve"> О.С.</w:t>
            </w:r>
          </w:p>
          <w:p w:rsidR="00432A89" w:rsidRPr="00121677" w:rsidRDefault="00840B8C" w:rsidP="00121677">
            <w:pPr>
              <w:pStyle w:val="cs95e872d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21677">
              <w:rPr>
                <w:rStyle w:val="cs5e98e9306"/>
                <w:b w:val="0"/>
              </w:rPr>
              <w:t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м. Харків</w:t>
            </w:r>
          </w:p>
        </w:tc>
      </w:tr>
    </w:tbl>
    <w:p w:rsidR="00432A89" w:rsidRPr="00121677" w:rsidRDefault="00432A89" w:rsidP="00121677">
      <w:pPr>
        <w:rPr>
          <w:rFonts w:ascii="Arial" w:hAnsi="Arial" w:cs="Arial"/>
          <w:sz w:val="20"/>
          <w:szCs w:val="18"/>
        </w:rPr>
      </w:pPr>
    </w:p>
    <w:p w:rsidR="00133917" w:rsidRPr="00121677" w:rsidRDefault="00133917" w:rsidP="00121677">
      <w:pPr>
        <w:rPr>
          <w:rFonts w:ascii="Arial" w:hAnsi="Arial" w:cs="Arial"/>
          <w:b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"/>
          <w:rFonts w:ascii="Arial" w:hAnsi="Arial" w:cs="Arial"/>
          <w:sz w:val="20"/>
        </w:rPr>
      </w:pPr>
      <w:r w:rsidRPr="00121677">
        <w:rPr>
          <w:rStyle w:val="cs80d9435b1"/>
          <w:rFonts w:ascii="Arial" w:hAnsi="Arial" w:cs="Arial"/>
          <w:b/>
          <w:sz w:val="20"/>
          <w:szCs w:val="20"/>
        </w:rPr>
        <w:t xml:space="preserve">7. </w:t>
      </w:r>
      <w:r w:rsidRPr="00121677">
        <w:rPr>
          <w:rStyle w:val="cs5e98e9301"/>
        </w:rPr>
        <w:t xml:space="preserve">Оновлена Брошура дослідника (RM-1929 / ASP-1929 </w:t>
      </w:r>
      <w:proofErr w:type="spellStart"/>
      <w:r w:rsidRPr="00121677">
        <w:rPr>
          <w:rStyle w:val="cs5e98e9301"/>
        </w:rPr>
        <w:t>Photoimmunotherapy</w:t>
      </w:r>
      <w:proofErr w:type="spellEnd"/>
      <w:r w:rsidRPr="00121677">
        <w:rPr>
          <w:rStyle w:val="cs5e98e9301"/>
        </w:rPr>
        <w:t xml:space="preserve">), версія 19.0 від </w:t>
      </w:r>
      <w:r w:rsidR="00121677" w:rsidRPr="00121677">
        <w:rPr>
          <w:rStyle w:val="cs5e98e9301"/>
        </w:rPr>
        <w:t xml:space="preserve">                    </w:t>
      </w:r>
      <w:r w:rsidRPr="00121677">
        <w:rPr>
          <w:rStyle w:val="cs5e98e9301"/>
        </w:rPr>
        <w:t xml:space="preserve">19 листопада 2025 р., англійською мовою; Інформаційний листок і форма інформованої згоди на участь у клінічному дослідженні, версія 6.1 від 02 грудня 2025 р. англійською та українською мовами; Залучення додаткового виробника лікарського засобу </w:t>
      </w:r>
      <w:proofErr w:type="spellStart"/>
      <w:r w:rsidRPr="00121677">
        <w:rPr>
          <w:rStyle w:val="cs5e98e9301"/>
        </w:rPr>
        <w:t>Цисплатин</w:t>
      </w:r>
      <w:proofErr w:type="spellEnd"/>
      <w:r w:rsidRPr="00121677">
        <w:rPr>
          <w:rStyle w:val="cs5e98e9301"/>
        </w:rPr>
        <w:t xml:space="preserve"> концентрат для розчину для </w:t>
      </w:r>
      <w:proofErr w:type="spellStart"/>
      <w:r w:rsidRPr="00121677">
        <w:rPr>
          <w:rStyle w:val="cs5e98e9301"/>
        </w:rPr>
        <w:t>інфузій</w:t>
      </w:r>
      <w:proofErr w:type="spellEnd"/>
      <w:r w:rsidRPr="00121677">
        <w:rPr>
          <w:rStyle w:val="cs5e98e9301"/>
        </w:rPr>
        <w:t xml:space="preserve"> 1 мг/мл, що використовується як препарат порівняння: </w:t>
      </w:r>
      <w:proofErr w:type="spellStart"/>
      <w:r w:rsidRPr="00121677">
        <w:rPr>
          <w:rStyle w:val="cs5e98e9301"/>
        </w:rPr>
        <w:t>Accord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Healthcare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Single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Member</w:t>
      </w:r>
      <w:proofErr w:type="spellEnd"/>
      <w:r w:rsidRPr="00121677">
        <w:rPr>
          <w:rStyle w:val="cs5e98e9301"/>
        </w:rPr>
        <w:t xml:space="preserve"> S.A., Греція; 64th </w:t>
      </w:r>
      <w:proofErr w:type="spellStart"/>
      <w:r w:rsidRPr="00121677">
        <w:rPr>
          <w:rStyle w:val="cs5e98e9301"/>
        </w:rPr>
        <w:t>Km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National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Road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Athens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Lamia</w:t>
      </w:r>
      <w:proofErr w:type="spellEnd"/>
      <w:r w:rsidRPr="00121677">
        <w:rPr>
          <w:rStyle w:val="cs5e98e9301"/>
        </w:rPr>
        <w:t xml:space="preserve">, </w:t>
      </w:r>
      <w:proofErr w:type="spellStart"/>
      <w:r w:rsidRPr="00121677">
        <w:rPr>
          <w:rStyle w:val="cs5e98e9301"/>
        </w:rPr>
        <w:t>Schimatari</w:t>
      </w:r>
      <w:proofErr w:type="spellEnd"/>
      <w:r w:rsidRPr="00121677">
        <w:rPr>
          <w:rStyle w:val="cs5e98e9301"/>
        </w:rPr>
        <w:t xml:space="preserve">, 320 09, Греція; Залучення додаткового виробника лікарського засобу </w:t>
      </w:r>
      <w:proofErr w:type="spellStart"/>
      <w:r w:rsidRPr="00121677">
        <w:rPr>
          <w:rStyle w:val="cs5e98e9301"/>
        </w:rPr>
        <w:t>Цисплатин</w:t>
      </w:r>
      <w:proofErr w:type="spellEnd"/>
      <w:r w:rsidRPr="00121677">
        <w:rPr>
          <w:rStyle w:val="cs5e98e9301"/>
        </w:rPr>
        <w:t xml:space="preserve"> концентрат для розчину для </w:t>
      </w:r>
      <w:proofErr w:type="spellStart"/>
      <w:r w:rsidRPr="00121677">
        <w:rPr>
          <w:rStyle w:val="cs5e98e9301"/>
        </w:rPr>
        <w:t>інфузій</w:t>
      </w:r>
      <w:proofErr w:type="spellEnd"/>
      <w:r w:rsidRPr="00121677">
        <w:rPr>
          <w:rStyle w:val="cs5e98e9301"/>
        </w:rPr>
        <w:t xml:space="preserve"> 1 мг/мл, що використовується як препарат порівняння: </w:t>
      </w:r>
      <w:proofErr w:type="spellStart"/>
      <w:r w:rsidRPr="00121677">
        <w:rPr>
          <w:rStyle w:val="cs5e98e9301"/>
        </w:rPr>
        <w:t>Intas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Pharmaceutical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Limited</w:t>
      </w:r>
      <w:proofErr w:type="spellEnd"/>
      <w:r w:rsidRPr="00121677">
        <w:rPr>
          <w:rStyle w:val="cs5e98e9301"/>
        </w:rPr>
        <w:t xml:space="preserve">, Індія </w:t>
      </w:r>
      <w:proofErr w:type="spellStart"/>
      <w:r w:rsidRPr="00121677">
        <w:rPr>
          <w:rStyle w:val="cs5e98e9301"/>
        </w:rPr>
        <w:t>Plot</w:t>
      </w:r>
      <w:proofErr w:type="spellEnd"/>
      <w:r w:rsidRPr="00121677">
        <w:rPr>
          <w:rStyle w:val="cs5e98e9301"/>
        </w:rPr>
        <w:t xml:space="preserve"> No5 </w:t>
      </w:r>
      <w:proofErr w:type="spellStart"/>
      <w:r w:rsidRPr="00121677">
        <w:rPr>
          <w:rStyle w:val="cs5e98e9301"/>
        </w:rPr>
        <w:t>To</w:t>
      </w:r>
      <w:proofErr w:type="spellEnd"/>
      <w:r w:rsidRPr="00121677">
        <w:rPr>
          <w:rStyle w:val="cs5e98e9301"/>
        </w:rPr>
        <w:t xml:space="preserve"> 14, </w:t>
      </w:r>
      <w:proofErr w:type="spellStart"/>
      <w:r w:rsidRPr="00121677">
        <w:rPr>
          <w:rStyle w:val="cs5e98e9301"/>
        </w:rPr>
        <w:t>Pharmez</w:t>
      </w:r>
      <w:proofErr w:type="spellEnd"/>
      <w:r w:rsidRPr="00121677">
        <w:rPr>
          <w:rStyle w:val="cs5e98e9301"/>
        </w:rPr>
        <w:t xml:space="preserve">, </w:t>
      </w:r>
      <w:proofErr w:type="spellStart"/>
      <w:r w:rsidRPr="00121677">
        <w:rPr>
          <w:rStyle w:val="cs5e98e9301"/>
        </w:rPr>
        <w:t>Near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Village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Matoda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National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Highway</w:t>
      </w:r>
      <w:proofErr w:type="spellEnd"/>
      <w:r w:rsidRPr="00121677">
        <w:rPr>
          <w:rStyle w:val="cs5e98e9301"/>
        </w:rPr>
        <w:t xml:space="preserve"> No.8a </w:t>
      </w:r>
      <w:proofErr w:type="spellStart"/>
      <w:r w:rsidRPr="00121677">
        <w:rPr>
          <w:rStyle w:val="cs5e98e9301"/>
        </w:rPr>
        <w:t>Sarkhej-Balva</w:t>
      </w:r>
      <w:proofErr w:type="spellEnd"/>
      <w:r w:rsidRPr="00121677">
        <w:rPr>
          <w:rStyle w:val="cs5e98e9301"/>
        </w:rPr>
        <w:t xml:space="preserve">, </w:t>
      </w:r>
      <w:proofErr w:type="spellStart"/>
      <w:r w:rsidRPr="00121677">
        <w:rPr>
          <w:rStyle w:val="cs5e98e9301"/>
        </w:rPr>
        <w:t>Sanand</w:t>
      </w:r>
      <w:proofErr w:type="spellEnd"/>
      <w:r w:rsidRPr="00121677">
        <w:rPr>
          <w:rStyle w:val="cs5e98e9301"/>
        </w:rPr>
        <w:t xml:space="preserve">, </w:t>
      </w:r>
      <w:proofErr w:type="spellStart"/>
      <w:r w:rsidRPr="00121677">
        <w:rPr>
          <w:rStyle w:val="cs5e98e9301"/>
        </w:rPr>
        <w:t>Ahmedabad</w:t>
      </w:r>
      <w:proofErr w:type="spellEnd"/>
      <w:r w:rsidRPr="00121677">
        <w:rPr>
          <w:rStyle w:val="cs5e98e9301"/>
        </w:rPr>
        <w:t xml:space="preserve">, 382213, Індія; Зображення екрану керівництва з заповнення електронного опитувальника </w:t>
      </w:r>
      <w:proofErr w:type="spellStart"/>
      <w:r w:rsidRPr="00121677">
        <w:rPr>
          <w:rStyle w:val="cs5e98e9301"/>
        </w:rPr>
        <w:t>eCOA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Study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Screen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Report</w:t>
      </w:r>
      <w:proofErr w:type="spellEnd"/>
      <w:r w:rsidRPr="00121677">
        <w:rPr>
          <w:rStyle w:val="cs5e98e9301"/>
        </w:rPr>
        <w:t xml:space="preserve"> – </w:t>
      </w:r>
      <w:proofErr w:type="spellStart"/>
      <w:r w:rsidRPr="00121677">
        <w:rPr>
          <w:rStyle w:val="cs5e98e9301"/>
        </w:rPr>
        <w:t>Tablet</w:t>
      </w:r>
      <w:proofErr w:type="spellEnd"/>
      <w:r w:rsidRPr="00121677">
        <w:rPr>
          <w:rStyle w:val="cs5e98e9301"/>
        </w:rPr>
        <w:t xml:space="preserve"> </w:t>
      </w:r>
      <w:proofErr w:type="spellStart"/>
      <w:r w:rsidRPr="00121677">
        <w:rPr>
          <w:rStyle w:val="cs5e98e9301"/>
        </w:rPr>
        <w:t>Training</w:t>
      </w:r>
      <w:proofErr w:type="spellEnd"/>
      <w:r w:rsidRPr="00121677">
        <w:rPr>
          <w:rStyle w:val="cs5e98e9301"/>
        </w:rPr>
        <w:t>, версія 1.0 від 30 липня 2024 р., українською мовою</w:t>
      </w:r>
      <w:r w:rsidRPr="00121677">
        <w:rPr>
          <w:rStyle w:val="csa16174ba1"/>
        </w:rPr>
        <w:t xml:space="preserve"> до протоколу клінічного дослідження «</w:t>
      </w:r>
      <w:proofErr w:type="spellStart"/>
      <w:r w:rsidRPr="00121677">
        <w:rPr>
          <w:rStyle w:val="csa16174ba1"/>
        </w:rPr>
        <w:t>Багатоцентрове</w:t>
      </w:r>
      <w:proofErr w:type="spellEnd"/>
      <w:r w:rsidRPr="00121677">
        <w:rPr>
          <w:rStyle w:val="csa16174ba1"/>
        </w:rPr>
        <w:t xml:space="preserve">, </w:t>
      </w:r>
      <w:proofErr w:type="spellStart"/>
      <w:r w:rsidRPr="00121677">
        <w:rPr>
          <w:rStyle w:val="csa16174ba1"/>
        </w:rPr>
        <w:t>рандомізоване</w:t>
      </w:r>
      <w:proofErr w:type="spellEnd"/>
      <w:r w:rsidRPr="00121677">
        <w:rPr>
          <w:rStyle w:val="csa16174ba1"/>
        </w:rPr>
        <w:t xml:space="preserve">, відкрите дослідження 3 фази </w:t>
      </w:r>
      <w:proofErr w:type="spellStart"/>
      <w:r w:rsidRPr="00121677">
        <w:rPr>
          <w:rStyle w:val="csa16174ba1"/>
        </w:rPr>
        <w:t>фотоімунотерапії</w:t>
      </w:r>
      <w:proofErr w:type="spellEnd"/>
      <w:r w:rsidRPr="00121677">
        <w:rPr>
          <w:rStyle w:val="csa16174ba1"/>
        </w:rPr>
        <w:t xml:space="preserve"> </w:t>
      </w:r>
      <w:r w:rsidRPr="00121677">
        <w:rPr>
          <w:rStyle w:val="cs5e98e9301"/>
        </w:rPr>
        <w:t>ASP-1929</w:t>
      </w:r>
      <w:r w:rsidRPr="00121677">
        <w:rPr>
          <w:rStyle w:val="csa16174ba1"/>
        </w:rPr>
        <w:t xml:space="preserve"> у комбінації з </w:t>
      </w:r>
      <w:proofErr w:type="spellStart"/>
      <w:r w:rsidRPr="00121677">
        <w:rPr>
          <w:rStyle w:val="csa16174ba1"/>
        </w:rPr>
        <w:t>пембролізумабом</w:t>
      </w:r>
      <w:proofErr w:type="spellEnd"/>
      <w:r w:rsidRPr="00121677">
        <w:rPr>
          <w:rStyle w:val="csa16174ba1"/>
        </w:rPr>
        <w:t xml:space="preserve"> у порівнянні зі стандартною терапією для першої лінії лікування пацієнтів з </w:t>
      </w:r>
      <w:proofErr w:type="spellStart"/>
      <w:r w:rsidRPr="00121677">
        <w:rPr>
          <w:rStyle w:val="csa16174ba1"/>
        </w:rPr>
        <w:t>плоскоклітинним</w:t>
      </w:r>
      <w:proofErr w:type="spellEnd"/>
      <w:r w:rsidRPr="00121677">
        <w:rPr>
          <w:rStyle w:val="csa16174ba1"/>
        </w:rPr>
        <w:t xml:space="preserve"> </w:t>
      </w:r>
      <w:proofErr w:type="spellStart"/>
      <w:r w:rsidRPr="00121677">
        <w:rPr>
          <w:rStyle w:val="csa16174ba1"/>
        </w:rPr>
        <w:t>локорегіональним</w:t>
      </w:r>
      <w:proofErr w:type="spellEnd"/>
      <w:r w:rsidRPr="00121677">
        <w:rPr>
          <w:rStyle w:val="csa16174ba1"/>
        </w:rPr>
        <w:t xml:space="preserve"> </w:t>
      </w:r>
      <w:proofErr w:type="spellStart"/>
      <w:r w:rsidRPr="00121677">
        <w:rPr>
          <w:rStyle w:val="csa16174ba1"/>
        </w:rPr>
        <w:t>рецидивуючим</w:t>
      </w:r>
      <w:proofErr w:type="spellEnd"/>
      <w:r w:rsidRPr="00121677">
        <w:rPr>
          <w:rStyle w:val="csa16174ba1"/>
        </w:rPr>
        <w:t xml:space="preserve"> раком голови та шиї (ПКРГШ) без віддалених метастазів», код дослідження                      </w:t>
      </w:r>
      <w:r w:rsidRPr="00121677">
        <w:rPr>
          <w:rStyle w:val="cs5e98e9301"/>
        </w:rPr>
        <w:t>ASP-1929-381</w:t>
      </w:r>
      <w:r w:rsidRPr="00121677">
        <w:rPr>
          <w:rStyle w:val="csa16174ba1"/>
        </w:rPr>
        <w:t xml:space="preserve">, поправка 2 від 28 березня 2025 р.; спонсор - </w:t>
      </w:r>
      <w:proofErr w:type="spellStart"/>
      <w:r w:rsidRPr="00121677">
        <w:rPr>
          <w:rStyle w:val="csa16174ba1"/>
        </w:rPr>
        <w:t>Ракутен</w:t>
      </w:r>
      <w:proofErr w:type="spellEnd"/>
      <w:r w:rsidRPr="00121677">
        <w:rPr>
          <w:rStyle w:val="csa16174ba1"/>
        </w:rPr>
        <w:t xml:space="preserve"> </w:t>
      </w:r>
      <w:proofErr w:type="spellStart"/>
      <w:r w:rsidRPr="00121677">
        <w:rPr>
          <w:rStyle w:val="csa16174ba1"/>
        </w:rPr>
        <w:t>Медікел</w:t>
      </w:r>
      <w:proofErr w:type="spellEnd"/>
      <w:r w:rsidRPr="00121677">
        <w:rPr>
          <w:rStyle w:val="csa16174ba1"/>
        </w:rPr>
        <w:t>, Інк., США (</w:t>
      </w:r>
      <w:proofErr w:type="spellStart"/>
      <w:r w:rsidRPr="00121677">
        <w:rPr>
          <w:rStyle w:val="csa16174ba1"/>
        </w:rPr>
        <w:t>Rakuten</w:t>
      </w:r>
      <w:proofErr w:type="spellEnd"/>
      <w:r w:rsidRPr="00121677">
        <w:rPr>
          <w:rStyle w:val="csa16174ba1"/>
        </w:rPr>
        <w:t xml:space="preserve"> </w:t>
      </w:r>
      <w:proofErr w:type="spellStart"/>
      <w:r w:rsidRPr="00121677">
        <w:rPr>
          <w:rStyle w:val="csa16174ba1"/>
        </w:rPr>
        <w:t>Medical</w:t>
      </w:r>
      <w:proofErr w:type="spellEnd"/>
      <w:r w:rsidRPr="00121677">
        <w:rPr>
          <w:rStyle w:val="csa16174ba1"/>
        </w:rPr>
        <w:t xml:space="preserve">, </w:t>
      </w:r>
      <w:proofErr w:type="spellStart"/>
      <w:r w:rsidRPr="00121677">
        <w:rPr>
          <w:rStyle w:val="csa16174ba1"/>
        </w:rPr>
        <w:t>Inc</w:t>
      </w:r>
      <w:proofErr w:type="spellEnd"/>
      <w:r w:rsidRPr="00121677">
        <w:rPr>
          <w:rStyle w:val="csa16174ba1"/>
        </w:rPr>
        <w:t>., USA)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 xml:space="preserve">Заявник - Товариство з обмеженою відповідальністю «БІОРАСІ УКРАЇНА» 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2"/>
          <w:rFonts w:ascii="Arial" w:hAnsi="Arial" w:cs="Arial"/>
          <w:sz w:val="20"/>
        </w:rPr>
      </w:pPr>
      <w:r w:rsidRPr="00121677">
        <w:rPr>
          <w:rStyle w:val="cs80d9435b2"/>
          <w:rFonts w:ascii="Arial" w:hAnsi="Arial" w:cs="Arial"/>
          <w:b/>
          <w:sz w:val="20"/>
          <w:szCs w:val="20"/>
        </w:rPr>
        <w:t xml:space="preserve">8. </w:t>
      </w:r>
      <w:r w:rsidRPr="00121677">
        <w:rPr>
          <w:rStyle w:val="cs5e98e9302"/>
        </w:rPr>
        <w:t xml:space="preserve">Брошура дослідника </w:t>
      </w:r>
      <w:proofErr w:type="spellStart"/>
      <w:r w:rsidRPr="00121677">
        <w:rPr>
          <w:rStyle w:val="cs5e98e9302"/>
        </w:rPr>
        <w:t>Белзутифан</w:t>
      </w:r>
      <w:proofErr w:type="spellEnd"/>
      <w:r w:rsidRPr="00121677">
        <w:rPr>
          <w:rStyle w:val="cs5e98e9302"/>
        </w:rPr>
        <w:t xml:space="preserve"> (MK-6482), видання 13 від 28 жовтня 2025 року, англійською мовою; Україна, МК-6482-005, Інформація та документ про інформовану згоду для пацієнта, версія 2.06 від 02 грудня 2025 р., українською мовою</w:t>
      </w:r>
      <w:r w:rsidRPr="00121677">
        <w:rPr>
          <w:rStyle w:val="csa16174ba2"/>
        </w:rPr>
        <w:t xml:space="preserve"> до протоколу клінічного дослідження «Відкрите, </w:t>
      </w:r>
      <w:proofErr w:type="spellStart"/>
      <w:r w:rsidRPr="00121677">
        <w:rPr>
          <w:rStyle w:val="csa16174ba2"/>
        </w:rPr>
        <w:t>рандомізоване</w:t>
      </w:r>
      <w:proofErr w:type="spellEnd"/>
      <w:r w:rsidRPr="00121677">
        <w:rPr>
          <w:rStyle w:val="csa16174ba2"/>
        </w:rPr>
        <w:t xml:space="preserve"> дослідження 3 фази препарату </w:t>
      </w:r>
      <w:r w:rsidRPr="00121677">
        <w:rPr>
          <w:rStyle w:val="cs5e98e9302"/>
        </w:rPr>
        <w:t>MK-6482</w:t>
      </w:r>
      <w:r w:rsidRPr="00121677">
        <w:rPr>
          <w:rStyle w:val="csa16174ba2"/>
        </w:rPr>
        <w:t xml:space="preserve"> в порівнянні з препаратом </w:t>
      </w:r>
      <w:proofErr w:type="spellStart"/>
      <w:r w:rsidRPr="00121677">
        <w:rPr>
          <w:rStyle w:val="csa16174ba2"/>
        </w:rPr>
        <w:t>еверолімус</w:t>
      </w:r>
      <w:proofErr w:type="spellEnd"/>
      <w:r w:rsidRPr="00121677">
        <w:rPr>
          <w:rStyle w:val="csa16174ba2"/>
        </w:rPr>
        <w:t xml:space="preserve"> у учасників з поширеним </w:t>
      </w:r>
      <w:proofErr w:type="spellStart"/>
      <w:r w:rsidRPr="00121677">
        <w:rPr>
          <w:rStyle w:val="csa16174ba2"/>
        </w:rPr>
        <w:t>нирково</w:t>
      </w:r>
      <w:proofErr w:type="spellEnd"/>
      <w:r w:rsidRPr="00121677">
        <w:rPr>
          <w:rStyle w:val="csa16174ba2"/>
        </w:rPr>
        <w:t>-клітинним раком, який прогресував після попередньої                PD-1/L1 та VEGF-</w:t>
      </w:r>
      <w:proofErr w:type="spellStart"/>
      <w:r w:rsidRPr="00121677">
        <w:rPr>
          <w:rStyle w:val="csa16174ba2"/>
        </w:rPr>
        <w:t>таргетної</w:t>
      </w:r>
      <w:proofErr w:type="spellEnd"/>
      <w:r w:rsidRPr="00121677">
        <w:rPr>
          <w:rStyle w:val="csa16174ba2"/>
        </w:rPr>
        <w:t xml:space="preserve"> терапії», код дослідження </w:t>
      </w:r>
      <w:r w:rsidRPr="00121677">
        <w:rPr>
          <w:rStyle w:val="cs5e98e9302"/>
        </w:rPr>
        <w:t>MK-6482-005</w:t>
      </w:r>
      <w:r w:rsidRPr="00121677">
        <w:rPr>
          <w:rStyle w:val="csa16174ba2"/>
        </w:rPr>
        <w:t xml:space="preserve">, з інкорпорованою поправкою 10 від       22 серпня 2025 року; спонсор - ТОВ </w:t>
      </w:r>
      <w:proofErr w:type="spellStart"/>
      <w:r w:rsidRPr="00121677">
        <w:rPr>
          <w:rStyle w:val="csa16174ba2"/>
        </w:rPr>
        <w:t>Мерк</w:t>
      </w:r>
      <w:proofErr w:type="spellEnd"/>
      <w:r w:rsidRPr="00121677">
        <w:rPr>
          <w:rStyle w:val="csa16174ba2"/>
        </w:rPr>
        <w:t xml:space="preserve"> </w:t>
      </w:r>
      <w:proofErr w:type="spellStart"/>
      <w:r w:rsidRPr="00121677">
        <w:rPr>
          <w:rStyle w:val="csa16174ba2"/>
        </w:rPr>
        <w:t>Шарп</w:t>
      </w:r>
      <w:proofErr w:type="spellEnd"/>
      <w:r w:rsidRPr="00121677">
        <w:rPr>
          <w:rStyle w:val="csa16174ba2"/>
        </w:rPr>
        <w:t xml:space="preserve"> </w:t>
      </w:r>
      <w:proofErr w:type="spellStart"/>
      <w:r w:rsidRPr="00121677">
        <w:rPr>
          <w:rStyle w:val="csa16174ba2"/>
        </w:rPr>
        <w:t>енд</w:t>
      </w:r>
      <w:proofErr w:type="spellEnd"/>
      <w:r w:rsidRPr="00121677">
        <w:rPr>
          <w:rStyle w:val="csa16174ba2"/>
        </w:rPr>
        <w:t xml:space="preserve"> </w:t>
      </w:r>
      <w:proofErr w:type="spellStart"/>
      <w:r w:rsidRPr="00121677">
        <w:rPr>
          <w:rStyle w:val="csa16174ba2"/>
        </w:rPr>
        <w:t>Доум</w:t>
      </w:r>
      <w:proofErr w:type="spellEnd"/>
      <w:r w:rsidRPr="00121677">
        <w:rPr>
          <w:rStyle w:val="csa16174ba2"/>
        </w:rPr>
        <w:t>, США (</w:t>
      </w:r>
      <w:proofErr w:type="spellStart"/>
      <w:r w:rsidRPr="00121677">
        <w:rPr>
          <w:rStyle w:val="csa16174ba2"/>
        </w:rPr>
        <w:t>Merck</w:t>
      </w:r>
      <w:proofErr w:type="spellEnd"/>
      <w:r w:rsidRPr="00121677">
        <w:rPr>
          <w:rStyle w:val="csa16174ba2"/>
        </w:rPr>
        <w:t xml:space="preserve"> </w:t>
      </w:r>
      <w:proofErr w:type="spellStart"/>
      <w:r w:rsidRPr="00121677">
        <w:rPr>
          <w:rStyle w:val="csa16174ba2"/>
        </w:rPr>
        <w:t>Sharp</w:t>
      </w:r>
      <w:proofErr w:type="spellEnd"/>
      <w:r w:rsidRPr="00121677">
        <w:rPr>
          <w:rStyle w:val="csa16174ba2"/>
        </w:rPr>
        <w:t xml:space="preserve"> &amp; </w:t>
      </w:r>
      <w:proofErr w:type="spellStart"/>
      <w:r w:rsidRPr="00121677">
        <w:rPr>
          <w:rStyle w:val="csa16174ba2"/>
        </w:rPr>
        <w:t>Dohme</w:t>
      </w:r>
      <w:proofErr w:type="spellEnd"/>
      <w:r w:rsidRPr="00121677">
        <w:rPr>
          <w:rStyle w:val="csa16174ba2"/>
        </w:rPr>
        <w:t xml:space="preserve"> LLC, USA)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133917" w:rsidRPr="00121677" w:rsidRDefault="00133917" w:rsidP="00121677">
      <w:pPr>
        <w:jc w:val="both"/>
        <w:rPr>
          <w:rStyle w:val="cs80d9435b3"/>
          <w:rFonts w:ascii="Arial" w:hAnsi="Arial" w:cs="Arial"/>
          <w:sz w:val="20"/>
        </w:rPr>
      </w:pPr>
      <w:r w:rsidRPr="00121677">
        <w:rPr>
          <w:rStyle w:val="cs80d9435b3"/>
          <w:rFonts w:ascii="Arial" w:hAnsi="Arial" w:cs="Arial"/>
          <w:b/>
          <w:sz w:val="20"/>
        </w:rPr>
        <w:lastRenderedPageBreak/>
        <w:t xml:space="preserve">9. </w:t>
      </w:r>
      <w:r w:rsidRPr="00121677">
        <w:rPr>
          <w:rStyle w:val="cs5e98e9303"/>
        </w:rPr>
        <w:t xml:space="preserve">Брошура дослідника по препарату BGF MDI, BFF MDI, BD MDI, GP MDI, версія 12.0 від </w:t>
      </w:r>
      <w:r w:rsidR="00121677" w:rsidRPr="00121677">
        <w:rPr>
          <w:rStyle w:val="cs5e98e9303"/>
        </w:rPr>
        <w:t xml:space="preserve">                               </w:t>
      </w:r>
      <w:r w:rsidRPr="00121677">
        <w:rPr>
          <w:rStyle w:val="cs5e98e9303"/>
        </w:rPr>
        <w:t>21 листопада 2025 року англійською мовою; Збільшення кількості досліджуваних з 213 до 238 для включення у клінічне випробування в Україні; Залучення додаткового місця проведення клінічного випробування</w:t>
      </w:r>
      <w:r w:rsidRPr="00121677">
        <w:rPr>
          <w:rStyle w:val="csa16174ba3"/>
        </w:rPr>
        <w:t xml:space="preserve"> до протоколу клінічного дослідження «</w:t>
      </w:r>
      <w:proofErr w:type="spellStart"/>
      <w:r w:rsidRPr="00121677">
        <w:rPr>
          <w:rStyle w:val="csa16174ba3"/>
        </w:rPr>
        <w:t>Рандомізоване</w:t>
      </w:r>
      <w:proofErr w:type="spellEnd"/>
      <w:r w:rsidRPr="00121677">
        <w:rPr>
          <w:rStyle w:val="csa16174ba3"/>
        </w:rPr>
        <w:t xml:space="preserve">, подвійне сліпе, </w:t>
      </w:r>
      <w:proofErr w:type="spellStart"/>
      <w:r w:rsidRPr="00121677">
        <w:rPr>
          <w:rStyle w:val="csa16174ba3"/>
        </w:rPr>
        <w:t>багатоцентрове</w:t>
      </w:r>
      <w:proofErr w:type="spellEnd"/>
      <w:r w:rsidRPr="00121677">
        <w:rPr>
          <w:rStyle w:val="csa16174ba3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Pr="00121677">
        <w:rPr>
          <w:rStyle w:val="cs5e98e9303"/>
        </w:rPr>
        <w:t>будесоніду</w:t>
      </w:r>
      <w:proofErr w:type="spellEnd"/>
      <w:r w:rsidRPr="00121677">
        <w:rPr>
          <w:rStyle w:val="csa16174ba3"/>
        </w:rPr>
        <w:t xml:space="preserve">, </w:t>
      </w:r>
      <w:proofErr w:type="spellStart"/>
      <w:r w:rsidRPr="00121677">
        <w:rPr>
          <w:rStyle w:val="csa16174ba3"/>
        </w:rPr>
        <w:t>глікопіронію</w:t>
      </w:r>
      <w:proofErr w:type="spellEnd"/>
      <w:r w:rsidRPr="00121677">
        <w:rPr>
          <w:rStyle w:val="csa16174ba3"/>
        </w:rPr>
        <w:t xml:space="preserve"> та </w:t>
      </w:r>
      <w:proofErr w:type="spellStart"/>
      <w:r w:rsidRPr="00121677">
        <w:rPr>
          <w:rStyle w:val="csa16174ba3"/>
        </w:rPr>
        <w:t>формотеролу</w:t>
      </w:r>
      <w:proofErr w:type="spellEnd"/>
      <w:r w:rsidRPr="00121677">
        <w:rPr>
          <w:rStyle w:val="csa16174ba3"/>
        </w:rPr>
        <w:t xml:space="preserve"> </w:t>
      </w:r>
      <w:proofErr w:type="spellStart"/>
      <w:r w:rsidRPr="00121677">
        <w:rPr>
          <w:rStyle w:val="csa16174ba3"/>
        </w:rPr>
        <w:t>фумарату</w:t>
      </w:r>
      <w:proofErr w:type="spellEnd"/>
      <w:r w:rsidRPr="00121677">
        <w:rPr>
          <w:rStyle w:val="csa16174ba3"/>
        </w:rPr>
        <w:t xml:space="preserve"> відносно дозованого інгалятору </w:t>
      </w:r>
      <w:proofErr w:type="spellStart"/>
      <w:r w:rsidRPr="00121677">
        <w:rPr>
          <w:rStyle w:val="csa16174ba3"/>
        </w:rPr>
        <w:t>глікопіронію</w:t>
      </w:r>
      <w:proofErr w:type="spellEnd"/>
      <w:r w:rsidRPr="00121677">
        <w:rPr>
          <w:rStyle w:val="csa16174ba3"/>
        </w:rPr>
        <w:t xml:space="preserve"> і </w:t>
      </w:r>
      <w:proofErr w:type="spellStart"/>
      <w:r w:rsidRPr="00121677">
        <w:rPr>
          <w:rStyle w:val="csa16174ba3"/>
        </w:rPr>
        <w:t>формотеролу</w:t>
      </w:r>
      <w:proofErr w:type="spellEnd"/>
      <w:r w:rsidRPr="00121677">
        <w:rPr>
          <w:rStyle w:val="csa16174ba3"/>
        </w:rPr>
        <w:t xml:space="preserve"> </w:t>
      </w:r>
      <w:proofErr w:type="spellStart"/>
      <w:r w:rsidRPr="00121677">
        <w:rPr>
          <w:rStyle w:val="csa16174ba3"/>
        </w:rPr>
        <w:t>фумарату</w:t>
      </w:r>
      <w:proofErr w:type="spellEnd"/>
      <w:r w:rsidRPr="00121677">
        <w:rPr>
          <w:rStyle w:val="csa16174ba3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Pr="00121677">
        <w:rPr>
          <w:rStyle w:val="cs5e98e9303"/>
        </w:rPr>
        <w:t>D5989C00001</w:t>
      </w:r>
      <w:r w:rsidRPr="00121677">
        <w:rPr>
          <w:rStyle w:val="csa16174ba3"/>
        </w:rPr>
        <w:t xml:space="preserve">, версія 2.0 від 28 січня 2024 року; спонсор - </w:t>
      </w:r>
      <w:proofErr w:type="spellStart"/>
      <w:r w:rsidRPr="00121677">
        <w:rPr>
          <w:rStyle w:val="csa16174ba3"/>
        </w:rPr>
        <w:t>AstraZeneca</w:t>
      </w:r>
      <w:proofErr w:type="spellEnd"/>
      <w:r w:rsidRPr="00121677">
        <w:rPr>
          <w:rStyle w:val="csa16174ba3"/>
        </w:rPr>
        <w:t xml:space="preserve"> AB, </w:t>
      </w:r>
      <w:proofErr w:type="spellStart"/>
      <w:r w:rsidRPr="00121677">
        <w:rPr>
          <w:rStyle w:val="csa16174ba3"/>
        </w:rPr>
        <w:t>Sweden</w:t>
      </w:r>
      <w:proofErr w:type="spellEnd"/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1"/>
      </w:tblGrid>
      <w:tr w:rsidR="00133917" w:rsidRPr="00121677" w:rsidTr="007F76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№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П.І.Б. відповідального дослідника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Назва місця проведення клінічного випробування</w:t>
            </w:r>
          </w:p>
        </w:tc>
      </w:tr>
      <w:tr w:rsidR="00133917" w:rsidRPr="00121677" w:rsidTr="007F76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jc w:val="center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лікар Данко М.Й.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3"/>
                <w:b w:val="0"/>
              </w:rPr>
              <w:t>Товариство з обмеженою відповідальністю «НЕЙРОМЕД», Медичний центр «НЕЙРОМЕД», лікувально-профілактичний підрозділ, м. Ужгород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4"/>
          <w:rFonts w:ascii="Arial" w:hAnsi="Arial" w:cs="Arial"/>
          <w:sz w:val="20"/>
        </w:rPr>
      </w:pPr>
      <w:r w:rsidRPr="00121677">
        <w:rPr>
          <w:rStyle w:val="cs80d9435b4"/>
          <w:rFonts w:ascii="Arial" w:hAnsi="Arial" w:cs="Arial"/>
          <w:b/>
          <w:sz w:val="20"/>
        </w:rPr>
        <w:t xml:space="preserve">10. </w:t>
      </w:r>
      <w:r w:rsidRPr="00121677">
        <w:rPr>
          <w:rStyle w:val="cs5e98e9304"/>
        </w:rPr>
        <w:t xml:space="preserve">Брошура дослідника: </w:t>
      </w:r>
      <w:proofErr w:type="spellStart"/>
      <w:r w:rsidRPr="00121677">
        <w:rPr>
          <w:rStyle w:val="cs5e98e9304"/>
        </w:rPr>
        <w:t>KarXT</w:t>
      </w:r>
      <w:proofErr w:type="spellEnd"/>
      <w:r w:rsidRPr="00121677">
        <w:rPr>
          <w:rStyle w:val="cs5e98e9304"/>
        </w:rPr>
        <w:t>, BMS-986510 (</w:t>
      </w:r>
      <w:proofErr w:type="spellStart"/>
      <w:r w:rsidRPr="00121677">
        <w:rPr>
          <w:rStyle w:val="cs5e98e9304"/>
        </w:rPr>
        <w:t>Ксаномелін</w:t>
      </w:r>
      <w:proofErr w:type="spellEnd"/>
      <w:r w:rsidRPr="00121677">
        <w:rPr>
          <w:rStyle w:val="cs5e98e9304"/>
        </w:rPr>
        <w:t xml:space="preserve"> + </w:t>
      </w:r>
      <w:proofErr w:type="spellStart"/>
      <w:r w:rsidRPr="00121677">
        <w:rPr>
          <w:rStyle w:val="cs5e98e9304"/>
        </w:rPr>
        <w:t>Троспію</w:t>
      </w:r>
      <w:proofErr w:type="spellEnd"/>
      <w:r w:rsidRPr="00121677">
        <w:rPr>
          <w:rStyle w:val="cs5e98e9304"/>
        </w:rPr>
        <w:t xml:space="preserve"> хлорид), </w:t>
      </w:r>
      <w:proofErr w:type="spellStart"/>
      <w:r w:rsidRPr="00121677">
        <w:rPr>
          <w:rStyle w:val="cs5e98e9304"/>
        </w:rPr>
        <w:t>Ксаномелін</w:t>
      </w:r>
      <w:proofErr w:type="spellEnd"/>
      <w:r w:rsidRPr="00121677">
        <w:rPr>
          <w:rStyle w:val="cs5e98e9304"/>
        </w:rPr>
        <w:t xml:space="preserve"> (BMS-986519), </w:t>
      </w:r>
      <w:proofErr w:type="spellStart"/>
      <w:r w:rsidRPr="00121677">
        <w:rPr>
          <w:rStyle w:val="cs5e98e9304"/>
        </w:rPr>
        <w:t>Троспію</w:t>
      </w:r>
      <w:proofErr w:type="spellEnd"/>
      <w:r w:rsidRPr="00121677">
        <w:rPr>
          <w:rStyle w:val="cs5e98e9304"/>
        </w:rPr>
        <w:t xml:space="preserve"> хлорид (BMS-986520), версія 13 від 15 серпня 2025 р.; Картка нагадування про візит, версія 1.0 від 04 квітня 2025р. для України [BMS - ADAGIO - </w:t>
      </w:r>
      <w:proofErr w:type="spellStart"/>
      <w:r w:rsidRPr="00121677">
        <w:rPr>
          <w:rStyle w:val="cs5e98e9304"/>
        </w:rPr>
        <w:t>Appointment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Reminder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Card</w:t>
      </w:r>
      <w:proofErr w:type="spellEnd"/>
      <w:r w:rsidRPr="00121677">
        <w:rPr>
          <w:rStyle w:val="cs5e98e9304"/>
        </w:rPr>
        <w:t xml:space="preserve"> - 04-APR-2025-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Інформаційний листок особи, що здійснює догляд, версія 1.0 від 24 квітня 2025р. для України [BMS - ADAGIO-2 - CN012-0024 - </w:t>
      </w:r>
      <w:proofErr w:type="spellStart"/>
      <w:r w:rsidRPr="00121677">
        <w:rPr>
          <w:rStyle w:val="cs5e98e9304"/>
        </w:rPr>
        <w:t>Caregiver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Fact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Sheet</w:t>
      </w:r>
      <w:proofErr w:type="spellEnd"/>
      <w:r w:rsidRPr="00121677">
        <w:rPr>
          <w:rStyle w:val="cs5e98e9304"/>
        </w:rPr>
        <w:t xml:space="preserve"> - 24-APR-2025-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Основні моменти форми інформованої згоди, версія 1.0 від 04 червня 2025р. для України [BMS - ADAGIO-2 - CN012-0024 - IC </w:t>
      </w:r>
      <w:proofErr w:type="spellStart"/>
      <w:r w:rsidRPr="00121677">
        <w:rPr>
          <w:rStyle w:val="cs5e98e9304"/>
        </w:rPr>
        <w:t>Flip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Chart</w:t>
      </w:r>
      <w:proofErr w:type="spellEnd"/>
      <w:r w:rsidRPr="00121677">
        <w:rPr>
          <w:rStyle w:val="cs5e98e9304"/>
        </w:rPr>
        <w:t xml:space="preserve"> -04-JUN-2025 -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Лист від дослідника до потенційного учасника дослідження, версія 1.0 від 24 квітня 2025р. для України [BMS - ADAGIO-2 - CN012-0024 - PI </w:t>
      </w:r>
      <w:proofErr w:type="spellStart"/>
      <w:r w:rsidRPr="00121677">
        <w:rPr>
          <w:rStyle w:val="cs5e98e9304"/>
        </w:rPr>
        <w:t>to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Patient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Participant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Letter</w:t>
      </w:r>
      <w:proofErr w:type="spellEnd"/>
      <w:r w:rsidRPr="00121677">
        <w:rPr>
          <w:rStyle w:val="cs5e98e9304"/>
        </w:rPr>
        <w:t xml:space="preserve"> - 24-APR-2025-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</w:t>
      </w:r>
      <w:proofErr w:type="spellStart"/>
      <w:r w:rsidRPr="00121677">
        <w:rPr>
          <w:rStyle w:val="cs5e98e9304"/>
        </w:rPr>
        <w:t>Постер</w:t>
      </w:r>
      <w:proofErr w:type="spellEnd"/>
      <w:r w:rsidRPr="00121677">
        <w:rPr>
          <w:rStyle w:val="cs5e98e9304"/>
        </w:rPr>
        <w:t xml:space="preserve"> для набору учасників у дослідження, версія 1.0 від 25 квітня 2025р. для України [BMS - ADAGIO-2 - CN012-0024- </w:t>
      </w:r>
      <w:proofErr w:type="spellStart"/>
      <w:r w:rsidRPr="00121677">
        <w:rPr>
          <w:rStyle w:val="cs5e98e9304"/>
        </w:rPr>
        <w:t>Recruitment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Poster</w:t>
      </w:r>
      <w:proofErr w:type="spellEnd"/>
      <w:r w:rsidRPr="00121677">
        <w:rPr>
          <w:rStyle w:val="cs5e98e9304"/>
        </w:rPr>
        <w:t xml:space="preserve"> - </w:t>
      </w:r>
      <w:proofErr w:type="spellStart"/>
      <w:r w:rsidRPr="00121677">
        <w:rPr>
          <w:rStyle w:val="cs5e98e9304"/>
        </w:rPr>
        <w:t>Europe</w:t>
      </w:r>
      <w:proofErr w:type="spellEnd"/>
      <w:r w:rsidRPr="00121677">
        <w:rPr>
          <w:rStyle w:val="cs5e98e9304"/>
        </w:rPr>
        <w:t xml:space="preserve"> - 25-APR-2025 -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Буклет із вступною інформацією про дослідження, версія 1.0 від 25 квітня 2025р. для України [BMS - ADAGIO-2 - CN012-0024 - </w:t>
      </w:r>
      <w:proofErr w:type="spellStart"/>
      <w:r w:rsidRPr="00121677">
        <w:rPr>
          <w:rStyle w:val="cs5e98e9304"/>
        </w:rPr>
        <w:t>Study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Intro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Trifold</w:t>
      </w:r>
      <w:proofErr w:type="spellEnd"/>
      <w:r w:rsidRPr="00121677">
        <w:rPr>
          <w:rStyle w:val="cs5e98e9304"/>
        </w:rPr>
        <w:t xml:space="preserve"> - </w:t>
      </w:r>
      <w:proofErr w:type="spellStart"/>
      <w:r w:rsidRPr="00121677">
        <w:rPr>
          <w:rStyle w:val="cs5e98e9304"/>
        </w:rPr>
        <w:t>Europe</w:t>
      </w:r>
      <w:proofErr w:type="spellEnd"/>
      <w:r w:rsidRPr="00121677">
        <w:rPr>
          <w:rStyle w:val="cs5e98e9304"/>
        </w:rPr>
        <w:t xml:space="preserve"> - 25- APR-2025-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 xml:space="preserve">) - V1.0], українською мовою; Планувальник записів і візитів, версія 1.0 від 16 червня 2025р. для України [BMS - ADAGIO-2 - CN012-0024- UYS </w:t>
      </w:r>
      <w:proofErr w:type="spellStart"/>
      <w:r w:rsidRPr="00121677">
        <w:rPr>
          <w:rStyle w:val="cs5e98e9304"/>
        </w:rPr>
        <w:t>Book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and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Visit</w:t>
      </w:r>
      <w:proofErr w:type="spellEnd"/>
      <w:r w:rsidRPr="00121677">
        <w:rPr>
          <w:rStyle w:val="cs5e98e9304"/>
        </w:rPr>
        <w:t xml:space="preserve"> </w:t>
      </w:r>
      <w:proofErr w:type="spellStart"/>
      <w:r w:rsidRPr="00121677">
        <w:rPr>
          <w:rStyle w:val="cs5e98e9304"/>
        </w:rPr>
        <w:t>Planner</w:t>
      </w:r>
      <w:proofErr w:type="spellEnd"/>
      <w:r w:rsidRPr="00121677">
        <w:rPr>
          <w:rStyle w:val="cs5e98e9304"/>
        </w:rPr>
        <w:t xml:space="preserve"> - </w:t>
      </w:r>
      <w:proofErr w:type="spellStart"/>
      <w:r w:rsidRPr="00121677">
        <w:rPr>
          <w:rStyle w:val="cs5e98e9304"/>
        </w:rPr>
        <w:t>Europe</w:t>
      </w:r>
      <w:proofErr w:type="spellEnd"/>
      <w:r w:rsidRPr="00121677">
        <w:rPr>
          <w:rStyle w:val="cs5e98e9304"/>
        </w:rPr>
        <w:t xml:space="preserve"> - 16-JUN-2025 - </w:t>
      </w:r>
      <w:proofErr w:type="spellStart"/>
      <w:r w:rsidRPr="00121677">
        <w:rPr>
          <w:rStyle w:val="cs5e98e9304"/>
        </w:rPr>
        <w:t>Ukrainian</w:t>
      </w:r>
      <w:proofErr w:type="spellEnd"/>
      <w:r w:rsidRPr="00121677">
        <w:rPr>
          <w:rStyle w:val="cs5e98e9304"/>
        </w:rPr>
        <w:t xml:space="preserve"> (</w:t>
      </w:r>
      <w:proofErr w:type="spellStart"/>
      <w:r w:rsidRPr="00121677">
        <w:rPr>
          <w:rStyle w:val="cs5e98e9304"/>
        </w:rPr>
        <w:t>Ukraine</w:t>
      </w:r>
      <w:proofErr w:type="spellEnd"/>
      <w:r w:rsidRPr="00121677">
        <w:rPr>
          <w:rStyle w:val="cs5e98e9304"/>
        </w:rPr>
        <w:t>) - V1.0], українською мовою; Включення додаткових місць проведення клінічного випробування</w:t>
      </w:r>
      <w:r w:rsidRPr="00121677">
        <w:rPr>
          <w:rStyle w:val="csa16174ba4"/>
        </w:rPr>
        <w:t xml:space="preserve"> до протоколу клінічного дослідження «</w:t>
      </w:r>
      <w:proofErr w:type="spellStart"/>
      <w:r w:rsidRPr="00121677">
        <w:rPr>
          <w:rStyle w:val="csa16174ba4"/>
        </w:rPr>
        <w:t>Рандомізоване</w:t>
      </w:r>
      <w:proofErr w:type="spellEnd"/>
      <w:r w:rsidRPr="00121677">
        <w:rPr>
          <w:rStyle w:val="csa16174ba4"/>
        </w:rPr>
        <w:t xml:space="preserve">, подвійно-сліпе, плацебо-контрольоване дослідження 3-ї фази, що проводиться у паралельних групах з вивчення ефективності та безпечності препаратів </w:t>
      </w:r>
      <w:proofErr w:type="spellStart"/>
      <w:r w:rsidRPr="00121677">
        <w:rPr>
          <w:rStyle w:val="cs5e98e9304"/>
        </w:rPr>
        <w:t>KarXT</w:t>
      </w:r>
      <w:proofErr w:type="spellEnd"/>
      <w:r w:rsidRPr="00121677">
        <w:rPr>
          <w:rStyle w:val="cs5e98e9304"/>
        </w:rPr>
        <w:t xml:space="preserve"> + </w:t>
      </w:r>
      <w:proofErr w:type="spellStart"/>
      <w:r w:rsidRPr="00121677">
        <w:rPr>
          <w:rStyle w:val="cs5e98e9304"/>
        </w:rPr>
        <w:t>KarX</w:t>
      </w:r>
      <w:proofErr w:type="spellEnd"/>
      <w:r w:rsidRPr="00121677">
        <w:rPr>
          <w:rStyle w:val="cs5e98e9304"/>
        </w:rPr>
        <w:t>-EC</w:t>
      </w:r>
      <w:r w:rsidRPr="00121677">
        <w:rPr>
          <w:rStyle w:val="csa16174ba4"/>
        </w:rPr>
        <w:t xml:space="preserve"> для лікування ажитації пов’язаної з хворобою Альцгеймера (ADAGIO-2)», код дослідження        </w:t>
      </w:r>
      <w:r w:rsidRPr="00121677">
        <w:rPr>
          <w:rStyle w:val="cs5e98e9304"/>
        </w:rPr>
        <w:t>CN012-0024</w:t>
      </w:r>
      <w:r w:rsidRPr="00121677">
        <w:rPr>
          <w:rStyle w:val="csa16174ba4"/>
        </w:rPr>
        <w:t xml:space="preserve">, оригінальний протокол від 21 лютого 2025 р.; спонсор - Товариство з необмеженою відповідальністю </w:t>
      </w:r>
      <w:proofErr w:type="spellStart"/>
      <w:r w:rsidRPr="00121677">
        <w:rPr>
          <w:rStyle w:val="csa16174ba4"/>
        </w:rPr>
        <w:t>Брістол-Майєрс</w:t>
      </w:r>
      <w:proofErr w:type="spellEnd"/>
      <w:r w:rsidRPr="00121677">
        <w:rPr>
          <w:rStyle w:val="csa16174ba4"/>
        </w:rPr>
        <w:t xml:space="preserve"> </w:t>
      </w:r>
      <w:proofErr w:type="spellStart"/>
      <w:r w:rsidRPr="00121677">
        <w:rPr>
          <w:rStyle w:val="csa16174ba4"/>
        </w:rPr>
        <w:t>Сквібб</w:t>
      </w:r>
      <w:proofErr w:type="spellEnd"/>
      <w:r w:rsidRPr="00121677">
        <w:rPr>
          <w:rStyle w:val="csa16174ba4"/>
        </w:rPr>
        <w:t xml:space="preserve"> </w:t>
      </w:r>
      <w:proofErr w:type="spellStart"/>
      <w:r w:rsidRPr="00121677">
        <w:rPr>
          <w:rStyle w:val="csa16174ba4"/>
        </w:rPr>
        <w:t>Сервісез</w:t>
      </w:r>
      <w:proofErr w:type="spellEnd"/>
      <w:r w:rsidRPr="00121677">
        <w:rPr>
          <w:rStyle w:val="csa16174ba4"/>
        </w:rPr>
        <w:t>, Ірландія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121677">
        <w:rPr>
          <w:rFonts w:ascii="Arial" w:hAnsi="Arial" w:cs="Arial"/>
          <w:sz w:val="20"/>
          <w:szCs w:val="20"/>
        </w:rPr>
        <w:t>Сінеос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677">
        <w:rPr>
          <w:rFonts w:ascii="Arial" w:hAnsi="Arial" w:cs="Arial"/>
          <w:sz w:val="20"/>
          <w:szCs w:val="20"/>
        </w:rPr>
        <w:t>Хелс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9067"/>
      </w:tblGrid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№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02b20ac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П.І.Б. відповідального дослідника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>. Мороз С.М.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психоневрологічне відділення (психосоматичний центр) №10, м. Дніпро</w:t>
            </w:r>
          </w:p>
        </w:tc>
      </w:tr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2.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лікар Врублевська І.В.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Комунальне некомерційне підприємство «Клінічний заклад з надання психіатричної допомоги «ПСИХІАТРІЯ»» виконавчого органу Київської міської ради (Київської міської державної адміністрації), Спеціалізований підрозділ з надання психіатричної допомоги. Психіатричне відділення №30, Київська область, Фастівський район, смт. Глеваха</w:t>
            </w:r>
          </w:p>
        </w:tc>
      </w:tr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3.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лікар </w:t>
            </w:r>
            <w:proofErr w:type="spellStart"/>
            <w:r w:rsidRPr="00121677">
              <w:rPr>
                <w:rStyle w:val="csa16174ba4"/>
              </w:rPr>
              <w:t>Зільберблат</w:t>
            </w:r>
            <w:proofErr w:type="spellEnd"/>
            <w:r w:rsidRPr="00121677">
              <w:rPr>
                <w:rStyle w:val="csa16174ba4"/>
              </w:rPr>
              <w:t xml:space="preserve"> Г.М.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Комунальне некомерційне підприємство Київської обласної ради «Обласне </w:t>
            </w:r>
            <w:proofErr w:type="spellStart"/>
            <w:r w:rsidRPr="00121677">
              <w:rPr>
                <w:rStyle w:val="csa16174ba4"/>
              </w:rPr>
              <w:t>психіатрично</w:t>
            </w:r>
            <w:proofErr w:type="spellEnd"/>
            <w:r w:rsidRPr="00121677">
              <w:rPr>
                <w:rStyle w:val="csa16174ba4"/>
              </w:rPr>
              <w:t>-наркологічне медичне об`єднання», чоловіче відділення №10, жіноче відділення №2, Київська область, Фастівський район, смт. Глеваха</w:t>
            </w:r>
          </w:p>
        </w:tc>
      </w:tr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4.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4"/>
              </w:rPr>
              <w:t>д.м.н</w:t>
            </w:r>
            <w:proofErr w:type="spellEnd"/>
            <w:r w:rsidRPr="00121677">
              <w:rPr>
                <w:rStyle w:val="csa16174ba4"/>
              </w:rPr>
              <w:t xml:space="preserve">. </w:t>
            </w:r>
            <w:proofErr w:type="spellStart"/>
            <w:r w:rsidRPr="00121677">
              <w:rPr>
                <w:rStyle w:val="csa16174ba4"/>
              </w:rPr>
              <w:t>Опря</w:t>
            </w:r>
            <w:proofErr w:type="spellEnd"/>
            <w:r w:rsidRPr="00121677">
              <w:rPr>
                <w:rStyle w:val="csa16174ba4"/>
              </w:rPr>
              <w:t xml:space="preserve"> Є.В.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>Комунальне некомерційне підприємство «Одеський обласний медичний центр психічного здоров`я» Одеської обласної ради, відокремлений структурний підрозділ №3, відділення №36, Одеська область, Одеський р-н, с. Олександрівка</w:t>
            </w:r>
          </w:p>
        </w:tc>
      </w:tr>
      <w:tr w:rsidR="00133917" w:rsidRPr="00121677" w:rsidTr="00121677">
        <w:tc>
          <w:tcPr>
            <w:tcW w:w="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lastRenderedPageBreak/>
              <w:t>5.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лікар </w:t>
            </w:r>
            <w:proofErr w:type="spellStart"/>
            <w:r w:rsidRPr="00121677">
              <w:rPr>
                <w:rStyle w:val="csa16174ba4"/>
              </w:rPr>
              <w:t>Качинська</w:t>
            </w:r>
            <w:proofErr w:type="spellEnd"/>
            <w:r w:rsidRPr="00121677">
              <w:rPr>
                <w:rStyle w:val="csa16174ba4"/>
              </w:rPr>
              <w:t xml:space="preserve"> В.Т.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4"/>
              </w:rPr>
              <w:t xml:space="preserve"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ліжок-чоловіче, </w:t>
            </w:r>
            <w:proofErr w:type="spellStart"/>
            <w:r w:rsidRPr="00121677">
              <w:rPr>
                <w:rStyle w:val="csa16174ba4"/>
              </w:rPr>
              <w:t>загальнопсихіатричне</w:t>
            </w:r>
            <w:proofErr w:type="spellEnd"/>
            <w:r w:rsidRPr="00121677">
              <w:rPr>
                <w:rStyle w:val="csa16174ba4"/>
              </w:rPr>
              <w:t xml:space="preserve"> для дорослих, Хмельницька обл., Хмельницький р-н, село </w:t>
            </w:r>
            <w:proofErr w:type="spellStart"/>
            <w:r w:rsidRPr="00121677">
              <w:rPr>
                <w:rStyle w:val="csa16174ba4"/>
              </w:rPr>
              <w:t>Скаржинці</w:t>
            </w:r>
            <w:proofErr w:type="spellEnd"/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5"/>
          <w:rFonts w:ascii="Arial" w:hAnsi="Arial" w:cs="Arial"/>
          <w:sz w:val="20"/>
        </w:rPr>
      </w:pPr>
      <w:r w:rsidRPr="00121677">
        <w:rPr>
          <w:rStyle w:val="cs80d9435b5"/>
          <w:rFonts w:ascii="Arial" w:hAnsi="Arial" w:cs="Arial"/>
          <w:b/>
          <w:sz w:val="20"/>
        </w:rPr>
        <w:t xml:space="preserve">11. </w:t>
      </w:r>
      <w:r w:rsidRPr="00121677">
        <w:rPr>
          <w:rStyle w:val="cs5e98e9305"/>
        </w:rPr>
        <w:t xml:space="preserve">Оновлений Протокол клінічного випробування CT-P53 3.1, версія 3.0 від 17 листопада </w:t>
      </w:r>
      <w:r w:rsidR="00121677" w:rsidRPr="00121677">
        <w:rPr>
          <w:rStyle w:val="cs5e98e9305"/>
        </w:rPr>
        <w:t xml:space="preserve">                   </w:t>
      </w:r>
      <w:r w:rsidRPr="00121677">
        <w:rPr>
          <w:rStyle w:val="cs5e98e9305"/>
        </w:rPr>
        <w:t>2025 року, англійською мовою; Брошура дослідника CT-P53, версія 3.0 від 13 листопада              2025 року, англійською мовою; Інформація для пацієнта і Форма інформованої згоди, Основне дослідження, версія 6.0 від 26 листопада 2025 року, для України, англійською та українською мовами, на основі майстер-версії Інформації для пацієнта і ФІЗ англійською мовою, версія 4.0 від 19 листопада 2025 року</w:t>
      </w:r>
      <w:r w:rsidRPr="00121677">
        <w:rPr>
          <w:rStyle w:val="csa16174ba5"/>
        </w:rPr>
        <w:t xml:space="preserve"> до протоколу клінічного дослідження «Фаза 1/3, подвійне сліпе, </w:t>
      </w:r>
      <w:proofErr w:type="spellStart"/>
      <w:r w:rsidRPr="00121677">
        <w:rPr>
          <w:rStyle w:val="csa16174ba5"/>
        </w:rPr>
        <w:t>рандомізоване</w:t>
      </w:r>
      <w:proofErr w:type="spellEnd"/>
      <w:r w:rsidRPr="00121677">
        <w:rPr>
          <w:rStyle w:val="csa16174ba5"/>
        </w:rPr>
        <w:t xml:space="preserve">, з активним контролем, у паралельних групах дослідження для порівняння ефективності, фармакокінетики, </w:t>
      </w:r>
      <w:proofErr w:type="spellStart"/>
      <w:r w:rsidRPr="00121677">
        <w:rPr>
          <w:rStyle w:val="csa16174ba5"/>
        </w:rPr>
        <w:t>фармакодинаміки</w:t>
      </w:r>
      <w:proofErr w:type="spellEnd"/>
      <w:r w:rsidRPr="00121677">
        <w:rPr>
          <w:rStyle w:val="csa16174ba5"/>
        </w:rPr>
        <w:t xml:space="preserve"> та безпеки препарату </w:t>
      </w:r>
      <w:r w:rsidRPr="00121677">
        <w:rPr>
          <w:rStyle w:val="cs5e98e9305"/>
        </w:rPr>
        <w:t>CT-P53</w:t>
      </w:r>
      <w:r w:rsidRPr="00121677">
        <w:rPr>
          <w:rStyle w:val="csa16174ba5"/>
        </w:rPr>
        <w:t xml:space="preserve"> і препарату </w:t>
      </w:r>
      <w:proofErr w:type="spellStart"/>
      <w:r w:rsidRPr="00121677">
        <w:rPr>
          <w:rStyle w:val="csa16174ba5"/>
        </w:rPr>
        <w:t>Окревус</w:t>
      </w:r>
      <w:proofErr w:type="spellEnd"/>
      <w:r w:rsidRPr="00121677">
        <w:rPr>
          <w:rStyle w:val="csa16174ba5"/>
        </w:rPr>
        <w:t xml:space="preserve"> у пацієнтів з </w:t>
      </w:r>
      <w:proofErr w:type="spellStart"/>
      <w:r w:rsidRPr="00121677">
        <w:rPr>
          <w:rStyle w:val="csa16174ba5"/>
        </w:rPr>
        <w:t>рецидивуючо-ремітуючим</w:t>
      </w:r>
      <w:proofErr w:type="spellEnd"/>
      <w:r w:rsidRPr="00121677">
        <w:rPr>
          <w:rStyle w:val="csa16174ba5"/>
        </w:rPr>
        <w:t xml:space="preserve"> розсіяним склерозом», код дослідження </w:t>
      </w:r>
      <w:r w:rsidRPr="00121677">
        <w:rPr>
          <w:rStyle w:val="cs5e98e9305"/>
        </w:rPr>
        <w:t>CT-P53 3.1</w:t>
      </w:r>
      <w:r w:rsidRPr="00121677">
        <w:rPr>
          <w:rStyle w:val="csa16174ba5"/>
        </w:rPr>
        <w:t xml:space="preserve">, версія 2.4 від 17 березня 2025 року; спонсор - СЕЛЛТРІОН, Інк., Республіка Корея (Південна Корея) / CELLTRION, </w:t>
      </w:r>
      <w:proofErr w:type="spellStart"/>
      <w:r w:rsidRPr="00121677">
        <w:rPr>
          <w:rStyle w:val="csa16174ba5"/>
        </w:rPr>
        <w:t>Inc</w:t>
      </w:r>
      <w:proofErr w:type="spellEnd"/>
      <w:r w:rsidRPr="00121677">
        <w:rPr>
          <w:rStyle w:val="csa16174ba5"/>
        </w:rPr>
        <w:t xml:space="preserve">., </w:t>
      </w:r>
      <w:proofErr w:type="spellStart"/>
      <w:r w:rsidRPr="00121677">
        <w:rPr>
          <w:rStyle w:val="csa16174ba5"/>
        </w:rPr>
        <w:t>Republic</w:t>
      </w:r>
      <w:proofErr w:type="spellEnd"/>
      <w:r w:rsidRPr="00121677">
        <w:rPr>
          <w:rStyle w:val="csa16174ba5"/>
        </w:rPr>
        <w:t xml:space="preserve"> </w:t>
      </w:r>
      <w:proofErr w:type="spellStart"/>
      <w:r w:rsidRPr="00121677">
        <w:rPr>
          <w:rStyle w:val="csa16174ba5"/>
        </w:rPr>
        <w:t>of</w:t>
      </w:r>
      <w:proofErr w:type="spellEnd"/>
      <w:r w:rsidRPr="00121677">
        <w:rPr>
          <w:rStyle w:val="csa16174ba5"/>
        </w:rPr>
        <w:t xml:space="preserve"> </w:t>
      </w:r>
      <w:proofErr w:type="spellStart"/>
      <w:r w:rsidRPr="00121677">
        <w:rPr>
          <w:rStyle w:val="csa16174ba5"/>
        </w:rPr>
        <w:t>Korea</w:t>
      </w:r>
      <w:proofErr w:type="spellEnd"/>
      <w:r w:rsidRPr="00121677">
        <w:rPr>
          <w:rStyle w:val="csa16174ba5"/>
        </w:rPr>
        <w:t xml:space="preserve"> (</w:t>
      </w:r>
      <w:proofErr w:type="spellStart"/>
      <w:r w:rsidRPr="00121677">
        <w:rPr>
          <w:rStyle w:val="csa16174ba5"/>
        </w:rPr>
        <w:t>South</w:t>
      </w:r>
      <w:proofErr w:type="spellEnd"/>
      <w:r w:rsidRPr="00121677">
        <w:rPr>
          <w:rStyle w:val="csa16174ba5"/>
        </w:rPr>
        <w:t xml:space="preserve"> </w:t>
      </w:r>
      <w:proofErr w:type="spellStart"/>
      <w:r w:rsidRPr="00121677">
        <w:rPr>
          <w:rStyle w:val="csa16174ba5"/>
        </w:rPr>
        <w:t>Korea</w:t>
      </w:r>
      <w:proofErr w:type="spellEnd"/>
      <w:r w:rsidRPr="00121677">
        <w:rPr>
          <w:rStyle w:val="csa16174ba5"/>
        </w:rPr>
        <w:t>)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6"/>
          <w:rFonts w:ascii="Arial" w:hAnsi="Arial" w:cs="Arial"/>
          <w:sz w:val="20"/>
        </w:rPr>
      </w:pPr>
      <w:r w:rsidRPr="00121677">
        <w:rPr>
          <w:rStyle w:val="cs80d9435b6"/>
          <w:rFonts w:ascii="Arial" w:hAnsi="Arial" w:cs="Arial"/>
          <w:b/>
          <w:sz w:val="20"/>
          <w:szCs w:val="20"/>
        </w:rPr>
        <w:t xml:space="preserve">12. </w:t>
      </w:r>
      <w:r w:rsidRPr="00121677">
        <w:rPr>
          <w:rStyle w:val="cs5e98e9306"/>
        </w:rPr>
        <w:t xml:space="preserve">Брошура дослідника: </w:t>
      </w:r>
      <w:proofErr w:type="spellStart"/>
      <w:r w:rsidRPr="00121677">
        <w:rPr>
          <w:rStyle w:val="cs5e98e9306"/>
        </w:rPr>
        <w:t>KarXT</w:t>
      </w:r>
      <w:proofErr w:type="spellEnd"/>
      <w:r w:rsidRPr="00121677">
        <w:rPr>
          <w:rStyle w:val="cs5e98e9306"/>
        </w:rPr>
        <w:t>, BMS-986510 (</w:t>
      </w:r>
      <w:proofErr w:type="spellStart"/>
      <w:r w:rsidRPr="00121677">
        <w:rPr>
          <w:rStyle w:val="cs5e98e9306"/>
        </w:rPr>
        <w:t>Ксаномелін</w:t>
      </w:r>
      <w:proofErr w:type="spellEnd"/>
      <w:r w:rsidRPr="00121677">
        <w:rPr>
          <w:rStyle w:val="cs5e98e9306"/>
        </w:rPr>
        <w:t xml:space="preserve"> + </w:t>
      </w:r>
      <w:proofErr w:type="spellStart"/>
      <w:r w:rsidRPr="00121677">
        <w:rPr>
          <w:rStyle w:val="cs5e98e9306"/>
        </w:rPr>
        <w:t>Троспію</w:t>
      </w:r>
      <w:proofErr w:type="spellEnd"/>
      <w:r w:rsidRPr="00121677">
        <w:rPr>
          <w:rStyle w:val="cs5e98e9306"/>
        </w:rPr>
        <w:t xml:space="preserve"> хлорид), </w:t>
      </w:r>
      <w:proofErr w:type="spellStart"/>
      <w:r w:rsidRPr="00121677">
        <w:rPr>
          <w:rStyle w:val="cs5e98e9306"/>
        </w:rPr>
        <w:t>Ксаномелін</w:t>
      </w:r>
      <w:proofErr w:type="spellEnd"/>
      <w:r w:rsidRPr="00121677">
        <w:rPr>
          <w:rStyle w:val="cs5e98e9306"/>
        </w:rPr>
        <w:t xml:space="preserve"> (BMS-986519), </w:t>
      </w:r>
      <w:proofErr w:type="spellStart"/>
      <w:r w:rsidRPr="00121677">
        <w:rPr>
          <w:rStyle w:val="cs5e98e9306"/>
        </w:rPr>
        <w:t>Троспію</w:t>
      </w:r>
      <w:proofErr w:type="spellEnd"/>
      <w:r w:rsidRPr="00121677">
        <w:rPr>
          <w:rStyle w:val="cs5e98e9306"/>
        </w:rPr>
        <w:t xml:space="preserve"> хлорид (BMS-986520), версія 13 від 15 серпня 2025 р.; Картка нагадування про візит, версія 1.0 від 04 квітня 2025р. для України [BMS - ADAGIO - </w:t>
      </w:r>
      <w:proofErr w:type="spellStart"/>
      <w:r w:rsidRPr="00121677">
        <w:rPr>
          <w:rStyle w:val="cs5e98e9306"/>
        </w:rPr>
        <w:t>Appointment</w:t>
      </w:r>
      <w:proofErr w:type="spellEnd"/>
      <w:r w:rsidRPr="00121677">
        <w:rPr>
          <w:rStyle w:val="cs5e98e9306"/>
        </w:rPr>
        <w:t xml:space="preserve"> </w:t>
      </w:r>
      <w:proofErr w:type="spellStart"/>
      <w:r w:rsidRPr="00121677">
        <w:rPr>
          <w:rStyle w:val="cs5e98e9306"/>
        </w:rPr>
        <w:t>Reminder</w:t>
      </w:r>
      <w:proofErr w:type="spellEnd"/>
      <w:r w:rsidRPr="00121677">
        <w:rPr>
          <w:rStyle w:val="cs5e98e9306"/>
        </w:rPr>
        <w:t xml:space="preserve"> </w:t>
      </w:r>
      <w:proofErr w:type="spellStart"/>
      <w:r w:rsidRPr="00121677">
        <w:rPr>
          <w:rStyle w:val="cs5e98e9306"/>
        </w:rPr>
        <w:t>Card</w:t>
      </w:r>
      <w:proofErr w:type="spellEnd"/>
      <w:r w:rsidRPr="00121677">
        <w:rPr>
          <w:rStyle w:val="cs5e98e9306"/>
        </w:rPr>
        <w:t xml:space="preserve"> - 04-APR-2025- </w:t>
      </w:r>
      <w:proofErr w:type="spellStart"/>
      <w:r w:rsidRPr="00121677">
        <w:rPr>
          <w:rStyle w:val="cs5e98e9306"/>
        </w:rPr>
        <w:t>Ukrainian</w:t>
      </w:r>
      <w:proofErr w:type="spellEnd"/>
      <w:r w:rsidRPr="00121677">
        <w:rPr>
          <w:rStyle w:val="cs5e98e9306"/>
        </w:rPr>
        <w:t xml:space="preserve"> (</w:t>
      </w:r>
      <w:proofErr w:type="spellStart"/>
      <w:r w:rsidRPr="00121677">
        <w:rPr>
          <w:rStyle w:val="cs5e98e9306"/>
        </w:rPr>
        <w:t>Ukraine</w:t>
      </w:r>
      <w:proofErr w:type="spellEnd"/>
      <w:r w:rsidRPr="00121677">
        <w:rPr>
          <w:rStyle w:val="cs5e98e9306"/>
        </w:rPr>
        <w:t>) - V1.0], українською мовою; Включення додаткових місць проведення клінічного випробування</w:t>
      </w:r>
      <w:r w:rsidRPr="00121677">
        <w:rPr>
          <w:rStyle w:val="csa16174ba6"/>
        </w:rPr>
        <w:t xml:space="preserve"> до протоколу клінічного дослідження «Відкрите подовжене дослідження 3-ї фази з оцінки довгострокової безпечності та </w:t>
      </w:r>
      <w:proofErr w:type="spellStart"/>
      <w:r w:rsidRPr="00121677">
        <w:rPr>
          <w:rStyle w:val="csa16174ba6"/>
        </w:rPr>
        <w:t>переносимості</w:t>
      </w:r>
      <w:proofErr w:type="spellEnd"/>
      <w:r w:rsidRPr="00121677">
        <w:rPr>
          <w:rStyle w:val="csa16174ba6"/>
        </w:rPr>
        <w:t xml:space="preserve"> препаратів</w:t>
      </w:r>
      <w:r w:rsidRPr="00121677">
        <w:rPr>
          <w:rStyle w:val="cs5e98e9306"/>
        </w:rPr>
        <w:t xml:space="preserve"> </w:t>
      </w:r>
      <w:proofErr w:type="spellStart"/>
      <w:r w:rsidRPr="00121677">
        <w:rPr>
          <w:rStyle w:val="cs5e98e9306"/>
        </w:rPr>
        <w:t>KarXT</w:t>
      </w:r>
      <w:proofErr w:type="spellEnd"/>
      <w:r w:rsidRPr="00121677">
        <w:rPr>
          <w:rStyle w:val="cs5e98e9306"/>
        </w:rPr>
        <w:t xml:space="preserve"> + </w:t>
      </w:r>
      <w:proofErr w:type="spellStart"/>
      <w:r w:rsidRPr="00121677">
        <w:rPr>
          <w:rStyle w:val="cs5e98e9306"/>
        </w:rPr>
        <w:t>KarX</w:t>
      </w:r>
      <w:proofErr w:type="spellEnd"/>
      <w:r w:rsidRPr="00121677">
        <w:rPr>
          <w:rStyle w:val="cs5e98e9306"/>
        </w:rPr>
        <w:t>-EC</w:t>
      </w:r>
      <w:r w:rsidRPr="00121677">
        <w:rPr>
          <w:rStyle w:val="csa16174ba6"/>
        </w:rPr>
        <w:t xml:space="preserve"> для лікування ажитації пов’язаної з хворобою Альцгеймера (ADAGIO-3)», код дослідження        </w:t>
      </w:r>
      <w:r w:rsidRPr="00121677">
        <w:rPr>
          <w:rStyle w:val="cs5e98e9306"/>
        </w:rPr>
        <w:t>CN012-0025</w:t>
      </w:r>
      <w:r w:rsidRPr="00121677">
        <w:rPr>
          <w:rStyle w:val="csa16174ba6"/>
        </w:rPr>
        <w:t xml:space="preserve">, оригінальний протокол від 24 лютого 2025 р.; спонсор - Товариство з необмеженою відповідальністю </w:t>
      </w:r>
      <w:proofErr w:type="spellStart"/>
      <w:r w:rsidRPr="00121677">
        <w:rPr>
          <w:rStyle w:val="csa16174ba6"/>
        </w:rPr>
        <w:t>Брістол-Майєрс</w:t>
      </w:r>
      <w:proofErr w:type="spellEnd"/>
      <w:r w:rsidRPr="00121677">
        <w:rPr>
          <w:rStyle w:val="csa16174ba6"/>
        </w:rPr>
        <w:t xml:space="preserve"> </w:t>
      </w:r>
      <w:proofErr w:type="spellStart"/>
      <w:r w:rsidRPr="00121677">
        <w:rPr>
          <w:rStyle w:val="csa16174ba6"/>
        </w:rPr>
        <w:t>Сквібб</w:t>
      </w:r>
      <w:proofErr w:type="spellEnd"/>
      <w:r w:rsidRPr="00121677">
        <w:rPr>
          <w:rStyle w:val="csa16174ba6"/>
        </w:rPr>
        <w:t xml:space="preserve"> </w:t>
      </w:r>
      <w:proofErr w:type="spellStart"/>
      <w:r w:rsidRPr="00121677">
        <w:rPr>
          <w:rStyle w:val="csa16174ba6"/>
        </w:rPr>
        <w:t>Сервісез</w:t>
      </w:r>
      <w:proofErr w:type="spellEnd"/>
      <w:r w:rsidRPr="00121677">
        <w:rPr>
          <w:rStyle w:val="csa16174ba6"/>
        </w:rPr>
        <w:t>, Ірландія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121677">
        <w:rPr>
          <w:rFonts w:ascii="Arial" w:hAnsi="Arial" w:cs="Arial"/>
          <w:sz w:val="20"/>
          <w:szCs w:val="20"/>
        </w:rPr>
        <w:t>Сінеос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677">
        <w:rPr>
          <w:rFonts w:ascii="Arial" w:hAnsi="Arial" w:cs="Arial"/>
          <w:sz w:val="20"/>
          <w:szCs w:val="20"/>
        </w:rPr>
        <w:t>Хелс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9056"/>
      </w:tblGrid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№ п/п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02b20ac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П.І.Б. відповідального дослідника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Назва місця проведення клінічного випробування</w:t>
            </w:r>
          </w:p>
        </w:tc>
      </w:tr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1.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6"/>
              </w:rPr>
              <w:t>д.м.н</w:t>
            </w:r>
            <w:proofErr w:type="spellEnd"/>
            <w:r w:rsidRPr="00121677">
              <w:rPr>
                <w:rStyle w:val="csa16174ba6"/>
              </w:rPr>
              <w:t>. Мороз С.М.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психоневрологічне відділення (психосоматичний центр) №10, м. Дніпро</w:t>
            </w:r>
          </w:p>
        </w:tc>
      </w:tr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2.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лікар Врублевська І.В.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Комунальне некомерційне підприємство «Клінічний заклад з надання психіатричної допомоги «ПСИХІАТРІЯ»» виконавчого органу Київської міської ради (Київської міської державної адміністрації), Спеціалізований підрозділ з надання психіатричної допомоги. Психіатричне відділення №30, Київська область, Фастівський район, смт. Глеваха</w:t>
            </w:r>
          </w:p>
        </w:tc>
      </w:tr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3.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 xml:space="preserve">лікар </w:t>
            </w:r>
            <w:proofErr w:type="spellStart"/>
            <w:r w:rsidRPr="00121677">
              <w:rPr>
                <w:rStyle w:val="csa16174ba6"/>
              </w:rPr>
              <w:t>Зільберблат</w:t>
            </w:r>
            <w:proofErr w:type="spellEnd"/>
            <w:r w:rsidRPr="00121677">
              <w:rPr>
                <w:rStyle w:val="csa16174ba6"/>
              </w:rPr>
              <w:t xml:space="preserve"> Г.М.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 xml:space="preserve">Комунальне некомерційне підприємство Київської обласної ради «Обласне </w:t>
            </w:r>
            <w:proofErr w:type="spellStart"/>
            <w:r w:rsidRPr="00121677">
              <w:rPr>
                <w:rStyle w:val="csa16174ba6"/>
              </w:rPr>
              <w:t>психіатрично</w:t>
            </w:r>
            <w:proofErr w:type="spellEnd"/>
            <w:r w:rsidRPr="00121677">
              <w:rPr>
                <w:rStyle w:val="csa16174ba6"/>
              </w:rPr>
              <w:t>-наркологічне медичне об`єднання», чоловіче відділ</w:t>
            </w:r>
            <w:r w:rsidR="00121677">
              <w:rPr>
                <w:rStyle w:val="csa16174ba6"/>
              </w:rPr>
              <w:t>ення №10, жіноче відділення №2,</w:t>
            </w:r>
            <w:r w:rsidRPr="00121677">
              <w:rPr>
                <w:rStyle w:val="csa16174ba6"/>
              </w:rPr>
              <w:t xml:space="preserve"> Київська область, Фастівський район, смт. Глеваха</w:t>
            </w:r>
          </w:p>
        </w:tc>
      </w:tr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4.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6"/>
              </w:rPr>
              <w:t>д.м.н</w:t>
            </w:r>
            <w:proofErr w:type="spellEnd"/>
            <w:r w:rsidRPr="00121677">
              <w:rPr>
                <w:rStyle w:val="csa16174ba6"/>
              </w:rPr>
              <w:t xml:space="preserve">. </w:t>
            </w:r>
            <w:proofErr w:type="spellStart"/>
            <w:r w:rsidRPr="00121677">
              <w:rPr>
                <w:rStyle w:val="csa16174ba6"/>
              </w:rPr>
              <w:t>Опря</w:t>
            </w:r>
            <w:proofErr w:type="spellEnd"/>
            <w:r w:rsidRPr="00121677">
              <w:rPr>
                <w:rStyle w:val="csa16174ba6"/>
              </w:rPr>
              <w:t xml:space="preserve"> Є.В.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Комунальне некомерційне підприємство «Одеський обласний медичний центр психічного здоров`я» Одеської обласної ради, відокремлений структурний підрозділ №3, відділення №36, Одеська область, Одеський р-н, с. Олександрівка</w:t>
            </w:r>
          </w:p>
        </w:tc>
      </w:tr>
      <w:tr w:rsidR="00133917" w:rsidRPr="00121677" w:rsidTr="00121677"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>5.</w:t>
            </w:r>
          </w:p>
        </w:tc>
        <w:tc>
          <w:tcPr>
            <w:tcW w:w="90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 xml:space="preserve">лікар </w:t>
            </w:r>
            <w:proofErr w:type="spellStart"/>
            <w:r w:rsidRPr="00121677">
              <w:rPr>
                <w:rStyle w:val="csa16174ba6"/>
              </w:rPr>
              <w:t>Качинська</w:t>
            </w:r>
            <w:proofErr w:type="spellEnd"/>
            <w:r w:rsidRPr="00121677">
              <w:rPr>
                <w:rStyle w:val="csa16174ba6"/>
              </w:rPr>
              <w:t xml:space="preserve"> В.Т.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6"/>
              </w:rPr>
              <w:t xml:space="preserve"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ліжок-чоловіче, </w:t>
            </w:r>
            <w:proofErr w:type="spellStart"/>
            <w:r w:rsidRPr="00121677">
              <w:rPr>
                <w:rStyle w:val="csa16174ba6"/>
              </w:rPr>
              <w:t>загальнопсихіатричне</w:t>
            </w:r>
            <w:proofErr w:type="spellEnd"/>
            <w:r w:rsidRPr="00121677">
              <w:rPr>
                <w:rStyle w:val="csa16174ba6"/>
              </w:rPr>
              <w:t xml:space="preserve"> для дорослих , Хмельницька обл., Хмельницький р-н, село </w:t>
            </w:r>
            <w:proofErr w:type="spellStart"/>
            <w:r w:rsidRPr="00121677">
              <w:rPr>
                <w:rStyle w:val="csa16174ba6"/>
              </w:rPr>
              <w:t>Скаржинці</w:t>
            </w:r>
            <w:proofErr w:type="spellEnd"/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95e872d01"/>
          <w:rFonts w:ascii="Arial" w:hAnsi="Arial" w:cs="Arial"/>
          <w:sz w:val="20"/>
        </w:rPr>
      </w:pPr>
      <w:r w:rsidRPr="00121677">
        <w:rPr>
          <w:rStyle w:val="cs95e872d01"/>
          <w:rFonts w:ascii="Arial" w:hAnsi="Arial" w:cs="Arial"/>
          <w:b/>
          <w:sz w:val="20"/>
        </w:rPr>
        <w:t xml:space="preserve">13. </w:t>
      </w:r>
      <w:r w:rsidRPr="00121677">
        <w:rPr>
          <w:rStyle w:val="cs5e98e9307"/>
        </w:rPr>
        <w:t>Зміна назви місця проведення клінічного випробування; Зміна місця проведення клінічного випробування</w:t>
      </w:r>
      <w:r w:rsidRPr="00121677">
        <w:rPr>
          <w:rStyle w:val="csa16174ba7"/>
        </w:rPr>
        <w:t xml:space="preserve"> до протоколу клінічного дослідження «</w:t>
      </w:r>
      <w:proofErr w:type="spellStart"/>
      <w:r w:rsidRPr="00121677">
        <w:rPr>
          <w:rStyle w:val="csa16174ba7"/>
        </w:rPr>
        <w:t>Багатоцентрове</w:t>
      </w:r>
      <w:proofErr w:type="spellEnd"/>
      <w:r w:rsidRPr="00121677">
        <w:rPr>
          <w:rStyle w:val="csa16174ba7"/>
        </w:rPr>
        <w:t xml:space="preserve">, </w:t>
      </w:r>
      <w:proofErr w:type="spellStart"/>
      <w:r w:rsidRPr="00121677">
        <w:rPr>
          <w:rStyle w:val="csa16174ba7"/>
        </w:rPr>
        <w:t>рандомізоване</w:t>
      </w:r>
      <w:proofErr w:type="spellEnd"/>
      <w:r w:rsidRPr="00121677">
        <w:rPr>
          <w:rStyle w:val="csa16174ba7"/>
        </w:rPr>
        <w:t xml:space="preserve">, подвійне сліпе, плацебо-контрольоване 52-тижневе дослідження підтримуючої та відкритої продовженої терапії для оцінки ефективності та безпечності </w:t>
      </w:r>
      <w:proofErr w:type="spellStart"/>
      <w:r w:rsidRPr="00121677">
        <w:rPr>
          <w:rStyle w:val="cs5e98e9307"/>
        </w:rPr>
        <w:t>рісанкізумабу</w:t>
      </w:r>
      <w:proofErr w:type="spellEnd"/>
      <w:r w:rsidRPr="00121677">
        <w:rPr>
          <w:rStyle w:val="csa16174ba7"/>
        </w:rPr>
        <w:t xml:space="preserve"> у пацієнтів з хворобою Крона», код дослідження </w:t>
      </w:r>
      <w:r w:rsidR="007604A1">
        <w:rPr>
          <w:rStyle w:val="csa16174ba7"/>
        </w:rPr>
        <w:t xml:space="preserve">       </w:t>
      </w:r>
      <w:r w:rsidRPr="00121677">
        <w:rPr>
          <w:rStyle w:val="cs5e98e9307"/>
        </w:rPr>
        <w:t>M16-000</w:t>
      </w:r>
      <w:r w:rsidRPr="00121677">
        <w:rPr>
          <w:rStyle w:val="csa16174ba7"/>
        </w:rPr>
        <w:t xml:space="preserve">, з інкорпорованими адміністративними змінами 1, 2, 4, 6, 7, 8, 9 та поправками 1, 2, 3, 4, 5, 6, 7, 8, 9, 10, 10.1 та 11 від 04 грудня 2024 року; спонсор - </w:t>
      </w:r>
      <w:proofErr w:type="spellStart"/>
      <w:r w:rsidRPr="00121677">
        <w:rPr>
          <w:rStyle w:val="csa16174ba7"/>
        </w:rPr>
        <w:t>AbbVie</w:t>
      </w:r>
      <w:proofErr w:type="spellEnd"/>
      <w:r w:rsidRPr="00121677">
        <w:rPr>
          <w:rStyle w:val="csa16174ba7"/>
        </w:rPr>
        <w:t xml:space="preserve"> </w:t>
      </w:r>
      <w:proofErr w:type="spellStart"/>
      <w:r w:rsidRPr="00121677">
        <w:rPr>
          <w:rStyle w:val="csa16174ba7"/>
        </w:rPr>
        <w:t>Inc</w:t>
      </w:r>
      <w:proofErr w:type="spellEnd"/>
      <w:r w:rsidRPr="00121677">
        <w:rPr>
          <w:rStyle w:val="csa16174ba7"/>
        </w:rPr>
        <w:t>., USA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lastRenderedPageBreak/>
        <w:t>Заявник - «</w:t>
      </w:r>
      <w:proofErr w:type="spellStart"/>
      <w:r w:rsidRPr="00121677">
        <w:rPr>
          <w:rFonts w:ascii="Arial" w:hAnsi="Arial" w:cs="Arial"/>
          <w:sz w:val="20"/>
          <w:szCs w:val="20"/>
        </w:rPr>
        <w:t>ЕббВі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677">
        <w:rPr>
          <w:rFonts w:ascii="Arial" w:hAnsi="Arial" w:cs="Arial"/>
          <w:sz w:val="20"/>
          <w:szCs w:val="20"/>
        </w:rPr>
        <w:t>Біофармасьютікалз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677">
        <w:rPr>
          <w:rFonts w:ascii="Arial" w:hAnsi="Arial" w:cs="Arial"/>
          <w:sz w:val="20"/>
          <w:szCs w:val="20"/>
        </w:rPr>
        <w:t>ГмбХ</w:t>
      </w:r>
      <w:proofErr w:type="spellEnd"/>
      <w:r w:rsidRPr="00121677">
        <w:rPr>
          <w:rFonts w:ascii="Arial" w:hAnsi="Arial" w:cs="Arial"/>
          <w:sz w:val="20"/>
          <w:szCs w:val="20"/>
        </w:rPr>
        <w:t>», Швейцарія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8"/>
      </w:tblGrid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 xml:space="preserve">СТАЛО </w:t>
            </w:r>
          </w:p>
        </w:tc>
      </w:tr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зав. від. Шульга Д.Ф.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>«Волинська обласна клінічна лікарня», хірургічне (ендокринної і абдомінальної патології) відділення з проктологічними ліжками</w:t>
            </w:r>
            <w:r w:rsidRPr="00121677">
              <w:rPr>
                <w:rStyle w:val="csa16174ba7"/>
              </w:rPr>
              <w:t>, м. Луцьк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лікар Шульга Д.Ф.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 xml:space="preserve">Комунальне підприємство «Волинська обласна клінічна лікарня» Волинської обласної ради, хірургічне відділення абдомінальної, ендокринної патології та </w:t>
            </w:r>
            <w:proofErr w:type="spellStart"/>
            <w:r w:rsidRPr="00121677">
              <w:rPr>
                <w:rStyle w:val="cs5e98e9307"/>
              </w:rPr>
              <w:t>колопроктології</w:t>
            </w:r>
            <w:proofErr w:type="spellEnd"/>
            <w:r w:rsidRPr="00121677">
              <w:rPr>
                <w:rStyle w:val="csa16174ba7"/>
              </w:rPr>
              <w:t>, м. Луцьк</w:t>
            </w:r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8"/>
      </w:tblGrid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 xml:space="preserve">СТАЛО </w:t>
            </w:r>
          </w:p>
        </w:tc>
      </w:tr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7"/>
              </w:rPr>
              <w:t>д.м.н</w:t>
            </w:r>
            <w:proofErr w:type="spellEnd"/>
            <w:r w:rsidRPr="00121677">
              <w:rPr>
                <w:rStyle w:val="csa16174ba7"/>
              </w:rPr>
              <w:t>., проф. Шевчук С.В.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медичного університету                  імені М.І. Пирогова, відділ хірургії</w:t>
            </w:r>
            <w:r w:rsidRPr="00121677">
              <w:rPr>
                <w:rStyle w:val="csa16174ba7"/>
              </w:rPr>
              <w:t>, Вінницький національний медичний університет                               імені М.І. Пирогова, кафедра внутрішньої медицини №2, м. Вінниця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7"/>
              </w:rPr>
              <w:t>д.м.н</w:t>
            </w:r>
            <w:proofErr w:type="spellEnd"/>
            <w:r w:rsidRPr="00121677">
              <w:rPr>
                <w:rStyle w:val="csa16174ba7"/>
              </w:rPr>
              <w:t>., проф. Шевчук С.В.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>«Університетська клініка» Вінницького національного медичного університету                  імені М.І. Пирогова (лікувально-навчально-науковий центр), терапевтичне відділення</w:t>
            </w:r>
            <w:r w:rsidRPr="00121677">
              <w:rPr>
                <w:rStyle w:val="csa16174ba7"/>
              </w:rPr>
              <w:t>, Вінницький національний медичний університет імені М.І. Пирогова, кафедра внутрішньої медицини №2, м. Вінниця</w:t>
            </w:r>
          </w:p>
        </w:tc>
      </w:tr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7"/>
              </w:rPr>
              <w:t>к.м.н</w:t>
            </w:r>
            <w:proofErr w:type="spellEnd"/>
            <w:r w:rsidRPr="00121677">
              <w:rPr>
                <w:rStyle w:val="csa16174ba7"/>
              </w:rPr>
              <w:t xml:space="preserve">. </w:t>
            </w:r>
            <w:proofErr w:type="spellStart"/>
            <w:r w:rsidRPr="00121677">
              <w:rPr>
                <w:rStyle w:val="csa16174ba7"/>
              </w:rPr>
              <w:t>Кізлова</w:t>
            </w:r>
            <w:proofErr w:type="spellEnd"/>
            <w:r w:rsidRPr="00121677">
              <w:rPr>
                <w:rStyle w:val="csa16174ba7"/>
              </w:rPr>
              <w:t xml:space="preserve"> Н.М.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>Комунальне некомерційне підприємство «Вінницька обласна клінічна лікарня                             ім. М.І. Пирогова Вінницької обласної ради», Обласний високоспеціалізований клінічний гастроентерологічний центр</w:t>
            </w:r>
            <w:r w:rsidRPr="00121677">
              <w:rPr>
                <w:rStyle w:val="csa16174ba7"/>
              </w:rPr>
              <w:t>, м. Вінниця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7"/>
              </w:rPr>
              <w:t>к.м.н</w:t>
            </w:r>
            <w:proofErr w:type="spellEnd"/>
            <w:r w:rsidRPr="00121677">
              <w:rPr>
                <w:rStyle w:val="csa16174ba7"/>
              </w:rPr>
              <w:t xml:space="preserve">. </w:t>
            </w:r>
            <w:proofErr w:type="spellStart"/>
            <w:r w:rsidRPr="00121677">
              <w:rPr>
                <w:rStyle w:val="csa16174ba7"/>
              </w:rPr>
              <w:t>Кізлова</w:t>
            </w:r>
            <w:proofErr w:type="spellEnd"/>
            <w:r w:rsidRPr="00121677">
              <w:rPr>
                <w:rStyle w:val="csa16174ba7"/>
              </w:rPr>
              <w:t xml:space="preserve"> Н.М.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7"/>
              </w:rPr>
              <w:t>Товариство з обмеженою відповідальністю «Центр гастроентерології та дієтології», гастроентерологічне відділення</w:t>
            </w:r>
            <w:r w:rsidRPr="00121677">
              <w:rPr>
                <w:rStyle w:val="csa16174ba7"/>
              </w:rPr>
              <w:t>, м. Вінниця</w:t>
            </w:r>
          </w:p>
        </w:tc>
      </w:tr>
      <w:tr w:rsidR="00133917" w:rsidRPr="00121677" w:rsidTr="007F76EF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зав. відділ. Кириченко О.В.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121677">
              <w:rPr>
                <w:rStyle w:val="cs5e98e9307"/>
              </w:rPr>
              <w:t>гастроентерологічне відділення</w:t>
            </w:r>
            <w:r w:rsidRPr="00121677">
              <w:rPr>
                <w:rStyle w:val="csa16174ba7"/>
              </w:rPr>
              <w:t>, м. Київ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>лікар Кириченко О.В.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7"/>
              </w:rPr>
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</w:r>
            <w:r w:rsidRPr="00121677">
              <w:rPr>
                <w:rStyle w:val="cs5e98e9307"/>
              </w:rPr>
              <w:t>центр клінічних досліджень</w:t>
            </w:r>
            <w:r w:rsidRPr="00121677">
              <w:rPr>
                <w:rStyle w:val="csa16174ba7"/>
              </w:rPr>
              <w:t>, м. Київ</w:t>
            </w:r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7"/>
          <w:rFonts w:ascii="Arial" w:hAnsi="Arial" w:cs="Arial"/>
          <w:sz w:val="20"/>
        </w:rPr>
      </w:pPr>
      <w:r w:rsidRPr="00121677">
        <w:rPr>
          <w:rStyle w:val="cs80d9435b7"/>
          <w:rFonts w:ascii="Arial" w:hAnsi="Arial" w:cs="Arial"/>
          <w:b/>
          <w:sz w:val="20"/>
        </w:rPr>
        <w:t xml:space="preserve">14. </w:t>
      </w:r>
      <w:r w:rsidRPr="00121677">
        <w:rPr>
          <w:rStyle w:val="cs5e98e9308"/>
        </w:rPr>
        <w:t xml:space="preserve">Протокол клінічного дослідження X4P-001-110, версія 4.0 від 05 жовтня 2025 року, англійською мовою; Досьє досліджуваного лікарського засобу </w:t>
      </w:r>
      <w:proofErr w:type="spellStart"/>
      <w:r w:rsidRPr="00121677">
        <w:rPr>
          <w:rStyle w:val="cs5e98e9308"/>
        </w:rPr>
        <w:t>мавориксафор</w:t>
      </w:r>
      <w:proofErr w:type="spellEnd"/>
      <w:r w:rsidRPr="00121677">
        <w:rPr>
          <w:rStyle w:val="cs5e98e9308"/>
        </w:rPr>
        <w:t xml:space="preserve"> (X4P-001), версія 10.1 від 23 жовтня 2025 року, англійською мовою; Згода на участь у клінічному дослідженні, версія 4.0 від 15 жовтня 2025 р. українською мовою; Згода батьків на участь дитини у клінічному дослідженні, версія 4.0 від 15 жовтня 2025 р. українською мовою; Інформація та форма інформованої згоди неповнолітньої дитини віком 14-17 років, версія 4.0 від 15 жовтня 2025 р. українською мовою; Інформація про дослідження для дітей віком 12-13 років, версія 4.0 від         15 жовтня 2025 р. українською мовою; Інформаційний лист для вагітної учасниці/партнерки та форма інформованої згоди, версія 4.0 від 15 жовтня 2025р. українською мовою</w:t>
      </w:r>
      <w:r w:rsidRPr="00121677">
        <w:rPr>
          <w:rStyle w:val="csa16174ba8"/>
        </w:rPr>
        <w:t xml:space="preserve"> до протоколу клінічного дослідження «</w:t>
      </w:r>
      <w:proofErr w:type="spellStart"/>
      <w:r w:rsidRPr="00121677">
        <w:rPr>
          <w:rStyle w:val="csa16174ba8"/>
        </w:rPr>
        <w:t>Рандомізоване</w:t>
      </w:r>
      <w:proofErr w:type="spellEnd"/>
      <w:r w:rsidRPr="00121677">
        <w:rPr>
          <w:rStyle w:val="csa16174ba8"/>
        </w:rPr>
        <w:t xml:space="preserve">, подвійне сліпе, плацебо-контрольоване, </w:t>
      </w:r>
      <w:proofErr w:type="spellStart"/>
      <w:r w:rsidRPr="00121677">
        <w:rPr>
          <w:rStyle w:val="csa16174ba8"/>
        </w:rPr>
        <w:t>багатоцентрове</w:t>
      </w:r>
      <w:proofErr w:type="spellEnd"/>
      <w:r w:rsidRPr="00121677">
        <w:rPr>
          <w:rStyle w:val="csa16174ba8"/>
        </w:rPr>
        <w:t xml:space="preserve"> дослідження </w:t>
      </w:r>
      <w:proofErr w:type="spellStart"/>
      <w:r w:rsidRPr="00121677">
        <w:rPr>
          <w:rStyle w:val="cs5e98e9308"/>
        </w:rPr>
        <w:t>мавориксафору</w:t>
      </w:r>
      <w:proofErr w:type="spellEnd"/>
      <w:r w:rsidRPr="00121677">
        <w:rPr>
          <w:rStyle w:val="csa16174ba8"/>
        </w:rPr>
        <w:t xml:space="preserve"> фази III серед учасників з вродженими та набутими первинними </w:t>
      </w:r>
      <w:proofErr w:type="spellStart"/>
      <w:r w:rsidRPr="00121677">
        <w:rPr>
          <w:rStyle w:val="csa16174ba8"/>
        </w:rPr>
        <w:t>аутоімунними</w:t>
      </w:r>
      <w:proofErr w:type="spellEnd"/>
      <w:r w:rsidRPr="00121677">
        <w:rPr>
          <w:rStyle w:val="csa16174ba8"/>
        </w:rPr>
        <w:t xml:space="preserve"> та </w:t>
      </w:r>
      <w:proofErr w:type="spellStart"/>
      <w:r w:rsidRPr="00121677">
        <w:rPr>
          <w:rStyle w:val="csa16174ba8"/>
        </w:rPr>
        <w:t>ідіопатичними</w:t>
      </w:r>
      <w:proofErr w:type="spellEnd"/>
      <w:r w:rsidRPr="00121677">
        <w:rPr>
          <w:rStyle w:val="csa16174ba8"/>
        </w:rPr>
        <w:t xml:space="preserve"> хронічними </w:t>
      </w:r>
      <w:proofErr w:type="spellStart"/>
      <w:r w:rsidRPr="00121677">
        <w:rPr>
          <w:rStyle w:val="csa16174ba8"/>
        </w:rPr>
        <w:t>нейтропенічними</w:t>
      </w:r>
      <w:proofErr w:type="spellEnd"/>
      <w:r w:rsidRPr="00121677">
        <w:rPr>
          <w:rStyle w:val="csa16174ba8"/>
        </w:rPr>
        <w:t xml:space="preserve"> розладами, що страждають на </w:t>
      </w:r>
      <w:proofErr w:type="spellStart"/>
      <w:r w:rsidRPr="00121677">
        <w:rPr>
          <w:rStyle w:val="csa16174ba8"/>
        </w:rPr>
        <w:t>рецидивуючі</w:t>
      </w:r>
      <w:proofErr w:type="spellEnd"/>
      <w:r w:rsidRPr="00121677">
        <w:rPr>
          <w:rStyle w:val="csa16174ba8"/>
        </w:rPr>
        <w:t xml:space="preserve"> та/або серйозні інфекції», код дослідження </w:t>
      </w:r>
      <w:r w:rsidRPr="00121677">
        <w:rPr>
          <w:rStyle w:val="cs5e98e9308"/>
        </w:rPr>
        <w:t>X4P-001-110</w:t>
      </w:r>
      <w:r w:rsidRPr="00121677">
        <w:rPr>
          <w:rStyle w:val="csa16174ba8"/>
        </w:rPr>
        <w:t xml:space="preserve">, версія 3.0 від 10 лютого 2025 р.; спонсор - X4 </w:t>
      </w:r>
      <w:proofErr w:type="spellStart"/>
      <w:r w:rsidRPr="00121677">
        <w:rPr>
          <w:rStyle w:val="csa16174ba8"/>
        </w:rPr>
        <w:t>Pharmaceuticals</w:t>
      </w:r>
      <w:proofErr w:type="spellEnd"/>
      <w:r w:rsidRPr="00121677">
        <w:rPr>
          <w:rStyle w:val="csa16174ba8"/>
        </w:rPr>
        <w:t xml:space="preserve">, </w:t>
      </w:r>
      <w:proofErr w:type="spellStart"/>
      <w:r w:rsidRPr="00121677">
        <w:rPr>
          <w:rStyle w:val="csa16174ba8"/>
        </w:rPr>
        <w:t>Inc</w:t>
      </w:r>
      <w:proofErr w:type="spellEnd"/>
      <w:r w:rsidRPr="00121677">
        <w:rPr>
          <w:rStyle w:val="csa16174ba8"/>
        </w:rPr>
        <w:t xml:space="preserve">., USA / Ікс4 </w:t>
      </w:r>
      <w:proofErr w:type="spellStart"/>
      <w:r w:rsidRPr="00121677">
        <w:rPr>
          <w:rStyle w:val="csa16174ba8"/>
        </w:rPr>
        <w:t>Фармасьютікалз</w:t>
      </w:r>
      <w:proofErr w:type="spellEnd"/>
      <w:r w:rsidRPr="00121677">
        <w:rPr>
          <w:rStyle w:val="csa16174ba8"/>
        </w:rPr>
        <w:t xml:space="preserve">, Інк., США 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НОВОТЕК КЛІНІКАЛ РІСЬОЧ (КІПР) ЛІМІТЕД, Кіпр</w:t>
      </w:r>
    </w:p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8"/>
          <w:rFonts w:ascii="Arial" w:hAnsi="Arial" w:cs="Arial"/>
          <w:sz w:val="20"/>
        </w:rPr>
      </w:pPr>
      <w:r w:rsidRPr="00121677">
        <w:rPr>
          <w:rStyle w:val="cs80d9435b8"/>
          <w:rFonts w:ascii="Arial" w:hAnsi="Arial" w:cs="Arial"/>
          <w:b/>
          <w:sz w:val="20"/>
          <w:szCs w:val="20"/>
        </w:rPr>
        <w:t xml:space="preserve">15. </w:t>
      </w:r>
      <w:r w:rsidRPr="00121677">
        <w:rPr>
          <w:rStyle w:val="cs5e98e9309"/>
        </w:rPr>
        <w:t>Зміна назви місця проведення клінічного випробування; Зміна відповідального дослідника та зміна назви місця проведення клінічного випробування</w:t>
      </w:r>
      <w:r w:rsidRPr="00121677">
        <w:rPr>
          <w:rStyle w:val="csa16174ba9"/>
        </w:rPr>
        <w:t xml:space="preserve"> до протоколу клінічного дослідження «Відкрите, </w:t>
      </w:r>
      <w:proofErr w:type="spellStart"/>
      <w:r w:rsidRPr="00121677">
        <w:rPr>
          <w:rStyle w:val="csa16174ba9"/>
        </w:rPr>
        <w:t>багатоцентрове</w:t>
      </w:r>
      <w:proofErr w:type="spellEnd"/>
      <w:r w:rsidRPr="00121677">
        <w:rPr>
          <w:rStyle w:val="csa16174ba9"/>
        </w:rPr>
        <w:t xml:space="preserve">, додаткове дослідження для оцінки сприйняття пацієнтом фізичного впливу розсіяного склерозу та надання подальшого доступу до </w:t>
      </w:r>
      <w:proofErr w:type="spellStart"/>
      <w:r w:rsidRPr="00121677">
        <w:rPr>
          <w:rStyle w:val="cs5e98e9309"/>
        </w:rPr>
        <w:t>окрелізумабу</w:t>
      </w:r>
      <w:proofErr w:type="spellEnd"/>
      <w:r w:rsidRPr="00121677">
        <w:rPr>
          <w:rStyle w:val="cs5e98e9309"/>
        </w:rPr>
        <w:t xml:space="preserve"> </w:t>
      </w:r>
      <w:r w:rsidRPr="00121677">
        <w:rPr>
          <w:rStyle w:val="csa16174ba9"/>
        </w:rPr>
        <w:t xml:space="preserve">пацієнтам з розсіяним склерозом, які раніше брали участь у дослідженнях, </w:t>
      </w:r>
      <w:proofErr w:type="spellStart"/>
      <w:r w:rsidRPr="00121677">
        <w:rPr>
          <w:rStyle w:val="csa16174ba9"/>
        </w:rPr>
        <w:t>спонсорованих</w:t>
      </w:r>
      <w:proofErr w:type="spellEnd"/>
      <w:r w:rsidRPr="00121677">
        <w:rPr>
          <w:rStyle w:val="csa16174ba9"/>
        </w:rPr>
        <w:t xml:space="preserve"> компанією «</w:t>
      </w:r>
      <w:proofErr w:type="spellStart"/>
      <w:r w:rsidRPr="00121677">
        <w:rPr>
          <w:rStyle w:val="csa16174ba9"/>
        </w:rPr>
        <w:t>Дженентек</w:t>
      </w:r>
      <w:proofErr w:type="spellEnd"/>
      <w:r w:rsidRPr="00121677">
        <w:rPr>
          <w:rStyle w:val="csa16174ba9"/>
        </w:rPr>
        <w:t>» та/або «</w:t>
      </w:r>
      <w:proofErr w:type="spellStart"/>
      <w:r w:rsidRPr="00121677">
        <w:rPr>
          <w:rStyle w:val="csa16174ba9"/>
        </w:rPr>
        <w:t>Ф.Хоффманн</w:t>
      </w:r>
      <w:proofErr w:type="spellEnd"/>
      <w:r w:rsidRPr="00121677">
        <w:rPr>
          <w:rStyle w:val="csa16174ba9"/>
        </w:rPr>
        <w:t xml:space="preserve">-Ля </w:t>
      </w:r>
      <w:proofErr w:type="spellStart"/>
      <w:r w:rsidRPr="00121677">
        <w:rPr>
          <w:rStyle w:val="csa16174ba9"/>
        </w:rPr>
        <w:t>Рош</w:t>
      </w:r>
      <w:proofErr w:type="spellEnd"/>
      <w:r w:rsidRPr="00121677">
        <w:rPr>
          <w:rStyle w:val="csa16174ba9"/>
        </w:rPr>
        <w:t xml:space="preserve"> </w:t>
      </w:r>
      <w:proofErr w:type="spellStart"/>
      <w:r w:rsidRPr="00121677">
        <w:rPr>
          <w:rStyle w:val="csa16174ba9"/>
        </w:rPr>
        <w:t>Лтд</w:t>
      </w:r>
      <w:proofErr w:type="spellEnd"/>
      <w:r w:rsidRPr="00121677">
        <w:rPr>
          <w:rStyle w:val="csa16174ba9"/>
        </w:rPr>
        <w:t xml:space="preserve">» та, які не мають доступності до програми доступу після клінічного випробування», код дослідження </w:t>
      </w:r>
      <w:r w:rsidRPr="00121677">
        <w:rPr>
          <w:rStyle w:val="cs5e98e9309"/>
        </w:rPr>
        <w:t>MN45053</w:t>
      </w:r>
      <w:r w:rsidRPr="00121677">
        <w:rPr>
          <w:rStyle w:val="csa16174ba9"/>
        </w:rPr>
        <w:t xml:space="preserve">, версія 5 від 09 травня 2025 р; спонсор - </w:t>
      </w:r>
      <w:proofErr w:type="spellStart"/>
      <w:r w:rsidRPr="00121677">
        <w:rPr>
          <w:rStyle w:val="csa16174ba9"/>
        </w:rPr>
        <w:t>Ф.Хоффманн</w:t>
      </w:r>
      <w:proofErr w:type="spellEnd"/>
      <w:r w:rsidRPr="00121677">
        <w:rPr>
          <w:rStyle w:val="csa16174ba9"/>
        </w:rPr>
        <w:t xml:space="preserve">-Ля </w:t>
      </w:r>
      <w:proofErr w:type="spellStart"/>
      <w:r w:rsidRPr="00121677">
        <w:rPr>
          <w:rStyle w:val="csa16174ba9"/>
        </w:rPr>
        <w:t>Рош</w:t>
      </w:r>
      <w:proofErr w:type="spellEnd"/>
      <w:r w:rsidRPr="00121677">
        <w:rPr>
          <w:rStyle w:val="csa16174ba9"/>
        </w:rPr>
        <w:t xml:space="preserve"> </w:t>
      </w:r>
      <w:proofErr w:type="spellStart"/>
      <w:r w:rsidRPr="00121677">
        <w:rPr>
          <w:rStyle w:val="csa16174ba9"/>
        </w:rPr>
        <w:t>Лтд</w:t>
      </w:r>
      <w:proofErr w:type="spellEnd"/>
      <w:r w:rsidRPr="00121677">
        <w:rPr>
          <w:rStyle w:val="csa16174ba9"/>
        </w:rPr>
        <w:t>, Швейцарія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121677">
        <w:rPr>
          <w:rFonts w:ascii="Arial" w:hAnsi="Arial" w:cs="Arial"/>
          <w:sz w:val="20"/>
          <w:szCs w:val="20"/>
        </w:rPr>
        <w:t>Рош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33917" w:rsidRPr="00121677" w:rsidTr="007F76EF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 xml:space="preserve">СТАЛО </w:t>
            </w:r>
          </w:p>
        </w:tc>
      </w:tr>
      <w:tr w:rsidR="00133917" w:rsidRPr="00121677" w:rsidTr="007F76EF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9"/>
              </w:rPr>
              <w:t>к.м.н</w:t>
            </w:r>
            <w:proofErr w:type="spellEnd"/>
            <w:r w:rsidRPr="00121677">
              <w:rPr>
                <w:rStyle w:val="csa16174ba9"/>
              </w:rPr>
              <w:t xml:space="preserve">. </w:t>
            </w:r>
            <w:proofErr w:type="spellStart"/>
            <w:r w:rsidRPr="00121677">
              <w:rPr>
                <w:rStyle w:val="csa16174ba9"/>
              </w:rPr>
              <w:t>Черкез</w:t>
            </w:r>
            <w:proofErr w:type="spellEnd"/>
            <w:r w:rsidRPr="00121677">
              <w:rPr>
                <w:rStyle w:val="csa16174ba9"/>
              </w:rPr>
              <w:t xml:space="preserve"> А.М.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lastRenderedPageBreak/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121677">
              <w:rPr>
                <w:rStyle w:val="cs5e98e9309"/>
              </w:rPr>
              <w:t>неврологічне відділення</w:t>
            </w:r>
            <w:r w:rsidRPr="00121677">
              <w:rPr>
                <w:rStyle w:val="csa16174ba9"/>
              </w:rPr>
              <w:t xml:space="preserve">, м. Запоріжжя 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9"/>
              </w:rPr>
              <w:lastRenderedPageBreak/>
              <w:t>к.м.н</w:t>
            </w:r>
            <w:proofErr w:type="spellEnd"/>
            <w:r w:rsidRPr="00121677">
              <w:rPr>
                <w:rStyle w:val="csa16174ba9"/>
              </w:rPr>
              <w:t xml:space="preserve">. </w:t>
            </w:r>
            <w:proofErr w:type="spellStart"/>
            <w:r w:rsidRPr="00121677">
              <w:rPr>
                <w:rStyle w:val="csa16174ba9"/>
              </w:rPr>
              <w:t>Черкез</w:t>
            </w:r>
            <w:proofErr w:type="spellEnd"/>
            <w:r w:rsidRPr="00121677">
              <w:rPr>
                <w:rStyle w:val="csa16174ba9"/>
              </w:rPr>
              <w:t xml:space="preserve"> А.М.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lastRenderedPageBreak/>
              <w:t xml:space="preserve">Комунальне некомерційне підприємство «Запорізька обласна клінічна лікарня» Запорізької обласної ради, </w:t>
            </w:r>
            <w:r w:rsidRPr="00121677">
              <w:rPr>
                <w:rStyle w:val="cs5e98e9309"/>
              </w:rPr>
              <w:t>відділення інтервенційної неврології</w:t>
            </w:r>
            <w:r w:rsidRPr="00121677">
              <w:rPr>
                <w:rStyle w:val="csa16174ba9"/>
              </w:rPr>
              <w:t>, м. Запоріжжя</w:t>
            </w:r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33917" w:rsidRPr="00121677" w:rsidTr="007F76EF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>БУЛО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 xml:space="preserve">СТАЛО </w:t>
            </w:r>
          </w:p>
        </w:tc>
      </w:tr>
      <w:tr w:rsidR="00133917" w:rsidRPr="00121677" w:rsidTr="007F76EF">
        <w:trPr>
          <w:trHeight w:val="213"/>
        </w:trPr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9"/>
              </w:rPr>
              <w:t>лікар Захарова Л.А.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121677">
              <w:rPr>
                <w:rStyle w:val="cs5e98e9309"/>
              </w:rPr>
              <w:t>відділення неврології та реабілітації з Центром терапії болю</w:t>
            </w:r>
            <w:r w:rsidRPr="00121677">
              <w:rPr>
                <w:rStyle w:val="csa16174ba9"/>
              </w:rPr>
              <w:t>, м. Дніпро</w:t>
            </w:r>
          </w:p>
        </w:tc>
        <w:tc>
          <w:tcPr>
            <w:tcW w:w="4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5e98e9309"/>
              </w:rPr>
              <w:t>к.м.н</w:t>
            </w:r>
            <w:proofErr w:type="spellEnd"/>
            <w:r w:rsidRPr="00121677">
              <w:rPr>
                <w:rStyle w:val="cs5e98e9309"/>
              </w:rPr>
              <w:t>. Мороз О.М.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9"/>
              </w:rPr>
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</w:r>
            <w:r w:rsidRPr="00121677">
              <w:rPr>
                <w:rStyle w:val="cs5e98e9309"/>
              </w:rPr>
              <w:t>відділення неврології з Центром розсіяного склерозу</w:t>
            </w:r>
            <w:r w:rsidRPr="00121677">
              <w:rPr>
                <w:rStyle w:val="csa16174ba9"/>
              </w:rPr>
              <w:t>, м. Дніпро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9"/>
          <w:rFonts w:ascii="Arial" w:hAnsi="Arial" w:cs="Arial"/>
          <w:sz w:val="20"/>
        </w:rPr>
      </w:pPr>
      <w:r w:rsidRPr="00121677">
        <w:rPr>
          <w:rStyle w:val="cs80d9435b9"/>
          <w:rFonts w:ascii="Arial" w:hAnsi="Arial" w:cs="Arial"/>
          <w:b/>
          <w:sz w:val="20"/>
          <w:szCs w:val="20"/>
        </w:rPr>
        <w:t xml:space="preserve">16. </w:t>
      </w:r>
      <w:r w:rsidRPr="00121677">
        <w:rPr>
          <w:rStyle w:val="cs5e98e93010"/>
        </w:rPr>
        <w:t>Включення додаткових місць проведення клінічного випробування</w:t>
      </w:r>
      <w:r w:rsidRPr="00121677">
        <w:rPr>
          <w:rStyle w:val="csa16174ba10"/>
        </w:rPr>
        <w:t xml:space="preserve"> до протоколу клінічного дослідження «Подвійне сліпе, </w:t>
      </w:r>
      <w:proofErr w:type="spellStart"/>
      <w:r w:rsidRPr="00121677">
        <w:rPr>
          <w:rStyle w:val="csa16174ba10"/>
        </w:rPr>
        <w:t>рандомізоване</w:t>
      </w:r>
      <w:proofErr w:type="spellEnd"/>
      <w:r w:rsidRPr="00121677">
        <w:rPr>
          <w:rStyle w:val="csa16174ba10"/>
        </w:rPr>
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</w:t>
      </w:r>
      <w:r w:rsidRPr="00121677">
        <w:rPr>
          <w:rStyle w:val="cs5e98e93010"/>
        </w:rPr>
        <w:t>CT-P51</w:t>
      </w:r>
      <w:r w:rsidRPr="00121677">
        <w:rPr>
          <w:rStyle w:val="csa16174ba10"/>
        </w:rPr>
        <w:t xml:space="preserve"> та </w:t>
      </w:r>
      <w:proofErr w:type="spellStart"/>
      <w:r w:rsidRPr="00121677">
        <w:rPr>
          <w:rStyle w:val="csa16174ba10"/>
        </w:rPr>
        <w:t>Кітруда</w:t>
      </w:r>
      <w:proofErr w:type="spellEnd"/>
      <w:r w:rsidRPr="00121677">
        <w:rPr>
          <w:rStyle w:val="csa16174ba10"/>
        </w:rPr>
        <w:t xml:space="preserve"> в комбінації з хіміотерапією препаратами платини і </w:t>
      </w:r>
      <w:proofErr w:type="spellStart"/>
      <w:r w:rsidRPr="00121677">
        <w:rPr>
          <w:rStyle w:val="csa16174ba10"/>
        </w:rPr>
        <w:t>пеметрекседом</w:t>
      </w:r>
      <w:proofErr w:type="spellEnd"/>
      <w:r w:rsidRPr="00121677">
        <w:rPr>
          <w:rStyle w:val="csa16174ba10"/>
        </w:rPr>
        <w:t xml:space="preserve"> у пацієнтів із метастатичним </w:t>
      </w:r>
      <w:proofErr w:type="spellStart"/>
      <w:r w:rsidRPr="00121677">
        <w:rPr>
          <w:rStyle w:val="csa16174ba10"/>
        </w:rPr>
        <w:t>неплоскоклітинним</w:t>
      </w:r>
      <w:proofErr w:type="spellEnd"/>
      <w:r w:rsidRPr="00121677">
        <w:rPr>
          <w:rStyle w:val="csa16174ba10"/>
        </w:rPr>
        <w:t xml:space="preserve"> недрібноклітинним раком легень, які раніше не отримували лікування», код дослідження </w:t>
      </w:r>
      <w:r w:rsidRPr="00121677">
        <w:rPr>
          <w:rStyle w:val="cs5e98e93010"/>
        </w:rPr>
        <w:t>CT-P51 3.1</w:t>
      </w:r>
      <w:r w:rsidRPr="00121677">
        <w:rPr>
          <w:rStyle w:val="csa16174ba10"/>
        </w:rPr>
        <w:t>, версія 2.0 від 14 листопада 2024 р.; спонсор - СЕЛЛТРІОН Інк., Республіка Корея [</w:t>
      </w:r>
      <w:proofErr w:type="spellStart"/>
      <w:r w:rsidRPr="00121677">
        <w:rPr>
          <w:rStyle w:val="csa16174ba10"/>
        </w:rPr>
        <w:t>Celltrion</w:t>
      </w:r>
      <w:proofErr w:type="spellEnd"/>
      <w:r w:rsidRPr="00121677">
        <w:rPr>
          <w:rStyle w:val="csa16174ba10"/>
        </w:rPr>
        <w:t xml:space="preserve">, </w:t>
      </w:r>
      <w:proofErr w:type="spellStart"/>
      <w:r w:rsidRPr="00121677">
        <w:rPr>
          <w:rStyle w:val="csa16174ba10"/>
        </w:rPr>
        <w:t>Inc</w:t>
      </w:r>
      <w:proofErr w:type="spellEnd"/>
      <w:r w:rsidRPr="00121677">
        <w:rPr>
          <w:rStyle w:val="csa16174ba10"/>
        </w:rPr>
        <w:t xml:space="preserve">., </w:t>
      </w:r>
      <w:proofErr w:type="spellStart"/>
      <w:r w:rsidRPr="00121677">
        <w:rPr>
          <w:rStyle w:val="csa16174ba10"/>
        </w:rPr>
        <w:t>Republic</w:t>
      </w:r>
      <w:proofErr w:type="spellEnd"/>
      <w:r w:rsidRPr="00121677">
        <w:rPr>
          <w:rStyle w:val="csa16174ba10"/>
        </w:rPr>
        <w:t xml:space="preserve"> </w:t>
      </w:r>
      <w:proofErr w:type="spellStart"/>
      <w:r w:rsidRPr="00121677">
        <w:rPr>
          <w:rStyle w:val="csa16174ba10"/>
        </w:rPr>
        <w:t>of</w:t>
      </w:r>
      <w:proofErr w:type="spellEnd"/>
      <w:r w:rsidRPr="00121677">
        <w:rPr>
          <w:rStyle w:val="csa16174ba10"/>
        </w:rPr>
        <w:t xml:space="preserve"> </w:t>
      </w:r>
      <w:proofErr w:type="spellStart"/>
      <w:r w:rsidRPr="00121677">
        <w:rPr>
          <w:rStyle w:val="csa16174ba10"/>
        </w:rPr>
        <w:t>Korea</w:t>
      </w:r>
      <w:proofErr w:type="spellEnd"/>
      <w:r w:rsidRPr="00121677">
        <w:rPr>
          <w:rStyle w:val="csa16174ba10"/>
        </w:rPr>
        <w:t xml:space="preserve">] 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121677">
        <w:rPr>
          <w:rFonts w:ascii="Arial" w:hAnsi="Arial" w:cs="Arial"/>
          <w:sz w:val="20"/>
          <w:szCs w:val="20"/>
        </w:rPr>
        <w:t>Сінеос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1677">
        <w:rPr>
          <w:rFonts w:ascii="Arial" w:hAnsi="Arial" w:cs="Arial"/>
          <w:sz w:val="20"/>
          <w:szCs w:val="20"/>
        </w:rPr>
        <w:t>Хелс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133917" w:rsidRPr="00121677" w:rsidTr="007F76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02b20ac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П.І.Б. відповідального дослідника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Назва місця проведення клінічного випробування</w:t>
            </w:r>
          </w:p>
        </w:tc>
      </w:tr>
      <w:tr w:rsidR="00133917" w:rsidRPr="00121677" w:rsidTr="007F76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0"/>
              </w:rPr>
              <w:t>д.м.н</w:t>
            </w:r>
            <w:proofErr w:type="spellEnd"/>
            <w:r w:rsidRPr="00121677">
              <w:rPr>
                <w:rStyle w:val="csa16174ba10"/>
              </w:rPr>
              <w:t>., проф. Русин А.В.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</w:r>
          </w:p>
        </w:tc>
      </w:tr>
      <w:tr w:rsidR="00133917" w:rsidRPr="00121677" w:rsidTr="007F76EF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>2.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121677">
              <w:rPr>
                <w:rStyle w:val="csa16174ba10"/>
              </w:rPr>
              <w:t>к.м.н</w:t>
            </w:r>
            <w:proofErr w:type="spellEnd"/>
            <w:r w:rsidRPr="00121677">
              <w:rPr>
                <w:rStyle w:val="csa16174ba10"/>
              </w:rPr>
              <w:t xml:space="preserve">. </w:t>
            </w:r>
            <w:proofErr w:type="spellStart"/>
            <w:r w:rsidRPr="00121677">
              <w:rPr>
                <w:rStyle w:val="csa16174ba10"/>
              </w:rPr>
              <w:t>Машевська</w:t>
            </w:r>
            <w:proofErr w:type="spellEnd"/>
            <w:r w:rsidRPr="00121677">
              <w:rPr>
                <w:rStyle w:val="csa16174ba10"/>
              </w:rPr>
              <w:t xml:space="preserve"> О.В.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0"/>
              </w:rPr>
              <w:t xml:space="preserve">Товариство з обмеженою відповідальністю «БП МЕДІКАЛ», онкологічне відділення, м. Вінниця 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0"/>
          <w:rFonts w:ascii="Arial" w:hAnsi="Arial" w:cs="Arial"/>
          <w:sz w:val="20"/>
        </w:rPr>
      </w:pPr>
      <w:r w:rsidRPr="00121677">
        <w:rPr>
          <w:rStyle w:val="cs80d9435b10"/>
          <w:rFonts w:ascii="Arial" w:hAnsi="Arial" w:cs="Arial"/>
          <w:b/>
          <w:sz w:val="20"/>
        </w:rPr>
        <w:t xml:space="preserve">17. </w:t>
      </w:r>
      <w:r w:rsidRPr="00121677">
        <w:rPr>
          <w:rStyle w:val="cs5e98e93011"/>
        </w:rPr>
        <w:t xml:space="preserve">Брошура дослідника для препарату </w:t>
      </w:r>
      <w:proofErr w:type="spellStart"/>
      <w:r w:rsidRPr="00121677">
        <w:rPr>
          <w:rStyle w:val="cs5e98e93011"/>
        </w:rPr>
        <w:t>Guselkumab</w:t>
      </w:r>
      <w:proofErr w:type="spellEnd"/>
      <w:r w:rsidRPr="00121677">
        <w:rPr>
          <w:rStyle w:val="cs5e98e93011"/>
        </w:rPr>
        <w:t xml:space="preserve">/ </w:t>
      </w:r>
      <w:proofErr w:type="spellStart"/>
      <w:r w:rsidRPr="00121677">
        <w:rPr>
          <w:rStyle w:val="cs5e98e93011"/>
        </w:rPr>
        <w:t>Гуселькумаб</w:t>
      </w:r>
      <w:proofErr w:type="spellEnd"/>
      <w:r w:rsidRPr="00121677">
        <w:rPr>
          <w:rStyle w:val="cs5e98e93011"/>
        </w:rPr>
        <w:t xml:space="preserve"> (CNTO1959 (</w:t>
      </w:r>
      <w:proofErr w:type="spellStart"/>
      <w:r w:rsidRPr="00121677">
        <w:rPr>
          <w:rStyle w:val="cs5e98e93011"/>
        </w:rPr>
        <w:t>guselkumab</w:t>
      </w:r>
      <w:proofErr w:type="spellEnd"/>
      <w:r w:rsidRPr="00121677">
        <w:rPr>
          <w:rStyle w:val="cs5e98e93011"/>
        </w:rPr>
        <w:t xml:space="preserve">), видання 17 від 29 серпня 2025 року; Досьє досліджуваного лікарського засобу </w:t>
      </w:r>
      <w:proofErr w:type="spellStart"/>
      <w:r w:rsidRPr="00121677">
        <w:rPr>
          <w:rStyle w:val="cs5e98e93011"/>
        </w:rPr>
        <w:t>Guselkumab</w:t>
      </w:r>
      <w:proofErr w:type="spellEnd"/>
      <w:r w:rsidRPr="00121677">
        <w:rPr>
          <w:rStyle w:val="cs5e98e93011"/>
        </w:rPr>
        <w:t xml:space="preserve">/ </w:t>
      </w:r>
      <w:proofErr w:type="spellStart"/>
      <w:r w:rsidRPr="00121677">
        <w:rPr>
          <w:rStyle w:val="cs5e98e93011"/>
        </w:rPr>
        <w:t>Гуселькумаб</w:t>
      </w:r>
      <w:proofErr w:type="spellEnd"/>
      <w:r w:rsidRPr="00121677">
        <w:rPr>
          <w:rStyle w:val="cs5e98e93011"/>
        </w:rPr>
        <w:t xml:space="preserve"> (CNTO1959 (</w:t>
      </w:r>
      <w:proofErr w:type="spellStart"/>
      <w:r w:rsidRPr="00121677">
        <w:rPr>
          <w:rStyle w:val="cs5e98e93011"/>
        </w:rPr>
        <w:t>guselkumab</w:t>
      </w:r>
      <w:proofErr w:type="spellEnd"/>
      <w:r w:rsidRPr="00121677">
        <w:rPr>
          <w:rStyle w:val="cs5e98e93011"/>
        </w:rPr>
        <w:t xml:space="preserve">): </w:t>
      </w:r>
      <w:proofErr w:type="spellStart"/>
      <w:r w:rsidRPr="00121677">
        <w:rPr>
          <w:rStyle w:val="cs5e98e93011"/>
        </w:rPr>
        <w:t>Module</w:t>
      </w:r>
      <w:proofErr w:type="spellEnd"/>
      <w:r w:rsidRPr="00121677">
        <w:rPr>
          <w:rStyle w:val="cs5e98e93011"/>
        </w:rPr>
        <w:t xml:space="preserve"> 3: </w:t>
      </w:r>
      <w:proofErr w:type="spellStart"/>
      <w:r w:rsidRPr="00121677">
        <w:rPr>
          <w:rStyle w:val="cs5e98e93011"/>
        </w:rPr>
        <w:t>Quality</w:t>
      </w:r>
      <w:proofErr w:type="spellEnd"/>
      <w:r w:rsidRPr="00121677">
        <w:rPr>
          <w:rStyle w:val="cs5e98e93011"/>
        </w:rPr>
        <w:t xml:space="preserve"> – IMPD: </w:t>
      </w:r>
      <w:proofErr w:type="spellStart"/>
      <w:r w:rsidRPr="00121677">
        <w:rPr>
          <w:rStyle w:val="cs5e98e93011"/>
        </w:rPr>
        <w:t>Drug</w:t>
      </w:r>
      <w:proofErr w:type="spellEnd"/>
      <w:r w:rsidRPr="00121677">
        <w:rPr>
          <w:rStyle w:val="cs5e98e93011"/>
        </w:rPr>
        <w:t xml:space="preserve"> </w:t>
      </w:r>
      <w:proofErr w:type="spellStart"/>
      <w:r w:rsidRPr="00121677">
        <w:rPr>
          <w:rStyle w:val="cs5e98e93011"/>
        </w:rPr>
        <w:t>Substance</w:t>
      </w:r>
      <w:proofErr w:type="spellEnd"/>
      <w:r w:rsidRPr="00121677">
        <w:rPr>
          <w:rStyle w:val="cs5e98e93011"/>
        </w:rPr>
        <w:t>, S-</w:t>
      </w:r>
      <w:proofErr w:type="spellStart"/>
      <w:r w:rsidRPr="00121677">
        <w:rPr>
          <w:rStyle w:val="cs5e98e93011"/>
        </w:rPr>
        <w:t>section</w:t>
      </w:r>
      <w:proofErr w:type="spellEnd"/>
      <w:r w:rsidRPr="00121677">
        <w:rPr>
          <w:rStyle w:val="cs5e98e93011"/>
        </w:rPr>
        <w:t xml:space="preserve"> </w:t>
      </w:r>
      <w:proofErr w:type="spellStart"/>
      <w:r w:rsidRPr="00121677">
        <w:rPr>
          <w:rStyle w:val="cs5e98e93011"/>
        </w:rPr>
        <w:t>Chemistry</w:t>
      </w:r>
      <w:proofErr w:type="spellEnd"/>
      <w:r w:rsidRPr="00121677">
        <w:rPr>
          <w:rStyle w:val="cs5e98e93011"/>
        </w:rPr>
        <w:t xml:space="preserve">, </w:t>
      </w:r>
      <w:proofErr w:type="spellStart"/>
      <w:r w:rsidRPr="00121677">
        <w:rPr>
          <w:rStyle w:val="cs5e98e93011"/>
        </w:rPr>
        <w:t>Manufacturing</w:t>
      </w:r>
      <w:proofErr w:type="spellEnd"/>
      <w:r w:rsidRPr="00121677">
        <w:rPr>
          <w:rStyle w:val="cs5e98e93011"/>
        </w:rPr>
        <w:t xml:space="preserve">, </w:t>
      </w:r>
      <w:proofErr w:type="spellStart"/>
      <w:r w:rsidRPr="00121677">
        <w:rPr>
          <w:rStyle w:val="cs5e98e93011"/>
        </w:rPr>
        <w:t>and</w:t>
      </w:r>
      <w:proofErr w:type="spellEnd"/>
      <w:r w:rsidRPr="00121677">
        <w:rPr>
          <w:rStyle w:val="cs5e98e93011"/>
        </w:rPr>
        <w:t xml:space="preserve"> </w:t>
      </w:r>
      <w:proofErr w:type="spellStart"/>
      <w:r w:rsidRPr="00121677">
        <w:rPr>
          <w:rStyle w:val="cs5e98e93011"/>
        </w:rPr>
        <w:t>Control</w:t>
      </w:r>
      <w:proofErr w:type="spellEnd"/>
      <w:r w:rsidRPr="00121677">
        <w:rPr>
          <w:rStyle w:val="cs5e98e93011"/>
        </w:rPr>
        <w:t>, версія 7.0 від 11 липня 2025 року; Форма інформованої згоди на проведення 12-місячного спостереження за дитиною після її народження, версія 1.0 від 30 вересня 2025 р. на основі майстер-версії ФІЗ вагітної учасниці клінічного дослідження, версія 1.1 від 16 вересня 2025 р., українською та російською мовами</w:t>
      </w:r>
      <w:r w:rsidRPr="00121677">
        <w:rPr>
          <w:rStyle w:val="csa16174ba11"/>
        </w:rPr>
        <w:t xml:space="preserve"> до протоколу клінічного дослідження «</w:t>
      </w:r>
      <w:proofErr w:type="spellStart"/>
      <w:r w:rsidRPr="00121677">
        <w:rPr>
          <w:rStyle w:val="csa16174ba11"/>
        </w:rPr>
        <w:t>Рандомізоване</w:t>
      </w:r>
      <w:proofErr w:type="spellEnd"/>
      <w:r w:rsidRPr="00121677">
        <w:rPr>
          <w:rStyle w:val="csa16174ba11"/>
        </w:rPr>
        <w:t xml:space="preserve">, подвійне сліпе, плацебо-контрольоване та з активним контролем, </w:t>
      </w:r>
      <w:proofErr w:type="spellStart"/>
      <w:r w:rsidRPr="00121677">
        <w:rPr>
          <w:rStyle w:val="csa16174ba11"/>
        </w:rPr>
        <w:t>багатоцентрове</w:t>
      </w:r>
      <w:proofErr w:type="spellEnd"/>
      <w:r w:rsidRPr="00121677">
        <w:rPr>
          <w:rStyle w:val="csa16174ba11"/>
        </w:rPr>
        <w:t xml:space="preserve"> дослідження фази 2/3, що проводиться у паралельних групах з метою оцінки ефективності та безпечності </w:t>
      </w:r>
      <w:proofErr w:type="spellStart"/>
      <w:r w:rsidRPr="00121677">
        <w:rPr>
          <w:rStyle w:val="cs5e98e93011"/>
        </w:rPr>
        <w:t>гуселькумабу</w:t>
      </w:r>
      <w:proofErr w:type="spellEnd"/>
      <w:r w:rsidRPr="00121677">
        <w:rPr>
          <w:rStyle w:val="csa16174ba11"/>
        </w:rPr>
        <w:t xml:space="preserve"> у пацієнтів із хворобою Крона в активній фазі від середнього до важкого ступеня тяжкості», код дослідження </w:t>
      </w:r>
      <w:r w:rsidRPr="00121677">
        <w:rPr>
          <w:rStyle w:val="cs5e98e93011"/>
        </w:rPr>
        <w:t>CNTO1959CRD3001</w:t>
      </w:r>
      <w:r w:rsidRPr="00121677">
        <w:rPr>
          <w:rStyle w:val="csa16174ba11"/>
        </w:rPr>
        <w:t xml:space="preserve">, з поправкою 5 від 12 липня 2022 року; спонсор - </w:t>
      </w:r>
      <w:proofErr w:type="spellStart"/>
      <w:r w:rsidRPr="00121677">
        <w:rPr>
          <w:rStyle w:val="csa16174ba11"/>
        </w:rPr>
        <w:t>Janssen</w:t>
      </w:r>
      <w:proofErr w:type="spellEnd"/>
      <w:r w:rsidRPr="00121677">
        <w:rPr>
          <w:rStyle w:val="csa16174ba11"/>
        </w:rPr>
        <w:t xml:space="preserve"> </w:t>
      </w:r>
      <w:proofErr w:type="spellStart"/>
      <w:r w:rsidRPr="00121677">
        <w:rPr>
          <w:rStyle w:val="csa16174ba11"/>
        </w:rPr>
        <w:t>Pharmaceutica</w:t>
      </w:r>
      <w:proofErr w:type="spellEnd"/>
      <w:r w:rsidRPr="00121677">
        <w:rPr>
          <w:rStyle w:val="csa16174ba11"/>
        </w:rPr>
        <w:t xml:space="preserve"> NV, </w:t>
      </w:r>
      <w:proofErr w:type="spellStart"/>
      <w:r w:rsidRPr="00121677">
        <w:rPr>
          <w:rStyle w:val="csa16174ba11"/>
        </w:rPr>
        <w:t>Belgium</w:t>
      </w:r>
      <w:proofErr w:type="spellEnd"/>
      <w:r w:rsidRPr="00121677">
        <w:rPr>
          <w:rStyle w:val="csa16174ba11"/>
        </w:rPr>
        <w:t xml:space="preserve"> / </w:t>
      </w:r>
      <w:proofErr w:type="spellStart"/>
      <w:r w:rsidRPr="00121677">
        <w:rPr>
          <w:rStyle w:val="csa16174ba11"/>
        </w:rPr>
        <w:t>Янссен</w:t>
      </w:r>
      <w:proofErr w:type="spellEnd"/>
      <w:r w:rsidRPr="00121677">
        <w:rPr>
          <w:rStyle w:val="csa16174ba11"/>
        </w:rPr>
        <w:t xml:space="preserve"> Фармацевтика НВ, Бельгія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1"/>
          <w:rFonts w:ascii="Arial" w:hAnsi="Arial" w:cs="Arial"/>
          <w:sz w:val="20"/>
        </w:rPr>
      </w:pPr>
      <w:r w:rsidRPr="00121677">
        <w:rPr>
          <w:rStyle w:val="cs80d9435b11"/>
          <w:rFonts w:ascii="Arial" w:hAnsi="Arial" w:cs="Arial"/>
          <w:b/>
          <w:sz w:val="20"/>
          <w:lang w:val="ru-RU"/>
        </w:rPr>
        <w:t xml:space="preserve">18. </w:t>
      </w:r>
      <w:r w:rsidRPr="00121677">
        <w:rPr>
          <w:rStyle w:val="cs5e98e93012"/>
        </w:rPr>
        <w:t>Оновлений протокол клінічного випробування MK-1084-012 з інкорпорованою поправкою 02 від 07 листопада 2025 року, англійською мовою; Оновлений розділ Р.8 Стабільність для таблеток, вкритих плівковою оболонкою (FCT) Досьє досліджуваного лікарського засобу           MK-1084, версія 08ZJZN, від 11 листопада 2025 року, англійською мовою; Подовження терміну придатності досліджуваного лікарського засобу MK-1084, таблетки, вкриті плівковою оболонкою (FCT), по 25 мг та 50 мг до 24 місяців</w:t>
      </w:r>
      <w:r w:rsidRPr="00121677">
        <w:rPr>
          <w:rStyle w:val="csa16174ba12"/>
        </w:rPr>
        <w:t xml:space="preserve"> до протоколу клінічного дослідження «</w:t>
      </w:r>
      <w:proofErr w:type="spellStart"/>
      <w:r w:rsidRPr="00121677">
        <w:rPr>
          <w:rStyle w:val="csa16174ba12"/>
        </w:rPr>
        <w:t>Рандомізоване</w:t>
      </w:r>
      <w:proofErr w:type="spellEnd"/>
      <w:r w:rsidRPr="00121677">
        <w:rPr>
          <w:rStyle w:val="csa16174ba12"/>
        </w:rPr>
        <w:t xml:space="preserve">, відкрите, </w:t>
      </w:r>
      <w:proofErr w:type="spellStart"/>
      <w:r w:rsidRPr="00121677">
        <w:rPr>
          <w:rStyle w:val="csa16174ba12"/>
        </w:rPr>
        <w:t>багатоцентрове</w:t>
      </w:r>
      <w:proofErr w:type="spellEnd"/>
      <w:r w:rsidRPr="00121677">
        <w:rPr>
          <w:rStyle w:val="csa16174ba12"/>
        </w:rPr>
        <w:t xml:space="preserve"> клінічне дослідження ІІІ фази для оцінки безпечності та ефективності </w:t>
      </w:r>
      <w:r w:rsidRPr="00121677">
        <w:rPr>
          <w:rStyle w:val="cs5e98e93012"/>
        </w:rPr>
        <w:t xml:space="preserve">MK-1084, </w:t>
      </w:r>
      <w:proofErr w:type="spellStart"/>
      <w:r w:rsidRPr="00121677">
        <w:rPr>
          <w:rStyle w:val="cs5e98e93012"/>
        </w:rPr>
        <w:t>цетуксимабу</w:t>
      </w:r>
      <w:proofErr w:type="spellEnd"/>
      <w:r w:rsidRPr="00121677">
        <w:rPr>
          <w:rStyle w:val="csa16174ba12"/>
        </w:rPr>
        <w:t xml:space="preserve"> та схеми mFOLFOX6 порівняно зі схемою mFOLFOX6 з додаванням </w:t>
      </w:r>
      <w:proofErr w:type="spellStart"/>
      <w:r w:rsidRPr="00121677">
        <w:rPr>
          <w:rStyle w:val="csa16174ba12"/>
        </w:rPr>
        <w:t>бевацизумабу</w:t>
      </w:r>
      <w:proofErr w:type="spellEnd"/>
      <w:r w:rsidRPr="00121677">
        <w:rPr>
          <w:rStyle w:val="csa16174ba12"/>
        </w:rPr>
        <w:t xml:space="preserve"> або без нього в якості першої лінії терапії для учасників з локально розповсюдженим неоперабельним або метастатичним </w:t>
      </w:r>
      <w:proofErr w:type="spellStart"/>
      <w:r w:rsidRPr="00121677">
        <w:rPr>
          <w:rStyle w:val="csa16174ba12"/>
        </w:rPr>
        <w:t>колоректальним</w:t>
      </w:r>
      <w:proofErr w:type="spellEnd"/>
      <w:r w:rsidRPr="00121677">
        <w:rPr>
          <w:rStyle w:val="csa16174ba12"/>
        </w:rPr>
        <w:t xml:space="preserve"> раком з мутацією KRAS G12C (дослідження KANDLELIT-012)», код дослідження </w:t>
      </w:r>
      <w:r w:rsidRPr="00121677">
        <w:rPr>
          <w:rStyle w:val="cs5e98e93012"/>
        </w:rPr>
        <w:t>MK-1084-012</w:t>
      </w:r>
      <w:r w:rsidRPr="00121677">
        <w:rPr>
          <w:rStyle w:val="csa16174ba12"/>
        </w:rPr>
        <w:t xml:space="preserve">, версія 01 від 01 травня 2025 року; спонсор - ТОВ </w:t>
      </w:r>
      <w:proofErr w:type="spellStart"/>
      <w:r w:rsidRPr="00121677">
        <w:rPr>
          <w:rStyle w:val="csa16174ba12"/>
        </w:rPr>
        <w:t>Мерк</w:t>
      </w:r>
      <w:proofErr w:type="spellEnd"/>
      <w:r w:rsidRPr="00121677">
        <w:rPr>
          <w:rStyle w:val="csa16174ba12"/>
        </w:rPr>
        <w:t xml:space="preserve"> </w:t>
      </w:r>
      <w:proofErr w:type="spellStart"/>
      <w:r w:rsidRPr="00121677">
        <w:rPr>
          <w:rStyle w:val="csa16174ba12"/>
        </w:rPr>
        <w:t>Шарп</w:t>
      </w:r>
      <w:proofErr w:type="spellEnd"/>
      <w:r w:rsidRPr="00121677">
        <w:rPr>
          <w:rStyle w:val="csa16174ba12"/>
        </w:rPr>
        <w:t xml:space="preserve"> </w:t>
      </w:r>
      <w:proofErr w:type="spellStart"/>
      <w:r w:rsidRPr="00121677">
        <w:rPr>
          <w:rStyle w:val="csa16174ba12"/>
        </w:rPr>
        <w:t>енд</w:t>
      </w:r>
      <w:proofErr w:type="spellEnd"/>
      <w:r w:rsidRPr="00121677">
        <w:rPr>
          <w:rStyle w:val="csa16174ba12"/>
        </w:rPr>
        <w:t xml:space="preserve"> </w:t>
      </w:r>
      <w:proofErr w:type="spellStart"/>
      <w:r w:rsidRPr="00121677">
        <w:rPr>
          <w:rStyle w:val="csa16174ba12"/>
        </w:rPr>
        <w:t>Доум</w:t>
      </w:r>
      <w:proofErr w:type="spellEnd"/>
      <w:r w:rsidRPr="00121677">
        <w:rPr>
          <w:rStyle w:val="csa16174ba12"/>
        </w:rPr>
        <w:t>, США (</w:t>
      </w:r>
      <w:proofErr w:type="spellStart"/>
      <w:r w:rsidRPr="00121677">
        <w:rPr>
          <w:rStyle w:val="csa16174ba12"/>
        </w:rPr>
        <w:t>Merck</w:t>
      </w:r>
      <w:proofErr w:type="spellEnd"/>
      <w:r w:rsidRPr="00121677">
        <w:rPr>
          <w:rStyle w:val="csa16174ba12"/>
        </w:rPr>
        <w:t xml:space="preserve"> </w:t>
      </w:r>
      <w:proofErr w:type="spellStart"/>
      <w:r w:rsidRPr="00121677">
        <w:rPr>
          <w:rStyle w:val="csa16174ba12"/>
        </w:rPr>
        <w:t>Sharp</w:t>
      </w:r>
      <w:proofErr w:type="spellEnd"/>
      <w:r w:rsidRPr="00121677">
        <w:rPr>
          <w:rStyle w:val="csa16174ba12"/>
        </w:rPr>
        <w:t xml:space="preserve"> &amp; </w:t>
      </w:r>
      <w:proofErr w:type="spellStart"/>
      <w:r w:rsidRPr="00121677">
        <w:rPr>
          <w:rStyle w:val="csa16174ba12"/>
        </w:rPr>
        <w:t>Dohme</w:t>
      </w:r>
      <w:proofErr w:type="spellEnd"/>
      <w:r w:rsidRPr="00121677">
        <w:rPr>
          <w:rStyle w:val="csa16174ba12"/>
        </w:rPr>
        <w:t xml:space="preserve"> LLC, USA) </w:t>
      </w:r>
    </w:p>
    <w:p w:rsidR="0013391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40471D" w:rsidRPr="00121677" w:rsidRDefault="0040471D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2"/>
          <w:rFonts w:ascii="Arial" w:hAnsi="Arial" w:cs="Arial"/>
          <w:sz w:val="20"/>
        </w:rPr>
      </w:pPr>
      <w:r w:rsidRPr="00121677">
        <w:rPr>
          <w:rStyle w:val="cs80d9435b12"/>
          <w:rFonts w:ascii="Arial" w:hAnsi="Arial" w:cs="Arial"/>
          <w:b/>
          <w:sz w:val="20"/>
        </w:rPr>
        <w:lastRenderedPageBreak/>
        <w:t xml:space="preserve">19. </w:t>
      </w:r>
      <w:r w:rsidRPr="00121677">
        <w:rPr>
          <w:rStyle w:val="cs5e98e93013"/>
        </w:rPr>
        <w:t>Протокол клінічного дослідження J1I-MC-GZBO, версія (е) від 15 жовтня 2025 року, англійською мовою; Комплект матеріалів для пацієнтів: Початковий посібник «Програма здоров’я і благополуччя», версія 1 від 24 липня 2025 року українською мовою (Welcome-Guide_Master_v1_24Jul2025_UA-UK); 7-денна програма покращення сну, версія 1 від 29 липня 2025 року українською мовою (7-Days-to-Better-Sleep_Master_v1_29Jul2025_UA-UK); 7-денна програма більшої активності, версія 1 від 24 липня 2025 року українською мовою (7-Days-of-Moving-More_Master_v1_24Jul2025_UA-UK); 7 днів управління стресом, версія 1 від 24 липня     2025 року українською мовою (7-Days-of-Managing-Stress-DG_Master_v1_24Jul2025_UA-UK);            7 днів здорового спілкування, версія 1 від 24 липня 2025 року українською мовою (7-Days-of-Healthy-Connections_Master_v1_24Jul2025_UA-UK); Лист з оновленою інформацією про дослідження, версія 2 від 21 липня 2025 року українською мовою (GZBO_Study-Update-Letter-Participant_Master_v2_21Jul2025_UA-UK)</w:t>
      </w:r>
      <w:r w:rsidRPr="00121677">
        <w:rPr>
          <w:rStyle w:val="csa16174ba13"/>
        </w:rPr>
        <w:t xml:space="preserve"> до протоколу клінічного дослідження «</w:t>
      </w:r>
      <w:proofErr w:type="spellStart"/>
      <w:r w:rsidRPr="00121677">
        <w:rPr>
          <w:rStyle w:val="csa16174ba13"/>
        </w:rPr>
        <w:t>Рандомізоване</w:t>
      </w:r>
      <w:proofErr w:type="spellEnd"/>
      <w:r w:rsidRPr="00121677">
        <w:rPr>
          <w:rStyle w:val="csa16174ba13"/>
        </w:rPr>
        <w:t xml:space="preserve">, подвійне сліпе, плацебо-контрольоване, </w:t>
      </w:r>
      <w:proofErr w:type="spellStart"/>
      <w:r w:rsidRPr="00121677">
        <w:rPr>
          <w:rStyle w:val="csa16174ba13"/>
        </w:rPr>
        <w:t>подійно</w:t>
      </w:r>
      <w:proofErr w:type="spellEnd"/>
      <w:r w:rsidRPr="00121677">
        <w:rPr>
          <w:rStyle w:val="csa16174ba13"/>
        </w:rPr>
        <w:t xml:space="preserve">-орієнтоване дослідження фази 3 для вивчення впливу </w:t>
      </w:r>
      <w:proofErr w:type="spellStart"/>
      <w:r w:rsidRPr="00121677">
        <w:rPr>
          <w:rStyle w:val="cs5e98e93013"/>
        </w:rPr>
        <w:t>ретатрутиду</w:t>
      </w:r>
      <w:proofErr w:type="spellEnd"/>
      <w:r w:rsidRPr="00121677">
        <w:rPr>
          <w:rStyle w:val="csa16174ba13"/>
        </w:rPr>
        <w:t xml:space="preserve"> на частоту виникнення значних несприятливих явищ з боку серцево-судинної системи та нирок у пацієнтів з індексом маси тіла ≥ 27 кг/м</w:t>
      </w:r>
      <w:r w:rsidRPr="00121677">
        <w:rPr>
          <w:rStyle w:val="csa16174ba13"/>
          <w:vertAlign w:val="superscript"/>
        </w:rPr>
        <w:t>2</w:t>
      </w:r>
      <w:r w:rsidRPr="00121677">
        <w:rPr>
          <w:rStyle w:val="csa16174ba13"/>
        </w:rPr>
        <w:t xml:space="preserve"> та атеросклеротичним серцево-судинним захворюванням і/або хронічним захворюванням нирок», код дослідження </w:t>
      </w:r>
      <w:r w:rsidRPr="00121677">
        <w:rPr>
          <w:rStyle w:val="cs5e98e93013"/>
        </w:rPr>
        <w:t>J1I-MC-GZBO</w:t>
      </w:r>
      <w:r w:rsidRPr="00121677">
        <w:rPr>
          <w:rStyle w:val="csa16174ba13"/>
        </w:rPr>
        <w:t xml:space="preserve">, версія (d) від 21 березня 2025 року; спонсор - Елі Ліллі </w:t>
      </w:r>
      <w:proofErr w:type="spellStart"/>
      <w:r w:rsidRPr="00121677">
        <w:rPr>
          <w:rStyle w:val="csa16174ba13"/>
        </w:rPr>
        <w:t>енд</w:t>
      </w:r>
      <w:proofErr w:type="spellEnd"/>
      <w:r w:rsidRPr="00121677">
        <w:rPr>
          <w:rStyle w:val="csa16174ba13"/>
        </w:rPr>
        <w:t xml:space="preserve"> </w:t>
      </w:r>
      <w:proofErr w:type="spellStart"/>
      <w:r w:rsidRPr="00121677">
        <w:rPr>
          <w:rStyle w:val="csa16174ba13"/>
        </w:rPr>
        <w:t>Компані</w:t>
      </w:r>
      <w:proofErr w:type="spellEnd"/>
      <w:r w:rsidRPr="00121677">
        <w:rPr>
          <w:rStyle w:val="csa16174ba13"/>
        </w:rPr>
        <w:t xml:space="preserve">, США / </w:t>
      </w:r>
      <w:proofErr w:type="spellStart"/>
      <w:r w:rsidRPr="00121677">
        <w:rPr>
          <w:rStyle w:val="csa16174ba13"/>
        </w:rPr>
        <w:t>Eli</w:t>
      </w:r>
      <w:proofErr w:type="spellEnd"/>
      <w:r w:rsidRPr="00121677">
        <w:rPr>
          <w:rStyle w:val="csa16174ba13"/>
        </w:rPr>
        <w:t xml:space="preserve"> </w:t>
      </w:r>
      <w:proofErr w:type="spellStart"/>
      <w:r w:rsidRPr="00121677">
        <w:rPr>
          <w:rStyle w:val="csa16174ba13"/>
        </w:rPr>
        <w:t>Lilly</w:t>
      </w:r>
      <w:proofErr w:type="spellEnd"/>
      <w:r w:rsidRPr="00121677">
        <w:rPr>
          <w:rStyle w:val="csa16174ba13"/>
        </w:rPr>
        <w:t xml:space="preserve"> </w:t>
      </w:r>
      <w:proofErr w:type="spellStart"/>
      <w:r w:rsidRPr="00121677">
        <w:rPr>
          <w:rStyle w:val="csa16174ba13"/>
        </w:rPr>
        <w:t>and</w:t>
      </w:r>
      <w:proofErr w:type="spellEnd"/>
      <w:r w:rsidRPr="00121677">
        <w:rPr>
          <w:rStyle w:val="csa16174ba13"/>
        </w:rPr>
        <w:t xml:space="preserve"> </w:t>
      </w:r>
      <w:proofErr w:type="spellStart"/>
      <w:r w:rsidRPr="00121677">
        <w:rPr>
          <w:rStyle w:val="csa16174ba13"/>
        </w:rPr>
        <w:t>Company</w:t>
      </w:r>
      <w:proofErr w:type="spellEnd"/>
      <w:r w:rsidRPr="00121677">
        <w:rPr>
          <w:rStyle w:val="csa16174ba13"/>
        </w:rPr>
        <w:t>, USA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121677">
        <w:rPr>
          <w:rFonts w:ascii="Arial" w:hAnsi="Arial" w:cs="Arial"/>
          <w:sz w:val="20"/>
          <w:szCs w:val="20"/>
        </w:rPr>
        <w:t>Восток</w:t>
      </w:r>
      <w:proofErr w:type="spellEnd"/>
      <w:r w:rsidRPr="00121677">
        <w:rPr>
          <w:rFonts w:ascii="Arial" w:hAnsi="Arial" w:cs="Arial"/>
          <w:sz w:val="20"/>
          <w:szCs w:val="20"/>
        </w:rPr>
        <w:t xml:space="preserve"> СА», Швейцарія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3"/>
          <w:rFonts w:ascii="Arial" w:hAnsi="Arial" w:cs="Arial"/>
          <w:sz w:val="20"/>
        </w:rPr>
      </w:pPr>
      <w:r w:rsidRPr="00121677">
        <w:rPr>
          <w:rStyle w:val="cs80d9435b13"/>
          <w:rFonts w:ascii="Arial" w:hAnsi="Arial" w:cs="Arial"/>
          <w:b/>
          <w:sz w:val="20"/>
          <w:szCs w:val="20"/>
        </w:rPr>
        <w:t xml:space="preserve">20. </w:t>
      </w:r>
      <w:r w:rsidRPr="00121677">
        <w:rPr>
          <w:rStyle w:val="cs5e98e93014"/>
        </w:rPr>
        <w:t>Зміна назви місця проведення клінічного випробування</w:t>
      </w:r>
      <w:r w:rsidRPr="00121677">
        <w:rPr>
          <w:rStyle w:val="csa16174ba14"/>
        </w:rPr>
        <w:t xml:space="preserve"> до протоколу клінічного випробування «Дослідження II фази оцінки ефективності та безпечності </w:t>
      </w:r>
      <w:r w:rsidRPr="00121677">
        <w:rPr>
          <w:rStyle w:val="cs5e98e93014"/>
        </w:rPr>
        <w:t>MK-1026</w:t>
      </w:r>
      <w:r w:rsidRPr="00121677">
        <w:rPr>
          <w:rStyle w:val="csa16174ba14"/>
        </w:rPr>
        <w:t xml:space="preserve"> у пацієнтів з гематологічними злоякісними захворюваннями», код дослідження </w:t>
      </w:r>
      <w:r w:rsidRPr="00121677">
        <w:rPr>
          <w:rStyle w:val="cs5e98e93014"/>
        </w:rPr>
        <w:t>MK-1026-003</w:t>
      </w:r>
      <w:r w:rsidRPr="00121677">
        <w:rPr>
          <w:rStyle w:val="csa16174ba14"/>
        </w:rPr>
        <w:t xml:space="preserve">, з інкорпорованою поправкою 09 від </w:t>
      </w:r>
      <w:r w:rsidR="00121677" w:rsidRPr="00121677">
        <w:rPr>
          <w:rStyle w:val="csa16174ba14"/>
        </w:rPr>
        <w:t xml:space="preserve">                </w:t>
      </w:r>
      <w:r w:rsidRPr="00121677">
        <w:rPr>
          <w:rStyle w:val="csa16174ba14"/>
        </w:rPr>
        <w:t xml:space="preserve">21 серпня 2025 року; спонсор - ТОВ </w:t>
      </w:r>
      <w:proofErr w:type="spellStart"/>
      <w:r w:rsidRPr="00121677">
        <w:rPr>
          <w:rStyle w:val="csa16174ba14"/>
        </w:rPr>
        <w:t>Мерк</w:t>
      </w:r>
      <w:proofErr w:type="spellEnd"/>
      <w:r w:rsidRPr="00121677">
        <w:rPr>
          <w:rStyle w:val="csa16174ba14"/>
        </w:rPr>
        <w:t xml:space="preserve"> </w:t>
      </w:r>
      <w:proofErr w:type="spellStart"/>
      <w:r w:rsidRPr="00121677">
        <w:rPr>
          <w:rStyle w:val="csa16174ba14"/>
        </w:rPr>
        <w:t>Шарп</w:t>
      </w:r>
      <w:proofErr w:type="spellEnd"/>
      <w:r w:rsidRPr="00121677">
        <w:rPr>
          <w:rStyle w:val="csa16174ba14"/>
        </w:rPr>
        <w:t xml:space="preserve"> </w:t>
      </w:r>
      <w:proofErr w:type="spellStart"/>
      <w:r w:rsidRPr="00121677">
        <w:rPr>
          <w:rStyle w:val="csa16174ba14"/>
        </w:rPr>
        <w:t>енд</w:t>
      </w:r>
      <w:proofErr w:type="spellEnd"/>
      <w:r w:rsidRPr="00121677">
        <w:rPr>
          <w:rStyle w:val="csa16174ba14"/>
        </w:rPr>
        <w:t xml:space="preserve"> </w:t>
      </w:r>
      <w:proofErr w:type="spellStart"/>
      <w:r w:rsidRPr="00121677">
        <w:rPr>
          <w:rStyle w:val="csa16174ba14"/>
        </w:rPr>
        <w:t>Доум</w:t>
      </w:r>
      <w:proofErr w:type="spellEnd"/>
      <w:r w:rsidRPr="00121677">
        <w:rPr>
          <w:rStyle w:val="csa16174ba14"/>
        </w:rPr>
        <w:t>, США (</w:t>
      </w:r>
      <w:proofErr w:type="spellStart"/>
      <w:r w:rsidRPr="00121677">
        <w:rPr>
          <w:rStyle w:val="csa16174ba14"/>
        </w:rPr>
        <w:t>Merck</w:t>
      </w:r>
      <w:proofErr w:type="spellEnd"/>
      <w:r w:rsidRPr="00121677">
        <w:rPr>
          <w:rStyle w:val="csa16174ba14"/>
        </w:rPr>
        <w:t xml:space="preserve"> </w:t>
      </w:r>
      <w:proofErr w:type="spellStart"/>
      <w:r w:rsidRPr="00121677">
        <w:rPr>
          <w:rStyle w:val="csa16174ba14"/>
        </w:rPr>
        <w:t>Sharp</w:t>
      </w:r>
      <w:proofErr w:type="spellEnd"/>
      <w:r w:rsidRPr="00121677">
        <w:rPr>
          <w:rStyle w:val="csa16174ba14"/>
        </w:rPr>
        <w:t xml:space="preserve"> &amp; </w:t>
      </w:r>
      <w:proofErr w:type="spellStart"/>
      <w:r w:rsidRPr="00121677">
        <w:rPr>
          <w:rStyle w:val="csa16174ba14"/>
        </w:rPr>
        <w:t>Dohme</w:t>
      </w:r>
      <w:proofErr w:type="spellEnd"/>
      <w:r w:rsidRPr="00121677">
        <w:rPr>
          <w:rStyle w:val="csa16174ba14"/>
        </w:rPr>
        <w:t xml:space="preserve"> LLC, USA)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133917" w:rsidRPr="00121677" w:rsidTr="007F76E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4"/>
              </w:rPr>
              <w:t xml:space="preserve">СТАЛО </w:t>
            </w:r>
          </w:p>
        </w:tc>
      </w:tr>
      <w:tr w:rsidR="00133917" w:rsidRPr="00121677" w:rsidTr="007F76EF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4"/>
              </w:rPr>
              <w:t>зав. від. Мельник У.І.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14"/>
              </w:rPr>
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</w:t>
            </w:r>
            <w:r w:rsidRPr="00121677">
              <w:rPr>
                <w:rStyle w:val="csa16174ba14"/>
              </w:rPr>
              <w:t xml:space="preserve"> гематологічне відділення №1,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4"/>
              </w:rPr>
              <w:t>лікар Мельник У.І.</w:t>
            </w:r>
          </w:p>
          <w:p w:rsidR="00133917" w:rsidRPr="00121677" w:rsidRDefault="00133917" w:rsidP="00121677">
            <w:pPr>
              <w:pStyle w:val="cs80d9435b"/>
              <w:rPr>
                <w:rFonts w:ascii="Arial" w:hAnsi="Arial" w:cs="Arial"/>
                <w:sz w:val="20"/>
              </w:rPr>
            </w:pPr>
            <w:r w:rsidRPr="00121677">
              <w:rPr>
                <w:rStyle w:val="cs5e98e93014"/>
              </w:rPr>
              <w:t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</w:t>
            </w:r>
            <w:r w:rsidRPr="00121677">
              <w:rPr>
                <w:rStyle w:val="csa16174ba14"/>
              </w:rPr>
              <w:t>), гематологічне відділення №1, м Київ</w:t>
            </w:r>
          </w:p>
        </w:tc>
      </w:tr>
    </w:tbl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4"/>
          <w:rFonts w:ascii="Arial" w:hAnsi="Arial" w:cs="Arial"/>
          <w:sz w:val="20"/>
        </w:rPr>
      </w:pPr>
      <w:r w:rsidRPr="00121677">
        <w:rPr>
          <w:rStyle w:val="cs80d9435b14"/>
          <w:rFonts w:ascii="Arial" w:hAnsi="Arial" w:cs="Arial"/>
          <w:b/>
          <w:sz w:val="20"/>
          <w:szCs w:val="20"/>
          <w:lang w:val="ru-RU"/>
        </w:rPr>
        <w:t xml:space="preserve">21. </w:t>
      </w:r>
      <w:r w:rsidRPr="00121677">
        <w:rPr>
          <w:rStyle w:val="cs5e98e93015"/>
        </w:rPr>
        <w:t>Залучення додаткового місця проведення клінічного випробування</w:t>
      </w:r>
      <w:r w:rsidRPr="00121677">
        <w:rPr>
          <w:rStyle w:val="csa16174ba15"/>
        </w:rPr>
        <w:t xml:space="preserve"> до протоколу клінічного дослідження «</w:t>
      </w:r>
      <w:proofErr w:type="spellStart"/>
      <w:r w:rsidRPr="00121677">
        <w:rPr>
          <w:rStyle w:val="csa16174ba15"/>
        </w:rPr>
        <w:t>Багатоцентрове</w:t>
      </w:r>
      <w:proofErr w:type="spellEnd"/>
      <w:r w:rsidRPr="00121677">
        <w:rPr>
          <w:rStyle w:val="csa16174ba15"/>
        </w:rPr>
        <w:t xml:space="preserve">, в паралельних групах, </w:t>
      </w:r>
      <w:proofErr w:type="spellStart"/>
      <w:r w:rsidRPr="00121677">
        <w:rPr>
          <w:rStyle w:val="csa16174ba15"/>
        </w:rPr>
        <w:t>рандомізоване</w:t>
      </w:r>
      <w:proofErr w:type="spellEnd"/>
      <w:r w:rsidRPr="00121677">
        <w:rPr>
          <w:rStyle w:val="csa16174ba15"/>
        </w:rPr>
        <w:t xml:space="preserve">, подвійне сліпе, плацебо контрольоване дослідження фази 2b, що проводиться у 4 групах впродовж 24-х тижнів для оцінки ефективності та безпеки </w:t>
      </w:r>
      <w:r w:rsidRPr="00121677">
        <w:rPr>
          <w:rStyle w:val="cs5e98e93015"/>
        </w:rPr>
        <w:t>AZD6793</w:t>
      </w:r>
      <w:r w:rsidRPr="00121677">
        <w:rPr>
          <w:rStyle w:val="csa16174ba15"/>
        </w:rPr>
        <w:t xml:space="preserve"> у формі таблеток серед дорослих учасників з хронічним обструктивним захворюванням легень від середнього до дуже тяжкого ступеню (PRESTO)», код дослідження </w:t>
      </w:r>
      <w:r w:rsidRPr="00121677">
        <w:rPr>
          <w:rStyle w:val="cs5e98e93015"/>
        </w:rPr>
        <w:t>D7860C00006</w:t>
      </w:r>
      <w:r w:rsidRPr="00121677">
        <w:rPr>
          <w:rStyle w:val="csa16174ba15"/>
        </w:rPr>
        <w:t xml:space="preserve">, версія 1.0 від 19 березня 2025 року; спонсор - </w:t>
      </w:r>
      <w:proofErr w:type="spellStart"/>
      <w:r w:rsidRPr="00121677">
        <w:rPr>
          <w:rStyle w:val="csa16174ba15"/>
        </w:rPr>
        <w:t>AstraZeneca</w:t>
      </w:r>
      <w:proofErr w:type="spellEnd"/>
      <w:r w:rsidRPr="00121677">
        <w:rPr>
          <w:rStyle w:val="csa16174ba15"/>
        </w:rPr>
        <w:t xml:space="preserve"> AB, </w:t>
      </w:r>
      <w:proofErr w:type="spellStart"/>
      <w:r w:rsidRPr="00121677">
        <w:rPr>
          <w:rStyle w:val="csa16174ba15"/>
        </w:rPr>
        <w:t>Sweden</w:t>
      </w:r>
      <w:proofErr w:type="spellEnd"/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67"/>
      </w:tblGrid>
      <w:tr w:rsidR="00133917" w:rsidRPr="00121677" w:rsidTr="001216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15"/>
                <w:b w:val="0"/>
              </w:rPr>
              <w:t>№ п/п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02b20ac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15"/>
                <w:b w:val="0"/>
              </w:rPr>
              <w:t>П.І.Б. відповідального дослідника</w:t>
            </w:r>
          </w:p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121677">
              <w:rPr>
                <w:rStyle w:val="cs5e98e93015"/>
                <w:b w:val="0"/>
              </w:rPr>
              <w:t>Назва місця проведення клінічного випробування</w:t>
            </w:r>
          </w:p>
        </w:tc>
      </w:tr>
      <w:tr w:rsidR="00133917" w:rsidRPr="00121677" w:rsidTr="00121677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2e86d3a6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5"/>
              </w:rPr>
              <w:t>1.</w:t>
            </w:r>
          </w:p>
        </w:tc>
        <w:tc>
          <w:tcPr>
            <w:tcW w:w="90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5"/>
              </w:rPr>
              <w:t>лікар Донець Д.Г.</w:t>
            </w:r>
          </w:p>
          <w:p w:rsidR="00133917" w:rsidRPr="00121677" w:rsidRDefault="00133917" w:rsidP="00121677">
            <w:pPr>
              <w:pStyle w:val="csf06cd379"/>
              <w:rPr>
                <w:rFonts w:ascii="Arial" w:hAnsi="Arial" w:cs="Arial"/>
                <w:sz w:val="20"/>
              </w:rPr>
            </w:pPr>
            <w:r w:rsidRPr="00121677">
              <w:rPr>
                <w:rStyle w:val="csa16174ba15"/>
              </w:rPr>
              <w:t>Товариство з обмеженою відповідальністю «</w:t>
            </w:r>
            <w:proofErr w:type="spellStart"/>
            <w:r w:rsidRPr="00121677">
              <w:rPr>
                <w:rStyle w:val="csa16174ba15"/>
              </w:rPr>
              <w:t>Медбуд-Клінік</w:t>
            </w:r>
            <w:proofErr w:type="spellEnd"/>
            <w:r w:rsidRPr="00121677">
              <w:rPr>
                <w:rStyle w:val="csa16174ba15"/>
              </w:rPr>
              <w:t>», лікувально-профілактичний підрозділ Медичного центру, м. Київ</w:t>
            </w:r>
          </w:p>
        </w:tc>
      </w:tr>
    </w:tbl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5"/>
          <w:rFonts w:ascii="Arial" w:hAnsi="Arial" w:cs="Arial"/>
          <w:sz w:val="20"/>
        </w:rPr>
      </w:pPr>
      <w:r w:rsidRPr="00121677">
        <w:rPr>
          <w:rStyle w:val="cs80d9435b15"/>
          <w:rFonts w:ascii="Arial" w:hAnsi="Arial" w:cs="Arial"/>
          <w:b/>
          <w:sz w:val="20"/>
          <w:szCs w:val="20"/>
        </w:rPr>
        <w:t xml:space="preserve">22. </w:t>
      </w:r>
      <w:r w:rsidRPr="00121677">
        <w:rPr>
          <w:rStyle w:val="cs5e98e93016"/>
        </w:rPr>
        <w:t xml:space="preserve">Україна, МK-3475-U01, </w:t>
      </w:r>
      <w:proofErr w:type="spellStart"/>
      <w:r w:rsidRPr="00121677">
        <w:rPr>
          <w:rStyle w:val="cs5e98e93016"/>
        </w:rPr>
        <w:t>піддослідження</w:t>
      </w:r>
      <w:proofErr w:type="spellEnd"/>
      <w:r w:rsidRPr="00121677">
        <w:rPr>
          <w:rStyle w:val="cs5e98e93016"/>
        </w:rPr>
        <w:t xml:space="preserve"> MK-3475-01A, Інформація та документ про інформовану згоду для пацієнта, версія 01 від 01 грудня 2025 р., українською мовою; Ідентифікаційна картка учасника клінічного дослідження, для України українською мовою, версія 2.0_00_00 від 05 червня 2024 р.; Посібник з інформацією для учасника клінічного дослідження стосовно </w:t>
      </w:r>
      <w:proofErr w:type="spellStart"/>
      <w:r w:rsidRPr="00121677">
        <w:rPr>
          <w:rStyle w:val="cs5e98e93016"/>
        </w:rPr>
        <w:t>інтерстиціального</w:t>
      </w:r>
      <w:proofErr w:type="spellEnd"/>
      <w:r w:rsidRPr="00121677">
        <w:rPr>
          <w:rStyle w:val="cs5e98e93016"/>
        </w:rPr>
        <w:t xml:space="preserve"> захворювання легень (ІЗЛ) / </w:t>
      </w:r>
      <w:proofErr w:type="spellStart"/>
      <w:r w:rsidRPr="00121677">
        <w:rPr>
          <w:rStyle w:val="cs5e98e93016"/>
        </w:rPr>
        <w:t>пневмоніту</w:t>
      </w:r>
      <w:proofErr w:type="spellEnd"/>
      <w:r w:rsidRPr="00121677">
        <w:rPr>
          <w:rStyle w:val="cs5e98e93016"/>
        </w:rPr>
        <w:t xml:space="preserve"> </w:t>
      </w:r>
      <w:proofErr w:type="spellStart"/>
      <w:r w:rsidRPr="00121677">
        <w:rPr>
          <w:rStyle w:val="cs5e98e93016"/>
        </w:rPr>
        <w:t>Патритумаб</w:t>
      </w:r>
      <w:proofErr w:type="spellEnd"/>
      <w:r w:rsidRPr="00121677">
        <w:rPr>
          <w:rStyle w:val="cs5e98e93016"/>
        </w:rPr>
        <w:t xml:space="preserve"> </w:t>
      </w:r>
      <w:proofErr w:type="spellStart"/>
      <w:r w:rsidRPr="00121677">
        <w:rPr>
          <w:rStyle w:val="cs5e98e93016"/>
        </w:rPr>
        <w:t>дерукстекан</w:t>
      </w:r>
      <w:proofErr w:type="spellEnd"/>
      <w:r w:rsidRPr="00121677">
        <w:rPr>
          <w:rStyle w:val="cs5e98e93016"/>
        </w:rPr>
        <w:t xml:space="preserve"> HER3-DXd, версія 4.0 від березня 2025 року, українською мовою</w:t>
      </w:r>
      <w:r w:rsidRPr="00121677">
        <w:rPr>
          <w:rStyle w:val="csa16174ba16"/>
        </w:rPr>
        <w:t xml:space="preserve"> до протоколу клінічного дослідження «KEYMAKER-U01, Основне дослідження: </w:t>
      </w:r>
      <w:proofErr w:type="spellStart"/>
      <w:r w:rsidRPr="00121677">
        <w:rPr>
          <w:rStyle w:val="csa16174ba16"/>
        </w:rPr>
        <w:t>парасолькове</w:t>
      </w:r>
      <w:proofErr w:type="spellEnd"/>
      <w:r w:rsidRPr="00121677">
        <w:rPr>
          <w:rStyle w:val="csa16174ba16"/>
        </w:rPr>
        <w:t xml:space="preserve"> дослідження I/ІІ фаз з почерговими групами досліджуваних препаратів, </w:t>
      </w:r>
      <w:proofErr w:type="spellStart"/>
      <w:r w:rsidRPr="00121677">
        <w:rPr>
          <w:rStyle w:val="csa16174ba16"/>
        </w:rPr>
        <w:t>пембролізумабом</w:t>
      </w:r>
      <w:proofErr w:type="spellEnd"/>
      <w:r w:rsidRPr="00121677">
        <w:rPr>
          <w:rStyle w:val="csa16174ba16"/>
        </w:rPr>
        <w:t xml:space="preserve"> та хіміотерапією, як </w:t>
      </w:r>
      <w:proofErr w:type="spellStart"/>
      <w:r w:rsidRPr="00121677">
        <w:rPr>
          <w:rStyle w:val="csa16174ba16"/>
        </w:rPr>
        <w:t>монотерапія</w:t>
      </w:r>
      <w:proofErr w:type="spellEnd"/>
      <w:r w:rsidRPr="00121677">
        <w:rPr>
          <w:rStyle w:val="csa16174ba16"/>
        </w:rPr>
        <w:t xml:space="preserve"> або у складі комбінацій препаратів, в учасників з недрібноклітинним раком </w:t>
      </w:r>
      <w:proofErr w:type="spellStart"/>
      <w:r w:rsidRPr="00121677">
        <w:rPr>
          <w:rStyle w:val="csa16174ba16"/>
        </w:rPr>
        <w:t>легенів</w:t>
      </w:r>
      <w:proofErr w:type="spellEnd"/>
      <w:r w:rsidRPr="00121677">
        <w:rPr>
          <w:rStyle w:val="csa16174ba16"/>
        </w:rPr>
        <w:t xml:space="preserve"> (НДKРЛ)»; «KEYMAKER-U01, </w:t>
      </w:r>
      <w:proofErr w:type="spellStart"/>
      <w:r w:rsidRPr="00121677">
        <w:rPr>
          <w:rStyle w:val="csa16174ba16"/>
        </w:rPr>
        <w:t>піддослідження</w:t>
      </w:r>
      <w:proofErr w:type="spellEnd"/>
      <w:r w:rsidRPr="00121677">
        <w:rPr>
          <w:rStyle w:val="csa16174ba16"/>
        </w:rPr>
        <w:t xml:space="preserve"> 01А: </w:t>
      </w:r>
      <w:proofErr w:type="spellStart"/>
      <w:r w:rsidRPr="00121677">
        <w:rPr>
          <w:rStyle w:val="csa16174ba16"/>
        </w:rPr>
        <w:t>парасолькове</w:t>
      </w:r>
      <w:proofErr w:type="spellEnd"/>
      <w:r w:rsidRPr="00121677">
        <w:rPr>
          <w:rStyle w:val="csa16174ba16"/>
        </w:rPr>
        <w:t xml:space="preserve"> дослідження I/ІІ фаз з почерговими групами досліджуваних препаратів, з </w:t>
      </w:r>
      <w:proofErr w:type="spellStart"/>
      <w:r w:rsidRPr="00121677">
        <w:rPr>
          <w:rStyle w:val="csa16174ba16"/>
        </w:rPr>
        <w:t>пембролізумабом</w:t>
      </w:r>
      <w:proofErr w:type="spellEnd"/>
      <w:r w:rsidRPr="00121677">
        <w:rPr>
          <w:rStyle w:val="csa16174ba16"/>
        </w:rPr>
        <w:t xml:space="preserve"> у комбінації з хіміотерапією або без неї, у раніше </w:t>
      </w:r>
      <w:proofErr w:type="spellStart"/>
      <w:r w:rsidRPr="00121677">
        <w:rPr>
          <w:rStyle w:val="csa16174ba16"/>
        </w:rPr>
        <w:lastRenderedPageBreak/>
        <w:t>нелікованих</w:t>
      </w:r>
      <w:proofErr w:type="spellEnd"/>
      <w:r w:rsidRPr="00121677">
        <w:rPr>
          <w:rStyle w:val="csa16174ba16"/>
        </w:rPr>
        <w:t xml:space="preserve"> учасників з недрібноклітинним раком </w:t>
      </w:r>
      <w:proofErr w:type="spellStart"/>
      <w:r w:rsidRPr="00121677">
        <w:rPr>
          <w:rStyle w:val="csa16174ba16"/>
        </w:rPr>
        <w:t>легенів</w:t>
      </w:r>
      <w:proofErr w:type="spellEnd"/>
      <w:r w:rsidRPr="00121677">
        <w:rPr>
          <w:rStyle w:val="csa16174ba16"/>
        </w:rPr>
        <w:t xml:space="preserve"> (НДКРЛ) IV стадії», код дослідження                </w:t>
      </w:r>
      <w:r w:rsidRPr="00121677">
        <w:rPr>
          <w:rStyle w:val="cs5e98e93016"/>
        </w:rPr>
        <w:t xml:space="preserve">MK-3475-U01, </w:t>
      </w:r>
      <w:r w:rsidRPr="00121677">
        <w:rPr>
          <w:rStyle w:val="csa16174ba16"/>
        </w:rPr>
        <w:t xml:space="preserve">з інкорпорованою поправкою 15 від 19 серпня 2025 року; </w:t>
      </w:r>
      <w:r w:rsidRPr="00121677">
        <w:rPr>
          <w:rStyle w:val="cs5e98e93016"/>
        </w:rPr>
        <w:t>MK-3475-01A</w:t>
      </w:r>
      <w:r w:rsidRPr="00121677">
        <w:rPr>
          <w:rStyle w:val="csa16174ba16"/>
        </w:rPr>
        <w:t xml:space="preserve">, з інкорпорованою поправкою 11 від 23 вересня 2025 року; спонсор - ТОВ </w:t>
      </w:r>
      <w:proofErr w:type="spellStart"/>
      <w:r w:rsidRPr="00121677">
        <w:rPr>
          <w:rStyle w:val="csa16174ba16"/>
        </w:rPr>
        <w:t>Мерк</w:t>
      </w:r>
      <w:proofErr w:type="spellEnd"/>
      <w:r w:rsidRPr="00121677">
        <w:rPr>
          <w:rStyle w:val="csa16174ba16"/>
        </w:rPr>
        <w:t xml:space="preserve"> </w:t>
      </w:r>
      <w:proofErr w:type="spellStart"/>
      <w:r w:rsidRPr="00121677">
        <w:rPr>
          <w:rStyle w:val="csa16174ba16"/>
        </w:rPr>
        <w:t>Шарп</w:t>
      </w:r>
      <w:proofErr w:type="spellEnd"/>
      <w:r w:rsidRPr="00121677">
        <w:rPr>
          <w:rStyle w:val="csa16174ba16"/>
        </w:rPr>
        <w:t xml:space="preserve"> </w:t>
      </w:r>
      <w:proofErr w:type="spellStart"/>
      <w:r w:rsidRPr="00121677">
        <w:rPr>
          <w:rStyle w:val="csa16174ba16"/>
        </w:rPr>
        <w:t>енд</w:t>
      </w:r>
      <w:proofErr w:type="spellEnd"/>
      <w:r w:rsidRPr="00121677">
        <w:rPr>
          <w:rStyle w:val="csa16174ba16"/>
        </w:rPr>
        <w:t xml:space="preserve"> </w:t>
      </w:r>
      <w:proofErr w:type="spellStart"/>
      <w:r w:rsidRPr="00121677">
        <w:rPr>
          <w:rStyle w:val="csa16174ba16"/>
        </w:rPr>
        <w:t>Доум</w:t>
      </w:r>
      <w:proofErr w:type="spellEnd"/>
      <w:r w:rsidRPr="00121677">
        <w:rPr>
          <w:rStyle w:val="csa16174ba16"/>
        </w:rPr>
        <w:t>, США (</w:t>
      </w:r>
      <w:proofErr w:type="spellStart"/>
      <w:r w:rsidRPr="00121677">
        <w:rPr>
          <w:rStyle w:val="csa16174ba16"/>
        </w:rPr>
        <w:t>Merck</w:t>
      </w:r>
      <w:proofErr w:type="spellEnd"/>
      <w:r w:rsidRPr="00121677">
        <w:rPr>
          <w:rStyle w:val="csa16174ba16"/>
        </w:rPr>
        <w:t xml:space="preserve"> </w:t>
      </w:r>
      <w:proofErr w:type="spellStart"/>
      <w:r w:rsidRPr="00121677">
        <w:rPr>
          <w:rStyle w:val="csa16174ba16"/>
        </w:rPr>
        <w:t>Sharp</w:t>
      </w:r>
      <w:proofErr w:type="spellEnd"/>
      <w:r w:rsidRPr="00121677">
        <w:rPr>
          <w:rStyle w:val="csa16174ba16"/>
        </w:rPr>
        <w:t xml:space="preserve"> &amp; </w:t>
      </w:r>
      <w:proofErr w:type="spellStart"/>
      <w:r w:rsidRPr="00121677">
        <w:rPr>
          <w:rStyle w:val="csa16174ba16"/>
        </w:rPr>
        <w:t>Dohme</w:t>
      </w:r>
      <w:proofErr w:type="spellEnd"/>
      <w:r w:rsidRPr="00121677">
        <w:rPr>
          <w:rStyle w:val="csa16174ba16"/>
        </w:rPr>
        <w:t xml:space="preserve"> LLC), USA 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Style w:val="cs80d9435b16"/>
          <w:rFonts w:ascii="Arial" w:hAnsi="Arial" w:cs="Arial"/>
          <w:sz w:val="20"/>
        </w:rPr>
      </w:pPr>
      <w:r w:rsidRPr="00121677">
        <w:rPr>
          <w:rStyle w:val="cs80d9435b16"/>
          <w:rFonts w:ascii="Arial" w:hAnsi="Arial" w:cs="Arial"/>
          <w:b/>
          <w:sz w:val="20"/>
          <w:szCs w:val="20"/>
        </w:rPr>
        <w:t xml:space="preserve">23. </w:t>
      </w:r>
      <w:r w:rsidRPr="00121677">
        <w:rPr>
          <w:rStyle w:val="cs5e98e93017"/>
        </w:rPr>
        <w:t>Україна, MK-6482-012, Інформація та документ про інформовану згоду для пацієнта, версія 4.05 від 28 листопада 2025 р. українською мовою</w:t>
      </w:r>
      <w:r w:rsidRPr="00121677">
        <w:rPr>
          <w:rStyle w:val="csa16174ba17"/>
        </w:rPr>
        <w:t xml:space="preserve"> до протоколу клінічного випробування «Відкрите, </w:t>
      </w:r>
      <w:proofErr w:type="spellStart"/>
      <w:r w:rsidRPr="00121677">
        <w:rPr>
          <w:rStyle w:val="csa16174ba17"/>
        </w:rPr>
        <w:t>рандомізоване</w:t>
      </w:r>
      <w:proofErr w:type="spellEnd"/>
      <w:r w:rsidRPr="00121677">
        <w:rPr>
          <w:rStyle w:val="csa16174ba17"/>
        </w:rPr>
        <w:t xml:space="preserve"> дослідження III фази для оцінки ефективності та безпечності </w:t>
      </w:r>
      <w:proofErr w:type="spellStart"/>
      <w:r w:rsidRPr="00121677">
        <w:rPr>
          <w:rStyle w:val="cs5e98e93017"/>
        </w:rPr>
        <w:t>пембролізумабу</w:t>
      </w:r>
      <w:proofErr w:type="spellEnd"/>
      <w:r w:rsidRPr="00121677">
        <w:rPr>
          <w:rStyle w:val="cs5e98e93017"/>
        </w:rPr>
        <w:t xml:space="preserve"> </w:t>
      </w:r>
      <w:r w:rsidR="0040471D">
        <w:rPr>
          <w:rStyle w:val="cs5e98e93017"/>
        </w:rPr>
        <w:t xml:space="preserve">                      </w:t>
      </w:r>
      <w:r w:rsidRPr="00121677">
        <w:rPr>
          <w:rStyle w:val="cs5e98e93017"/>
        </w:rPr>
        <w:t>(MK-3475)</w:t>
      </w:r>
      <w:r w:rsidRPr="00121677">
        <w:rPr>
          <w:rStyle w:val="csa16174ba17"/>
        </w:rPr>
        <w:t xml:space="preserve"> у комбінації з </w:t>
      </w:r>
      <w:proofErr w:type="spellStart"/>
      <w:r w:rsidRPr="00121677">
        <w:rPr>
          <w:rStyle w:val="cs5e98e93017"/>
        </w:rPr>
        <w:t>белзутифаном</w:t>
      </w:r>
      <w:proofErr w:type="spellEnd"/>
      <w:r w:rsidRPr="00121677">
        <w:rPr>
          <w:rStyle w:val="cs5e98e93017"/>
        </w:rPr>
        <w:t xml:space="preserve"> (MK-6482)</w:t>
      </w:r>
      <w:r w:rsidRPr="00121677">
        <w:rPr>
          <w:rStyle w:val="csa16174ba17"/>
        </w:rPr>
        <w:t xml:space="preserve"> та </w:t>
      </w:r>
      <w:proofErr w:type="spellStart"/>
      <w:r w:rsidRPr="00121677">
        <w:rPr>
          <w:rStyle w:val="csa16174ba17"/>
        </w:rPr>
        <w:t>ленватинібом</w:t>
      </w:r>
      <w:proofErr w:type="spellEnd"/>
      <w:r w:rsidRPr="00121677">
        <w:rPr>
          <w:rStyle w:val="csa16174ba17"/>
        </w:rPr>
        <w:t xml:space="preserve"> (MK-7902), або MK-1308A у комбінації з </w:t>
      </w:r>
      <w:proofErr w:type="spellStart"/>
      <w:r w:rsidRPr="00121677">
        <w:rPr>
          <w:rStyle w:val="csa16174ba17"/>
        </w:rPr>
        <w:t>ленватинібом</w:t>
      </w:r>
      <w:proofErr w:type="spellEnd"/>
      <w:r w:rsidRPr="00121677">
        <w:rPr>
          <w:rStyle w:val="csa16174ba17"/>
        </w:rPr>
        <w:t xml:space="preserve"> порівняно з </w:t>
      </w:r>
      <w:proofErr w:type="spellStart"/>
      <w:r w:rsidRPr="00121677">
        <w:rPr>
          <w:rStyle w:val="csa16174ba17"/>
        </w:rPr>
        <w:t>пембролізумабом</w:t>
      </w:r>
      <w:proofErr w:type="spellEnd"/>
      <w:r w:rsidRPr="00121677">
        <w:rPr>
          <w:rStyle w:val="csa16174ba17"/>
        </w:rPr>
        <w:t xml:space="preserve"> і </w:t>
      </w:r>
      <w:proofErr w:type="spellStart"/>
      <w:r w:rsidRPr="00121677">
        <w:rPr>
          <w:rStyle w:val="csa16174ba17"/>
        </w:rPr>
        <w:t>ленватинібом</w:t>
      </w:r>
      <w:proofErr w:type="spellEnd"/>
      <w:r w:rsidRPr="00121677">
        <w:rPr>
          <w:rStyle w:val="csa16174ba17"/>
        </w:rPr>
        <w:t xml:space="preserve"> в якості першої лінії терапії для учасників з розповсюдженою </w:t>
      </w:r>
      <w:proofErr w:type="spellStart"/>
      <w:r w:rsidRPr="00121677">
        <w:rPr>
          <w:rStyle w:val="csa16174ba17"/>
        </w:rPr>
        <w:t>світлоклітинною</w:t>
      </w:r>
      <w:proofErr w:type="spellEnd"/>
      <w:r w:rsidRPr="00121677">
        <w:rPr>
          <w:rStyle w:val="csa16174ba17"/>
        </w:rPr>
        <w:t xml:space="preserve"> </w:t>
      </w:r>
      <w:proofErr w:type="spellStart"/>
      <w:r w:rsidRPr="00121677">
        <w:rPr>
          <w:rStyle w:val="csa16174ba17"/>
        </w:rPr>
        <w:t>нирково</w:t>
      </w:r>
      <w:proofErr w:type="spellEnd"/>
      <w:r w:rsidRPr="00121677">
        <w:rPr>
          <w:rStyle w:val="csa16174ba17"/>
        </w:rPr>
        <w:t xml:space="preserve">-клітинною карциномою», код дослідження </w:t>
      </w:r>
      <w:r w:rsidR="0040471D">
        <w:rPr>
          <w:rStyle w:val="csa16174ba17"/>
        </w:rPr>
        <w:t xml:space="preserve">                   </w:t>
      </w:r>
      <w:r w:rsidRPr="00121677">
        <w:rPr>
          <w:rStyle w:val="cs5e98e93017"/>
        </w:rPr>
        <w:t>MK-6482-012</w:t>
      </w:r>
      <w:r w:rsidRPr="00121677">
        <w:rPr>
          <w:rStyle w:val="csa16174ba17"/>
        </w:rPr>
        <w:t xml:space="preserve">, з інкорпорованою поправкою 08 від 24 серпня 2025 року; спонсор - ТОВ </w:t>
      </w:r>
      <w:proofErr w:type="spellStart"/>
      <w:r w:rsidRPr="00121677">
        <w:rPr>
          <w:rStyle w:val="csa16174ba17"/>
        </w:rPr>
        <w:t>Мерк</w:t>
      </w:r>
      <w:proofErr w:type="spellEnd"/>
      <w:r w:rsidRPr="00121677">
        <w:rPr>
          <w:rStyle w:val="csa16174ba17"/>
        </w:rPr>
        <w:t xml:space="preserve"> </w:t>
      </w:r>
      <w:proofErr w:type="spellStart"/>
      <w:r w:rsidRPr="00121677">
        <w:rPr>
          <w:rStyle w:val="csa16174ba17"/>
        </w:rPr>
        <w:t>Шарп</w:t>
      </w:r>
      <w:proofErr w:type="spellEnd"/>
      <w:r w:rsidRPr="00121677">
        <w:rPr>
          <w:rStyle w:val="csa16174ba17"/>
        </w:rPr>
        <w:t xml:space="preserve"> </w:t>
      </w:r>
      <w:proofErr w:type="spellStart"/>
      <w:r w:rsidRPr="00121677">
        <w:rPr>
          <w:rStyle w:val="csa16174ba17"/>
        </w:rPr>
        <w:t>енд</w:t>
      </w:r>
      <w:proofErr w:type="spellEnd"/>
      <w:r w:rsidRPr="00121677">
        <w:rPr>
          <w:rStyle w:val="csa16174ba17"/>
        </w:rPr>
        <w:t xml:space="preserve"> </w:t>
      </w:r>
      <w:proofErr w:type="spellStart"/>
      <w:r w:rsidRPr="00121677">
        <w:rPr>
          <w:rStyle w:val="csa16174ba17"/>
        </w:rPr>
        <w:t>Доум</w:t>
      </w:r>
      <w:proofErr w:type="spellEnd"/>
      <w:r w:rsidRPr="00121677">
        <w:rPr>
          <w:rStyle w:val="csa16174ba17"/>
        </w:rPr>
        <w:t>, США (</w:t>
      </w:r>
      <w:proofErr w:type="spellStart"/>
      <w:r w:rsidRPr="00121677">
        <w:rPr>
          <w:rStyle w:val="csa16174ba17"/>
        </w:rPr>
        <w:t>Merck</w:t>
      </w:r>
      <w:proofErr w:type="spellEnd"/>
      <w:r w:rsidRPr="00121677">
        <w:rPr>
          <w:rStyle w:val="csa16174ba17"/>
        </w:rPr>
        <w:t xml:space="preserve"> </w:t>
      </w:r>
      <w:proofErr w:type="spellStart"/>
      <w:r w:rsidRPr="00121677">
        <w:rPr>
          <w:rStyle w:val="csa16174ba17"/>
        </w:rPr>
        <w:t>Sharp</w:t>
      </w:r>
      <w:proofErr w:type="spellEnd"/>
      <w:r w:rsidRPr="00121677">
        <w:rPr>
          <w:rStyle w:val="csa16174ba17"/>
        </w:rPr>
        <w:t xml:space="preserve"> &amp; </w:t>
      </w:r>
      <w:proofErr w:type="spellStart"/>
      <w:r w:rsidRPr="00121677">
        <w:rPr>
          <w:rStyle w:val="csa16174ba17"/>
        </w:rPr>
        <w:t>Dohme</w:t>
      </w:r>
      <w:proofErr w:type="spellEnd"/>
      <w:r w:rsidRPr="00121677">
        <w:rPr>
          <w:rStyle w:val="csa16174ba17"/>
        </w:rPr>
        <w:t xml:space="preserve"> LLC, USA)</w:t>
      </w: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  <w:r w:rsidRPr="00121677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133917" w:rsidRPr="00121677" w:rsidRDefault="00133917" w:rsidP="00121677">
      <w:pPr>
        <w:rPr>
          <w:rFonts w:ascii="Arial" w:hAnsi="Arial" w:cs="Arial"/>
          <w:sz w:val="20"/>
        </w:rPr>
      </w:pPr>
      <w:bookmarkStart w:id="0" w:name="_GoBack"/>
      <w:bookmarkEnd w:id="0"/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jc w:val="both"/>
        <w:rPr>
          <w:rFonts w:ascii="Arial" w:hAnsi="Arial" w:cs="Arial"/>
          <w:sz w:val="20"/>
          <w:szCs w:val="20"/>
        </w:rPr>
      </w:pPr>
    </w:p>
    <w:p w:rsidR="00133917" w:rsidRPr="00121677" w:rsidRDefault="00133917" w:rsidP="00121677">
      <w:pPr>
        <w:rPr>
          <w:rFonts w:ascii="Arial" w:hAnsi="Arial" w:cs="Arial"/>
          <w:sz w:val="20"/>
          <w:szCs w:val="18"/>
        </w:rPr>
      </w:pPr>
    </w:p>
    <w:sectPr w:rsidR="00133917" w:rsidRPr="00121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89" w:rsidRDefault="00840B8C">
      <w:pPr>
        <w:rPr>
          <w:lang w:val="ru-RU"/>
        </w:rPr>
      </w:pPr>
      <w:r>
        <w:rPr>
          <w:lang w:val="ru-RU"/>
        </w:rPr>
        <w:separator/>
      </w:r>
    </w:p>
    <w:p w:rsidR="00432A89" w:rsidRDefault="00432A89">
      <w:pPr>
        <w:rPr>
          <w:lang w:val="ru-RU"/>
        </w:rPr>
      </w:pPr>
    </w:p>
  </w:endnote>
  <w:endnote w:type="continuationSeparator" w:id="0">
    <w:p w:rsidR="00432A89" w:rsidRDefault="00840B8C">
      <w:pPr>
        <w:rPr>
          <w:lang w:val="ru-RU"/>
        </w:rPr>
      </w:pPr>
      <w:r>
        <w:rPr>
          <w:lang w:val="ru-RU"/>
        </w:rPr>
        <w:continuationSeparator/>
      </w:r>
    </w:p>
    <w:p w:rsidR="00432A89" w:rsidRDefault="00432A89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Default="00432A89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Pr="00133917" w:rsidRDefault="00133917" w:rsidP="00133917">
    <w:pPr>
      <w:pStyle w:val="a5"/>
      <w:jc w:val="right"/>
      <w:rPr>
        <w:sz w:val="20"/>
      </w:rPr>
    </w:pPr>
    <w:r w:rsidRPr="00133917">
      <w:rPr>
        <w:sz w:val="20"/>
      </w:rPr>
      <w:fldChar w:fldCharType="begin"/>
    </w:r>
    <w:r w:rsidRPr="00133917">
      <w:rPr>
        <w:sz w:val="20"/>
      </w:rPr>
      <w:instrText xml:space="preserve"> PAGE  \* MERGEFORMAT </w:instrText>
    </w:r>
    <w:r w:rsidRPr="00133917">
      <w:rPr>
        <w:sz w:val="20"/>
      </w:rPr>
      <w:fldChar w:fldCharType="separate"/>
    </w:r>
    <w:r w:rsidR="0040471D">
      <w:rPr>
        <w:noProof/>
        <w:sz w:val="20"/>
      </w:rPr>
      <w:t>11</w:t>
    </w:r>
    <w:r w:rsidRPr="00133917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Default="00432A89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89" w:rsidRDefault="00840B8C">
      <w:pPr>
        <w:rPr>
          <w:lang w:val="ru-RU"/>
        </w:rPr>
      </w:pPr>
      <w:r>
        <w:rPr>
          <w:lang w:val="ru-RU"/>
        </w:rPr>
        <w:separator/>
      </w:r>
    </w:p>
    <w:p w:rsidR="00432A89" w:rsidRDefault="00432A89">
      <w:pPr>
        <w:rPr>
          <w:lang w:val="ru-RU"/>
        </w:rPr>
      </w:pPr>
    </w:p>
  </w:footnote>
  <w:footnote w:type="continuationSeparator" w:id="0">
    <w:p w:rsidR="00432A89" w:rsidRDefault="00840B8C">
      <w:pPr>
        <w:rPr>
          <w:lang w:val="ru-RU"/>
        </w:rPr>
      </w:pPr>
      <w:r>
        <w:rPr>
          <w:lang w:val="ru-RU"/>
        </w:rPr>
        <w:continuationSeparator/>
      </w:r>
    </w:p>
    <w:p w:rsidR="00432A89" w:rsidRDefault="00432A89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Default="00432A89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Pr="00133917" w:rsidRDefault="00432A89" w:rsidP="001339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89" w:rsidRDefault="00432A89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FA"/>
    <w:rsid w:val="00121677"/>
    <w:rsid w:val="00133917"/>
    <w:rsid w:val="002E732C"/>
    <w:rsid w:val="003C70B2"/>
    <w:rsid w:val="0040471D"/>
    <w:rsid w:val="00432A89"/>
    <w:rsid w:val="0050384E"/>
    <w:rsid w:val="005563D1"/>
    <w:rsid w:val="006E23C8"/>
    <w:rsid w:val="007604A1"/>
    <w:rsid w:val="00840B8C"/>
    <w:rsid w:val="009B1AFA"/>
    <w:rsid w:val="00BC1C56"/>
    <w:rsid w:val="00C92CE7"/>
    <w:rsid w:val="00D50EEF"/>
    <w:rsid w:val="00D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E6E337D"/>
  <w15:chartTrackingRefBased/>
  <w15:docId w15:val="{66970D53-D73B-4527-857D-7B261FE1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f3e6c4c">
    <w:name w:val="csbf3e6c4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98231d3">
    <w:name w:val="cs998231d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b47aa4b4">
    <w:name w:val="csb47aa4b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43037a3">
    <w:name w:val="csc43037a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8eb91e3">
    <w:name w:val="cs28eb91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25e38d7">
    <w:name w:val="cs725e3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3c1345e">
    <w:name w:val="cs43c134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013757d">
    <w:name w:val="cs6013757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78629cfa">
    <w:name w:val="cs78629cf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226555f">
    <w:name w:val="cs1226555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95e872d01">
    <w:name w:val="cs95e872d01"/>
    <w:basedOn w:val="a0"/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202b20ac">
    <w:name w:val="cs202b20ac"/>
    <w:basedOn w:val="a"/>
    <w:rsid w:val="00133917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133917"/>
    <w:pPr>
      <w:jc w:val="both"/>
    </w:pPr>
    <w:rPr>
      <w:rFonts w:eastAsiaTheme="minorEastAsia"/>
    </w:rPr>
  </w:style>
  <w:style w:type="paragraph" w:customStyle="1" w:styleId="csfeeeeb43">
    <w:name w:val="csfeeeeb43"/>
    <w:basedOn w:val="a"/>
    <w:rsid w:val="00133917"/>
    <w:rPr>
      <w:rFonts w:eastAsiaTheme="minorEastAsia"/>
    </w:rPr>
  </w:style>
  <w:style w:type="character" w:customStyle="1" w:styleId="cs80d9435b6">
    <w:name w:val="cs80d9435b6"/>
    <w:basedOn w:val="a0"/>
    <w:rsid w:val="00133917"/>
  </w:style>
  <w:style w:type="character" w:customStyle="1" w:styleId="cs5e98e9307">
    <w:name w:val="cs5e98e9307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133917"/>
  </w:style>
  <w:style w:type="character" w:customStyle="1" w:styleId="cs5e98e9308">
    <w:name w:val="cs5e98e9308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133917"/>
  </w:style>
  <w:style w:type="character" w:customStyle="1" w:styleId="cs5e98e9309">
    <w:name w:val="cs5e98e9309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133917"/>
  </w:style>
  <w:style w:type="character" w:customStyle="1" w:styleId="cs5e98e93010">
    <w:name w:val="cs5e98e93010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133917"/>
  </w:style>
  <w:style w:type="character" w:customStyle="1" w:styleId="cs5e98e93011">
    <w:name w:val="cs5e98e93011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133917"/>
  </w:style>
  <w:style w:type="character" w:customStyle="1" w:styleId="cs5e98e93012">
    <w:name w:val="cs5e98e93012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133917"/>
  </w:style>
  <w:style w:type="character" w:customStyle="1" w:styleId="cs5e98e93013">
    <w:name w:val="cs5e98e93013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133917"/>
  </w:style>
  <w:style w:type="character" w:customStyle="1" w:styleId="cs5e98e93014">
    <w:name w:val="cs5e98e93014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133917"/>
  </w:style>
  <w:style w:type="character" w:customStyle="1" w:styleId="cs5e98e93015">
    <w:name w:val="cs5e98e93015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133917"/>
  </w:style>
  <w:style w:type="character" w:customStyle="1" w:styleId="cs5e98e93016">
    <w:name w:val="cs5e98e93016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133917"/>
  </w:style>
  <w:style w:type="character" w:customStyle="1" w:styleId="cs5e98e93017">
    <w:name w:val="cs5e98e93017"/>
    <w:basedOn w:val="a0"/>
    <w:rsid w:val="0013391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1339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sid w:val="00133917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2214-8732-44B1-BFC4-F4F3952A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4796</Words>
  <Characters>35804</Characters>
  <Application>Microsoft Office Word</Application>
  <DocSecurity>0</DocSecurity>
  <Lines>298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40519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6</cp:revision>
  <cp:lastPrinted>2014-04-25T09:08:00Z</cp:lastPrinted>
  <dcterms:created xsi:type="dcterms:W3CDTF">2025-12-24T14:23:00Z</dcterms:created>
  <dcterms:modified xsi:type="dcterms:W3CDTF">2025-12-25T09:56:00Z</dcterms:modified>
</cp:coreProperties>
</file>