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6583" w:type="dxa"/>
        <w:tblLook w:val="01E0" w:firstRow="1" w:lastRow="1" w:firstColumn="1" w:lastColumn="1" w:noHBand="0" w:noVBand="0"/>
      </w:tblPr>
      <w:tblGrid>
        <w:gridCol w:w="3145"/>
        <w:gridCol w:w="8162"/>
        <w:gridCol w:w="3827"/>
        <w:gridCol w:w="11449"/>
      </w:tblGrid>
      <w:tr w:rsidR="002F13D0" w:rsidRPr="008C4316" w:rsidTr="0014473A">
        <w:trPr>
          <w:gridBefore w:val="2"/>
          <w:wBefore w:w="11307" w:type="dxa"/>
          <w:trHeight w:val="1702"/>
        </w:trPr>
        <w:tc>
          <w:tcPr>
            <w:tcW w:w="15276" w:type="dxa"/>
            <w:gridSpan w:val="2"/>
          </w:tcPr>
          <w:p w:rsidR="002F13D0" w:rsidRPr="008C4316" w:rsidRDefault="002F13D0" w:rsidP="005C68E4">
            <w:pPr>
              <w:spacing w:after="0" w:line="240" w:lineRule="auto"/>
              <w:rPr>
                <w:rFonts w:ascii="Times New Roman" w:eastAsia="Times New Roman" w:hAnsi="Times New Roman"/>
                <w:sz w:val="24"/>
                <w:szCs w:val="24"/>
                <w:lang w:eastAsia="uk-UA"/>
              </w:rPr>
            </w:pPr>
          </w:p>
          <w:p w:rsidR="002F13D0" w:rsidRPr="008C4316" w:rsidRDefault="002F13D0" w:rsidP="005C68E4">
            <w:pPr>
              <w:spacing w:after="0" w:line="240" w:lineRule="auto"/>
              <w:rPr>
                <w:rFonts w:ascii="Times New Roman" w:eastAsia="Times New Roman" w:hAnsi="Times New Roman"/>
                <w:sz w:val="24"/>
                <w:szCs w:val="24"/>
                <w:lang w:val="ru-RU" w:eastAsia="uk-UA"/>
              </w:rPr>
            </w:pPr>
            <w:r w:rsidRPr="008C4316">
              <w:rPr>
                <w:rFonts w:ascii="Times New Roman" w:eastAsia="Times New Roman" w:hAnsi="Times New Roman"/>
                <w:sz w:val="24"/>
                <w:szCs w:val="24"/>
                <w:lang w:eastAsia="uk-UA"/>
              </w:rPr>
              <w:t xml:space="preserve">Додаток </w:t>
            </w:r>
            <w:r w:rsidRPr="008C4316">
              <w:rPr>
                <w:rFonts w:ascii="Times New Roman" w:eastAsia="Times New Roman" w:hAnsi="Times New Roman"/>
                <w:sz w:val="24"/>
                <w:szCs w:val="24"/>
                <w:lang w:val="ru-RU" w:eastAsia="uk-UA"/>
              </w:rPr>
              <w:t>1</w:t>
            </w:r>
          </w:p>
          <w:p w:rsidR="002F13D0" w:rsidRPr="008C4316" w:rsidRDefault="002F13D0" w:rsidP="005C68E4">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до наказу Міністерства охорони</w:t>
            </w:r>
          </w:p>
          <w:p w:rsidR="002F13D0" w:rsidRPr="008C4316" w:rsidRDefault="002F13D0" w:rsidP="005C68E4">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здоров’я України</w:t>
            </w:r>
          </w:p>
          <w:p w:rsidR="002F13D0" w:rsidRPr="00A05A2C" w:rsidRDefault="00A05A2C" w:rsidP="00A05A2C">
            <w:pPr>
              <w:spacing w:after="0" w:line="240" w:lineRule="auto"/>
              <w:rPr>
                <w:rFonts w:ascii="Times New Roman" w:eastAsia="Times New Roman" w:hAnsi="Times New Roman"/>
                <w:sz w:val="24"/>
                <w:szCs w:val="24"/>
                <w:u w:val="single"/>
                <w:lang w:eastAsia="uk-UA"/>
              </w:rPr>
            </w:pPr>
            <w:r w:rsidRPr="00A05A2C">
              <w:rPr>
                <w:rFonts w:ascii="Times New Roman" w:eastAsia="Times New Roman" w:hAnsi="Times New Roman"/>
                <w:sz w:val="24"/>
                <w:szCs w:val="24"/>
                <w:u w:val="single"/>
                <w:lang w:eastAsia="uk-UA"/>
              </w:rPr>
              <w:t xml:space="preserve">25.11.2019 </w:t>
            </w:r>
            <w:r w:rsidR="002F13D0" w:rsidRPr="00A05A2C">
              <w:rPr>
                <w:rFonts w:ascii="Times New Roman" w:eastAsia="Times New Roman" w:hAnsi="Times New Roman"/>
                <w:sz w:val="24"/>
                <w:szCs w:val="24"/>
                <w:u w:val="single"/>
                <w:lang w:eastAsia="uk-UA"/>
              </w:rPr>
              <w:t>№</w:t>
            </w:r>
            <w:r w:rsidRPr="00A05A2C">
              <w:rPr>
                <w:rFonts w:ascii="Times New Roman" w:eastAsia="Times New Roman" w:hAnsi="Times New Roman"/>
                <w:sz w:val="24"/>
                <w:szCs w:val="24"/>
                <w:u w:val="single"/>
                <w:lang w:eastAsia="uk-UA"/>
              </w:rPr>
              <w:t xml:space="preserve"> 2333</w:t>
            </w:r>
          </w:p>
        </w:tc>
      </w:tr>
      <w:tr w:rsidR="00DA4C7E"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449" w:type="dxa"/>
          <w:trHeight w:val="140"/>
        </w:trPr>
        <w:tc>
          <w:tcPr>
            <w:tcW w:w="3145" w:type="dxa"/>
            <w:tcBorders>
              <w:top w:val="single" w:sz="4" w:space="0" w:color="auto"/>
              <w:left w:val="single" w:sz="4" w:space="0" w:color="auto"/>
              <w:bottom w:val="single" w:sz="4" w:space="0" w:color="auto"/>
              <w:right w:val="single" w:sz="4" w:space="0" w:color="auto"/>
            </w:tcBorders>
            <w:hideMark/>
          </w:tcPr>
          <w:p w:rsidR="00DA4C7E" w:rsidRPr="008C4316" w:rsidRDefault="00DA4C7E" w:rsidP="005C68E4">
            <w:pPr>
              <w:spacing w:after="0" w:line="240" w:lineRule="auto"/>
              <w:rPr>
                <w:rFonts w:ascii="Times New Roman" w:hAnsi="Times New Roman"/>
                <w:sz w:val="24"/>
                <w:szCs w:val="24"/>
              </w:rPr>
            </w:pPr>
            <w:r w:rsidRPr="008C4316">
              <w:rPr>
                <w:rFonts w:ascii="Times New Roman" w:hAnsi="Times New Roman"/>
                <w:sz w:val="24"/>
                <w:szCs w:val="24"/>
              </w:rPr>
              <w:t>Назва клінічного випробування, код, версія та дата</w:t>
            </w:r>
          </w:p>
        </w:tc>
        <w:tc>
          <w:tcPr>
            <w:tcW w:w="11989" w:type="dxa"/>
            <w:gridSpan w:val="2"/>
            <w:tcBorders>
              <w:top w:val="single" w:sz="4" w:space="0" w:color="auto"/>
              <w:left w:val="single" w:sz="4" w:space="0" w:color="auto"/>
              <w:bottom w:val="single" w:sz="4" w:space="0" w:color="auto"/>
              <w:right w:val="single" w:sz="4" w:space="0" w:color="auto"/>
            </w:tcBorders>
          </w:tcPr>
          <w:p w:rsidR="00DA4C7E" w:rsidRPr="008C4316" w:rsidRDefault="003C1503" w:rsidP="003C1503">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«Додаткове дослідження препарату Таземетостат у пацієнтів, яких було переведено із основного дослідження (TRuST): відкрите додаткове перехідне дослідження», код випробування EZH-501, поправка 3.0 від 28 вересня 2018 р.</w:t>
            </w:r>
          </w:p>
        </w:tc>
      </w:tr>
      <w:tr w:rsidR="00DA4C7E"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449" w:type="dxa"/>
          <w:trHeight w:val="268"/>
        </w:trPr>
        <w:tc>
          <w:tcPr>
            <w:tcW w:w="3145" w:type="dxa"/>
            <w:tcBorders>
              <w:top w:val="single" w:sz="4" w:space="0" w:color="auto"/>
              <w:left w:val="single" w:sz="4" w:space="0" w:color="auto"/>
              <w:bottom w:val="single" w:sz="4" w:space="0" w:color="auto"/>
              <w:right w:val="single" w:sz="4" w:space="0" w:color="auto"/>
            </w:tcBorders>
            <w:hideMark/>
          </w:tcPr>
          <w:p w:rsidR="00DA4C7E" w:rsidRPr="008C4316" w:rsidRDefault="00DA4C7E" w:rsidP="005C68E4">
            <w:pPr>
              <w:spacing w:after="0" w:line="240" w:lineRule="auto"/>
              <w:rPr>
                <w:rFonts w:ascii="Times New Roman" w:hAnsi="Times New Roman"/>
                <w:sz w:val="24"/>
                <w:szCs w:val="24"/>
              </w:rPr>
            </w:pPr>
            <w:r w:rsidRPr="008C4316">
              <w:rPr>
                <w:rFonts w:ascii="Times New Roman" w:hAnsi="Times New Roman"/>
                <w:sz w:val="24"/>
                <w:szCs w:val="24"/>
              </w:rPr>
              <w:t>Заявник, країна</w:t>
            </w:r>
          </w:p>
        </w:tc>
        <w:tc>
          <w:tcPr>
            <w:tcW w:w="11989" w:type="dxa"/>
            <w:gridSpan w:val="2"/>
            <w:tcBorders>
              <w:top w:val="single" w:sz="4" w:space="0" w:color="auto"/>
              <w:left w:val="single" w:sz="4" w:space="0" w:color="auto"/>
              <w:bottom w:val="single" w:sz="4" w:space="0" w:color="auto"/>
              <w:right w:val="single" w:sz="4" w:space="0" w:color="auto"/>
            </w:tcBorders>
          </w:tcPr>
          <w:p w:rsidR="00DA4C7E" w:rsidRPr="008C4316" w:rsidRDefault="003C1503" w:rsidP="005C68E4">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ТОВ «Медпейс Україна»</w:t>
            </w:r>
          </w:p>
        </w:tc>
      </w:tr>
      <w:tr w:rsidR="00DA4C7E"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449" w:type="dxa"/>
          <w:trHeight w:val="273"/>
        </w:trPr>
        <w:tc>
          <w:tcPr>
            <w:tcW w:w="3145" w:type="dxa"/>
            <w:tcBorders>
              <w:top w:val="single" w:sz="4" w:space="0" w:color="auto"/>
              <w:left w:val="single" w:sz="4" w:space="0" w:color="auto"/>
              <w:bottom w:val="single" w:sz="4" w:space="0" w:color="auto"/>
              <w:right w:val="single" w:sz="4" w:space="0" w:color="auto"/>
            </w:tcBorders>
            <w:hideMark/>
          </w:tcPr>
          <w:p w:rsidR="00DA4C7E" w:rsidRPr="008C4316" w:rsidRDefault="00DA4C7E" w:rsidP="005C68E4">
            <w:pPr>
              <w:spacing w:after="0" w:line="240" w:lineRule="auto"/>
              <w:rPr>
                <w:rFonts w:ascii="Times New Roman" w:hAnsi="Times New Roman"/>
                <w:sz w:val="24"/>
                <w:szCs w:val="24"/>
              </w:rPr>
            </w:pPr>
            <w:r w:rsidRPr="008C4316">
              <w:rPr>
                <w:rFonts w:ascii="Times New Roman" w:hAnsi="Times New Roman"/>
                <w:sz w:val="24"/>
                <w:szCs w:val="24"/>
              </w:rPr>
              <w:t>Спонсор, країна</w:t>
            </w:r>
          </w:p>
        </w:tc>
        <w:tc>
          <w:tcPr>
            <w:tcW w:w="11989" w:type="dxa"/>
            <w:gridSpan w:val="2"/>
            <w:tcBorders>
              <w:top w:val="single" w:sz="4" w:space="0" w:color="auto"/>
              <w:left w:val="single" w:sz="4" w:space="0" w:color="auto"/>
              <w:bottom w:val="single" w:sz="4" w:space="0" w:color="auto"/>
              <w:right w:val="single" w:sz="4" w:space="0" w:color="auto"/>
            </w:tcBorders>
          </w:tcPr>
          <w:p w:rsidR="00DA4C7E" w:rsidRPr="008C4316" w:rsidRDefault="003C1503" w:rsidP="005C68E4">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Епізим, Інк., США (Epizyme, Inc., USA)</w:t>
            </w:r>
          </w:p>
        </w:tc>
      </w:tr>
      <w:tr w:rsidR="00CB2BCD"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449" w:type="dxa"/>
          <w:trHeight w:val="282"/>
        </w:trPr>
        <w:tc>
          <w:tcPr>
            <w:tcW w:w="3145" w:type="dxa"/>
            <w:tcBorders>
              <w:top w:val="single" w:sz="4" w:space="0" w:color="auto"/>
              <w:left w:val="single" w:sz="4" w:space="0" w:color="auto"/>
              <w:bottom w:val="single" w:sz="4" w:space="0" w:color="auto"/>
              <w:right w:val="single" w:sz="4" w:space="0" w:color="auto"/>
            </w:tcBorders>
            <w:hideMark/>
          </w:tcPr>
          <w:p w:rsidR="00CB2BCD" w:rsidRPr="008C4316" w:rsidRDefault="00CB2BCD" w:rsidP="00CB2BCD">
            <w:pPr>
              <w:spacing w:after="0" w:line="240" w:lineRule="auto"/>
              <w:rPr>
                <w:rFonts w:ascii="Times New Roman" w:hAnsi="Times New Roman"/>
                <w:sz w:val="24"/>
                <w:szCs w:val="24"/>
              </w:rPr>
            </w:pPr>
            <w:r w:rsidRPr="008C4316">
              <w:rPr>
                <w:rFonts w:ascii="Times New Roman" w:hAnsi="Times New Roman"/>
                <w:sz w:val="24"/>
                <w:szCs w:val="24"/>
              </w:rPr>
              <w:t>Перелік досліджуваних лікарських засобів лікарська форма, дозування, виробник, країна</w:t>
            </w:r>
          </w:p>
        </w:tc>
        <w:tc>
          <w:tcPr>
            <w:tcW w:w="11989" w:type="dxa"/>
            <w:gridSpan w:val="2"/>
            <w:tcBorders>
              <w:top w:val="single" w:sz="4" w:space="0" w:color="auto"/>
              <w:left w:val="single" w:sz="4" w:space="0" w:color="auto"/>
              <w:bottom w:val="single" w:sz="4" w:space="0" w:color="auto"/>
              <w:right w:val="single" w:sz="4" w:space="0" w:color="auto"/>
            </w:tcBorders>
          </w:tcPr>
          <w:p w:rsidR="00CB2BCD" w:rsidRPr="00570842" w:rsidRDefault="00CB2BCD" w:rsidP="00CB2BCD">
            <w:pPr>
              <w:spacing w:after="0" w:line="240" w:lineRule="auto"/>
              <w:jc w:val="both"/>
              <w:rPr>
                <w:rFonts w:ascii="Times New Roman" w:hAnsi="Times New Roman"/>
                <w:sz w:val="24"/>
                <w:szCs w:val="24"/>
              </w:rPr>
            </w:pPr>
            <w:r w:rsidRPr="00570842">
              <w:rPr>
                <w:rFonts w:ascii="Times New Roman" w:eastAsia="Times New Roman" w:hAnsi="Times New Roman"/>
                <w:sz w:val="24"/>
                <w:szCs w:val="24"/>
              </w:rPr>
              <w:t>Таземетостат (</w:t>
            </w:r>
            <w:r w:rsidRPr="00570842">
              <w:rPr>
                <w:rFonts w:ascii="Times New Roman" w:eastAsia="Times New Roman" w:hAnsi="Times New Roman"/>
                <w:sz w:val="24"/>
                <w:szCs w:val="24"/>
                <w:lang w:val="en-US"/>
              </w:rPr>
              <w:t>Tazemetostat</w:t>
            </w:r>
            <w:r w:rsidRPr="00570842">
              <w:rPr>
                <w:rFonts w:ascii="Times New Roman" w:eastAsia="Times New Roman" w:hAnsi="Times New Roman"/>
                <w:sz w:val="24"/>
                <w:szCs w:val="24"/>
              </w:rPr>
              <w:t>) (</w:t>
            </w:r>
            <w:r w:rsidRPr="00570842">
              <w:rPr>
                <w:rFonts w:ascii="Times New Roman" w:hAnsi="Times New Roman"/>
                <w:sz w:val="24"/>
                <w:szCs w:val="24"/>
              </w:rPr>
              <w:t>EPZ-6438 (E7438); Таземетостат (Tazemetostat)); таблетки; 200 мг; Patheon Pharmaceuticals, Inc, США; Catalent Pharma Solutions LLC, США; Catalent Germany Schorndorf GmbH, Німеччина; Catalent CTS (Edinburgh) Limited, Сполучену Королівство (UK)</w:t>
            </w:r>
          </w:p>
        </w:tc>
      </w:tr>
      <w:tr w:rsidR="00CB2BCD"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449" w:type="dxa"/>
          <w:trHeight w:val="1138"/>
        </w:trPr>
        <w:tc>
          <w:tcPr>
            <w:tcW w:w="3145" w:type="dxa"/>
            <w:tcBorders>
              <w:top w:val="single" w:sz="4" w:space="0" w:color="auto"/>
              <w:left w:val="single" w:sz="4" w:space="0" w:color="auto"/>
              <w:bottom w:val="single" w:sz="4" w:space="0" w:color="auto"/>
              <w:right w:val="single" w:sz="4" w:space="0" w:color="auto"/>
            </w:tcBorders>
            <w:hideMark/>
          </w:tcPr>
          <w:p w:rsidR="00CB2BCD" w:rsidRPr="008C4316" w:rsidRDefault="00CB2BCD" w:rsidP="00CB2BCD">
            <w:pPr>
              <w:spacing w:after="0" w:line="240" w:lineRule="auto"/>
              <w:rPr>
                <w:rFonts w:ascii="Times New Roman" w:hAnsi="Times New Roman"/>
                <w:sz w:val="24"/>
                <w:szCs w:val="24"/>
              </w:rPr>
            </w:pPr>
            <w:r w:rsidRPr="008C4316">
              <w:rPr>
                <w:rFonts w:ascii="Times New Roman" w:eastAsia="Times New Roman" w:hAnsi="Times New Roman"/>
                <w:sz w:val="24"/>
                <w:szCs w:val="24"/>
                <w:lang w:eastAsia="uk-UA"/>
              </w:rPr>
              <w:t>Відповідальний (і) дослідник (и) та місце (я)</w:t>
            </w:r>
            <w:r w:rsidRPr="008C4316">
              <w:rPr>
                <w:rFonts w:ascii="Times New Roman" w:hAnsi="Times New Roman"/>
                <w:sz w:val="24"/>
                <w:szCs w:val="24"/>
              </w:rPr>
              <w:t xml:space="preserve"> проведення випробування в Україні </w:t>
            </w:r>
          </w:p>
        </w:tc>
        <w:tc>
          <w:tcPr>
            <w:tcW w:w="11989" w:type="dxa"/>
            <w:gridSpan w:val="2"/>
            <w:tcBorders>
              <w:top w:val="single" w:sz="4" w:space="0" w:color="auto"/>
              <w:left w:val="single" w:sz="4" w:space="0" w:color="auto"/>
              <w:bottom w:val="single" w:sz="4" w:space="0" w:color="auto"/>
              <w:right w:val="single" w:sz="4" w:space="0" w:color="auto"/>
            </w:tcBorders>
          </w:tcPr>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1) д.м.н., проф. Поповська Т.М.</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Державна установа «Інститут медичної радіології імені С.П. Григор’єва Національної академії медичних наук України», відділення клінічної онкології з групою гематології, м. Харків</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2) лікар Романюк Н.М.</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Миколаївська обласна клінічна лікарня Миколаївської обласної ради, відділення гематології,  м. Миколаїв</w:t>
            </w:r>
          </w:p>
        </w:tc>
      </w:tr>
      <w:tr w:rsidR="00CB2BCD"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449" w:type="dxa"/>
          <w:trHeight w:val="375"/>
        </w:trPr>
        <w:tc>
          <w:tcPr>
            <w:tcW w:w="3145" w:type="dxa"/>
            <w:tcBorders>
              <w:top w:val="single" w:sz="4" w:space="0" w:color="auto"/>
              <w:left w:val="single" w:sz="4" w:space="0" w:color="auto"/>
              <w:bottom w:val="single" w:sz="4" w:space="0" w:color="auto"/>
              <w:right w:val="single" w:sz="4" w:space="0" w:color="auto"/>
            </w:tcBorders>
            <w:hideMark/>
          </w:tcPr>
          <w:p w:rsidR="00CB2BCD" w:rsidRPr="008C4316" w:rsidRDefault="00CB2BCD" w:rsidP="00CB2BCD">
            <w:pPr>
              <w:spacing w:after="0" w:line="240" w:lineRule="auto"/>
              <w:rPr>
                <w:rFonts w:ascii="Times New Roman" w:hAnsi="Times New Roman"/>
                <w:sz w:val="24"/>
                <w:szCs w:val="24"/>
              </w:rPr>
            </w:pPr>
            <w:r w:rsidRPr="008C4316">
              <w:rPr>
                <w:rFonts w:ascii="Times New Roman" w:hAnsi="Times New Roman"/>
                <w:sz w:val="24"/>
                <w:szCs w:val="24"/>
              </w:rPr>
              <w:t>Препарати порівняння, виробник та країна</w:t>
            </w:r>
          </w:p>
        </w:tc>
        <w:tc>
          <w:tcPr>
            <w:tcW w:w="11989" w:type="dxa"/>
            <w:gridSpan w:val="2"/>
            <w:tcBorders>
              <w:top w:val="single" w:sz="4" w:space="0" w:color="auto"/>
              <w:left w:val="single" w:sz="4" w:space="0" w:color="auto"/>
              <w:bottom w:val="single" w:sz="4" w:space="0" w:color="auto"/>
              <w:right w:val="single" w:sz="4" w:space="0" w:color="auto"/>
            </w:tcBorders>
          </w:tcPr>
          <w:p w:rsidR="00CB2BCD" w:rsidRPr="00CB2BCD" w:rsidRDefault="00CB2BCD" w:rsidP="00CB2BCD">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w:t>
            </w:r>
          </w:p>
        </w:tc>
      </w:tr>
      <w:tr w:rsidR="00CB2BCD"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449" w:type="dxa"/>
          <w:trHeight w:val="860"/>
        </w:trPr>
        <w:tc>
          <w:tcPr>
            <w:tcW w:w="3145" w:type="dxa"/>
            <w:tcBorders>
              <w:top w:val="single" w:sz="4" w:space="0" w:color="auto"/>
              <w:left w:val="single" w:sz="4" w:space="0" w:color="auto"/>
              <w:bottom w:val="single" w:sz="4" w:space="0" w:color="auto"/>
              <w:right w:val="single" w:sz="4" w:space="0" w:color="auto"/>
            </w:tcBorders>
            <w:hideMark/>
          </w:tcPr>
          <w:p w:rsidR="00CB2BCD" w:rsidRPr="008C4316" w:rsidRDefault="00CB2BCD" w:rsidP="00CB2BCD">
            <w:pPr>
              <w:spacing w:after="0" w:line="240" w:lineRule="auto"/>
              <w:rPr>
                <w:rFonts w:ascii="Times New Roman" w:hAnsi="Times New Roman"/>
                <w:color w:val="000000"/>
                <w:sz w:val="24"/>
                <w:szCs w:val="24"/>
              </w:rPr>
            </w:pPr>
            <w:r w:rsidRPr="008C4316">
              <w:rPr>
                <w:rFonts w:ascii="Times New Roman" w:hAnsi="Times New Roman"/>
                <w:color w:val="000000"/>
                <w:sz w:val="24"/>
                <w:szCs w:val="24"/>
              </w:rPr>
              <w:t>Супутні матеріали/препарати супутньої терапії</w:t>
            </w:r>
          </w:p>
        </w:tc>
        <w:tc>
          <w:tcPr>
            <w:tcW w:w="11989" w:type="dxa"/>
            <w:gridSpan w:val="2"/>
            <w:tcBorders>
              <w:top w:val="single" w:sz="4" w:space="0" w:color="auto"/>
              <w:left w:val="single" w:sz="4" w:space="0" w:color="auto"/>
              <w:bottom w:val="single" w:sz="4" w:space="0" w:color="auto"/>
              <w:right w:val="single" w:sz="4" w:space="0" w:color="auto"/>
            </w:tcBorders>
          </w:tcPr>
          <w:p w:rsidR="00CB2BCD" w:rsidRDefault="00CB2BCD" w:rsidP="00CB2BCD">
            <w:pPr>
              <w:spacing w:after="0" w:line="240" w:lineRule="auto"/>
              <w:jc w:val="both"/>
              <w:rPr>
                <w:rFonts w:ascii="Times New Roman" w:eastAsia="Times New Roman" w:hAnsi="Times New Roman"/>
                <w:sz w:val="24"/>
                <w:szCs w:val="24"/>
              </w:rPr>
            </w:pPr>
            <w:r w:rsidRPr="00570842">
              <w:rPr>
                <w:rFonts w:ascii="Times New Roman" w:eastAsia="Times New Roman" w:hAnsi="Times New Roman"/>
                <w:sz w:val="24"/>
                <w:szCs w:val="24"/>
              </w:rPr>
              <w:t>Лабораторні набори,3.0</w:t>
            </w:r>
            <w:r w:rsidRPr="00570842">
              <w:rPr>
                <w:rFonts w:ascii="Times New Roman" w:eastAsia="Times New Roman" w:hAnsi="Times New Roman"/>
                <w:sz w:val="24"/>
                <w:szCs w:val="24"/>
                <w:lang w:val="en-US"/>
              </w:rPr>
              <w:t>mL</w:t>
            </w:r>
            <w:r w:rsidRPr="00570842">
              <w:rPr>
                <w:rFonts w:ascii="Times New Roman" w:eastAsia="Times New Roman" w:hAnsi="Times New Roman"/>
                <w:sz w:val="24"/>
                <w:szCs w:val="24"/>
              </w:rPr>
              <w:t xml:space="preserve"> </w:t>
            </w:r>
            <w:r w:rsidRPr="00570842">
              <w:rPr>
                <w:rFonts w:ascii="Times New Roman" w:eastAsia="Times New Roman" w:hAnsi="Times New Roman"/>
                <w:sz w:val="24"/>
                <w:szCs w:val="24"/>
                <w:lang w:val="en-US"/>
              </w:rPr>
              <w:t>K</w:t>
            </w:r>
            <w:r w:rsidRPr="00570842">
              <w:rPr>
                <w:rFonts w:ascii="Times New Roman" w:eastAsia="Times New Roman" w:hAnsi="Times New Roman"/>
                <w:sz w:val="24"/>
                <w:szCs w:val="24"/>
              </w:rPr>
              <w:t xml:space="preserve">2 </w:t>
            </w:r>
            <w:r w:rsidRPr="00570842">
              <w:rPr>
                <w:rFonts w:ascii="Times New Roman" w:eastAsia="Times New Roman" w:hAnsi="Times New Roman"/>
                <w:sz w:val="24"/>
                <w:szCs w:val="24"/>
                <w:lang w:val="en-US"/>
              </w:rPr>
              <w:t>EDTA</w:t>
            </w:r>
            <w:r w:rsidRPr="00570842">
              <w:rPr>
                <w:rFonts w:ascii="Times New Roman" w:eastAsia="Times New Roman" w:hAnsi="Times New Roman"/>
                <w:sz w:val="24"/>
                <w:szCs w:val="24"/>
              </w:rPr>
              <w:t>, 2.5</w:t>
            </w:r>
            <w:r w:rsidRPr="00570842">
              <w:rPr>
                <w:rFonts w:ascii="Times New Roman" w:eastAsia="Times New Roman" w:hAnsi="Times New Roman"/>
                <w:sz w:val="24"/>
                <w:szCs w:val="24"/>
                <w:lang w:val="en-US"/>
              </w:rPr>
              <w:t>mL</w:t>
            </w:r>
            <w:r w:rsidRPr="00570842">
              <w:rPr>
                <w:rFonts w:ascii="Times New Roman" w:eastAsia="Times New Roman" w:hAnsi="Times New Roman"/>
                <w:sz w:val="24"/>
                <w:szCs w:val="24"/>
              </w:rPr>
              <w:t xml:space="preserve"> </w:t>
            </w:r>
            <w:r w:rsidRPr="00570842">
              <w:rPr>
                <w:rFonts w:ascii="Times New Roman" w:eastAsia="Times New Roman" w:hAnsi="Times New Roman"/>
                <w:sz w:val="24"/>
                <w:szCs w:val="24"/>
                <w:lang w:val="en-US"/>
              </w:rPr>
              <w:t>Cryovials</w:t>
            </w:r>
            <w:r w:rsidRPr="00570842">
              <w:rPr>
                <w:rFonts w:ascii="Times New Roman" w:eastAsia="Times New Roman" w:hAnsi="Times New Roman"/>
                <w:sz w:val="24"/>
                <w:szCs w:val="24"/>
              </w:rPr>
              <w:t>, сухий лід; друковані матеріали.</w:t>
            </w:r>
          </w:p>
          <w:p w:rsidR="00CB2BCD" w:rsidRPr="00570842" w:rsidRDefault="00CB2BCD" w:rsidP="00CB2BCD">
            <w:pPr>
              <w:spacing w:after="0" w:line="240" w:lineRule="auto"/>
              <w:jc w:val="both"/>
              <w:rPr>
                <w:rFonts w:ascii="Times New Roman" w:eastAsia="Times New Roman" w:hAnsi="Times New Roman"/>
                <w:sz w:val="24"/>
                <w:szCs w:val="24"/>
              </w:rPr>
            </w:pPr>
            <w:r w:rsidRPr="00570842">
              <w:rPr>
                <w:rFonts w:ascii="Times New Roman" w:eastAsia="Times New Roman" w:hAnsi="Times New Roman"/>
                <w:sz w:val="24"/>
                <w:szCs w:val="24"/>
              </w:rPr>
              <w:t>Компанія, яка діє за довіреністю, яку надав спонсор чи заявник на ввезення досліджуваних лікарських засобів та супутніх матеріалів: ТОВ «Агенція «С.М.О.-Україна», ТОВ «СМО-Логістика», ТОВ «СМО-Груп Україна».</w:t>
            </w:r>
          </w:p>
        </w:tc>
      </w:tr>
    </w:tbl>
    <w:p w:rsidR="00DA4C7E" w:rsidRPr="008C4316" w:rsidRDefault="00DA4C7E" w:rsidP="00DA4C7E">
      <w:pPr>
        <w:spacing w:after="0" w:line="240" w:lineRule="auto"/>
        <w:rPr>
          <w:rFonts w:ascii="Times New Roman" w:eastAsia="Times New Roman" w:hAnsi="Times New Roman"/>
          <w:sz w:val="24"/>
          <w:szCs w:val="24"/>
          <w:lang w:eastAsia="ru-RU"/>
        </w:rPr>
      </w:pPr>
    </w:p>
    <w:p w:rsidR="007F6DD4" w:rsidRPr="008C4316" w:rsidRDefault="007F6DD4" w:rsidP="00DA4C7E">
      <w:pPr>
        <w:spacing w:after="0" w:line="240" w:lineRule="auto"/>
        <w:rPr>
          <w:rFonts w:ascii="Times New Roman" w:eastAsia="Times New Roman" w:hAnsi="Times New Roman"/>
          <w:sz w:val="24"/>
          <w:szCs w:val="24"/>
          <w:lang w:eastAsia="ru-RU"/>
        </w:rPr>
      </w:pPr>
    </w:p>
    <w:p w:rsidR="006C343D" w:rsidRPr="008C4316" w:rsidRDefault="006C343D" w:rsidP="006C343D">
      <w:pPr>
        <w:spacing w:after="0" w:line="240" w:lineRule="auto"/>
        <w:rPr>
          <w:rFonts w:ascii="Times New Roman" w:hAnsi="Times New Roman"/>
          <w:sz w:val="24"/>
          <w:szCs w:val="24"/>
        </w:rPr>
      </w:pPr>
      <w:r w:rsidRPr="008C4316">
        <w:rPr>
          <w:rFonts w:ascii="Times New Roman" w:hAnsi="Times New Roman"/>
          <w:sz w:val="24"/>
          <w:szCs w:val="24"/>
        </w:rPr>
        <w:t xml:space="preserve">Начальник відділу з питань фармацевтичної </w:t>
      </w:r>
    </w:p>
    <w:p w:rsidR="006867A5" w:rsidRDefault="006C343D" w:rsidP="006C343D">
      <w:pPr>
        <w:spacing w:after="0" w:line="240" w:lineRule="auto"/>
        <w:rPr>
          <w:rFonts w:ascii="Times New Roman" w:eastAsia="Times New Roman" w:hAnsi="Times New Roman"/>
          <w:sz w:val="24"/>
          <w:szCs w:val="24"/>
          <w:lang w:eastAsia="uk-UA"/>
        </w:rPr>
      </w:pPr>
      <w:r w:rsidRPr="008C4316">
        <w:rPr>
          <w:rFonts w:ascii="Times New Roman" w:hAnsi="Times New Roman"/>
          <w:sz w:val="24"/>
          <w:szCs w:val="24"/>
        </w:rPr>
        <w:t>діяльності Департаменту реалізації політик</w:t>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t xml:space="preserve">       </w:t>
      </w:r>
      <w:r w:rsidRPr="008C4316">
        <w:rPr>
          <w:rFonts w:ascii="Times New Roman" w:eastAsia="Times New Roman" w:hAnsi="Times New Roman"/>
          <w:sz w:val="24"/>
          <w:szCs w:val="24"/>
          <w:lang w:eastAsia="uk-UA"/>
        </w:rPr>
        <w:t>_______________________</w:t>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t xml:space="preserve">   </w:t>
      </w:r>
      <w:r w:rsidRPr="008C4316">
        <w:rPr>
          <w:rFonts w:ascii="Times New Roman" w:eastAsia="Times New Roman" w:hAnsi="Times New Roman"/>
          <w:sz w:val="24"/>
          <w:szCs w:val="24"/>
          <w:lang w:eastAsia="ru-RU"/>
        </w:rPr>
        <w:t>Т.М. Лясковський</w:t>
      </w:r>
      <w:r w:rsidRPr="008C4316">
        <w:rPr>
          <w:rFonts w:ascii="Times New Roman" w:eastAsia="Times New Roman" w:hAnsi="Times New Roman"/>
          <w:sz w:val="24"/>
          <w:szCs w:val="24"/>
          <w:lang w:eastAsia="uk-UA"/>
        </w:rPr>
        <w:tab/>
      </w:r>
    </w:p>
    <w:p w:rsidR="00CB2BCD" w:rsidRDefault="00CB2BCD" w:rsidP="006C343D">
      <w:pPr>
        <w:spacing w:after="0" w:line="240" w:lineRule="auto"/>
        <w:rPr>
          <w:rFonts w:ascii="Times New Roman" w:eastAsia="Times New Roman" w:hAnsi="Times New Roman"/>
          <w:sz w:val="24"/>
          <w:szCs w:val="24"/>
          <w:lang w:eastAsia="uk-UA"/>
        </w:rPr>
      </w:pPr>
    </w:p>
    <w:p w:rsidR="00CB2BCD" w:rsidRDefault="00CB2BCD" w:rsidP="006C343D">
      <w:pPr>
        <w:spacing w:after="0" w:line="240" w:lineRule="auto"/>
        <w:rPr>
          <w:rFonts w:ascii="Times New Roman" w:eastAsia="Times New Roman" w:hAnsi="Times New Roman"/>
          <w:sz w:val="24"/>
          <w:szCs w:val="24"/>
          <w:lang w:eastAsia="uk-UA"/>
        </w:rPr>
      </w:pPr>
    </w:p>
    <w:p w:rsidR="00CB2BCD" w:rsidRDefault="00CB2BCD" w:rsidP="006C343D">
      <w:pPr>
        <w:spacing w:after="0" w:line="240" w:lineRule="auto"/>
        <w:rPr>
          <w:rFonts w:ascii="Times New Roman" w:eastAsia="Times New Roman" w:hAnsi="Times New Roman"/>
          <w:sz w:val="24"/>
          <w:szCs w:val="24"/>
          <w:lang w:eastAsia="uk-UA"/>
        </w:rPr>
      </w:pPr>
    </w:p>
    <w:p w:rsidR="00CB2BCD" w:rsidRPr="008C4316" w:rsidRDefault="00CB2BCD" w:rsidP="006C343D">
      <w:pPr>
        <w:spacing w:after="0" w:line="240" w:lineRule="auto"/>
        <w:rPr>
          <w:rFonts w:ascii="Times New Roman" w:eastAsia="Times New Roman" w:hAnsi="Times New Roman"/>
          <w:sz w:val="24"/>
          <w:szCs w:val="24"/>
          <w:lang w:eastAsia="uk-UA"/>
        </w:rPr>
      </w:pPr>
    </w:p>
    <w:tbl>
      <w:tblPr>
        <w:tblW w:w="26157" w:type="dxa"/>
        <w:tblLook w:val="01E0" w:firstRow="1" w:lastRow="1" w:firstColumn="1" w:lastColumn="1" w:noHBand="0" w:noVBand="0"/>
      </w:tblPr>
      <w:tblGrid>
        <w:gridCol w:w="3145"/>
        <w:gridCol w:w="8020"/>
        <w:gridCol w:w="3899"/>
        <w:gridCol w:w="11093"/>
      </w:tblGrid>
      <w:tr w:rsidR="0014473A" w:rsidRPr="008C4316" w:rsidTr="0014473A">
        <w:trPr>
          <w:gridBefore w:val="2"/>
          <w:wBefore w:w="11165" w:type="dxa"/>
          <w:trHeight w:val="1426"/>
        </w:trPr>
        <w:tc>
          <w:tcPr>
            <w:tcW w:w="14992" w:type="dxa"/>
            <w:gridSpan w:val="2"/>
          </w:tcPr>
          <w:p w:rsidR="0014473A" w:rsidRPr="008C4316" w:rsidRDefault="003C1503" w:rsidP="005C68E4">
            <w:pPr>
              <w:spacing w:after="0" w:line="240" w:lineRule="auto"/>
              <w:rPr>
                <w:rFonts w:ascii="Times New Roman" w:eastAsia="Times New Roman" w:hAnsi="Times New Roman"/>
                <w:sz w:val="24"/>
                <w:szCs w:val="24"/>
                <w:lang w:val="ru-RU" w:eastAsia="uk-UA"/>
              </w:rPr>
            </w:pPr>
            <w:r w:rsidRPr="008C4316">
              <w:rPr>
                <w:rFonts w:ascii="Times New Roman" w:eastAsia="Times New Roman" w:hAnsi="Times New Roman"/>
                <w:sz w:val="24"/>
                <w:szCs w:val="24"/>
                <w:lang w:eastAsia="ru-RU"/>
              </w:rPr>
              <w:lastRenderedPageBreak/>
              <w:br w:type="page"/>
            </w:r>
            <w:r w:rsidR="0014473A" w:rsidRPr="008C4316">
              <w:rPr>
                <w:rFonts w:ascii="Times New Roman" w:eastAsia="Times New Roman" w:hAnsi="Times New Roman"/>
                <w:sz w:val="24"/>
                <w:szCs w:val="24"/>
                <w:lang w:eastAsia="uk-UA"/>
              </w:rPr>
              <w:t xml:space="preserve">Додаток </w:t>
            </w:r>
            <w:r w:rsidR="0014473A" w:rsidRPr="008C4316">
              <w:rPr>
                <w:rFonts w:ascii="Times New Roman" w:eastAsia="Times New Roman" w:hAnsi="Times New Roman"/>
                <w:sz w:val="24"/>
                <w:szCs w:val="24"/>
                <w:lang w:val="ru-RU" w:eastAsia="uk-UA"/>
              </w:rPr>
              <w:t>2</w:t>
            </w:r>
          </w:p>
          <w:p w:rsidR="0014473A" w:rsidRPr="008C4316" w:rsidRDefault="0014473A" w:rsidP="005C68E4">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до наказу Міністерства охорони</w:t>
            </w:r>
          </w:p>
          <w:p w:rsidR="0014473A" w:rsidRPr="008C4316" w:rsidRDefault="0014473A" w:rsidP="005C68E4">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здоров’я України</w:t>
            </w:r>
          </w:p>
          <w:p w:rsidR="0014473A" w:rsidRPr="008C4316" w:rsidRDefault="000C7A17" w:rsidP="000C7A17">
            <w:pPr>
              <w:spacing w:after="0" w:line="240" w:lineRule="auto"/>
              <w:rPr>
                <w:rFonts w:ascii="Times New Roman" w:eastAsia="Times New Roman" w:hAnsi="Times New Roman"/>
                <w:sz w:val="24"/>
                <w:szCs w:val="24"/>
                <w:lang w:eastAsia="uk-UA"/>
              </w:rPr>
            </w:pPr>
            <w:r w:rsidRPr="00A05A2C">
              <w:rPr>
                <w:rFonts w:ascii="Times New Roman" w:eastAsia="Times New Roman" w:hAnsi="Times New Roman"/>
                <w:sz w:val="24"/>
                <w:szCs w:val="24"/>
                <w:u w:val="single"/>
                <w:lang w:eastAsia="uk-UA"/>
              </w:rPr>
              <w:t>25.11.2019 № 2333</w:t>
            </w:r>
            <w:r w:rsidR="0014473A" w:rsidRPr="008C4316">
              <w:rPr>
                <w:rFonts w:ascii="Times New Roman" w:eastAsia="Times New Roman" w:hAnsi="Times New Roman"/>
                <w:sz w:val="24"/>
                <w:szCs w:val="24"/>
                <w:lang w:eastAsia="uk-UA"/>
              </w:rPr>
              <w:t xml:space="preserve">  </w:t>
            </w:r>
          </w:p>
        </w:tc>
      </w:tr>
      <w:tr w:rsidR="005C68E4"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093" w:type="dxa"/>
          <w:trHeight w:val="140"/>
        </w:trPr>
        <w:tc>
          <w:tcPr>
            <w:tcW w:w="3145" w:type="dxa"/>
            <w:tcBorders>
              <w:top w:val="single" w:sz="4" w:space="0" w:color="auto"/>
              <w:left w:val="single" w:sz="4" w:space="0" w:color="auto"/>
              <w:bottom w:val="single" w:sz="4" w:space="0" w:color="auto"/>
              <w:right w:val="single" w:sz="4" w:space="0" w:color="auto"/>
            </w:tcBorders>
            <w:hideMark/>
          </w:tcPr>
          <w:p w:rsidR="005C68E4" w:rsidRPr="008C4316" w:rsidRDefault="005C68E4" w:rsidP="005C68E4">
            <w:pPr>
              <w:spacing w:after="0" w:line="240" w:lineRule="auto"/>
              <w:rPr>
                <w:rFonts w:ascii="Times New Roman" w:hAnsi="Times New Roman"/>
                <w:sz w:val="24"/>
                <w:szCs w:val="24"/>
              </w:rPr>
            </w:pPr>
            <w:r w:rsidRPr="008C4316">
              <w:rPr>
                <w:rFonts w:ascii="Times New Roman" w:hAnsi="Times New Roman"/>
                <w:sz w:val="24"/>
                <w:szCs w:val="24"/>
              </w:rPr>
              <w:t>Назва клінічного випробування, код, версія та дата</w:t>
            </w:r>
          </w:p>
        </w:tc>
        <w:tc>
          <w:tcPr>
            <w:tcW w:w="11919" w:type="dxa"/>
            <w:gridSpan w:val="2"/>
            <w:tcBorders>
              <w:top w:val="single" w:sz="4" w:space="0" w:color="auto"/>
              <w:left w:val="single" w:sz="4" w:space="0" w:color="auto"/>
              <w:bottom w:val="single" w:sz="4" w:space="0" w:color="auto"/>
              <w:right w:val="single" w:sz="4" w:space="0" w:color="auto"/>
            </w:tcBorders>
          </w:tcPr>
          <w:p w:rsidR="005C68E4" w:rsidRPr="008C4316" w:rsidRDefault="003C1503" w:rsidP="003C1503">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 xml:space="preserve">Ефективність і безпечність застосування гадопікленолу при проведенні магнітно-резонансної томографії (МРТ) тіла, код дослідження GDX-44-011, Версія № 1.0, від 14 січня 2019 р. </w:t>
            </w:r>
          </w:p>
        </w:tc>
      </w:tr>
      <w:tr w:rsidR="009D2941"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093" w:type="dxa"/>
          <w:trHeight w:val="268"/>
        </w:trPr>
        <w:tc>
          <w:tcPr>
            <w:tcW w:w="3145" w:type="dxa"/>
            <w:tcBorders>
              <w:top w:val="single" w:sz="4" w:space="0" w:color="auto"/>
              <w:left w:val="single" w:sz="4" w:space="0" w:color="auto"/>
              <w:bottom w:val="single" w:sz="4" w:space="0" w:color="auto"/>
              <w:right w:val="single" w:sz="4" w:space="0" w:color="auto"/>
            </w:tcBorders>
            <w:hideMark/>
          </w:tcPr>
          <w:p w:rsidR="009D2941" w:rsidRPr="008C4316" w:rsidRDefault="009D2941" w:rsidP="009D2941">
            <w:pPr>
              <w:spacing w:after="0" w:line="240" w:lineRule="auto"/>
              <w:rPr>
                <w:rFonts w:ascii="Times New Roman" w:hAnsi="Times New Roman"/>
                <w:sz w:val="24"/>
                <w:szCs w:val="24"/>
              </w:rPr>
            </w:pPr>
            <w:r w:rsidRPr="008C4316">
              <w:rPr>
                <w:rFonts w:ascii="Times New Roman" w:hAnsi="Times New Roman"/>
                <w:sz w:val="24"/>
                <w:szCs w:val="24"/>
              </w:rPr>
              <w:t>Заявник, країна</w:t>
            </w:r>
          </w:p>
        </w:tc>
        <w:tc>
          <w:tcPr>
            <w:tcW w:w="11919" w:type="dxa"/>
            <w:gridSpan w:val="2"/>
            <w:tcBorders>
              <w:top w:val="single" w:sz="4" w:space="0" w:color="auto"/>
              <w:left w:val="single" w:sz="4" w:space="0" w:color="auto"/>
              <w:bottom w:val="single" w:sz="4" w:space="0" w:color="auto"/>
              <w:right w:val="single" w:sz="4" w:space="0" w:color="auto"/>
            </w:tcBorders>
          </w:tcPr>
          <w:p w:rsidR="009D2941" w:rsidRPr="008C4316" w:rsidRDefault="003C1503" w:rsidP="00BA7A8C">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ТОВ «ЧІЛТЕРН ІНТЕРНЕШНЛ УКРАЇНА»</w:t>
            </w:r>
          </w:p>
        </w:tc>
      </w:tr>
      <w:tr w:rsidR="009D2941"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093" w:type="dxa"/>
          <w:trHeight w:val="273"/>
        </w:trPr>
        <w:tc>
          <w:tcPr>
            <w:tcW w:w="3145" w:type="dxa"/>
            <w:tcBorders>
              <w:top w:val="single" w:sz="4" w:space="0" w:color="auto"/>
              <w:left w:val="single" w:sz="4" w:space="0" w:color="auto"/>
              <w:bottom w:val="single" w:sz="4" w:space="0" w:color="auto"/>
              <w:right w:val="single" w:sz="4" w:space="0" w:color="auto"/>
            </w:tcBorders>
            <w:hideMark/>
          </w:tcPr>
          <w:p w:rsidR="009D2941" w:rsidRPr="008C4316" w:rsidRDefault="009D2941" w:rsidP="009D2941">
            <w:pPr>
              <w:spacing w:after="0" w:line="240" w:lineRule="auto"/>
              <w:rPr>
                <w:rFonts w:ascii="Times New Roman" w:hAnsi="Times New Roman"/>
                <w:sz w:val="24"/>
                <w:szCs w:val="24"/>
              </w:rPr>
            </w:pPr>
            <w:r w:rsidRPr="008C4316">
              <w:rPr>
                <w:rFonts w:ascii="Times New Roman" w:hAnsi="Times New Roman"/>
                <w:sz w:val="24"/>
                <w:szCs w:val="24"/>
              </w:rPr>
              <w:t>Спонсор, країна</w:t>
            </w:r>
          </w:p>
        </w:tc>
        <w:tc>
          <w:tcPr>
            <w:tcW w:w="11919" w:type="dxa"/>
            <w:gridSpan w:val="2"/>
            <w:tcBorders>
              <w:top w:val="single" w:sz="4" w:space="0" w:color="auto"/>
              <w:left w:val="single" w:sz="4" w:space="0" w:color="auto"/>
              <w:bottom w:val="single" w:sz="4" w:space="0" w:color="auto"/>
              <w:right w:val="single" w:sz="4" w:space="0" w:color="auto"/>
            </w:tcBorders>
          </w:tcPr>
          <w:p w:rsidR="009D2941" w:rsidRPr="008C4316" w:rsidRDefault="003C1503" w:rsidP="00BA7A8C">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GUERBET, Франція</w:t>
            </w:r>
          </w:p>
        </w:tc>
      </w:tr>
      <w:tr w:rsidR="00CB2BCD"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093" w:type="dxa"/>
          <w:trHeight w:val="282"/>
        </w:trPr>
        <w:tc>
          <w:tcPr>
            <w:tcW w:w="3145" w:type="dxa"/>
            <w:tcBorders>
              <w:top w:val="single" w:sz="4" w:space="0" w:color="auto"/>
              <w:left w:val="single" w:sz="4" w:space="0" w:color="auto"/>
              <w:bottom w:val="single" w:sz="4" w:space="0" w:color="auto"/>
              <w:right w:val="single" w:sz="4" w:space="0" w:color="auto"/>
            </w:tcBorders>
            <w:hideMark/>
          </w:tcPr>
          <w:p w:rsidR="00CB2BCD" w:rsidRPr="008C4316" w:rsidRDefault="00CB2BCD" w:rsidP="00CB2BCD">
            <w:pPr>
              <w:spacing w:after="0" w:line="240" w:lineRule="auto"/>
              <w:rPr>
                <w:rFonts w:ascii="Times New Roman" w:hAnsi="Times New Roman"/>
                <w:sz w:val="24"/>
                <w:szCs w:val="24"/>
              </w:rPr>
            </w:pPr>
            <w:r w:rsidRPr="008C4316">
              <w:rPr>
                <w:rFonts w:ascii="Times New Roman" w:hAnsi="Times New Roman"/>
                <w:sz w:val="24"/>
                <w:szCs w:val="24"/>
              </w:rPr>
              <w:t>Перелік досліджуваних лікарських засобів лікарська форма, дозування, виробник, країна</w:t>
            </w:r>
          </w:p>
        </w:tc>
        <w:tc>
          <w:tcPr>
            <w:tcW w:w="11919" w:type="dxa"/>
            <w:gridSpan w:val="2"/>
            <w:tcBorders>
              <w:top w:val="single" w:sz="4" w:space="0" w:color="auto"/>
              <w:left w:val="single" w:sz="4" w:space="0" w:color="auto"/>
              <w:bottom w:val="single" w:sz="4" w:space="0" w:color="auto"/>
              <w:right w:val="single" w:sz="4" w:space="0" w:color="auto"/>
            </w:tcBorders>
          </w:tcPr>
          <w:p w:rsidR="00CB2BCD" w:rsidRPr="00632929" w:rsidRDefault="00CB2BCD" w:rsidP="00CB2BCD">
            <w:pPr>
              <w:spacing w:after="0" w:line="240" w:lineRule="auto"/>
              <w:jc w:val="both"/>
              <w:rPr>
                <w:rFonts w:ascii="Times New Roman" w:hAnsi="Times New Roman"/>
                <w:sz w:val="24"/>
                <w:szCs w:val="24"/>
              </w:rPr>
            </w:pPr>
            <w:r w:rsidRPr="00632929">
              <w:rPr>
                <w:rFonts w:ascii="Times New Roman" w:eastAsia="Times New Roman" w:hAnsi="Times New Roman"/>
                <w:sz w:val="24"/>
                <w:szCs w:val="24"/>
                <w:lang w:val="en-US"/>
              </w:rPr>
              <w:t>gadopiclenol</w:t>
            </w:r>
            <w:r w:rsidRPr="00632929">
              <w:rPr>
                <w:rFonts w:ascii="Times New Roman" w:eastAsia="Times New Roman" w:hAnsi="Times New Roman"/>
                <w:sz w:val="24"/>
                <w:szCs w:val="24"/>
              </w:rPr>
              <w:t xml:space="preserve"> (гадопікленол, </w:t>
            </w:r>
            <w:r w:rsidRPr="00632929">
              <w:rPr>
                <w:rFonts w:ascii="Times New Roman" w:eastAsia="Times New Roman" w:hAnsi="Times New Roman"/>
                <w:sz w:val="24"/>
                <w:szCs w:val="24"/>
                <w:lang w:val="en-US"/>
              </w:rPr>
              <w:t>P</w:t>
            </w:r>
            <w:r w:rsidRPr="00632929">
              <w:rPr>
                <w:rFonts w:ascii="Times New Roman" w:eastAsia="Times New Roman" w:hAnsi="Times New Roman"/>
                <w:sz w:val="24"/>
                <w:szCs w:val="24"/>
              </w:rPr>
              <w:t xml:space="preserve">03277; </w:t>
            </w:r>
            <w:r w:rsidRPr="00632929">
              <w:rPr>
                <w:rFonts w:ascii="Times New Roman" w:eastAsia="Times New Roman" w:hAnsi="Times New Roman"/>
                <w:sz w:val="24"/>
                <w:szCs w:val="24"/>
                <w:lang w:val="en-US"/>
              </w:rPr>
              <w:t>G</w:t>
            </w:r>
            <w:r w:rsidRPr="00632929">
              <w:rPr>
                <w:rFonts w:ascii="Times New Roman" w:eastAsia="Times New Roman" w:hAnsi="Times New Roman"/>
                <w:sz w:val="24"/>
                <w:szCs w:val="24"/>
              </w:rPr>
              <w:t xml:space="preserve">03277; </w:t>
            </w:r>
            <w:r w:rsidRPr="00632929">
              <w:rPr>
                <w:rFonts w:ascii="Times New Roman" w:eastAsia="Times New Roman" w:hAnsi="Times New Roman"/>
                <w:sz w:val="24"/>
                <w:szCs w:val="24"/>
                <w:lang w:val="en-US"/>
              </w:rPr>
              <w:t>G</w:t>
            </w:r>
            <w:r w:rsidRPr="00632929">
              <w:rPr>
                <w:rFonts w:ascii="Times New Roman" w:eastAsia="Times New Roman" w:hAnsi="Times New Roman"/>
                <w:sz w:val="24"/>
                <w:szCs w:val="24"/>
              </w:rPr>
              <w:t>03277.100) (</w:t>
            </w:r>
            <w:r w:rsidRPr="00632929">
              <w:rPr>
                <w:rFonts w:ascii="Times New Roman" w:hAnsi="Times New Roman"/>
                <w:sz w:val="24"/>
                <w:szCs w:val="24"/>
              </w:rPr>
              <w:t>SUB194566; GADOPICLENOL); розчин для ін’єкцій; 0,5 моль/л; GUERBET AULNAY SOUS BOIS, Франція; Almac Clinical Services (Ireland) Limited, Ірландія</w:t>
            </w:r>
          </w:p>
        </w:tc>
      </w:tr>
      <w:tr w:rsidR="00CB2BCD"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093" w:type="dxa"/>
          <w:trHeight w:val="558"/>
        </w:trPr>
        <w:tc>
          <w:tcPr>
            <w:tcW w:w="3145" w:type="dxa"/>
            <w:tcBorders>
              <w:top w:val="single" w:sz="4" w:space="0" w:color="auto"/>
              <w:left w:val="single" w:sz="4" w:space="0" w:color="auto"/>
              <w:bottom w:val="single" w:sz="4" w:space="0" w:color="auto"/>
              <w:right w:val="single" w:sz="4" w:space="0" w:color="auto"/>
            </w:tcBorders>
            <w:hideMark/>
          </w:tcPr>
          <w:p w:rsidR="00CB2BCD" w:rsidRPr="008C4316" w:rsidRDefault="00CB2BCD" w:rsidP="00CB2BCD">
            <w:pPr>
              <w:spacing w:after="0" w:line="240" w:lineRule="auto"/>
              <w:rPr>
                <w:rFonts w:ascii="Times New Roman" w:hAnsi="Times New Roman"/>
                <w:sz w:val="24"/>
                <w:szCs w:val="24"/>
              </w:rPr>
            </w:pPr>
            <w:r w:rsidRPr="008C4316">
              <w:rPr>
                <w:rFonts w:ascii="Times New Roman" w:eastAsia="Times New Roman" w:hAnsi="Times New Roman"/>
                <w:sz w:val="24"/>
                <w:szCs w:val="24"/>
                <w:lang w:eastAsia="uk-UA"/>
              </w:rPr>
              <w:t>Відповідальний (і) дослідник (и) та місце (я)</w:t>
            </w:r>
            <w:r w:rsidRPr="008C4316">
              <w:rPr>
                <w:rFonts w:ascii="Times New Roman" w:hAnsi="Times New Roman"/>
                <w:sz w:val="24"/>
                <w:szCs w:val="24"/>
              </w:rPr>
              <w:t xml:space="preserve"> проведення випробування в Україні </w:t>
            </w:r>
          </w:p>
        </w:tc>
        <w:tc>
          <w:tcPr>
            <w:tcW w:w="11919" w:type="dxa"/>
            <w:gridSpan w:val="2"/>
            <w:tcBorders>
              <w:top w:val="single" w:sz="4" w:space="0" w:color="auto"/>
              <w:left w:val="single" w:sz="4" w:space="0" w:color="auto"/>
              <w:bottom w:val="single" w:sz="4" w:space="0" w:color="auto"/>
              <w:right w:val="single" w:sz="4" w:space="0" w:color="auto"/>
            </w:tcBorders>
          </w:tcPr>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1) к.м.н. Урсол Г.М.</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 xml:space="preserve">Лікувально-діагностичний центр приватного підприємства приватної виробничої фірми «Ацинус», </w:t>
            </w:r>
            <w:r w:rsidR="00292570">
              <w:rPr>
                <w:rFonts w:ascii="Times New Roman" w:eastAsia="Times New Roman" w:hAnsi="Times New Roman"/>
                <w:sz w:val="24"/>
                <w:szCs w:val="24"/>
              </w:rPr>
              <w:t xml:space="preserve">                             </w:t>
            </w:r>
            <w:r w:rsidRPr="008C4316">
              <w:rPr>
                <w:rFonts w:ascii="Times New Roman" w:eastAsia="Times New Roman" w:hAnsi="Times New Roman"/>
                <w:sz w:val="24"/>
                <w:szCs w:val="24"/>
              </w:rPr>
              <w:t>м. Кропивницький</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2) лікар Дехтяр Т.В.</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Медичний центр товариства з обмеженою відповідальністю «Боріс», амбулаторно-поліклінічне відділення №1, м. Київ</w:t>
            </w:r>
          </w:p>
        </w:tc>
      </w:tr>
      <w:tr w:rsidR="00CB2BCD"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093" w:type="dxa"/>
          <w:trHeight w:val="375"/>
        </w:trPr>
        <w:tc>
          <w:tcPr>
            <w:tcW w:w="3145" w:type="dxa"/>
            <w:tcBorders>
              <w:top w:val="single" w:sz="4" w:space="0" w:color="auto"/>
              <w:left w:val="single" w:sz="4" w:space="0" w:color="auto"/>
              <w:bottom w:val="single" w:sz="4" w:space="0" w:color="auto"/>
              <w:right w:val="single" w:sz="4" w:space="0" w:color="auto"/>
            </w:tcBorders>
            <w:hideMark/>
          </w:tcPr>
          <w:p w:rsidR="00CB2BCD" w:rsidRPr="008C4316" w:rsidRDefault="00CB2BCD" w:rsidP="00CB2BCD">
            <w:pPr>
              <w:spacing w:after="0" w:line="240" w:lineRule="auto"/>
              <w:rPr>
                <w:rFonts w:ascii="Times New Roman" w:hAnsi="Times New Roman"/>
                <w:sz w:val="24"/>
                <w:szCs w:val="24"/>
              </w:rPr>
            </w:pPr>
            <w:r w:rsidRPr="008C4316">
              <w:rPr>
                <w:rFonts w:ascii="Times New Roman" w:hAnsi="Times New Roman"/>
                <w:sz w:val="24"/>
                <w:szCs w:val="24"/>
              </w:rPr>
              <w:t>Препарати порівняння, виробник та країна</w:t>
            </w:r>
          </w:p>
        </w:tc>
        <w:tc>
          <w:tcPr>
            <w:tcW w:w="11919" w:type="dxa"/>
            <w:gridSpan w:val="2"/>
            <w:tcBorders>
              <w:top w:val="single" w:sz="4" w:space="0" w:color="auto"/>
              <w:left w:val="single" w:sz="4" w:space="0" w:color="auto"/>
              <w:bottom w:val="single" w:sz="4" w:space="0" w:color="auto"/>
              <w:right w:val="single" w:sz="4" w:space="0" w:color="auto"/>
            </w:tcBorders>
          </w:tcPr>
          <w:p w:rsidR="00CB2BCD" w:rsidRPr="00632929" w:rsidRDefault="00CB2BCD" w:rsidP="00CB2BCD">
            <w:pPr>
              <w:spacing w:after="0" w:line="240" w:lineRule="auto"/>
              <w:jc w:val="both"/>
              <w:rPr>
                <w:rFonts w:ascii="Times New Roman" w:hAnsi="Times New Roman"/>
                <w:sz w:val="24"/>
                <w:szCs w:val="24"/>
              </w:rPr>
            </w:pPr>
            <w:r w:rsidRPr="00632929">
              <w:rPr>
                <w:rFonts w:ascii="Times New Roman" w:eastAsia="Times New Roman" w:hAnsi="Times New Roman"/>
                <w:sz w:val="24"/>
                <w:szCs w:val="24"/>
                <w:lang w:val="en-US"/>
              </w:rPr>
              <w:t>Gadobutrol</w:t>
            </w:r>
            <w:r w:rsidRPr="00632929">
              <w:rPr>
                <w:rFonts w:ascii="Times New Roman" w:eastAsia="Times New Roman" w:hAnsi="Times New Roman"/>
                <w:sz w:val="24"/>
                <w:szCs w:val="24"/>
              </w:rPr>
              <w:t xml:space="preserve"> (гадобутрол, </w:t>
            </w:r>
            <w:r w:rsidRPr="00632929">
              <w:rPr>
                <w:rFonts w:ascii="Times New Roman" w:eastAsia="Times New Roman" w:hAnsi="Times New Roman"/>
                <w:sz w:val="24"/>
                <w:szCs w:val="24"/>
                <w:lang w:val="en-US"/>
              </w:rPr>
              <w:t>GADOVIST</w:t>
            </w:r>
            <w:r w:rsidRPr="00632929">
              <w:rPr>
                <w:rFonts w:ascii="Times New Roman" w:eastAsia="Times New Roman" w:hAnsi="Times New Roman"/>
                <w:sz w:val="24"/>
                <w:szCs w:val="24"/>
              </w:rPr>
              <w:t xml:space="preserve"> 1.0 </w:t>
            </w:r>
            <w:r w:rsidRPr="00632929">
              <w:rPr>
                <w:rFonts w:ascii="Times New Roman" w:eastAsia="Times New Roman" w:hAnsi="Times New Roman"/>
                <w:sz w:val="24"/>
                <w:szCs w:val="24"/>
                <w:lang w:val="en-US"/>
              </w:rPr>
              <w:t>mmol</w:t>
            </w:r>
            <w:r w:rsidRPr="00632929">
              <w:rPr>
                <w:rFonts w:ascii="Times New Roman" w:eastAsia="Times New Roman" w:hAnsi="Times New Roman"/>
                <w:sz w:val="24"/>
                <w:szCs w:val="24"/>
              </w:rPr>
              <w:t>/</w:t>
            </w:r>
            <w:r w:rsidRPr="00632929">
              <w:rPr>
                <w:rFonts w:ascii="Times New Roman" w:eastAsia="Times New Roman" w:hAnsi="Times New Roman"/>
                <w:sz w:val="24"/>
                <w:szCs w:val="24"/>
                <w:lang w:val="en-US"/>
              </w:rPr>
              <w:t>ml</w:t>
            </w:r>
            <w:r w:rsidRPr="00632929">
              <w:rPr>
                <w:rFonts w:ascii="Times New Roman" w:eastAsia="Times New Roman" w:hAnsi="Times New Roman"/>
                <w:sz w:val="24"/>
                <w:szCs w:val="24"/>
              </w:rPr>
              <w:t>) (</w:t>
            </w:r>
            <w:r w:rsidRPr="00632929">
              <w:rPr>
                <w:rFonts w:ascii="Times New Roman" w:hAnsi="Times New Roman"/>
                <w:sz w:val="24"/>
                <w:szCs w:val="24"/>
              </w:rPr>
              <w:t>V08CA09; gadobutrol); розчин для ін’єкцій; 1 моль/л; Bayer Pharma AG, Німеччина; Almac Clinical Services (Ireland) Limited, Ірландія; Bayer AG, Germany</w:t>
            </w:r>
          </w:p>
        </w:tc>
      </w:tr>
      <w:tr w:rsidR="00CB2BCD"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093" w:type="dxa"/>
          <w:trHeight w:val="740"/>
        </w:trPr>
        <w:tc>
          <w:tcPr>
            <w:tcW w:w="3145" w:type="dxa"/>
            <w:tcBorders>
              <w:top w:val="single" w:sz="4" w:space="0" w:color="auto"/>
              <w:left w:val="single" w:sz="4" w:space="0" w:color="auto"/>
              <w:bottom w:val="single" w:sz="4" w:space="0" w:color="auto"/>
              <w:right w:val="single" w:sz="4" w:space="0" w:color="auto"/>
            </w:tcBorders>
            <w:hideMark/>
          </w:tcPr>
          <w:p w:rsidR="00CB2BCD" w:rsidRPr="008C4316" w:rsidRDefault="00CB2BCD" w:rsidP="00CB2BCD">
            <w:pPr>
              <w:spacing w:after="0" w:line="240" w:lineRule="auto"/>
              <w:rPr>
                <w:rFonts w:ascii="Times New Roman" w:hAnsi="Times New Roman"/>
                <w:color w:val="000000"/>
                <w:sz w:val="24"/>
                <w:szCs w:val="24"/>
              </w:rPr>
            </w:pPr>
            <w:r w:rsidRPr="008C4316">
              <w:rPr>
                <w:rFonts w:ascii="Times New Roman" w:hAnsi="Times New Roman"/>
                <w:color w:val="000000"/>
                <w:sz w:val="24"/>
                <w:szCs w:val="24"/>
              </w:rPr>
              <w:t>Супутні матеріали/препарати супутньої терапії</w:t>
            </w:r>
          </w:p>
        </w:tc>
        <w:tc>
          <w:tcPr>
            <w:tcW w:w="11919" w:type="dxa"/>
            <w:gridSpan w:val="2"/>
            <w:tcBorders>
              <w:top w:val="single" w:sz="4" w:space="0" w:color="auto"/>
              <w:left w:val="single" w:sz="4" w:space="0" w:color="auto"/>
              <w:bottom w:val="single" w:sz="4" w:space="0" w:color="auto"/>
              <w:right w:val="single" w:sz="4" w:space="0" w:color="auto"/>
            </w:tcBorders>
          </w:tcPr>
          <w:p w:rsidR="00CB2BCD" w:rsidRDefault="00CB2BCD" w:rsidP="00CB2BCD">
            <w:pPr>
              <w:spacing w:after="0" w:line="240" w:lineRule="auto"/>
              <w:jc w:val="both"/>
              <w:rPr>
                <w:rFonts w:ascii="Times New Roman" w:eastAsia="Times New Roman" w:hAnsi="Times New Roman"/>
                <w:sz w:val="24"/>
                <w:szCs w:val="24"/>
              </w:rPr>
            </w:pPr>
            <w:r w:rsidRPr="00632929">
              <w:rPr>
                <w:rFonts w:ascii="Times New Roman" w:eastAsia="Times New Roman" w:hAnsi="Times New Roman"/>
                <w:sz w:val="24"/>
                <w:szCs w:val="24"/>
              </w:rPr>
              <w:t>- Тест на вагітність (</w:t>
            </w:r>
            <w:r w:rsidRPr="00632929">
              <w:rPr>
                <w:rFonts w:ascii="Times New Roman" w:eastAsia="Times New Roman" w:hAnsi="Times New Roman"/>
                <w:sz w:val="24"/>
                <w:szCs w:val="24"/>
                <w:lang w:val="en-US"/>
              </w:rPr>
              <w:t>SAS</w:t>
            </w:r>
            <w:r w:rsidRPr="00632929">
              <w:rPr>
                <w:rFonts w:ascii="Times New Roman" w:eastAsia="Times New Roman" w:hAnsi="Times New Roman"/>
                <w:sz w:val="24"/>
                <w:szCs w:val="24"/>
              </w:rPr>
              <w:t>(</w:t>
            </w:r>
            <w:r w:rsidRPr="00632929">
              <w:rPr>
                <w:rFonts w:ascii="Times New Roman" w:eastAsia="Times New Roman" w:hAnsi="Times New Roman"/>
                <w:sz w:val="24"/>
                <w:szCs w:val="24"/>
                <w:lang w:val="en-US"/>
              </w:rPr>
              <w:t>TM</w:t>
            </w:r>
            <w:r w:rsidRPr="00632929">
              <w:rPr>
                <w:rFonts w:ascii="Times New Roman" w:eastAsia="Times New Roman" w:hAnsi="Times New Roman"/>
                <w:sz w:val="24"/>
                <w:szCs w:val="24"/>
              </w:rPr>
              <w:t xml:space="preserve">) </w:t>
            </w:r>
            <w:r w:rsidRPr="00632929">
              <w:rPr>
                <w:rFonts w:ascii="Times New Roman" w:eastAsia="Times New Roman" w:hAnsi="Times New Roman"/>
                <w:sz w:val="24"/>
                <w:szCs w:val="24"/>
                <w:lang w:val="en-US"/>
              </w:rPr>
              <w:t>Pregnancy</w:t>
            </w:r>
            <w:r w:rsidRPr="00632929">
              <w:rPr>
                <w:rFonts w:ascii="Times New Roman" w:eastAsia="Times New Roman" w:hAnsi="Times New Roman"/>
                <w:sz w:val="24"/>
                <w:szCs w:val="24"/>
              </w:rPr>
              <w:t xml:space="preserve"> </w:t>
            </w:r>
            <w:r w:rsidRPr="00632929">
              <w:rPr>
                <w:rFonts w:ascii="Times New Roman" w:eastAsia="Times New Roman" w:hAnsi="Times New Roman"/>
                <w:sz w:val="24"/>
                <w:szCs w:val="24"/>
                <w:lang w:val="en-US"/>
              </w:rPr>
              <w:t>Urine</w:t>
            </w:r>
            <w:r w:rsidRPr="00632929">
              <w:rPr>
                <w:rFonts w:ascii="Times New Roman" w:eastAsia="Times New Roman" w:hAnsi="Times New Roman"/>
                <w:sz w:val="24"/>
                <w:szCs w:val="24"/>
              </w:rPr>
              <w:t>);</w:t>
            </w:r>
          </w:p>
          <w:p w:rsidR="00CB2BCD" w:rsidRDefault="00CB2BCD" w:rsidP="00CB2BCD">
            <w:pPr>
              <w:spacing w:after="0" w:line="240" w:lineRule="auto"/>
              <w:jc w:val="both"/>
              <w:rPr>
                <w:rFonts w:ascii="Times New Roman" w:eastAsia="Times New Roman" w:hAnsi="Times New Roman"/>
                <w:sz w:val="24"/>
                <w:szCs w:val="24"/>
              </w:rPr>
            </w:pPr>
            <w:r w:rsidRPr="00632929">
              <w:rPr>
                <w:rFonts w:ascii="Times New Roman" w:eastAsia="Times New Roman" w:hAnsi="Times New Roman"/>
                <w:sz w:val="24"/>
                <w:szCs w:val="24"/>
              </w:rPr>
              <w:t xml:space="preserve">- Термометри </w:t>
            </w:r>
            <w:r w:rsidRPr="00632929">
              <w:rPr>
                <w:rFonts w:ascii="Times New Roman" w:eastAsia="Times New Roman" w:hAnsi="Times New Roman"/>
                <w:sz w:val="24"/>
                <w:szCs w:val="24"/>
                <w:lang w:val="en-US"/>
              </w:rPr>
              <w:t>Min</w:t>
            </w:r>
            <w:r w:rsidRPr="00632929">
              <w:rPr>
                <w:rFonts w:ascii="Times New Roman" w:eastAsia="Times New Roman" w:hAnsi="Times New Roman"/>
                <w:sz w:val="24"/>
                <w:szCs w:val="24"/>
              </w:rPr>
              <w:t>/</w:t>
            </w:r>
            <w:r w:rsidRPr="00632929">
              <w:rPr>
                <w:rFonts w:ascii="Times New Roman" w:eastAsia="Times New Roman" w:hAnsi="Times New Roman"/>
                <w:sz w:val="24"/>
                <w:szCs w:val="24"/>
                <w:lang w:val="en-US"/>
              </w:rPr>
              <w:t>Max</w:t>
            </w:r>
            <w:r w:rsidRPr="00632929">
              <w:rPr>
                <w:rFonts w:ascii="Times New Roman" w:eastAsia="Times New Roman" w:hAnsi="Times New Roman"/>
                <w:sz w:val="24"/>
                <w:szCs w:val="24"/>
              </w:rPr>
              <w:t xml:space="preserve"> (</w:t>
            </w:r>
            <w:r w:rsidRPr="00632929">
              <w:rPr>
                <w:rFonts w:ascii="Times New Roman" w:eastAsia="Times New Roman" w:hAnsi="Times New Roman"/>
                <w:sz w:val="24"/>
                <w:szCs w:val="24"/>
                <w:lang w:val="en-US"/>
              </w:rPr>
              <w:t>Tempod</w:t>
            </w:r>
            <w:r w:rsidRPr="00632929">
              <w:rPr>
                <w:rFonts w:ascii="Times New Roman" w:eastAsia="Times New Roman" w:hAnsi="Times New Roman"/>
                <w:sz w:val="24"/>
                <w:szCs w:val="24"/>
              </w:rPr>
              <w:t xml:space="preserve"> 50</w:t>
            </w:r>
            <w:r w:rsidRPr="00632929">
              <w:rPr>
                <w:rFonts w:ascii="Times New Roman" w:eastAsia="Times New Roman" w:hAnsi="Times New Roman"/>
                <w:sz w:val="24"/>
                <w:szCs w:val="24"/>
                <w:lang w:val="en-US"/>
              </w:rPr>
              <w:t>X</w:t>
            </w:r>
            <w:r w:rsidRPr="00632929">
              <w:rPr>
                <w:rFonts w:ascii="Times New Roman" w:eastAsia="Times New Roman" w:hAnsi="Times New Roman"/>
                <w:sz w:val="24"/>
                <w:szCs w:val="24"/>
              </w:rPr>
              <w:t xml:space="preserve"> </w:t>
            </w:r>
            <w:r w:rsidRPr="00632929">
              <w:rPr>
                <w:rFonts w:ascii="Times New Roman" w:eastAsia="Times New Roman" w:hAnsi="Times New Roman"/>
                <w:sz w:val="24"/>
                <w:szCs w:val="24"/>
                <w:lang w:val="en-US"/>
              </w:rPr>
              <w:t>USB</w:t>
            </w:r>
            <w:r w:rsidRPr="00632929">
              <w:rPr>
                <w:rFonts w:ascii="Times New Roman" w:eastAsia="Times New Roman" w:hAnsi="Times New Roman"/>
                <w:sz w:val="24"/>
                <w:szCs w:val="24"/>
              </w:rPr>
              <w:t xml:space="preserve"> 28.8</w:t>
            </w:r>
            <w:r w:rsidRPr="00632929">
              <w:rPr>
                <w:rFonts w:ascii="Times New Roman" w:eastAsia="Times New Roman" w:hAnsi="Times New Roman"/>
                <w:sz w:val="24"/>
                <w:szCs w:val="24"/>
                <w:lang w:val="en-US"/>
              </w:rPr>
              <w:t>K</w:t>
            </w:r>
            <w:r w:rsidRPr="00632929">
              <w:rPr>
                <w:rFonts w:ascii="Times New Roman" w:eastAsia="Times New Roman" w:hAnsi="Times New Roman"/>
                <w:sz w:val="24"/>
                <w:szCs w:val="24"/>
              </w:rPr>
              <w:t xml:space="preserve"> </w:t>
            </w:r>
            <w:r w:rsidRPr="00632929">
              <w:rPr>
                <w:rFonts w:ascii="Times New Roman" w:eastAsia="Times New Roman" w:hAnsi="Times New Roman"/>
                <w:sz w:val="24"/>
                <w:szCs w:val="24"/>
                <w:lang w:val="en-US"/>
              </w:rPr>
              <w:t>Multi</w:t>
            </w:r>
            <w:r w:rsidRPr="00632929">
              <w:rPr>
                <w:rFonts w:ascii="Times New Roman" w:eastAsia="Times New Roman" w:hAnsi="Times New Roman"/>
                <w:sz w:val="24"/>
                <w:szCs w:val="24"/>
              </w:rPr>
              <w:t xml:space="preserve"> </w:t>
            </w:r>
            <w:r w:rsidRPr="00632929">
              <w:rPr>
                <w:rFonts w:ascii="Times New Roman" w:eastAsia="Times New Roman" w:hAnsi="Times New Roman"/>
                <w:sz w:val="24"/>
                <w:szCs w:val="24"/>
                <w:lang w:val="en-US"/>
              </w:rPr>
              <w:t>Use</w:t>
            </w:r>
            <w:r w:rsidRPr="00632929">
              <w:rPr>
                <w:rFonts w:ascii="Times New Roman" w:eastAsia="Times New Roman" w:hAnsi="Times New Roman"/>
                <w:sz w:val="24"/>
                <w:szCs w:val="24"/>
              </w:rPr>
              <w:t xml:space="preserve"> </w:t>
            </w:r>
            <w:r w:rsidRPr="00632929">
              <w:rPr>
                <w:rFonts w:ascii="Times New Roman" w:eastAsia="Times New Roman" w:hAnsi="Times New Roman"/>
                <w:sz w:val="24"/>
                <w:szCs w:val="24"/>
                <w:lang w:val="en-US"/>
              </w:rPr>
              <w:t>Single</w:t>
            </w:r>
            <w:r w:rsidRPr="00632929">
              <w:rPr>
                <w:rFonts w:ascii="Times New Roman" w:eastAsia="Times New Roman" w:hAnsi="Times New Roman"/>
                <w:sz w:val="24"/>
                <w:szCs w:val="24"/>
              </w:rPr>
              <w:t xml:space="preserve"> </w:t>
            </w:r>
            <w:r w:rsidRPr="00632929">
              <w:rPr>
                <w:rFonts w:ascii="Times New Roman" w:eastAsia="Times New Roman" w:hAnsi="Times New Roman"/>
                <w:sz w:val="24"/>
                <w:szCs w:val="24"/>
                <w:lang w:val="en-US"/>
              </w:rPr>
              <w:t>Alarm</w:t>
            </w:r>
            <w:r w:rsidRPr="00632929">
              <w:rPr>
                <w:rFonts w:ascii="Times New Roman" w:eastAsia="Times New Roman" w:hAnsi="Times New Roman"/>
                <w:sz w:val="24"/>
                <w:szCs w:val="24"/>
              </w:rPr>
              <w:t xml:space="preserve"> 0°</w:t>
            </w:r>
            <w:r w:rsidRPr="00632929">
              <w:rPr>
                <w:rFonts w:ascii="Times New Roman" w:eastAsia="Times New Roman" w:hAnsi="Times New Roman"/>
                <w:sz w:val="24"/>
                <w:szCs w:val="24"/>
                <w:lang w:val="en-US"/>
              </w:rPr>
              <w:t>C</w:t>
            </w:r>
            <w:r w:rsidRPr="00632929">
              <w:rPr>
                <w:rFonts w:ascii="Times New Roman" w:eastAsia="Times New Roman" w:hAnsi="Times New Roman"/>
                <w:sz w:val="24"/>
                <w:szCs w:val="24"/>
              </w:rPr>
              <w:t xml:space="preserve"> </w:t>
            </w:r>
            <w:r w:rsidRPr="00632929">
              <w:rPr>
                <w:rFonts w:ascii="Times New Roman" w:eastAsia="Times New Roman" w:hAnsi="Times New Roman"/>
                <w:sz w:val="24"/>
                <w:szCs w:val="24"/>
                <w:lang w:val="en-US"/>
              </w:rPr>
              <w:t>to</w:t>
            </w:r>
            <w:r w:rsidRPr="00632929">
              <w:rPr>
                <w:rFonts w:ascii="Times New Roman" w:eastAsia="Times New Roman" w:hAnsi="Times New Roman"/>
                <w:sz w:val="24"/>
                <w:szCs w:val="24"/>
              </w:rPr>
              <w:t xml:space="preserve"> 25.4°</w:t>
            </w:r>
            <w:r w:rsidRPr="00632929">
              <w:rPr>
                <w:rFonts w:ascii="Times New Roman" w:eastAsia="Times New Roman" w:hAnsi="Times New Roman"/>
                <w:sz w:val="24"/>
                <w:szCs w:val="24"/>
                <w:lang w:val="en-US"/>
              </w:rPr>
              <w:t>C</w:t>
            </w:r>
            <w:r w:rsidRPr="00632929">
              <w:rPr>
                <w:rFonts w:ascii="Times New Roman" w:eastAsia="Times New Roman" w:hAnsi="Times New Roman"/>
                <w:sz w:val="24"/>
                <w:szCs w:val="24"/>
              </w:rPr>
              <w:t xml:space="preserve"> 20</w:t>
            </w:r>
            <w:r w:rsidRPr="00632929">
              <w:rPr>
                <w:rFonts w:ascii="Times New Roman" w:eastAsia="Times New Roman" w:hAnsi="Times New Roman"/>
                <w:sz w:val="24"/>
                <w:szCs w:val="24"/>
                <w:lang w:val="en-US"/>
              </w:rPr>
              <w:t>SU</w:t>
            </w:r>
            <w:r w:rsidRPr="00632929">
              <w:rPr>
                <w:rFonts w:ascii="Times New Roman" w:eastAsia="Times New Roman" w:hAnsi="Times New Roman"/>
                <w:sz w:val="24"/>
                <w:szCs w:val="24"/>
              </w:rPr>
              <w:t xml:space="preserve"> 20</w:t>
            </w:r>
            <w:r w:rsidRPr="00632929">
              <w:rPr>
                <w:rFonts w:ascii="Times New Roman" w:eastAsia="Times New Roman" w:hAnsi="Times New Roman"/>
                <w:sz w:val="24"/>
                <w:szCs w:val="24"/>
                <w:lang w:val="en-US"/>
              </w:rPr>
              <w:t>IN</w:t>
            </w:r>
            <w:r w:rsidRPr="00632929">
              <w:rPr>
                <w:rFonts w:ascii="Times New Roman" w:eastAsia="Times New Roman" w:hAnsi="Times New Roman"/>
                <w:sz w:val="24"/>
                <w:szCs w:val="24"/>
              </w:rPr>
              <w:t>);</w:t>
            </w:r>
          </w:p>
          <w:p w:rsidR="00CB2BCD" w:rsidRDefault="00CB2BCD" w:rsidP="00CB2BCD">
            <w:pPr>
              <w:spacing w:after="0" w:line="240" w:lineRule="auto"/>
              <w:jc w:val="both"/>
              <w:rPr>
                <w:rFonts w:ascii="Times New Roman" w:eastAsia="Times New Roman" w:hAnsi="Times New Roman"/>
                <w:sz w:val="24"/>
                <w:szCs w:val="24"/>
              </w:rPr>
            </w:pPr>
            <w:r w:rsidRPr="00632929">
              <w:rPr>
                <w:rFonts w:ascii="Times New Roman" w:eastAsia="Times New Roman" w:hAnsi="Times New Roman"/>
                <w:sz w:val="24"/>
                <w:szCs w:val="24"/>
              </w:rPr>
              <w:t>- Центрифуга (</w:t>
            </w:r>
            <w:r w:rsidRPr="00632929">
              <w:rPr>
                <w:rFonts w:ascii="Times New Roman" w:eastAsia="Times New Roman" w:hAnsi="Times New Roman"/>
                <w:sz w:val="24"/>
                <w:szCs w:val="24"/>
                <w:lang w:val="en-US"/>
              </w:rPr>
              <w:t>Clinispin</w:t>
            </w:r>
            <w:r w:rsidRPr="00632929">
              <w:rPr>
                <w:rFonts w:ascii="Times New Roman" w:eastAsia="Times New Roman" w:hAnsi="Times New Roman"/>
                <w:sz w:val="24"/>
                <w:szCs w:val="24"/>
              </w:rPr>
              <w:t xml:space="preserve"> </w:t>
            </w:r>
            <w:r w:rsidRPr="00632929">
              <w:rPr>
                <w:rFonts w:ascii="Times New Roman" w:eastAsia="Times New Roman" w:hAnsi="Times New Roman"/>
                <w:sz w:val="24"/>
                <w:szCs w:val="24"/>
                <w:lang w:val="en-US"/>
              </w:rPr>
              <w:t>CT</w:t>
            </w:r>
            <w:r w:rsidRPr="00632929">
              <w:rPr>
                <w:rFonts w:ascii="Times New Roman" w:eastAsia="Times New Roman" w:hAnsi="Times New Roman"/>
                <w:sz w:val="24"/>
                <w:szCs w:val="24"/>
              </w:rPr>
              <w:t>20);</w:t>
            </w:r>
          </w:p>
          <w:p w:rsidR="00CB2BCD" w:rsidRDefault="00CB2BCD" w:rsidP="00CB2BCD">
            <w:pPr>
              <w:spacing w:after="0" w:line="240" w:lineRule="auto"/>
              <w:jc w:val="both"/>
              <w:rPr>
                <w:rFonts w:ascii="Times New Roman" w:eastAsia="Times New Roman" w:hAnsi="Times New Roman"/>
                <w:sz w:val="24"/>
                <w:szCs w:val="24"/>
              </w:rPr>
            </w:pPr>
            <w:r w:rsidRPr="00632929">
              <w:rPr>
                <w:rFonts w:ascii="Times New Roman" w:eastAsia="Times New Roman" w:hAnsi="Times New Roman"/>
                <w:sz w:val="24"/>
                <w:szCs w:val="24"/>
              </w:rPr>
              <w:t>- Лабораторні набори.</w:t>
            </w:r>
          </w:p>
          <w:p w:rsidR="00CB2BCD" w:rsidRPr="00632929" w:rsidRDefault="00CB2BCD" w:rsidP="00CB2BCD">
            <w:pPr>
              <w:spacing w:after="0" w:line="240" w:lineRule="auto"/>
              <w:jc w:val="both"/>
              <w:rPr>
                <w:rFonts w:ascii="Times New Roman" w:eastAsia="Times New Roman" w:hAnsi="Times New Roman"/>
                <w:sz w:val="24"/>
                <w:szCs w:val="24"/>
              </w:rPr>
            </w:pPr>
            <w:r w:rsidRPr="00632929">
              <w:rPr>
                <w:rFonts w:ascii="Times New Roman" w:eastAsia="Times New Roman" w:hAnsi="Times New Roman"/>
                <w:sz w:val="24"/>
                <w:szCs w:val="24"/>
              </w:rPr>
              <w:t>Компанія, яка діє за довіреністю, яку надав спонсор чи заявник на ввезення досліджуваних лікарських засобів та супутніх матеріалів: Т</w:t>
            </w:r>
            <w:r>
              <w:rPr>
                <w:rFonts w:ascii="Times New Roman" w:eastAsia="Times New Roman" w:hAnsi="Times New Roman"/>
                <w:sz w:val="24"/>
                <w:szCs w:val="24"/>
              </w:rPr>
              <w:t>ОВ «ІМП -Логістіка Україна»</w:t>
            </w:r>
          </w:p>
        </w:tc>
      </w:tr>
    </w:tbl>
    <w:p w:rsidR="005C68E4" w:rsidRPr="008C4316" w:rsidRDefault="005C68E4" w:rsidP="005C68E4">
      <w:pPr>
        <w:spacing w:after="0" w:line="240" w:lineRule="auto"/>
        <w:rPr>
          <w:rFonts w:ascii="Times New Roman" w:eastAsia="Times New Roman" w:hAnsi="Times New Roman"/>
          <w:sz w:val="24"/>
          <w:szCs w:val="24"/>
          <w:lang w:eastAsia="ru-RU"/>
        </w:rPr>
      </w:pPr>
    </w:p>
    <w:p w:rsidR="007F6DD4" w:rsidRPr="008C4316" w:rsidRDefault="007F6DD4" w:rsidP="005C68E4">
      <w:pPr>
        <w:spacing w:after="0" w:line="240" w:lineRule="auto"/>
        <w:rPr>
          <w:rFonts w:ascii="Times New Roman" w:eastAsia="Times New Roman" w:hAnsi="Times New Roman"/>
          <w:sz w:val="24"/>
          <w:szCs w:val="24"/>
          <w:lang w:eastAsia="ru-RU"/>
        </w:rPr>
      </w:pPr>
    </w:p>
    <w:p w:rsidR="006C343D" w:rsidRPr="008C4316" w:rsidRDefault="006C343D" w:rsidP="006C343D">
      <w:pPr>
        <w:spacing w:after="0" w:line="240" w:lineRule="auto"/>
        <w:rPr>
          <w:rFonts w:ascii="Times New Roman" w:hAnsi="Times New Roman"/>
          <w:sz w:val="24"/>
          <w:szCs w:val="24"/>
        </w:rPr>
      </w:pPr>
      <w:r w:rsidRPr="008C4316">
        <w:rPr>
          <w:rFonts w:ascii="Times New Roman" w:hAnsi="Times New Roman"/>
          <w:sz w:val="24"/>
          <w:szCs w:val="24"/>
        </w:rPr>
        <w:t xml:space="preserve">Начальник відділу з питань фармацевтичної </w:t>
      </w:r>
    </w:p>
    <w:p w:rsidR="006867A5" w:rsidRPr="008C4316" w:rsidRDefault="006C343D" w:rsidP="006C343D">
      <w:pPr>
        <w:spacing w:after="0" w:line="240" w:lineRule="auto"/>
        <w:rPr>
          <w:rFonts w:ascii="Times New Roman" w:eastAsia="Times New Roman" w:hAnsi="Times New Roman"/>
          <w:sz w:val="24"/>
          <w:szCs w:val="24"/>
          <w:lang w:eastAsia="uk-UA"/>
        </w:rPr>
      </w:pPr>
      <w:r w:rsidRPr="008C4316">
        <w:rPr>
          <w:rFonts w:ascii="Times New Roman" w:hAnsi="Times New Roman"/>
          <w:sz w:val="24"/>
          <w:szCs w:val="24"/>
        </w:rPr>
        <w:t>діяльності Департаменту реалізації політик</w:t>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t xml:space="preserve">       </w:t>
      </w:r>
      <w:r w:rsidRPr="008C4316">
        <w:rPr>
          <w:rFonts w:ascii="Times New Roman" w:eastAsia="Times New Roman" w:hAnsi="Times New Roman"/>
          <w:sz w:val="24"/>
          <w:szCs w:val="24"/>
          <w:lang w:eastAsia="uk-UA"/>
        </w:rPr>
        <w:t>_______________________</w:t>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t xml:space="preserve">   </w:t>
      </w:r>
      <w:r w:rsidRPr="008C4316">
        <w:rPr>
          <w:rFonts w:ascii="Times New Roman" w:eastAsia="Times New Roman" w:hAnsi="Times New Roman"/>
          <w:sz w:val="24"/>
          <w:szCs w:val="24"/>
          <w:lang w:eastAsia="ru-RU"/>
        </w:rPr>
        <w:t>Т.М. Лясковський</w:t>
      </w:r>
      <w:r w:rsidRPr="008C4316">
        <w:rPr>
          <w:rFonts w:ascii="Times New Roman" w:eastAsia="Times New Roman" w:hAnsi="Times New Roman"/>
          <w:sz w:val="24"/>
          <w:szCs w:val="24"/>
          <w:lang w:eastAsia="uk-UA"/>
        </w:rPr>
        <w:tab/>
      </w:r>
    </w:p>
    <w:p w:rsidR="006C343D" w:rsidRPr="008C4316" w:rsidRDefault="003C1503" w:rsidP="006C343D">
      <w:pPr>
        <w:spacing w:after="0" w:line="240" w:lineRule="auto"/>
        <w:rPr>
          <w:rFonts w:ascii="Times New Roman" w:eastAsia="Times New Roman" w:hAnsi="Times New Roman"/>
          <w:sz w:val="24"/>
          <w:szCs w:val="24"/>
          <w:lang w:eastAsia="ru-RU"/>
        </w:rPr>
      </w:pPr>
      <w:r w:rsidRPr="008C4316">
        <w:rPr>
          <w:rFonts w:ascii="Times New Roman" w:eastAsia="Times New Roman" w:hAnsi="Times New Roman"/>
          <w:sz w:val="24"/>
          <w:szCs w:val="24"/>
          <w:lang w:eastAsia="uk-UA"/>
        </w:rPr>
        <w:br w:type="page"/>
      </w:r>
    </w:p>
    <w:tbl>
      <w:tblPr>
        <w:tblW w:w="26441" w:type="dxa"/>
        <w:tblLook w:val="01E0" w:firstRow="1" w:lastRow="1" w:firstColumn="1" w:lastColumn="1" w:noHBand="0" w:noVBand="0"/>
      </w:tblPr>
      <w:tblGrid>
        <w:gridCol w:w="3145"/>
        <w:gridCol w:w="8162"/>
        <w:gridCol w:w="3827"/>
        <w:gridCol w:w="11307"/>
      </w:tblGrid>
      <w:tr w:rsidR="0014473A" w:rsidRPr="008C4316" w:rsidTr="0014473A">
        <w:trPr>
          <w:gridBefore w:val="2"/>
          <w:wBefore w:w="11307" w:type="dxa"/>
          <w:trHeight w:val="1426"/>
        </w:trPr>
        <w:tc>
          <w:tcPr>
            <w:tcW w:w="15134" w:type="dxa"/>
            <w:gridSpan w:val="2"/>
          </w:tcPr>
          <w:p w:rsidR="0014473A" w:rsidRPr="008C4316" w:rsidRDefault="0014473A" w:rsidP="00D82719">
            <w:pPr>
              <w:spacing w:after="0" w:line="240" w:lineRule="auto"/>
              <w:rPr>
                <w:rFonts w:ascii="Times New Roman" w:eastAsia="Times New Roman" w:hAnsi="Times New Roman"/>
                <w:sz w:val="24"/>
                <w:szCs w:val="24"/>
                <w:lang w:val="en-US" w:eastAsia="uk-UA"/>
              </w:rPr>
            </w:pPr>
            <w:r w:rsidRPr="008C4316">
              <w:rPr>
                <w:rFonts w:ascii="Times New Roman" w:eastAsia="Times New Roman" w:hAnsi="Times New Roman"/>
                <w:sz w:val="24"/>
                <w:szCs w:val="24"/>
                <w:lang w:eastAsia="uk-UA"/>
              </w:rPr>
              <w:t xml:space="preserve">Додаток </w:t>
            </w:r>
            <w:r w:rsidRPr="008C4316">
              <w:rPr>
                <w:rFonts w:ascii="Times New Roman" w:eastAsia="Times New Roman" w:hAnsi="Times New Roman"/>
                <w:sz w:val="24"/>
                <w:szCs w:val="24"/>
                <w:lang w:val="en-US" w:eastAsia="uk-UA"/>
              </w:rPr>
              <w:t>3</w:t>
            </w:r>
          </w:p>
          <w:p w:rsidR="0014473A" w:rsidRPr="008C4316" w:rsidRDefault="0014473A" w:rsidP="00D82719">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до наказу Міністерства охорони</w:t>
            </w:r>
          </w:p>
          <w:p w:rsidR="0014473A" w:rsidRPr="008C4316" w:rsidRDefault="0014473A" w:rsidP="00D82719">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здоров’я України</w:t>
            </w:r>
          </w:p>
          <w:p w:rsidR="0014473A" w:rsidRPr="008C4316" w:rsidRDefault="000C7A17" w:rsidP="000C7A17">
            <w:pPr>
              <w:spacing w:after="0" w:line="240" w:lineRule="auto"/>
              <w:rPr>
                <w:rFonts w:ascii="Times New Roman" w:eastAsia="Times New Roman" w:hAnsi="Times New Roman"/>
                <w:sz w:val="24"/>
                <w:szCs w:val="24"/>
                <w:lang w:eastAsia="uk-UA"/>
              </w:rPr>
            </w:pPr>
            <w:r w:rsidRPr="00A05A2C">
              <w:rPr>
                <w:rFonts w:ascii="Times New Roman" w:eastAsia="Times New Roman" w:hAnsi="Times New Roman"/>
                <w:sz w:val="24"/>
                <w:szCs w:val="24"/>
                <w:u w:val="single"/>
                <w:lang w:eastAsia="uk-UA"/>
              </w:rPr>
              <w:t>25.11.2019 № 2333</w:t>
            </w:r>
          </w:p>
        </w:tc>
      </w:tr>
      <w:tr w:rsidR="000D1AC8"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07" w:type="dxa"/>
          <w:trHeight w:val="140"/>
        </w:trPr>
        <w:tc>
          <w:tcPr>
            <w:tcW w:w="3145" w:type="dxa"/>
            <w:tcBorders>
              <w:top w:val="single" w:sz="4" w:space="0" w:color="auto"/>
              <w:left w:val="single" w:sz="4" w:space="0" w:color="auto"/>
              <w:bottom w:val="single" w:sz="4" w:space="0" w:color="auto"/>
              <w:right w:val="single" w:sz="4" w:space="0" w:color="auto"/>
            </w:tcBorders>
            <w:hideMark/>
          </w:tcPr>
          <w:p w:rsidR="000D1AC8" w:rsidRPr="008C4316" w:rsidRDefault="000D1AC8" w:rsidP="00D82719">
            <w:pPr>
              <w:spacing w:after="0" w:line="240" w:lineRule="auto"/>
              <w:rPr>
                <w:rFonts w:ascii="Times New Roman" w:hAnsi="Times New Roman"/>
                <w:sz w:val="24"/>
                <w:szCs w:val="24"/>
              </w:rPr>
            </w:pPr>
            <w:r w:rsidRPr="008C4316">
              <w:rPr>
                <w:rFonts w:ascii="Times New Roman" w:hAnsi="Times New Roman"/>
                <w:sz w:val="24"/>
                <w:szCs w:val="24"/>
              </w:rPr>
              <w:t>Назва клінічного випробування, код, версія та дата</w:t>
            </w:r>
          </w:p>
        </w:tc>
        <w:tc>
          <w:tcPr>
            <w:tcW w:w="11989" w:type="dxa"/>
            <w:gridSpan w:val="2"/>
            <w:tcBorders>
              <w:top w:val="single" w:sz="4" w:space="0" w:color="auto"/>
              <w:left w:val="single" w:sz="4" w:space="0" w:color="auto"/>
              <w:bottom w:val="single" w:sz="4" w:space="0" w:color="auto"/>
              <w:right w:val="single" w:sz="4" w:space="0" w:color="auto"/>
            </w:tcBorders>
          </w:tcPr>
          <w:p w:rsidR="000D1AC8" w:rsidRPr="008C4316" w:rsidRDefault="00883D1F" w:rsidP="00883D1F">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 xml:space="preserve">Фаза I, рандомізоване, подвійне сліпе, плацебо-контрольоване випробування, з однократним збільшенням дози для здорових добровольців та багатократним збільшенням дози для дорослих пацієнтів з виразковим колітом, з метою оцінки безпеки, переносимості, фармакокінетики та фармакодинаміки орального препарату АМТ-101, </w:t>
            </w:r>
            <w:r w:rsidR="00292570">
              <w:rPr>
                <w:rFonts w:ascii="Times New Roman" w:eastAsia="Times New Roman" w:hAnsi="Times New Roman"/>
                <w:sz w:val="24"/>
                <w:szCs w:val="24"/>
              </w:rPr>
              <w:t xml:space="preserve">              </w:t>
            </w:r>
            <w:r w:rsidRPr="008C4316">
              <w:rPr>
                <w:rFonts w:ascii="Times New Roman" w:eastAsia="Times New Roman" w:hAnsi="Times New Roman"/>
                <w:sz w:val="24"/>
                <w:szCs w:val="24"/>
              </w:rPr>
              <w:t>код дослідження AMT-101-001, версія 3.0 з поправкою 2, від 03 квітня 2019 року</w:t>
            </w:r>
          </w:p>
        </w:tc>
      </w:tr>
      <w:tr w:rsidR="000D1AC8"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07" w:type="dxa"/>
          <w:trHeight w:val="268"/>
        </w:trPr>
        <w:tc>
          <w:tcPr>
            <w:tcW w:w="3145" w:type="dxa"/>
            <w:tcBorders>
              <w:top w:val="single" w:sz="4" w:space="0" w:color="auto"/>
              <w:left w:val="single" w:sz="4" w:space="0" w:color="auto"/>
              <w:bottom w:val="single" w:sz="4" w:space="0" w:color="auto"/>
              <w:right w:val="single" w:sz="4" w:space="0" w:color="auto"/>
            </w:tcBorders>
            <w:hideMark/>
          </w:tcPr>
          <w:p w:rsidR="000D1AC8" w:rsidRPr="008C4316" w:rsidRDefault="000D1AC8" w:rsidP="00D82719">
            <w:pPr>
              <w:spacing w:after="0" w:line="240" w:lineRule="auto"/>
              <w:rPr>
                <w:rFonts w:ascii="Times New Roman" w:hAnsi="Times New Roman"/>
                <w:sz w:val="24"/>
                <w:szCs w:val="24"/>
              </w:rPr>
            </w:pPr>
            <w:r w:rsidRPr="008C4316">
              <w:rPr>
                <w:rFonts w:ascii="Times New Roman" w:hAnsi="Times New Roman"/>
                <w:sz w:val="24"/>
                <w:szCs w:val="24"/>
              </w:rPr>
              <w:t>Заявник, країна</w:t>
            </w:r>
          </w:p>
        </w:tc>
        <w:tc>
          <w:tcPr>
            <w:tcW w:w="11989" w:type="dxa"/>
            <w:gridSpan w:val="2"/>
            <w:tcBorders>
              <w:top w:val="single" w:sz="4" w:space="0" w:color="auto"/>
              <w:left w:val="single" w:sz="4" w:space="0" w:color="auto"/>
              <w:bottom w:val="single" w:sz="4" w:space="0" w:color="auto"/>
              <w:right w:val="single" w:sz="4" w:space="0" w:color="auto"/>
            </w:tcBorders>
          </w:tcPr>
          <w:p w:rsidR="000D1AC8" w:rsidRPr="008C4316" w:rsidRDefault="00883D1F" w:rsidP="00D82719">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ТОВ «АРЕНСІЯ ЕКСПЛОРАТОРІ МЕДІСІН», Україна</w:t>
            </w:r>
          </w:p>
        </w:tc>
      </w:tr>
      <w:tr w:rsidR="000D1AC8"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07" w:type="dxa"/>
          <w:trHeight w:val="273"/>
        </w:trPr>
        <w:tc>
          <w:tcPr>
            <w:tcW w:w="3145" w:type="dxa"/>
            <w:tcBorders>
              <w:top w:val="single" w:sz="4" w:space="0" w:color="auto"/>
              <w:left w:val="single" w:sz="4" w:space="0" w:color="auto"/>
              <w:bottom w:val="single" w:sz="4" w:space="0" w:color="auto"/>
              <w:right w:val="single" w:sz="4" w:space="0" w:color="auto"/>
            </w:tcBorders>
            <w:hideMark/>
          </w:tcPr>
          <w:p w:rsidR="000D1AC8" w:rsidRPr="008C4316" w:rsidRDefault="000D1AC8" w:rsidP="00D82719">
            <w:pPr>
              <w:spacing w:after="0" w:line="240" w:lineRule="auto"/>
              <w:rPr>
                <w:rFonts w:ascii="Times New Roman" w:hAnsi="Times New Roman"/>
                <w:sz w:val="24"/>
                <w:szCs w:val="24"/>
              </w:rPr>
            </w:pPr>
            <w:r w:rsidRPr="008C4316">
              <w:rPr>
                <w:rFonts w:ascii="Times New Roman" w:hAnsi="Times New Roman"/>
                <w:sz w:val="24"/>
                <w:szCs w:val="24"/>
              </w:rPr>
              <w:t>Спонсор, країна</w:t>
            </w:r>
          </w:p>
        </w:tc>
        <w:tc>
          <w:tcPr>
            <w:tcW w:w="11989" w:type="dxa"/>
            <w:gridSpan w:val="2"/>
            <w:tcBorders>
              <w:top w:val="single" w:sz="4" w:space="0" w:color="auto"/>
              <w:left w:val="single" w:sz="4" w:space="0" w:color="auto"/>
              <w:bottom w:val="single" w:sz="4" w:space="0" w:color="auto"/>
              <w:right w:val="single" w:sz="4" w:space="0" w:color="auto"/>
            </w:tcBorders>
          </w:tcPr>
          <w:p w:rsidR="000D1AC8" w:rsidRPr="008C4316" w:rsidRDefault="00883D1F" w:rsidP="00D82719">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Епплайд Молекьюлар Транспорт, Інк., США / Applied Molecular Transport, Inc., USA</w:t>
            </w:r>
          </w:p>
        </w:tc>
      </w:tr>
      <w:tr w:rsidR="00CB2BCD"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07" w:type="dxa"/>
          <w:trHeight w:val="282"/>
        </w:trPr>
        <w:tc>
          <w:tcPr>
            <w:tcW w:w="3145" w:type="dxa"/>
            <w:tcBorders>
              <w:top w:val="single" w:sz="4" w:space="0" w:color="auto"/>
              <w:left w:val="single" w:sz="4" w:space="0" w:color="auto"/>
              <w:bottom w:val="single" w:sz="4" w:space="0" w:color="auto"/>
              <w:right w:val="single" w:sz="4" w:space="0" w:color="auto"/>
            </w:tcBorders>
            <w:hideMark/>
          </w:tcPr>
          <w:p w:rsidR="00CB2BCD" w:rsidRPr="008C4316" w:rsidRDefault="00CB2BCD" w:rsidP="00CB2BCD">
            <w:pPr>
              <w:spacing w:after="0" w:line="240" w:lineRule="auto"/>
              <w:rPr>
                <w:rFonts w:ascii="Times New Roman" w:hAnsi="Times New Roman"/>
                <w:sz w:val="24"/>
                <w:szCs w:val="24"/>
              </w:rPr>
            </w:pPr>
            <w:r w:rsidRPr="008C4316">
              <w:rPr>
                <w:rFonts w:ascii="Times New Roman" w:hAnsi="Times New Roman"/>
                <w:sz w:val="24"/>
                <w:szCs w:val="24"/>
              </w:rPr>
              <w:t>Перелік досліджуваних лікарських засобів лікарська форма, дозування, виробник, країна</w:t>
            </w:r>
          </w:p>
        </w:tc>
        <w:tc>
          <w:tcPr>
            <w:tcW w:w="11989" w:type="dxa"/>
            <w:gridSpan w:val="2"/>
            <w:tcBorders>
              <w:top w:val="single" w:sz="4" w:space="0" w:color="auto"/>
              <w:left w:val="single" w:sz="4" w:space="0" w:color="auto"/>
              <w:bottom w:val="single" w:sz="4" w:space="0" w:color="auto"/>
              <w:right w:val="single" w:sz="4" w:space="0" w:color="auto"/>
            </w:tcBorders>
          </w:tcPr>
          <w:p w:rsidR="00CB2BCD" w:rsidRDefault="00CB2BCD" w:rsidP="00CB2BCD">
            <w:pPr>
              <w:spacing w:after="0" w:line="240" w:lineRule="auto"/>
              <w:jc w:val="both"/>
              <w:rPr>
                <w:rFonts w:ascii="Times New Roman" w:hAnsi="Times New Roman"/>
                <w:sz w:val="24"/>
                <w:szCs w:val="24"/>
              </w:rPr>
            </w:pPr>
            <w:r w:rsidRPr="00C477F2">
              <w:rPr>
                <w:rFonts w:ascii="Times New Roman" w:eastAsia="Times New Roman" w:hAnsi="Times New Roman"/>
                <w:sz w:val="24"/>
                <w:szCs w:val="24"/>
                <w:lang w:val="en-US"/>
              </w:rPr>
              <w:t>AMT</w:t>
            </w:r>
            <w:r w:rsidRPr="00C477F2">
              <w:rPr>
                <w:rFonts w:ascii="Times New Roman" w:eastAsia="Times New Roman" w:hAnsi="Times New Roman"/>
                <w:sz w:val="24"/>
                <w:szCs w:val="24"/>
              </w:rPr>
              <w:t xml:space="preserve">-101, </w:t>
            </w:r>
            <w:r w:rsidRPr="00C477F2">
              <w:rPr>
                <w:rFonts w:ascii="Times New Roman" w:eastAsia="Times New Roman" w:hAnsi="Times New Roman"/>
                <w:sz w:val="24"/>
                <w:szCs w:val="24"/>
                <w:lang w:val="en-US"/>
              </w:rPr>
              <w:t>AMT</w:t>
            </w:r>
            <w:r w:rsidRPr="00C477F2">
              <w:rPr>
                <w:rFonts w:ascii="Times New Roman" w:eastAsia="Times New Roman" w:hAnsi="Times New Roman"/>
                <w:sz w:val="24"/>
                <w:szCs w:val="24"/>
              </w:rPr>
              <w:t>-101 рекомбінантний людський ІЛ-10 білок на основі імуноглобуліну (</w:t>
            </w:r>
            <w:r w:rsidRPr="00C477F2">
              <w:rPr>
                <w:rFonts w:ascii="Times New Roman" w:hAnsi="Times New Roman"/>
                <w:sz w:val="24"/>
                <w:szCs w:val="24"/>
              </w:rPr>
              <w:t xml:space="preserve">AMT-101; AMT-101); капсула з оболонкою, що розчиняється у кишківнику (30 капсул у флаконі); 1 мг міліграм(и); Catalent UK Packaging Ltd., Великобританія; Catalent Pharma Solutions (Catalent), Великобританія; Bioduro, США; Eurofins Lancaster Laboratories Inc. (ELLI), США; SGS Canada, Inc., Канада; </w:t>
            </w:r>
          </w:p>
          <w:p w:rsidR="00CB2BCD" w:rsidRDefault="00CB2BCD" w:rsidP="00CB2BCD">
            <w:pPr>
              <w:spacing w:after="0" w:line="240" w:lineRule="auto"/>
              <w:jc w:val="both"/>
              <w:rPr>
                <w:rFonts w:ascii="Times New Roman" w:hAnsi="Times New Roman"/>
                <w:sz w:val="24"/>
                <w:szCs w:val="24"/>
              </w:rPr>
            </w:pPr>
            <w:r w:rsidRPr="00C477F2">
              <w:rPr>
                <w:rFonts w:ascii="Times New Roman" w:eastAsia="Times New Roman" w:hAnsi="Times New Roman"/>
                <w:sz w:val="24"/>
                <w:szCs w:val="24"/>
                <w:lang w:val="en-US"/>
              </w:rPr>
              <w:t>AMT</w:t>
            </w:r>
            <w:r w:rsidRPr="00C477F2">
              <w:rPr>
                <w:rFonts w:ascii="Times New Roman" w:eastAsia="Times New Roman" w:hAnsi="Times New Roman"/>
                <w:sz w:val="24"/>
                <w:szCs w:val="24"/>
              </w:rPr>
              <w:t xml:space="preserve">-101, </w:t>
            </w:r>
            <w:r w:rsidRPr="00C477F2">
              <w:rPr>
                <w:rFonts w:ascii="Times New Roman" w:eastAsia="Times New Roman" w:hAnsi="Times New Roman"/>
                <w:sz w:val="24"/>
                <w:szCs w:val="24"/>
                <w:lang w:val="en-US"/>
              </w:rPr>
              <w:t>AMT</w:t>
            </w:r>
            <w:r w:rsidRPr="00C477F2">
              <w:rPr>
                <w:rFonts w:ascii="Times New Roman" w:eastAsia="Times New Roman" w:hAnsi="Times New Roman"/>
                <w:sz w:val="24"/>
                <w:szCs w:val="24"/>
              </w:rPr>
              <w:t>-101 рекомбінантний людський ІЛ-10 білок на основі імуноглобуліну (</w:t>
            </w:r>
            <w:r w:rsidRPr="00C477F2">
              <w:rPr>
                <w:rFonts w:ascii="Times New Roman" w:hAnsi="Times New Roman"/>
                <w:sz w:val="24"/>
                <w:szCs w:val="24"/>
              </w:rPr>
              <w:t xml:space="preserve">AMT-101; AMT-101); капсула з оболонкою, що розчиняється у кишківнику (30 капсул у флаконі); 5 мг міліграм(и); Catalent UK Packaging Ltd., Великобританія; Catalent Pharma Solutions (Catalent), Великобританія; Bioduro, США; Eurofins Lancaster Laboratories Inc. (ELLI), США; SGS Canada, Inc., Канада; </w:t>
            </w:r>
          </w:p>
          <w:p w:rsidR="00CB2BCD" w:rsidRDefault="00CB2BCD" w:rsidP="00CB2BCD">
            <w:pPr>
              <w:spacing w:after="0" w:line="240" w:lineRule="auto"/>
              <w:jc w:val="both"/>
              <w:rPr>
                <w:rFonts w:ascii="Times New Roman" w:hAnsi="Times New Roman"/>
                <w:sz w:val="24"/>
                <w:szCs w:val="24"/>
              </w:rPr>
            </w:pPr>
            <w:r w:rsidRPr="00C477F2">
              <w:rPr>
                <w:rFonts w:ascii="Times New Roman" w:eastAsia="Times New Roman" w:hAnsi="Times New Roman"/>
                <w:sz w:val="24"/>
                <w:szCs w:val="24"/>
                <w:lang w:val="en-US"/>
              </w:rPr>
              <w:t>AMT</w:t>
            </w:r>
            <w:r w:rsidRPr="00C477F2">
              <w:rPr>
                <w:rFonts w:ascii="Times New Roman" w:eastAsia="Times New Roman" w:hAnsi="Times New Roman"/>
                <w:sz w:val="24"/>
                <w:szCs w:val="24"/>
              </w:rPr>
              <w:t xml:space="preserve">-101, </w:t>
            </w:r>
            <w:r w:rsidRPr="00C477F2">
              <w:rPr>
                <w:rFonts w:ascii="Times New Roman" w:eastAsia="Times New Roman" w:hAnsi="Times New Roman"/>
                <w:sz w:val="24"/>
                <w:szCs w:val="24"/>
                <w:lang w:val="en-US"/>
              </w:rPr>
              <w:t>AMT</w:t>
            </w:r>
            <w:r w:rsidRPr="00C477F2">
              <w:rPr>
                <w:rFonts w:ascii="Times New Roman" w:eastAsia="Times New Roman" w:hAnsi="Times New Roman"/>
                <w:sz w:val="24"/>
                <w:szCs w:val="24"/>
              </w:rPr>
              <w:t>-101 рекомбінантний людський ІЛ-10 білок на основі імуноглобуліну (</w:t>
            </w:r>
            <w:r w:rsidRPr="00C477F2">
              <w:rPr>
                <w:rFonts w:ascii="Times New Roman" w:hAnsi="Times New Roman"/>
                <w:sz w:val="24"/>
                <w:szCs w:val="24"/>
              </w:rPr>
              <w:t xml:space="preserve">AMT-101; AMT-101); капсула з оболонкою, що розчиняється у кишківнику (30 капсул у флаконі); 20 мг міліграм(и); Catalent UK Packaging Ltd., Великобританія; Catalent Pharma Solutions (Catalent), Великобританія ; Bioduro, США; Eurofins Lancaster Laboratories Inc. (ELLI), США; SGS Canada, Inc., Канада; </w:t>
            </w:r>
          </w:p>
          <w:p w:rsidR="007D7859" w:rsidRPr="00C477F2" w:rsidRDefault="00CB2BCD" w:rsidP="00CB2BCD">
            <w:pPr>
              <w:spacing w:after="0" w:line="240" w:lineRule="auto"/>
              <w:jc w:val="both"/>
              <w:rPr>
                <w:rFonts w:ascii="Times New Roman" w:eastAsia="Times New Roman" w:hAnsi="Times New Roman"/>
                <w:sz w:val="24"/>
                <w:szCs w:val="24"/>
              </w:rPr>
            </w:pPr>
            <w:r w:rsidRPr="00C477F2">
              <w:rPr>
                <w:rFonts w:ascii="Times New Roman" w:eastAsia="Times New Roman" w:hAnsi="Times New Roman"/>
                <w:sz w:val="24"/>
                <w:szCs w:val="24"/>
              </w:rPr>
              <w:t xml:space="preserve">Плацебо до </w:t>
            </w:r>
            <w:r w:rsidRPr="00C477F2">
              <w:rPr>
                <w:rFonts w:ascii="Times New Roman" w:eastAsia="Times New Roman" w:hAnsi="Times New Roman"/>
                <w:sz w:val="24"/>
                <w:szCs w:val="24"/>
                <w:lang w:val="en-US"/>
              </w:rPr>
              <w:t>AMT</w:t>
            </w:r>
            <w:r w:rsidRPr="00C477F2">
              <w:rPr>
                <w:rFonts w:ascii="Times New Roman" w:eastAsia="Times New Roman" w:hAnsi="Times New Roman"/>
                <w:sz w:val="24"/>
                <w:szCs w:val="24"/>
              </w:rPr>
              <w:t xml:space="preserve">-101, </w:t>
            </w:r>
            <w:r w:rsidRPr="00C477F2">
              <w:rPr>
                <w:rFonts w:ascii="Times New Roman" w:eastAsia="Times New Roman" w:hAnsi="Times New Roman"/>
                <w:sz w:val="24"/>
                <w:szCs w:val="24"/>
                <w:lang w:val="en-US"/>
              </w:rPr>
              <w:t>AMT</w:t>
            </w:r>
            <w:r w:rsidRPr="00C477F2">
              <w:rPr>
                <w:rFonts w:ascii="Times New Roman" w:eastAsia="Times New Roman" w:hAnsi="Times New Roman"/>
                <w:sz w:val="24"/>
                <w:szCs w:val="24"/>
              </w:rPr>
              <w:t xml:space="preserve">-101 рекомбінантний людський ІЛ-10 білок на основі імуноглобуліну, капсула з оболонкою, що розчиняється у кишківнику (30 капсул у флаконі); </w:t>
            </w:r>
            <w:r w:rsidRPr="00C477F2">
              <w:rPr>
                <w:rFonts w:ascii="Times New Roman" w:eastAsia="Times New Roman" w:hAnsi="Times New Roman"/>
                <w:sz w:val="24"/>
                <w:szCs w:val="24"/>
                <w:lang w:val="en-US"/>
              </w:rPr>
              <w:t>Catalent</w:t>
            </w:r>
            <w:r w:rsidRPr="00C477F2">
              <w:rPr>
                <w:rFonts w:ascii="Times New Roman" w:eastAsia="Times New Roman" w:hAnsi="Times New Roman"/>
                <w:sz w:val="24"/>
                <w:szCs w:val="24"/>
              </w:rPr>
              <w:t xml:space="preserve"> </w:t>
            </w:r>
            <w:r w:rsidRPr="00C477F2">
              <w:rPr>
                <w:rFonts w:ascii="Times New Roman" w:eastAsia="Times New Roman" w:hAnsi="Times New Roman"/>
                <w:sz w:val="24"/>
                <w:szCs w:val="24"/>
                <w:lang w:val="en-US"/>
              </w:rPr>
              <w:t>UK</w:t>
            </w:r>
            <w:r w:rsidRPr="00C477F2">
              <w:rPr>
                <w:rFonts w:ascii="Times New Roman" w:eastAsia="Times New Roman" w:hAnsi="Times New Roman"/>
                <w:sz w:val="24"/>
                <w:szCs w:val="24"/>
              </w:rPr>
              <w:t xml:space="preserve"> </w:t>
            </w:r>
            <w:r w:rsidRPr="00C477F2">
              <w:rPr>
                <w:rFonts w:ascii="Times New Roman" w:eastAsia="Times New Roman" w:hAnsi="Times New Roman"/>
                <w:sz w:val="24"/>
                <w:szCs w:val="24"/>
                <w:lang w:val="en-US"/>
              </w:rPr>
              <w:t>Packaging</w:t>
            </w:r>
            <w:r w:rsidRPr="00C477F2">
              <w:rPr>
                <w:rFonts w:ascii="Times New Roman" w:eastAsia="Times New Roman" w:hAnsi="Times New Roman"/>
                <w:sz w:val="24"/>
                <w:szCs w:val="24"/>
              </w:rPr>
              <w:t xml:space="preserve"> </w:t>
            </w:r>
            <w:r w:rsidRPr="00C477F2">
              <w:rPr>
                <w:rFonts w:ascii="Times New Roman" w:eastAsia="Times New Roman" w:hAnsi="Times New Roman"/>
                <w:sz w:val="24"/>
                <w:szCs w:val="24"/>
                <w:lang w:val="en-US"/>
              </w:rPr>
              <w:t>Ltd</w:t>
            </w:r>
            <w:r w:rsidRPr="00C477F2">
              <w:rPr>
                <w:rFonts w:ascii="Times New Roman" w:eastAsia="Times New Roman" w:hAnsi="Times New Roman"/>
                <w:sz w:val="24"/>
                <w:szCs w:val="24"/>
              </w:rPr>
              <w:t xml:space="preserve">., Великобританія; </w:t>
            </w:r>
            <w:r w:rsidRPr="00C477F2">
              <w:rPr>
                <w:rFonts w:ascii="Times New Roman" w:eastAsia="Times New Roman" w:hAnsi="Times New Roman"/>
                <w:sz w:val="24"/>
                <w:szCs w:val="24"/>
                <w:lang w:val="en-US"/>
              </w:rPr>
              <w:t>Catalent</w:t>
            </w:r>
            <w:r w:rsidRPr="00C477F2">
              <w:rPr>
                <w:rFonts w:ascii="Times New Roman" w:eastAsia="Times New Roman" w:hAnsi="Times New Roman"/>
                <w:sz w:val="24"/>
                <w:szCs w:val="24"/>
              </w:rPr>
              <w:t xml:space="preserve"> </w:t>
            </w:r>
            <w:r w:rsidRPr="00C477F2">
              <w:rPr>
                <w:rFonts w:ascii="Times New Roman" w:eastAsia="Times New Roman" w:hAnsi="Times New Roman"/>
                <w:sz w:val="24"/>
                <w:szCs w:val="24"/>
                <w:lang w:val="en-US"/>
              </w:rPr>
              <w:t>Pharma</w:t>
            </w:r>
            <w:r w:rsidRPr="00C477F2">
              <w:rPr>
                <w:rFonts w:ascii="Times New Roman" w:eastAsia="Times New Roman" w:hAnsi="Times New Roman"/>
                <w:sz w:val="24"/>
                <w:szCs w:val="24"/>
              </w:rPr>
              <w:t xml:space="preserve"> </w:t>
            </w:r>
            <w:r w:rsidRPr="00C477F2">
              <w:rPr>
                <w:rFonts w:ascii="Times New Roman" w:eastAsia="Times New Roman" w:hAnsi="Times New Roman"/>
                <w:sz w:val="24"/>
                <w:szCs w:val="24"/>
                <w:lang w:val="en-US"/>
              </w:rPr>
              <w:t>Solutions</w:t>
            </w:r>
            <w:r w:rsidRPr="00C477F2">
              <w:rPr>
                <w:rFonts w:ascii="Times New Roman" w:eastAsia="Times New Roman" w:hAnsi="Times New Roman"/>
                <w:sz w:val="24"/>
                <w:szCs w:val="24"/>
              </w:rPr>
              <w:t xml:space="preserve"> (</w:t>
            </w:r>
            <w:r w:rsidRPr="00C477F2">
              <w:rPr>
                <w:rFonts w:ascii="Times New Roman" w:eastAsia="Times New Roman" w:hAnsi="Times New Roman"/>
                <w:sz w:val="24"/>
                <w:szCs w:val="24"/>
                <w:lang w:val="en-US"/>
              </w:rPr>
              <w:t>Catalent</w:t>
            </w:r>
            <w:r w:rsidRPr="00C477F2">
              <w:rPr>
                <w:rFonts w:ascii="Times New Roman" w:eastAsia="Times New Roman" w:hAnsi="Times New Roman"/>
                <w:sz w:val="24"/>
                <w:szCs w:val="24"/>
              </w:rPr>
              <w:t xml:space="preserve">), Великобританія ; </w:t>
            </w:r>
            <w:r w:rsidRPr="00C477F2">
              <w:rPr>
                <w:rFonts w:ascii="Times New Roman" w:eastAsia="Times New Roman" w:hAnsi="Times New Roman"/>
                <w:sz w:val="24"/>
                <w:szCs w:val="24"/>
                <w:lang w:val="en-US"/>
              </w:rPr>
              <w:t>Bioduro</w:t>
            </w:r>
            <w:r w:rsidRPr="00C477F2">
              <w:rPr>
                <w:rFonts w:ascii="Times New Roman" w:eastAsia="Times New Roman" w:hAnsi="Times New Roman"/>
                <w:sz w:val="24"/>
                <w:szCs w:val="24"/>
              </w:rPr>
              <w:t xml:space="preserve">, США; </w:t>
            </w:r>
            <w:r w:rsidRPr="00C477F2">
              <w:rPr>
                <w:rFonts w:ascii="Times New Roman" w:eastAsia="Times New Roman" w:hAnsi="Times New Roman"/>
                <w:sz w:val="24"/>
                <w:szCs w:val="24"/>
                <w:lang w:val="en-US"/>
              </w:rPr>
              <w:t>Eurofins</w:t>
            </w:r>
            <w:r w:rsidRPr="00C477F2">
              <w:rPr>
                <w:rFonts w:ascii="Times New Roman" w:eastAsia="Times New Roman" w:hAnsi="Times New Roman"/>
                <w:sz w:val="24"/>
                <w:szCs w:val="24"/>
              </w:rPr>
              <w:t xml:space="preserve"> </w:t>
            </w:r>
            <w:r w:rsidRPr="00C477F2">
              <w:rPr>
                <w:rFonts w:ascii="Times New Roman" w:eastAsia="Times New Roman" w:hAnsi="Times New Roman"/>
                <w:sz w:val="24"/>
                <w:szCs w:val="24"/>
                <w:lang w:val="en-US"/>
              </w:rPr>
              <w:t>Lancaster</w:t>
            </w:r>
            <w:r w:rsidRPr="00C477F2">
              <w:rPr>
                <w:rFonts w:ascii="Times New Roman" w:eastAsia="Times New Roman" w:hAnsi="Times New Roman"/>
                <w:sz w:val="24"/>
                <w:szCs w:val="24"/>
              </w:rPr>
              <w:t xml:space="preserve"> </w:t>
            </w:r>
            <w:r w:rsidRPr="00C477F2">
              <w:rPr>
                <w:rFonts w:ascii="Times New Roman" w:eastAsia="Times New Roman" w:hAnsi="Times New Roman"/>
                <w:sz w:val="24"/>
                <w:szCs w:val="24"/>
                <w:lang w:val="en-US"/>
              </w:rPr>
              <w:t>Laboratories</w:t>
            </w:r>
            <w:r w:rsidRPr="00C477F2">
              <w:rPr>
                <w:rFonts w:ascii="Times New Roman" w:eastAsia="Times New Roman" w:hAnsi="Times New Roman"/>
                <w:sz w:val="24"/>
                <w:szCs w:val="24"/>
              </w:rPr>
              <w:t xml:space="preserve"> </w:t>
            </w:r>
            <w:r w:rsidRPr="00C477F2">
              <w:rPr>
                <w:rFonts w:ascii="Times New Roman" w:eastAsia="Times New Roman" w:hAnsi="Times New Roman"/>
                <w:sz w:val="24"/>
                <w:szCs w:val="24"/>
                <w:lang w:val="en-US"/>
              </w:rPr>
              <w:t>Inc</w:t>
            </w:r>
            <w:r w:rsidRPr="00C477F2">
              <w:rPr>
                <w:rFonts w:ascii="Times New Roman" w:eastAsia="Times New Roman" w:hAnsi="Times New Roman"/>
                <w:sz w:val="24"/>
                <w:szCs w:val="24"/>
              </w:rPr>
              <w:t>. (</w:t>
            </w:r>
            <w:r w:rsidRPr="00C477F2">
              <w:rPr>
                <w:rFonts w:ascii="Times New Roman" w:eastAsia="Times New Roman" w:hAnsi="Times New Roman"/>
                <w:sz w:val="24"/>
                <w:szCs w:val="24"/>
                <w:lang w:val="en-US"/>
              </w:rPr>
              <w:t>ELLI</w:t>
            </w:r>
            <w:r w:rsidRPr="00C477F2">
              <w:rPr>
                <w:rFonts w:ascii="Times New Roman" w:eastAsia="Times New Roman" w:hAnsi="Times New Roman"/>
                <w:sz w:val="24"/>
                <w:szCs w:val="24"/>
              </w:rPr>
              <w:t xml:space="preserve">), США; </w:t>
            </w:r>
            <w:r w:rsidRPr="00C477F2">
              <w:rPr>
                <w:rFonts w:ascii="Times New Roman" w:eastAsia="Times New Roman" w:hAnsi="Times New Roman"/>
                <w:sz w:val="24"/>
                <w:szCs w:val="24"/>
                <w:lang w:val="en-US"/>
              </w:rPr>
              <w:t>SGS</w:t>
            </w:r>
            <w:r w:rsidRPr="00C477F2">
              <w:rPr>
                <w:rFonts w:ascii="Times New Roman" w:eastAsia="Times New Roman" w:hAnsi="Times New Roman"/>
                <w:sz w:val="24"/>
                <w:szCs w:val="24"/>
              </w:rPr>
              <w:t xml:space="preserve"> </w:t>
            </w:r>
            <w:r w:rsidRPr="00C477F2">
              <w:rPr>
                <w:rFonts w:ascii="Times New Roman" w:eastAsia="Times New Roman" w:hAnsi="Times New Roman"/>
                <w:sz w:val="24"/>
                <w:szCs w:val="24"/>
                <w:lang w:val="en-US"/>
              </w:rPr>
              <w:t>Canada</w:t>
            </w:r>
            <w:r w:rsidRPr="00C477F2">
              <w:rPr>
                <w:rFonts w:ascii="Times New Roman" w:eastAsia="Times New Roman" w:hAnsi="Times New Roman"/>
                <w:sz w:val="24"/>
                <w:szCs w:val="24"/>
              </w:rPr>
              <w:t xml:space="preserve">, </w:t>
            </w:r>
            <w:r w:rsidRPr="00C477F2">
              <w:rPr>
                <w:rFonts w:ascii="Times New Roman" w:eastAsia="Times New Roman" w:hAnsi="Times New Roman"/>
                <w:sz w:val="24"/>
                <w:szCs w:val="24"/>
                <w:lang w:val="en-US"/>
              </w:rPr>
              <w:t>Inc</w:t>
            </w:r>
            <w:r w:rsidR="007D7859">
              <w:rPr>
                <w:rFonts w:ascii="Times New Roman" w:eastAsia="Times New Roman" w:hAnsi="Times New Roman"/>
                <w:sz w:val="24"/>
                <w:szCs w:val="24"/>
              </w:rPr>
              <w:t>., Канада</w:t>
            </w:r>
          </w:p>
        </w:tc>
      </w:tr>
      <w:tr w:rsidR="00CB2BCD"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07" w:type="dxa"/>
          <w:trHeight w:val="132"/>
        </w:trPr>
        <w:tc>
          <w:tcPr>
            <w:tcW w:w="3145" w:type="dxa"/>
            <w:tcBorders>
              <w:top w:val="single" w:sz="4" w:space="0" w:color="auto"/>
              <w:left w:val="single" w:sz="4" w:space="0" w:color="auto"/>
              <w:bottom w:val="single" w:sz="4" w:space="0" w:color="auto"/>
              <w:right w:val="single" w:sz="4" w:space="0" w:color="auto"/>
            </w:tcBorders>
            <w:hideMark/>
          </w:tcPr>
          <w:p w:rsidR="00CB2BCD" w:rsidRPr="008C4316" w:rsidRDefault="00CB2BCD" w:rsidP="00CB2BCD">
            <w:pPr>
              <w:spacing w:after="0" w:line="240" w:lineRule="auto"/>
              <w:rPr>
                <w:rFonts w:ascii="Times New Roman" w:hAnsi="Times New Roman"/>
                <w:sz w:val="24"/>
                <w:szCs w:val="24"/>
              </w:rPr>
            </w:pPr>
            <w:r w:rsidRPr="008C4316">
              <w:rPr>
                <w:rFonts w:ascii="Times New Roman" w:eastAsia="Times New Roman" w:hAnsi="Times New Roman"/>
                <w:sz w:val="24"/>
                <w:szCs w:val="24"/>
                <w:lang w:eastAsia="uk-UA"/>
              </w:rPr>
              <w:t>Відповідальний (і) дослідник (и) та місце (я)</w:t>
            </w:r>
            <w:r w:rsidRPr="008C4316">
              <w:rPr>
                <w:rFonts w:ascii="Times New Roman" w:hAnsi="Times New Roman"/>
                <w:sz w:val="24"/>
                <w:szCs w:val="24"/>
              </w:rPr>
              <w:t xml:space="preserve"> проведення випробування в Україні </w:t>
            </w:r>
          </w:p>
        </w:tc>
        <w:tc>
          <w:tcPr>
            <w:tcW w:w="11989" w:type="dxa"/>
            <w:gridSpan w:val="2"/>
            <w:tcBorders>
              <w:top w:val="single" w:sz="4" w:space="0" w:color="auto"/>
              <w:left w:val="single" w:sz="4" w:space="0" w:color="auto"/>
              <w:bottom w:val="single" w:sz="4" w:space="0" w:color="auto"/>
              <w:right w:val="single" w:sz="4" w:space="0" w:color="auto"/>
            </w:tcBorders>
          </w:tcPr>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1) к.м.н. Захараш Ю.М.</w:t>
            </w:r>
          </w:p>
          <w:p w:rsidR="00CB2BCD"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Медичний центр товариства з обмеженою відповідальністю «Гармонія краси», відділення клінічних випробувань, м. Київ</w:t>
            </w:r>
          </w:p>
          <w:p w:rsidR="007D7859" w:rsidRDefault="007D7859" w:rsidP="00CB2BCD">
            <w:pPr>
              <w:spacing w:after="0" w:line="240" w:lineRule="auto"/>
              <w:jc w:val="both"/>
              <w:rPr>
                <w:rFonts w:ascii="Times New Roman" w:eastAsia="Times New Roman" w:hAnsi="Times New Roman"/>
                <w:sz w:val="24"/>
                <w:szCs w:val="24"/>
              </w:rPr>
            </w:pPr>
          </w:p>
          <w:p w:rsidR="007D7859" w:rsidRPr="008C4316" w:rsidRDefault="007D7859" w:rsidP="00CB2BCD">
            <w:pPr>
              <w:spacing w:after="0" w:line="240" w:lineRule="auto"/>
              <w:jc w:val="both"/>
              <w:rPr>
                <w:rFonts w:ascii="Times New Roman" w:eastAsia="Times New Roman" w:hAnsi="Times New Roman"/>
                <w:sz w:val="24"/>
                <w:szCs w:val="24"/>
              </w:rPr>
            </w:pPr>
          </w:p>
        </w:tc>
      </w:tr>
      <w:tr w:rsidR="00CB2BCD"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07" w:type="dxa"/>
          <w:trHeight w:val="375"/>
        </w:trPr>
        <w:tc>
          <w:tcPr>
            <w:tcW w:w="3145" w:type="dxa"/>
            <w:tcBorders>
              <w:top w:val="single" w:sz="4" w:space="0" w:color="auto"/>
              <w:left w:val="single" w:sz="4" w:space="0" w:color="auto"/>
              <w:bottom w:val="single" w:sz="4" w:space="0" w:color="auto"/>
              <w:right w:val="single" w:sz="4" w:space="0" w:color="auto"/>
            </w:tcBorders>
            <w:hideMark/>
          </w:tcPr>
          <w:p w:rsidR="00CB2BCD" w:rsidRPr="008C4316" w:rsidRDefault="00CB2BCD" w:rsidP="00CB2BCD">
            <w:pPr>
              <w:spacing w:after="0" w:line="240" w:lineRule="auto"/>
              <w:rPr>
                <w:rFonts w:ascii="Times New Roman" w:hAnsi="Times New Roman"/>
                <w:sz w:val="24"/>
                <w:szCs w:val="24"/>
              </w:rPr>
            </w:pPr>
            <w:r w:rsidRPr="008C4316">
              <w:rPr>
                <w:rFonts w:ascii="Times New Roman" w:hAnsi="Times New Roman"/>
                <w:sz w:val="24"/>
                <w:szCs w:val="24"/>
              </w:rPr>
              <w:t>Препарати порівняння, виробник та країна</w:t>
            </w:r>
          </w:p>
        </w:tc>
        <w:tc>
          <w:tcPr>
            <w:tcW w:w="11989" w:type="dxa"/>
            <w:gridSpan w:val="2"/>
            <w:tcBorders>
              <w:top w:val="single" w:sz="4" w:space="0" w:color="auto"/>
              <w:left w:val="single" w:sz="4" w:space="0" w:color="auto"/>
              <w:bottom w:val="single" w:sz="4" w:space="0" w:color="auto"/>
              <w:right w:val="single" w:sz="4" w:space="0" w:color="auto"/>
            </w:tcBorders>
          </w:tcPr>
          <w:p w:rsidR="00CB2BCD" w:rsidRDefault="00CB2BCD" w:rsidP="00CB2BCD">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w:t>
            </w:r>
          </w:p>
          <w:p w:rsidR="007D7859" w:rsidRDefault="007D7859" w:rsidP="00CB2BCD">
            <w:pPr>
              <w:spacing w:after="0" w:line="240" w:lineRule="auto"/>
              <w:rPr>
                <w:rFonts w:ascii="Times New Roman" w:eastAsia="Times New Roman" w:hAnsi="Times New Roman"/>
                <w:sz w:val="24"/>
                <w:szCs w:val="24"/>
                <w:lang w:val="en-US"/>
              </w:rPr>
            </w:pPr>
          </w:p>
          <w:p w:rsidR="007D7859" w:rsidRPr="00CB2BCD" w:rsidRDefault="007D7859" w:rsidP="00CB2BCD">
            <w:pPr>
              <w:spacing w:after="0" w:line="240" w:lineRule="auto"/>
              <w:rPr>
                <w:rFonts w:ascii="Times New Roman" w:eastAsia="Times New Roman" w:hAnsi="Times New Roman"/>
                <w:sz w:val="24"/>
                <w:szCs w:val="24"/>
                <w:lang w:val="en-US"/>
              </w:rPr>
            </w:pPr>
          </w:p>
        </w:tc>
      </w:tr>
      <w:tr w:rsidR="00CB2BCD"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307" w:type="dxa"/>
          <w:trHeight w:val="414"/>
        </w:trPr>
        <w:tc>
          <w:tcPr>
            <w:tcW w:w="3145" w:type="dxa"/>
            <w:tcBorders>
              <w:top w:val="single" w:sz="4" w:space="0" w:color="auto"/>
              <w:left w:val="single" w:sz="4" w:space="0" w:color="auto"/>
              <w:bottom w:val="single" w:sz="4" w:space="0" w:color="auto"/>
              <w:right w:val="single" w:sz="4" w:space="0" w:color="auto"/>
            </w:tcBorders>
            <w:hideMark/>
          </w:tcPr>
          <w:p w:rsidR="00CB2BCD" w:rsidRPr="008C4316" w:rsidRDefault="00CB2BCD" w:rsidP="00CB2BCD">
            <w:pPr>
              <w:spacing w:after="0" w:line="240" w:lineRule="auto"/>
              <w:rPr>
                <w:rFonts w:ascii="Times New Roman" w:hAnsi="Times New Roman"/>
                <w:color w:val="000000"/>
                <w:sz w:val="24"/>
                <w:szCs w:val="24"/>
              </w:rPr>
            </w:pPr>
            <w:r w:rsidRPr="008C4316">
              <w:rPr>
                <w:rFonts w:ascii="Times New Roman" w:hAnsi="Times New Roman"/>
                <w:color w:val="000000"/>
                <w:sz w:val="24"/>
                <w:szCs w:val="24"/>
              </w:rPr>
              <w:lastRenderedPageBreak/>
              <w:t>Супутні матеріали/препарати супутньої терапії</w:t>
            </w:r>
          </w:p>
        </w:tc>
        <w:tc>
          <w:tcPr>
            <w:tcW w:w="11989" w:type="dxa"/>
            <w:gridSpan w:val="2"/>
            <w:tcBorders>
              <w:top w:val="single" w:sz="4" w:space="0" w:color="auto"/>
              <w:left w:val="single" w:sz="4" w:space="0" w:color="auto"/>
              <w:bottom w:val="single" w:sz="4" w:space="0" w:color="auto"/>
              <w:right w:val="single" w:sz="4" w:space="0" w:color="auto"/>
            </w:tcBorders>
          </w:tcPr>
          <w:p w:rsidR="00CB2BCD" w:rsidRPr="008C4316" w:rsidRDefault="00CB2BCD" w:rsidP="00CB2BCD">
            <w:pPr>
              <w:spacing w:after="0" w:line="240" w:lineRule="auto"/>
              <w:contextualSpacing/>
              <w:jc w:val="both"/>
              <w:rPr>
                <w:rFonts w:ascii="Times New Roman" w:eastAsia="Times New Roman" w:hAnsi="Times New Roman"/>
                <w:sz w:val="24"/>
                <w:szCs w:val="24"/>
              </w:rPr>
            </w:pPr>
            <w:r w:rsidRPr="00C477F2">
              <w:rPr>
                <w:rFonts w:ascii="Times New Roman" w:eastAsia="Times New Roman" w:hAnsi="Times New Roman"/>
                <w:sz w:val="24"/>
                <w:szCs w:val="24"/>
                <w:lang w:val="en-US"/>
              </w:rPr>
              <w:t>- laboratory supplies</w:t>
            </w:r>
          </w:p>
        </w:tc>
      </w:tr>
    </w:tbl>
    <w:p w:rsidR="000D1AC8" w:rsidRPr="008C4316" w:rsidRDefault="000D1AC8" w:rsidP="000D1AC8">
      <w:pPr>
        <w:spacing w:after="0" w:line="240" w:lineRule="auto"/>
        <w:rPr>
          <w:rFonts w:ascii="Times New Roman" w:eastAsia="Times New Roman" w:hAnsi="Times New Roman"/>
          <w:sz w:val="24"/>
          <w:szCs w:val="24"/>
          <w:lang w:eastAsia="ru-RU"/>
        </w:rPr>
      </w:pPr>
    </w:p>
    <w:p w:rsidR="009703A3" w:rsidRPr="008C4316" w:rsidRDefault="009703A3" w:rsidP="000D1AC8">
      <w:pPr>
        <w:spacing w:after="0" w:line="240" w:lineRule="auto"/>
        <w:rPr>
          <w:rFonts w:ascii="Times New Roman" w:eastAsia="Times New Roman" w:hAnsi="Times New Roman"/>
          <w:sz w:val="24"/>
          <w:szCs w:val="24"/>
          <w:lang w:eastAsia="ru-RU"/>
        </w:rPr>
      </w:pPr>
    </w:p>
    <w:p w:rsidR="008223EB" w:rsidRPr="008C4316" w:rsidRDefault="008223EB" w:rsidP="00C338DE">
      <w:pPr>
        <w:spacing w:after="0" w:line="240" w:lineRule="auto"/>
        <w:rPr>
          <w:rFonts w:ascii="Times New Roman" w:hAnsi="Times New Roman"/>
          <w:sz w:val="24"/>
          <w:szCs w:val="24"/>
        </w:rPr>
      </w:pPr>
      <w:r w:rsidRPr="008C4316">
        <w:rPr>
          <w:rFonts w:ascii="Times New Roman" w:hAnsi="Times New Roman"/>
          <w:sz w:val="24"/>
          <w:szCs w:val="24"/>
        </w:rPr>
        <w:t xml:space="preserve">Начальник відділу з питань фармацевтичної </w:t>
      </w:r>
    </w:p>
    <w:p w:rsidR="008223EB" w:rsidRPr="008C4316" w:rsidRDefault="008223EB" w:rsidP="008223EB">
      <w:pPr>
        <w:spacing w:after="0" w:line="240" w:lineRule="auto"/>
        <w:rPr>
          <w:rFonts w:ascii="Times New Roman" w:eastAsia="Times New Roman" w:hAnsi="Times New Roman"/>
          <w:sz w:val="24"/>
          <w:szCs w:val="24"/>
          <w:lang w:eastAsia="uk-UA"/>
        </w:rPr>
      </w:pPr>
      <w:r w:rsidRPr="008C4316">
        <w:rPr>
          <w:rFonts w:ascii="Times New Roman" w:hAnsi="Times New Roman"/>
          <w:sz w:val="24"/>
          <w:szCs w:val="24"/>
        </w:rPr>
        <w:t>діяльності Департаменту реалізації політик</w:t>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t xml:space="preserve">       </w:t>
      </w:r>
      <w:r w:rsidRPr="008C4316">
        <w:rPr>
          <w:rFonts w:ascii="Times New Roman" w:eastAsia="Times New Roman" w:hAnsi="Times New Roman"/>
          <w:sz w:val="24"/>
          <w:szCs w:val="24"/>
          <w:lang w:eastAsia="uk-UA"/>
        </w:rPr>
        <w:t>_______________________</w:t>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t xml:space="preserve">   </w:t>
      </w:r>
      <w:r w:rsidRPr="008C4316">
        <w:rPr>
          <w:rFonts w:ascii="Times New Roman" w:eastAsia="Times New Roman" w:hAnsi="Times New Roman"/>
          <w:sz w:val="24"/>
          <w:szCs w:val="24"/>
          <w:lang w:eastAsia="ru-RU"/>
        </w:rPr>
        <w:t>Т.М. Лясковський</w:t>
      </w:r>
      <w:r w:rsidRPr="008C4316">
        <w:rPr>
          <w:rFonts w:ascii="Times New Roman" w:eastAsia="Times New Roman" w:hAnsi="Times New Roman"/>
          <w:sz w:val="24"/>
          <w:szCs w:val="24"/>
          <w:lang w:eastAsia="uk-UA"/>
        </w:rPr>
        <w:tab/>
      </w:r>
    </w:p>
    <w:p w:rsidR="008223EB" w:rsidRPr="008C4316" w:rsidRDefault="00883D1F" w:rsidP="000D1AC8">
      <w:pPr>
        <w:spacing w:after="0" w:line="240" w:lineRule="auto"/>
        <w:rPr>
          <w:rFonts w:ascii="Times New Roman" w:eastAsia="Times New Roman" w:hAnsi="Times New Roman"/>
          <w:sz w:val="24"/>
          <w:szCs w:val="24"/>
          <w:lang w:eastAsia="ru-RU"/>
        </w:rPr>
      </w:pPr>
      <w:r w:rsidRPr="008C4316">
        <w:rPr>
          <w:rFonts w:ascii="Times New Roman" w:eastAsia="Times New Roman" w:hAnsi="Times New Roman"/>
          <w:sz w:val="24"/>
          <w:szCs w:val="24"/>
          <w:lang w:eastAsia="ru-RU"/>
        </w:rPr>
        <w:br w:type="page"/>
      </w:r>
    </w:p>
    <w:p w:rsidR="00954B4D" w:rsidRPr="008C4316" w:rsidRDefault="00954B4D" w:rsidP="005910BC">
      <w:pPr>
        <w:spacing w:after="0" w:line="240" w:lineRule="auto"/>
        <w:rPr>
          <w:rFonts w:ascii="Times New Roman" w:eastAsia="Times New Roman" w:hAnsi="Times New Roman"/>
          <w:sz w:val="24"/>
          <w:szCs w:val="24"/>
          <w:lang w:eastAsia="ru-RU"/>
        </w:rPr>
      </w:pPr>
    </w:p>
    <w:tbl>
      <w:tblPr>
        <w:tblW w:w="14850" w:type="dxa"/>
        <w:tblLook w:val="01E0" w:firstRow="1" w:lastRow="1" w:firstColumn="1" w:lastColumn="1" w:noHBand="0" w:noVBand="0"/>
      </w:tblPr>
      <w:tblGrid>
        <w:gridCol w:w="3085"/>
        <w:gridCol w:w="7938"/>
        <w:gridCol w:w="3805"/>
        <w:gridCol w:w="22"/>
      </w:tblGrid>
      <w:tr w:rsidR="0014473A" w:rsidRPr="008C4316" w:rsidTr="0014473A">
        <w:trPr>
          <w:gridBefore w:val="2"/>
          <w:gridAfter w:val="1"/>
          <w:wBefore w:w="11023" w:type="dxa"/>
          <w:wAfter w:w="22" w:type="dxa"/>
          <w:trHeight w:val="568"/>
        </w:trPr>
        <w:tc>
          <w:tcPr>
            <w:tcW w:w="3805" w:type="dxa"/>
          </w:tcPr>
          <w:p w:rsidR="0014473A" w:rsidRPr="008C4316" w:rsidRDefault="0014473A" w:rsidP="00954B4D">
            <w:pPr>
              <w:spacing w:after="0" w:line="240" w:lineRule="auto"/>
              <w:rPr>
                <w:rFonts w:ascii="Times New Roman" w:eastAsia="Times New Roman" w:hAnsi="Times New Roman"/>
                <w:sz w:val="24"/>
                <w:szCs w:val="24"/>
                <w:lang w:val="en-US" w:eastAsia="uk-UA"/>
              </w:rPr>
            </w:pPr>
            <w:r w:rsidRPr="008C4316">
              <w:rPr>
                <w:rFonts w:ascii="Times New Roman" w:eastAsia="Times New Roman" w:hAnsi="Times New Roman"/>
                <w:sz w:val="24"/>
                <w:szCs w:val="24"/>
                <w:lang w:eastAsia="uk-UA"/>
              </w:rPr>
              <w:t xml:space="preserve">Додаток </w:t>
            </w:r>
            <w:r w:rsidR="002778DA" w:rsidRPr="008C4316">
              <w:rPr>
                <w:rFonts w:ascii="Times New Roman" w:eastAsia="Times New Roman" w:hAnsi="Times New Roman"/>
                <w:sz w:val="24"/>
                <w:szCs w:val="24"/>
                <w:lang w:val="en-US" w:eastAsia="uk-UA"/>
              </w:rPr>
              <w:t>4</w:t>
            </w:r>
          </w:p>
          <w:p w:rsidR="0014473A" w:rsidRPr="008C4316" w:rsidRDefault="0014473A" w:rsidP="00954B4D">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до наказу Міністерства охорони</w:t>
            </w:r>
          </w:p>
          <w:p w:rsidR="0014473A" w:rsidRPr="008C4316" w:rsidRDefault="0014473A" w:rsidP="00954B4D">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здоров’я України</w:t>
            </w:r>
            <w:r w:rsidRPr="008C4316">
              <w:rPr>
                <w:rFonts w:ascii="Times New Roman" w:eastAsia="Times New Roman" w:hAnsi="Times New Roman"/>
                <w:sz w:val="24"/>
                <w:szCs w:val="24"/>
                <w:lang w:eastAsia="ru-RU"/>
              </w:rPr>
              <w:t xml:space="preserve"> </w:t>
            </w:r>
          </w:p>
          <w:p w:rsidR="0014473A" w:rsidRPr="008C4316" w:rsidRDefault="000C7A17" w:rsidP="00954B4D">
            <w:pPr>
              <w:spacing w:after="0" w:line="240" w:lineRule="auto"/>
              <w:rPr>
                <w:rFonts w:ascii="Times New Roman" w:eastAsia="Times New Roman" w:hAnsi="Times New Roman"/>
                <w:sz w:val="24"/>
                <w:szCs w:val="24"/>
                <w:lang w:eastAsia="uk-UA"/>
              </w:rPr>
            </w:pPr>
            <w:r w:rsidRPr="00A05A2C">
              <w:rPr>
                <w:rFonts w:ascii="Times New Roman" w:eastAsia="Times New Roman" w:hAnsi="Times New Roman"/>
                <w:sz w:val="24"/>
                <w:szCs w:val="24"/>
                <w:u w:val="single"/>
                <w:lang w:eastAsia="uk-UA"/>
              </w:rPr>
              <w:t>25.11.2019 № 2333</w:t>
            </w:r>
          </w:p>
          <w:p w:rsidR="0014473A" w:rsidRPr="008C4316" w:rsidRDefault="0014473A" w:rsidP="00954B4D">
            <w:pPr>
              <w:spacing w:after="0" w:line="240" w:lineRule="auto"/>
              <w:ind w:left="6721"/>
              <w:rPr>
                <w:rFonts w:ascii="Times New Roman" w:eastAsia="Times New Roman" w:hAnsi="Times New Roman"/>
                <w:sz w:val="24"/>
                <w:szCs w:val="24"/>
                <w:lang w:eastAsia="uk-UA"/>
              </w:rPr>
            </w:pPr>
          </w:p>
        </w:tc>
      </w:tr>
      <w:tr w:rsidR="00736AA5" w:rsidRPr="008C4316" w:rsidTr="00FE1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085" w:type="dxa"/>
            <w:tcBorders>
              <w:top w:val="single" w:sz="4" w:space="0" w:color="auto"/>
              <w:left w:val="single" w:sz="4" w:space="0" w:color="auto"/>
              <w:bottom w:val="single" w:sz="4" w:space="0" w:color="auto"/>
              <w:right w:val="single" w:sz="4" w:space="0" w:color="auto"/>
            </w:tcBorders>
            <w:hideMark/>
          </w:tcPr>
          <w:p w:rsidR="00736AA5" w:rsidRPr="008C4316" w:rsidRDefault="00736AA5" w:rsidP="00736AA5">
            <w:pPr>
              <w:spacing w:after="0" w:line="240" w:lineRule="auto"/>
              <w:rPr>
                <w:rFonts w:ascii="Times New Roman" w:hAnsi="Times New Roman"/>
                <w:sz w:val="24"/>
                <w:szCs w:val="24"/>
              </w:rPr>
            </w:pPr>
            <w:r w:rsidRPr="008C4316">
              <w:rPr>
                <w:rFonts w:ascii="Times New Roman" w:hAnsi="Times New Roman"/>
                <w:sz w:val="24"/>
                <w:szCs w:val="24"/>
              </w:rPr>
              <w:t>Назва клінічного випробування, код, версія та дата</w:t>
            </w:r>
          </w:p>
        </w:tc>
        <w:tc>
          <w:tcPr>
            <w:tcW w:w="11765" w:type="dxa"/>
            <w:gridSpan w:val="3"/>
            <w:tcBorders>
              <w:top w:val="single" w:sz="4" w:space="0" w:color="auto"/>
              <w:left w:val="single" w:sz="4" w:space="0" w:color="auto"/>
              <w:bottom w:val="single" w:sz="4" w:space="0" w:color="auto"/>
              <w:right w:val="single" w:sz="4" w:space="0" w:color="auto"/>
            </w:tcBorders>
          </w:tcPr>
          <w:p w:rsidR="00736AA5" w:rsidRPr="008C4316" w:rsidRDefault="00291CBE" w:rsidP="00291CBE">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«Оцінка практичного досвіду підшкірного введення автоінжектором препарату AVT02 пацієнтам з активним ревматоїдним артритом від помірного до тяжкого ступеня: відкрите, інтервенційне клінічне дослідження без контрольної групи з фазою подальшого лікування препаратом AVT02, що постачається у попередньо наповненому шприці (ALVOPAD-PEN)», код випробування AVT02-GL-303, версія 1.0 від 7 травня 2019 року</w:t>
            </w:r>
          </w:p>
        </w:tc>
      </w:tr>
      <w:tr w:rsidR="00736AA5" w:rsidRPr="008C4316" w:rsidTr="00FE1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085" w:type="dxa"/>
            <w:tcBorders>
              <w:top w:val="single" w:sz="4" w:space="0" w:color="auto"/>
              <w:left w:val="single" w:sz="4" w:space="0" w:color="auto"/>
              <w:bottom w:val="single" w:sz="4" w:space="0" w:color="auto"/>
              <w:right w:val="single" w:sz="4" w:space="0" w:color="auto"/>
            </w:tcBorders>
            <w:hideMark/>
          </w:tcPr>
          <w:p w:rsidR="00736AA5" w:rsidRPr="008C4316" w:rsidRDefault="00736AA5" w:rsidP="00736AA5">
            <w:pPr>
              <w:spacing w:after="0" w:line="240" w:lineRule="auto"/>
              <w:rPr>
                <w:rFonts w:ascii="Times New Roman" w:hAnsi="Times New Roman"/>
                <w:sz w:val="24"/>
                <w:szCs w:val="24"/>
              </w:rPr>
            </w:pPr>
            <w:r w:rsidRPr="008C4316">
              <w:rPr>
                <w:rFonts w:ascii="Times New Roman" w:hAnsi="Times New Roman"/>
                <w:sz w:val="24"/>
                <w:szCs w:val="24"/>
              </w:rPr>
              <w:t>Заявник, країна</w:t>
            </w:r>
          </w:p>
        </w:tc>
        <w:tc>
          <w:tcPr>
            <w:tcW w:w="11765" w:type="dxa"/>
            <w:gridSpan w:val="3"/>
            <w:tcBorders>
              <w:top w:val="single" w:sz="4" w:space="0" w:color="auto"/>
              <w:left w:val="single" w:sz="4" w:space="0" w:color="auto"/>
              <w:bottom w:val="single" w:sz="4" w:space="0" w:color="auto"/>
              <w:right w:val="single" w:sz="4" w:space="0" w:color="auto"/>
            </w:tcBorders>
          </w:tcPr>
          <w:p w:rsidR="00736AA5" w:rsidRPr="008C4316" w:rsidRDefault="00291CBE" w:rsidP="00736AA5">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ТОВ «ВОРЛДВАЙД КЛІНІКАЛ ТРАІЛС УКР»</w:t>
            </w:r>
          </w:p>
        </w:tc>
      </w:tr>
      <w:tr w:rsidR="00736AA5" w:rsidRPr="008C4316" w:rsidTr="00FE1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085" w:type="dxa"/>
            <w:tcBorders>
              <w:top w:val="single" w:sz="4" w:space="0" w:color="auto"/>
              <w:left w:val="single" w:sz="4" w:space="0" w:color="auto"/>
              <w:bottom w:val="single" w:sz="4" w:space="0" w:color="auto"/>
              <w:right w:val="single" w:sz="4" w:space="0" w:color="auto"/>
            </w:tcBorders>
            <w:hideMark/>
          </w:tcPr>
          <w:p w:rsidR="00736AA5" w:rsidRPr="008C4316" w:rsidRDefault="00736AA5" w:rsidP="00736AA5">
            <w:pPr>
              <w:spacing w:after="0" w:line="240" w:lineRule="auto"/>
              <w:rPr>
                <w:rFonts w:ascii="Times New Roman" w:hAnsi="Times New Roman"/>
                <w:sz w:val="24"/>
                <w:szCs w:val="24"/>
              </w:rPr>
            </w:pPr>
            <w:r w:rsidRPr="008C4316">
              <w:rPr>
                <w:rFonts w:ascii="Times New Roman" w:hAnsi="Times New Roman"/>
                <w:sz w:val="24"/>
                <w:szCs w:val="24"/>
              </w:rPr>
              <w:t>Спонсор, країна</w:t>
            </w:r>
          </w:p>
        </w:tc>
        <w:tc>
          <w:tcPr>
            <w:tcW w:w="11765" w:type="dxa"/>
            <w:gridSpan w:val="3"/>
            <w:tcBorders>
              <w:top w:val="single" w:sz="4" w:space="0" w:color="auto"/>
              <w:left w:val="single" w:sz="4" w:space="0" w:color="auto"/>
              <w:bottom w:val="single" w:sz="4" w:space="0" w:color="auto"/>
              <w:right w:val="single" w:sz="4" w:space="0" w:color="auto"/>
            </w:tcBorders>
          </w:tcPr>
          <w:p w:rsidR="00736AA5" w:rsidRPr="008C4316" w:rsidRDefault="00291CBE" w:rsidP="00736AA5">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«Алвотек Свісс АГ» (Alvotech Swiss AG), Швейцарія</w:t>
            </w:r>
          </w:p>
        </w:tc>
      </w:tr>
      <w:tr w:rsidR="00CB2BCD" w:rsidRPr="008C4316" w:rsidTr="00FE1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085" w:type="dxa"/>
            <w:tcBorders>
              <w:top w:val="single" w:sz="4" w:space="0" w:color="auto"/>
              <w:left w:val="single" w:sz="4" w:space="0" w:color="auto"/>
              <w:bottom w:val="single" w:sz="4" w:space="0" w:color="auto"/>
              <w:right w:val="single" w:sz="4" w:space="0" w:color="auto"/>
            </w:tcBorders>
            <w:hideMark/>
          </w:tcPr>
          <w:p w:rsidR="00CB2BCD" w:rsidRPr="008C4316" w:rsidRDefault="00CB2BCD" w:rsidP="00CB2BCD">
            <w:pPr>
              <w:spacing w:after="0" w:line="240" w:lineRule="auto"/>
              <w:rPr>
                <w:rFonts w:ascii="Times New Roman" w:hAnsi="Times New Roman"/>
                <w:sz w:val="24"/>
                <w:szCs w:val="24"/>
              </w:rPr>
            </w:pPr>
            <w:r w:rsidRPr="008C4316">
              <w:rPr>
                <w:rFonts w:ascii="Times New Roman" w:hAnsi="Times New Roman"/>
                <w:sz w:val="24"/>
                <w:szCs w:val="24"/>
              </w:rPr>
              <w:t>Перелік досліджуваних лікарських засобів лікарська форма, дозування, виробник, країна</w:t>
            </w:r>
          </w:p>
        </w:tc>
        <w:tc>
          <w:tcPr>
            <w:tcW w:w="11765" w:type="dxa"/>
            <w:gridSpan w:val="3"/>
            <w:tcBorders>
              <w:top w:val="single" w:sz="4" w:space="0" w:color="auto"/>
              <w:left w:val="single" w:sz="4" w:space="0" w:color="auto"/>
              <w:bottom w:val="single" w:sz="4" w:space="0" w:color="auto"/>
              <w:right w:val="single" w:sz="4" w:space="0" w:color="auto"/>
            </w:tcBorders>
          </w:tcPr>
          <w:p w:rsidR="00CB2BCD" w:rsidRPr="008D68E8" w:rsidRDefault="00CB2BCD" w:rsidP="00CB2BCD">
            <w:pPr>
              <w:spacing w:after="0" w:line="240" w:lineRule="auto"/>
              <w:jc w:val="both"/>
              <w:rPr>
                <w:rFonts w:ascii="Times New Roman" w:hAnsi="Times New Roman"/>
                <w:sz w:val="24"/>
                <w:szCs w:val="24"/>
              </w:rPr>
            </w:pPr>
            <w:r w:rsidRPr="008D68E8">
              <w:rPr>
                <w:rFonts w:ascii="Times New Roman" w:eastAsia="Times New Roman" w:hAnsi="Times New Roman"/>
                <w:sz w:val="24"/>
                <w:szCs w:val="24"/>
                <w:lang w:val="en-US"/>
              </w:rPr>
              <w:t>AVT</w:t>
            </w:r>
            <w:r w:rsidRPr="008D68E8">
              <w:rPr>
                <w:rFonts w:ascii="Times New Roman" w:eastAsia="Times New Roman" w:hAnsi="Times New Roman"/>
                <w:sz w:val="24"/>
                <w:szCs w:val="24"/>
              </w:rPr>
              <w:t>02 (адалімумаб) (</w:t>
            </w:r>
            <w:r w:rsidRPr="008D68E8">
              <w:rPr>
                <w:rFonts w:ascii="Times New Roman" w:hAnsi="Times New Roman"/>
                <w:sz w:val="24"/>
                <w:szCs w:val="24"/>
              </w:rPr>
              <w:t xml:space="preserve">AVT02; АДАЛІМУМАБ); розчин для ін’єкцій у попередньому наповненому шприці в автоінжекторі; 40 мг; Ivers-Lee, Germany; </w:t>
            </w:r>
          </w:p>
          <w:p w:rsidR="00CB2BCD" w:rsidRPr="008D68E8" w:rsidRDefault="00CB2BCD" w:rsidP="00CB2BCD">
            <w:pPr>
              <w:spacing w:after="0" w:line="240" w:lineRule="auto"/>
              <w:jc w:val="both"/>
              <w:rPr>
                <w:rFonts w:ascii="Times New Roman" w:hAnsi="Times New Roman"/>
                <w:sz w:val="24"/>
                <w:szCs w:val="24"/>
              </w:rPr>
            </w:pPr>
            <w:r w:rsidRPr="008D68E8">
              <w:rPr>
                <w:rFonts w:ascii="Times New Roman" w:eastAsia="Times New Roman" w:hAnsi="Times New Roman"/>
                <w:sz w:val="24"/>
                <w:szCs w:val="24"/>
                <w:lang w:val="en-US"/>
              </w:rPr>
              <w:t>AVT</w:t>
            </w:r>
            <w:r w:rsidRPr="008D68E8">
              <w:rPr>
                <w:rFonts w:ascii="Times New Roman" w:eastAsia="Times New Roman" w:hAnsi="Times New Roman"/>
                <w:sz w:val="24"/>
                <w:szCs w:val="24"/>
              </w:rPr>
              <w:t>02 (адалімумаб) (</w:t>
            </w:r>
            <w:r w:rsidRPr="008D68E8">
              <w:rPr>
                <w:rFonts w:ascii="Times New Roman" w:hAnsi="Times New Roman"/>
                <w:sz w:val="24"/>
                <w:szCs w:val="24"/>
              </w:rPr>
              <w:t xml:space="preserve">AVT02; АДАЛІМУМАБ); розчин для ін’єкцій у попередньому </w:t>
            </w:r>
            <w:r>
              <w:rPr>
                <w:rFonts w:ascii="Times New Roman" w:hAnsi="Times New Roman"/>
                <w:sz w:val="24"/>
                <w:szCs w:val="24"/>
              </w:rPr>
              <w:t xml:space="preserve">наповненому одноразовому шприці; </w:t>
            </w:r>
            <w:r w:rsidRPr="008D68E8">
              <w:rPr>
                <w:rFonts w:ascii="Times New Roman" w:hAnsi="Times New Roman"/>
                <w:sz w:val="24"/>
                <w:szCs w:val="24"/>
              </w:rPr>
              <w:t>40 мг; Alvotech hf., Iceland</w:t>
            </w:r>
          </w:p>
        </w:tc>
      </w:tr>
      <w:tr w:rsidR="00CB2BCD" w:rsidRPr="008C4316" w:rsidTr="00FE1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085" w:type="dxa"/>
            <w:tcBorders>
              <w:top w:val="single" w:sz="4" w:space="0" w:color="auto"/>
              <w:left w:val="single" w:sz="4" w:space="0" w:color="auto"/>
              <w:bottom w:val="single" w:sz="4" w:space="0" w:color="auto"/>
              <w:right w:val="single" w:sz="4" w:space="0" w:color="auto"/>
            </w:tcBorders>
            <w:hideMark/>
          </w:tcPr>
          <w:p w:rsidR="00CB2BCD" w:rsidRPr="008C4316" w:rsidRDefault="00CB2BCD" w:rsidP="00CB2BCD">
            <w:pPr>
              <w:spacing w:after="0" w:line="240" w:lineRule="auto"/>
              <w:rPr>
                <w:rFonts w:ascii="Times New Roman" w:hAnsi="Times New Roman"/>
                <w:sz w:val="24"/>
                <w:szCs w:val="24"/>
              </w:rPr>
            </w:pPr>
            <w:r w:rsidRPr="008C4316">
              <w:rPr>
                <w:rFonts w:ascii="Times New Roman" w:eastAsia="Times New Roman" w:hAnsi="Times New Roman"/>
                <w:sz w:val="24"/>
                <w:szCs w:val="24"/>
                <w:lang w:eastAsia="uk-UA"/>
              </w:rPr>
              <w:t>Відповідальний (і) дослідник (и) та місце (я)</w:t>
            </w:r>
            <w:r w:rsidRPr="008C4316">
              <w:rPr>
                <w:rFonts w:ascii="Times New Roman" w:hAnsi="Times New Roman"/>
                <w:sz w:val="24"/>
                <w:szCs w:val="24"/>
              </w:rPr>
              <w:t xml:space="preserve"> проведення випробування в Україні </w:t>
            </w:r>
          </w:p>
        </w:tc>
        <w:tc>
          <w:tcPr>
            <w:tcW w:w="11765" w:type="dxa"/>
            <w:gridSpan w:val="3"/>
            <w:tcBorders>
              <w:top w:val="single" w:sz="4" w:space="0" w:color="auto"/>
              <w:left w:val="single" w:sz="4" w:space="0" w:color="auto"/>
              <w:bottom w:val="single" w:sz="4" w:space="0" w:color="auto"/>
              <w:right w:val="single" w:sz="4" w:space="0" w:color="auto"/>
            </w:tcBorders>
          </w:tcPr>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1) д.м.н., проф. Фуштей І.М.</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Комунальна установа "Запорізька міська клінічна лікарня №10", ревматологічне відділення, Державний заклад "Запорізька медична академія післядипломної освіти Міністерства охорони здоров’я України", кафедра терапії, клінічної фармакології та ендокринології, м. Запоріжжя</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2) д.м.н., проф. Поворознюк В.В.</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Клініка Державної установи «Інститут геронтології імені Д.Ф. Чеботарьова Національної академії медичних наук України», відділ клінічної фізіології та патології опорно-рухового апарату, відділення вікових змін опорно-рухового апарату, м. Київ</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3) д.м.н., проф. Рекалов Д.Г.</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Комунальна установа «Запорізька обласна клінічна лікарня» Запорізької обласної ради, відділення ревматології з центром імунобіологічної терапії, м. Запоріжжя</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4) к.м.н. Ярош В.В.</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Комунальне некомерційне підприємство «Міська клінічна лікарня № 8» Харківської міської ради, ревматологічне відділення, м. Харків</w:t>
            </w:r>
          </w:p>
        </w:tc>
      </w:tr>
      <w:tr w:rsidR="00CB2BCD" w:rsidRPr="008C4316" w:rsidTr="00FE1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085" w:type="dxa"/>
            <w:tcBorders>
              <w:top w:val="single" w:sz="4" w:space="0" w:color="auto"/>
              <w:left w:val="single" w:sz="4" w:space="0" w:color="auto"/>
              <w:bottom w:val="single" w:sz="4" w:space="0" w:color="auto"/>
              <w:right w:val="single" w:sz="4" w:space="0" w:color="auto"/>
            </w:tcBorders>
            <w:hideMark/>
          </w:tcPr>
          <w:p w:rsidR="00CB2BCD" w:rsidRPr="008C4316" w:rsidRDefault="00CB2BCD" w:rsidP="00CB2BCD">
            <w:pPr>
              <w:spacing w:after="0" w:line="240" w:lineRule="auto"/>
              <w:rPr>
                <w:rFonts w:ascii="Times New Roman" w:hAnsi="Times New Roman"/>
                <w:sz w:val="24"/>
                <w:szCs w:val="24"/>
              </w:rPr>
            </w:pPr>
            <w:r w:rsidRPr="008C4316">
              <w:rPr>
                <w:rFonts w:ascii="Times New Roman" w:hAnsi="Times New Roman"/>
                <w:sz w:val="24"/>
                <w:szCs w:val="24"/>
              </w:rPr>
              <w:t>Препарати порівняння, виробник та країна</w:t>
            </w:r>
          </w:p>
        </w:tc>
        <w:tc>
          <w:tcPr>
            <w:tcW w:w="11765" w:type="dxa"/>
            <w:gridSpan w:val="3"/>
            <w:tcBorders>
              <w:top w:val="single" w:sz="4" w:space="0" w:color="auto"/>
              <w:left w:val="single" w:sz="4" w:space="0" w:color="auto"/>
              <w:bottom w:val="single" w:sz="4" w:space="0" w:color="auto"/>
              <w:right w:val="single" w:sz="4" w:space="0" w:color="auto"/>
            </w:tcBorders>
          </w:tcPr>
          <w:p w:rsidR="00CB2BCD" w:rsidRPr="00CB2BCD" w:rsidRDefault="00CB2BCD" w:rsidP="00CB2BCD">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w:t>
            </w:r>
          </w:p>
        </w:tc>
      </w:tr>
      <w:tr w:rsidR="00CB2BCD" w:rsidRPr="008C4316" w:rsidTr="00FE1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085" w:type="dxa"/>
            <w:tcBorders>
              <w:top w:val="single" w:sz="4" w:space="0" w:color="auto"/>
              <w:left w:val="single" w:sz="4" w:space="0" w:color="auto"/>
              <w:bottom w:val="single" w:sz="4" w:space="0" w:color="auto"/>
              <w:right w:val="single" w:sz="4" w:space="0" w:color="auto"/>
            </w:tcBorders>
          </w:tcPr>
          <w:p w:rsidR="00CB2BCD" w:rsidRPr="008C4316" w:rsidRDefault="00CB2BCD" w:rsidP="00CB2BCD">
            <w:pPr>
              <w:spacing w:after="0" w:line="240" w:lineRule="auto"/>
              <w:rPr>
                <w:rFonts w:ascii="Times New Roman" w:hAnsi="Times New Roman"/>
                <w:sz w:val="24"/>
                <w:szCs w:val="24"/>
              </w:rPr>
            </w:pPr>
            <w:r w:rsidRPr="008C4316">
              <w:rPr>
                <w:rFonts w:ascii="Times New Roman" w:hAnsi="Times New Roman"/>
                <w:color w:val="000000"/>
                <w:sz w:val="24"/>
                <w:szCs w:val="24"/>
              </w:rPr>
              <w:t xml:space="preserve">Супутні матеріали/препарати </w:t>
            </w:r>
            <w:r w:rsidRPr="008C4316">
              <w:rPr>
                <w:rFonts w:ascii="Times New Roman" w:hAnsi="Times New Roman"/>
                <w:color w:val="000000"/>
                <w:sz w:val="24"/>
                <w:szCs w:val="24"/>
              </w:rPr>
              <w:lastRenderedPageBreak/>
              <w:t>супутньої терапії</w:t>
            </w:r>
          </w:p>
        </w:tc>
        <w:tc>
          <w:tcPr>
            <w:tcW w:w="11765" w:type="dxa"/>
            <w:gridSpan w:val="3"/>
            <w:tcBorders>
              <w:top w:val="single" w:sz="4" w:space="0" w:color="auto"/>
              <w:left w:val="single" w:sz="4" w:space="0" w:color="auto"/>
              <w:bottom w:val="single" w:sz="4" w:space="0" w:color="auto"/>
              <w:right w:val="single" w:sz="4" w:space="0" w:color="auto"/>
            </w:tcBorders>
          </w:tcPr>
          <w:p w:rsidR="00CB2BCD" w:rsidRPr="00CB2BCD" w:rsidRDefault="00CB2BCD" w:rsidP="00CB2BCD">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lastRenderedPageBreak/>
              <w:t>-</w:t>
            </w:r>
          </w:p>
        </w:tc>
      </w:tr>
    </w:tbl>
    <w:p w:rsidR="00954B4D" w:rsidRPr="008C4316" w:rsidRDefault="00954B4D" w:rsidP="005910BC">
      <w:pPr>
        <w:spacing w:after="0" w:line="240" w:lineRule="auto"/>
        <w:rPr>
          <w:rFonts w:ascii="Times New Roman" w:eastAsia="Times New Roman" w:hAnsi="Times New Roman"/>
          <w:sz w:val="24"/>
          <w:szCs w:val="24"/>
          <w:lang w:eastAsia="ru-RU"/>
        </w:rPr>
      </w:pPr>
    </w:p>
    <w:p w:rsidR="00954B4D" w:rsidRPr="008C4316" w:rsidRDefault="00954B4D" w:rsidP="005910BC">
      <w:pPr>
        <w:spacing w:after="0" w:line="240" w:lineRule="auto"/>
        <w:rPr>
          <w:rFonts w:ascii="Times New Roman" w:eastAsia="Times New Roman" w:hAnsi="Times New Roman"/>
          <w:sz w:val="24"/>
          <w:szCs w:val="24"/>
          <w:lang w:eastAsia="ru-RU"/>
        </w:rPr>
      </w:pPr>
    </w:p>
    <w:p w:rsidR="008223EB" w:rsidRPr="008C4316" w:rsidRDefault="008223EB" w:rsidP="008223EB">
      <w:pPr>
        <w:spacing w:after="0" w:line="240" w:lineRule="auto"/>
        <w:rPr>
          <w:rFonts w:ascii="Times New Roman" w:hAnsi="Times New Roman"/>
          <w:sz w:val="24"/>
          <w:szCs w:val="24"/>
        </w:rPr>
      </w:pPr>
      <w:r w:rsidRPr="008C4316">
        <w:rPr>
          <w:rFonts w:ascii="Times New Roman" w:hAnsi="Times New Roman"/>
          <w:sz w:val="24"/>
          <w:szCs w:val="24"/>
        </w:rPr>
        <w:t xml:space="preserve">Начальник відділу з питань фармацевтичної </w:t>
      </w:r>
    </w:p>
    <w:p w:rsidR="008223EB" w:rsidRPr="008C4316" w:rsidRDefault="008223EB" w:rsidP="008223EB">
      <w:pPr>
        <w:spacing w:after="0" w:line="240" w:lineRule="auto"/>
        <w:rPr>
          <w:rFonts w:ascii="Times New Roman" w:eastAsia="Times New Roman" w:hAnsi="Times New Roman"/>
          <w:sz w:val="24"/>
          <w:szCs w:val="24"/>
          <w:lang w:eastAsia="uk-UA"/>
        </w:rPr>
      </w:pPr>
      <w:r w:rsidRPr="008C4316">
        <w:rPr>
          <w:rFonts w:ascii="Times New Roman" w:hAnsi="Times New Roman"/>
          <w:sz w:val="24"/>
          <w:szCs w:val="24"/>
        </w:rPr>
        <w:t>діяльності Департаменту реалізації політик</w:t>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t xml:space="preserve">       </w:t>
      </w:r>
      <w:r w:rsidRPr="008C4316">
        <w:rPr>
          <w:rFonts w:ascii="Times New Roman" w:eastAsia="Times New Roman" w:hAnsi="Times New Roman"/>
          <w:sz w:val="24"/>
          <w:szCs w:val="24"/>
          <w:lang w:eastAsia="uk-UA"/>
        </w:rPr>
        <w:t>_______________________</w:t>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t xml:space="preserve">   </w:t>
      </w:r>
      <w:r w:rsidRPr="008C4316">
        <w:rPr>
          <w:rFonts w:ascii="Times New Roman" w:eastAsia="Times New Roman" w:hAnsi="Times New Roman"/>
          <w:sz w:val="24"/>
          <w:szCs w:val="24"/>
          <w:lang w:eastAsia="ru-RU"/>
        </w:rPr>
        <w:t>Т.М. Лясковський</w:t>
      </w:r>
      <w:r w:rsidRPr="008C4316">
        <w:rPr>
          <w:rFonts w:ascii="Times New Roman" w:eastAsia="Times New Roman" w:hAnsi="Times New Roman"/>
          <w:sz w:val="24"/>
          <w:szCs w:val="24"/>
          <w:lang w:eastAsia="uk-UA"/>
        </w:rPr>
        <w:tab/>
      </w:r>
    </w:p>
    <w:p w:rsidR="00954B4D" w:rsidRPr="008C4316" w:rsidRDefault="00954B4D" w:rsidP="00954B4D">
      <w:pPr>
        <w:spacing w:after="0" w:line="240" w:lineRule="auto"/>
        <w:rPr>
          <w:rFonts w:ascii="Times New Roman" w:eastAsia="Times New Roman" w:hAnsi="Times New Roman"/>
          <w:sz w:val="24"/>
          <w:szCs w:val="24"/>
          <w:lang w:eastAsia="ru-RU"/>
        </w:rPr>
      </w:pPr>
      <w:r w:rsidRPr="008C4316">
        <w:rPr>
          <w:rFonts w:ascii="Times New Roman" w:eastAsia="Times New Roman" w:hAnsi="Times New Roman"/>
          <w:sz w:val="24"/>
          <w:szCs w:val="24"/>
          <w:lang w:eastAsia="ru-RU"/>
        </w:rPr>
        <w:br w:type="page"/>
      </w:r>
    </w:p>
    <w:tbl>
      <w:tblPr>
        <w:tblW w:w="14850" w:type="dxa"/>
        <w:tblLook w:val="01E0" w:firstRow="1" w:lastRow="1" w:firstColumn="1" w:lastColumn="1" w:noHBand="0" w:noVBand="0"/>
      </w:tblPr>
      <w:tblGrid>
        <w:gridCol w:w="3227"/>
        <w:gridCol w:w="7796"/>
        <w:gridCol w:w="3805"/>
        <w:gridCol w:w="22"/>
      </w:tblGrid>
      <w:tr w:rsidR="0014473A" w:rsidRPr="008C4316" w:rsidTr="0014473A">
        <w:trPr>
          <w:gridBefore w:val="2"/>
          <w:gridAfter w:val="1"/>
          <w:wBefore w:w="11023" w:type="dxa"/>
          <w:wAfter w:w="22" w:type="dxa"/>
          <w:trHeight w:val="568"/>
        </w:trPr>
        <w:tc>
          <w:tcPr>
            <w:tcW w:w="3805" w:type="dxa"/>
          </w:tcPr>
          <w:p w:rsidR="0014473A" w:rsidRPr="008C4316" w:rsidRDefault="0014473A" w:rsidP="005910BC">
            <w:pPr>
              <w:spacing w:after="0" w:line="240" w:lineRule="auto"/>
              <w:rPr>
                <w:rFonts w:ascii="Times New Roman" w:eastAsia="Times New Roman" w:hAnsi="Times New Roman"/>
                <w:sz w:val="24"/>
                <w:szCs w:val="24"/>
                <w:lang w:val="en-US" w:eastAsia="uk-UA"/>
              </w:rPr>
            </w:pPr>
            <w:r w:rsidRPr="008C4316">
              <w:rPr>
                <w:rFonts w:ascii="Times New Roman" w:eastAsia="Times New Roman" w:hAnsi="Times New Roman"/>
                <w:sz w:val="24"/>
                <w:szCs w:val="24"/>
                <w:lang w:eastAsia="uk-UA"/>
              </w:rPr>
              <w:t xml:space="preserve">Додаток </w:t>
            </w:r>
            <w:r w:rsidR="002778DA" w:rsidRPr="008C4316">
              <w:rPr>
                <w:rFonts w:ascii="Times New Roman" w:eastAsia="Times New Roman" w:hAnsi="Times New Roman"/>
                <w:sz w:val="24"/>
                <w:szCs w:val="24"/>
                <w:lang w:val="en-US" w:eastAsia="uk-UA"/>
              </w:rPr>
              <w:t>5</w:t>
            </w:r>
          </w:p>
          <w:p w:rsidR="0014473A" w:rsidRPr="008C4316" w:rsidRDefault="0014473A" w:rsidP="005910BC">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до наказу Міністерства охорони</w:t>
            </w:r>
          </w:p>
          <w:p w:rsidR="0014473A" w:rsidRPr="008C4316" w:rsidRDefault="0014473A" w:rsidP="005910BC">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здоров’я України</w:t>
            </w:r>
            <w:r w:rsidRPr="008C4316">
              <w:rPr>
                <w:rFonts w:ascii="Times New Roman" w:eastAsia="Times New Roman" w:hAnsi="Times New Roman"/>
                <w:sz w:val="24"/>
                <w:szCs w:val="24"/>
                <w:lang w:eastAsia="ru-RU"/>
              </w:rPr>
              <w:t xml:space="preserve"> </w:t>
            </w:r>
          </w:p>
          <w:p w:rsidR="0014473A" w:rsidRPr="008C4316" w:rsidRDefault="000C7A17" w:rsidP="005910BC">
            <w:pPr>
              <w:spacing w:after="0" w:line="240" w:lineRule="auto"/>
              <w:rPr>
                <w:rFonts w:ascii="Times New Roman" w:eastAsia="Times New Roman" w:hAnsi="Times New Roman"/>
                <w:sz w:val="24"/>
                <w:szCs w:val="24"/>
                <w:lang w:eastAsia="uk-UA"/>
              </w:rPr>
            </w:pPr>
            <w:r w:rsidRPr="00A05A2C">
              <w:rPr>
                <w:rFonts w:ascii="Times New Roman" w:eastAsia="Times New Roman" w:hAnsi="Times New Roman"/>
                <w:sz w:val="24"/>
                <w:szCs w:val="24"/>
                <w:u w:val="single"/>
                <w:lang w:eastAsia="uk-UA"/>
              </w:rPr>
              <w:t>25.11.2019 № 2333</w:t>
            </w:r>
          </w:p>
          <w:p w:rsidR="0014473A" w:rsidRPr="008C4316" w:rsidRDefault="0014473A" w:rsidP="005910BC">
            <w:pPr>
              <w:spacing w:after="0" w:line="240" w:lineRule="auto"/>
              <w:ind w:left="6721"/>
              <w:rPr>
                <w:rFonts w:ascii="Times New Roman" w:eastAsia="Times New Roman" w:hAnsi="Times New Roman"/>
                <w:sz w:val="24"/>
                <w:szCs w:val="24"/>
                <w:lang w:eastAsia="uk-UA"/>
              </w:rPr>
            </w:pPr>
          </w:p>
        </w:tc>
      </w:tr>
      <w:tr w:rsidR="00736AA5" w:rsidRPr="008C4316" w:rsidTr="00387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227" w:type="dxa"/>
            <w:tcBorders>
              <w:top w:val="single" w:sz="4" w:space="0" w:color="auto"/>
              <w:left w:val="single" w:sz="4" w:space="0" w:color="auto"/>
              <w:bottom w:val="single" w:sz="4" w:space="0" w:color="auto"/>
              <w:right w:val="single" w:sz="4" w:space="0" w:color="auto"/>
            </w:tcBorders>
            <w:hideMark/>
          </w:tcPr>
          <w:p w:rsidR="00736AA5" w:rsidRPr="008C4316" w:rsidRDefault="00736AA5" w:rsidP="00736AA5">
            <w:pPr>
              <w:spacing w:after="0" w:line="240" w:lineRule="auto"/>
              <w:rPr>
                <w:rFonts w:ascii="Times New Roman" w:hAnsi="Times New Roman"/>
                <w:sz w:val="24"/>
                <w:szCs w:val="24"/>
              </w:rPr>
            </w:pPr>
            <w:r w:rsidRPr="008C4316">
              <w:rPr>
                <w:rFonts w:ascii="Times New Roman" w:hAnsi="Times New Roman"/>
                <w:sz w:val="24"/>
                <w:szCs w:val="24"/>
              </w:rPr>
              <w:t>Назва клінічного випробування, код, версія та дата</w:t>
            </w:r>
          </w:p>
        </w:tc>
        <w:tc>
          <w:tcPr>
            <w:tcW w:w="11623" w:type="dxa"/>
            <w:gridSpan w:val="3"/>
            <w:tcBorders>
              <w:top w:val="single" w:sz="4" w:space="0" w:color="auto"/>
              <w:left w:val="single" w:sz="4" w:space="0" w:color="auto"/>
              <w:bottom w:val="single" w:sz="4" w:space="0" w:color="auto"/>
              <w:right w:val="single" w:sz="4" w:space="0" w:color="auto"/>
            </w:tcBorders>
          </w:tcPr>
          <w:p w:rsidR="00736AA5" w:rsidRPr="008C4316" w:rsidRDefault="00291CBE" w:rsidP="00291CBE">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«Багатоцентрове, подвійне сліпе, плацебо-контрольоване дослідження у паралельних групах з рандомізованою відміною терапії з метою вивчення патіромеру для контролю гіперкаліємії у пацієнтів, які приймають інгібітори ренін-ангіотензин-альдостеронової системи (іРААС) для лікування серцевої недостатності (DIAMOND)», код дослідження PAT-CR-302, версія 1.1 від 26 лютого 2019 р.</w:t>
            </w:r>
          </w:p>
        </w:tc>
      </w:tr>
      <w:tr w:rsidR="00736AA5" w:rsidRPr="008C4316" w:rsidTr="00387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227" w:type="dxa"/>
            <w:tcBorders>
              <w:top w:val="single" w:sz="4" w:space="0" w:color="auto"/>
              <w:left w:val="single" w:sz="4" w:space="0" w:color="auto"/>
              <w:bottom w:val="single" w:sz="4" w:space="0" w:color="auto"/>
              <w:right w:val="single" w:sz="4" w:space="0" w:color="auto"/>
            </w:tcBorders>
            <w:hideMark/>
          </w:tcPr>
          <w:p w:rsidR="00736AA5" w:rsidRPr="008C4316" w:rsidRDefault="00736AA5" w:rsidP="00736AA5">
            <w:pPr>
              <w:spacing w:after="0" w:line="240" w:lineRule="auto"/>
              <w:rPr>
                <w:rFonts w:ascii="Times New Roman" w:hAnsi="Times New Roman"/>
                <w:sz w:val="24"/>
                <w:szCs w:val="24"/>
              </w:rPr>
            </w:pPr>
            <w:r w:rsidRPr="008C4316">
              <w:rPr>
                <w:rFonts w:ascii="Times New Roman" w:hAnsi="Times New Roman"/>
                <w:sz w:val="24"/>
                <w:szCs w:val="24"/>
              </w:rPr>
              <w:t>Заявник, країна</w:t>
            </w:r>
          </w:p>
        </w:tc>
        <w:tc>
          <w:tcPr>
            <w:tcW w:w="11623" w:type="dxa"/>
            <w:gridSpan w:val="3"/>
            <w:tcBorders>
              <w:top w:val="single" w:sz="4" w:space="0" w:color="auto"/>
              <w:left w:val="single" w:sz="4" w:space="0" w:color="auto"/>
              <w:bottom w:val="single" w:sz="4" w:space="0" w:color="auto"/>
              <w:right w:val="single" w:sz="4" w:space="0" w:color="auto"/>
            </w:tcBorders>
          </w:tcPr>
          <w:p w:rsidR="00736AA5" w:rsidRPr="008C4316" w:rsidRDefault="00291CBE" w:rsidP="00736AA5">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ТОВ «ІНС Ресерч Україна»</w:t>
            </w:r>
          </w:p>
        </w:tc>
      </w:tr>
      <w:tr w:rsidR="00736AA5" w:rsidRPr="008C4316" w:rsidTr="00387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227" w:type="dxa"/>
            <w:tcBorders>
              <w:top w:val="single" w:sz="4" w:space="0" w:color="auto"/>
              <w:left w:val="single" w:sz="4" w:space="0" w:color="auto"/>
              <w:bottom w:val="single" w:sz="4" w:space="0" w:color="auto"/>
              <w:right w:val="single" w:sz="4" w:space="0" w:color="auto"/>
            </w:tcBorders>
            <w:hideMark/>
          </w:tcPr>
          <w:p w:rsidR="00736AA5" w:rsidRPr="008C4316" w:rsidRDefault="00736AA5" w:rsidP="00736AA5">
            <w:pPr>
              <w:spacing w:after="0" w:line="240" w:lineRule="auto"/>
              <w:rPr>
                <w:rFonts w:ascii="Times New Roman" w:hAnsi="Times New Roman"/>
                <w:sz w:val="24"/>
                <w:szCs w:val="24"/>
              </w:rPr>
            </w:pPr>
            <w:r w:rsidRPr="008C4316">
              <w:rPr>
                <w:rFonts w:ascii="Times New Roman" w:hAnsi="Times New Roman"/>
                <w:sz w:val="24"/>
                <w:szCs w:val="24"/>
              </w:rPr>
              <w:t>Спонсор, країна</w:t>
            </w:r>
          </w:p>
        </w:tc>
        <w:tc>
          <w:tcPr>
            <w:tcW w:w="11623" w:type="dxa"/>
            <w:gridSpan w:val="3"/>
            <w:tcBorders>
              <w:top w:val="single" w:sz="4" w:space="0" w:color="auto"/>
              <w:left w:val="single" w:sz="4" w:space="0" w:color="auto"/>
              <w:bottom w:val="single" w:sz="4" w:space="0" w:color="auto"/>
              <w:right w:val="single" w:sz="4" w:space="0" w:color="auto"/>
            </w:tcBorders>
          </w:tcPr>
          <w:p w:rsidR="00736AA5" w:rsidRPr="008C4316" w:rsidRDefault="00291CBE" w:rsidP="00736AA5">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Реліпса, Інк., США</w:t>
            </w:r>
          </w:p>
        </w:tc>
      </w:tr>
      <w:tr w:rsidR="00736AA5" w:rsidRPr="008C4316" w:rsidTr="00387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227" w:type="dxa"/>
            <w:tcBorders>
              <w:top w:val="single" w:sz="4" w:space="0" w:color="auto"/>
              <w:left w:val="single" w:sz="4" w:space="0" w:color="auto"/>
              <w:bottom w:val="single" w:sz="4" w:space="0" w:color="auto"/>
              <w:right w:val="single" w:sz="4" w:space="0" w:color="auto"/>
            </w:tcBorders>
            <w:hideMark/>
          </w:tcPr>
          <w:p w:rsidR="00736AA5" w:rsidRPr="008C4316" w:rsidRDefault="00736AA5" w:rsidP="00736AA5">
            <w:pPr>
              <w:spacing w:after="0" w:line="240" w:lineRule="auto"/>
              <w:rPr>
                <w:rFonts w:ascii="Times New Roman" w:hAnsi="Times New Roman"/>
                <w:sz w:val="24"/>
                <w:szCs w:val="24"/>
              </w:rPr>
            </w:pPr>
            <w:r w:rsidRPr="008C4316">
              <w:rPr>
                <w:rFonts w:ascii="Times New Roman" w:hAnsi="Times New Roman"/>
                <w:sz w:val="24"/>
                <w:szCs w:val="24"/>
              </w:rPr>
              <w:t>Перелік досліджуваних лікарських засобів лікарська форма, дозування, виробник, країна</w:t>
            </w:r>
          </w:p>
        </w:tc>
        <w:tc>
          <w:tcPr>
            <w:tcW w:w="11623" w:type="dxa"/>
            <w:gridSpan w:val="3"/>
            <w:tcBorders>
              <w:top w:val="single" w:sz="4" w:space="0" w:color="auto"/>
              <w:left w:val="single" w:sz="4" w:space="0" w:color="auto"/>
              <w:bottom w:val="single" w:sz="4" w:space="0" w:color="auto"/>
              <w:right w:val="single" w:sz="4" w:space="0" w:color="auto"/>
            </w:tcBorders>
          </w:tcPr>
          <w:p w:rsidR="0038763D" w:rsidRPr="00845B19" w:rsidRDefault="0038763D" w:rsidP="0038763D">
            <w:pPr>
              <w:spacing w:after="0" w:line="240" w:lineRule="auto"/>
              <w:jc w:val="both"/>
              <w:rPr>
                <w:rFonts w:ascii="Times New Roman" w:eastAsia="Times New Roman" w:hAnsi="Times New Roman"/>
                <w:sz w:val="24"/>
                <w:szCs w:val="24"/>
              </w:rPr>
            </w:pPr>
            <w:r w:rsidRPr="00845B19">
              <w:rPr>
                <w:rFonts w:ascii="Times New Roman" w:eastAsia="Times New Roman" w:hAnsi="Times New Roman"/>
                <w:sz w:val="24"/>
                <w:szCs w:val="24"/>
              </w:rPr>
              <w:t xml:space="preserve">Патіромер; RLY5016; саше, що містить порошок для оральної суспензії; 8,4 г; Patheon Inc., Канада; Patheon, Inc., Канада; Catalent Germany Schorndorf GmbH, Німеччина; </w:t>
            </w:r>
          </w:p>
          <w:p w:rsidR="00736AA5" w:rsidRPr="008C4316" w:rsidRDefault="0038763D" w:rsidP="0038763D">
            <w:pPr>
              <w:spacing w:after="0" w:line="240" w:lineRule="auto"/>
              <w:rPr>
                <w:rFonts w:ascii="Times New Roman" w:eastAsia="Times New Roman" w:hAnsi="Times New Roman"/>
                <w:sz w:val="24"/>
                <w:szCs w:val="24"/>
              </w:rPr>
            </w:pPr>
            <w:r w:rsidRPr="00845B19">
              <w:rPr>
                <w:rFonts w:ascii="Times New Roman" w:eastAsia="Times New Roman" w:hAnsi="Times New Roman"/>
                <w:sz w:val="24"/>
                <w:szCs w:val="24"/>
              </w:rPr>
              <w:t>Плацебо до патіромер; саше, що містить порошок для оральної суспензії; Patheon Inc., Канада; Patheon, Inc., Канада; Catalent Germany Schorndorf GmbH, Німеччина;</w:t>
            </w:r>
          </w:p>
        </w:tc>
      </w:tr>
      <w:tr w:rsidR="00736AA5" w:rsidRPr="008C4316" w:rsidTr="00387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227" w:type="dxa"/>
            <w:tcBorders>
              <w:top w:val="single" w:sz="4" w:space="0" w:color="auto"/>
              <w:left w:val="single" w:sz="4" w:space="0" w:color="auto"/>
              <w:bottom w:val="single" w:sz="4" w:space="0" w:color="auto"/>
              <w:right w:val="single" w:sz="4" w:space="0" w:color="auto"/>
            </w:tcBorders>
            <w:hideMark/>
          </w:tcPr>
          <w:p w:rsidR="00736AA5" w:rsidRPr="008C4316" w:rsidRDefault="00736AA5" w:rsidP="00736AA5">
            <w:pPr>
              <w:spacing w:after="0" w:line="240" w:lineRule="auto"/>
              <w:rPr>
                <w:rFonts w:ascii="Times New Roman" w:hAnsi="Times New Roman"/>
                <w:sz w:val="24"/>
                <w:szCs w:val="24"/>
              </w:rPr>
            </w:pPr>
            <w:r w:rsidRPr="008C4316">
              <w:rPr>
                <w:rFonts w:ascii="Times New Roman" w:eastAsia="Times New Roman" w:hAnsi="Times New Roman"/>
                <w:sz w:val="24"/>
                <w:szCs w:val="24"/>
                <w:lang w:eastAsia="uk-UA"/>
              </w:rPr>
              <w:t>Відповідальний (і) дослідник (и) та місце (я)</w:t>
            </w:r>
            <w:r w:rsidRPr="008C4316">
              <w:rPr>
                <w:rFonts w:ascii="Times New Roman" w:hAnsi="Times New Roman"/>
                <w:sz w:val="24"/>
                <w:szCs w:val="24"/>
              </w:rPr>
              <w:t xml:space="preserve"> проведення випробування в Україні </w:t>
            </w:r>
          </w:p>
        </w:tc>
        <w:tc>
          <w:tcPr>
            <w:tcW w:w="11623" w:type="dxa"/>
            <w:gridSpan w:val="3"/>
            <w:tcBorders>
              <w:top w:val="single" w:sz="4" w:space="0" w:color="auto"/>
              <w:left w:val="single" w:sz="4" w:space="0" w:color="auto"/>
              <w:bottom w:val="single" w:sz="4" w:space="0" w:color="auto"/>
              <w:right w:val="single" w:sz="4" w:space="0" w:color="auto"/>
            </w:tcBorders>
          </w:tcPr>
          <w:p w:rsidR="00291CBE" w:rsidRPr="008C4316" w:rsidRDefault="00291CBE" w:rsidP="00291CBE">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1) д.м.н. Рудик Ю.С.</w:t>
            </w:r>
          </w:p>
          <w:p w:rsidR="00291CBE" w:rsidRPr="008C4316" w:rsidRDefault="00291CBE" w:rsidP="00291CBE">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Державна установа «Національний інститут терапії імені Л.Т. Малої Національної академії медичних наук України», відділ клінічної фармакології та фармакогенетики неінфекційних захворювань, клініко-діагностичне терапевтичне відділення, м. Харків</w:t>
            </w:r>
          </w:p>
          <w:p w:rsidR="00291CBE" w:rsidRPr="008C4316" w:rsidRDefault="00291CBE" w:rsidP="00291CBE">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2) д.м.н., проф. Целуйко В.Й.</w:t>
            </w:r>
          </w:p>
          <w:p w:rsidR="00291CBE" w:rsidRPr="008C4316" w:rsidRDefault="00291CBE" w:rsidP="00291CBE">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Комунальне некомерційне підприємство «Міська клінічна лікарня №8» Харківської міської ради, кардіологічне відділення для хворих на інфаркт міокарда №2, Харківська медична академія післядипломної освіти МОЗ України, кафедра кардіології та функціональної діагностики, м. Харків</w:t>
            </w:r>
          </w:p>
          <w:p w:rsidR="00291CBE" w:rsidRPr="008C4316" w:rsidRDefault="00291CBE" w:rsidP="00291CBE">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3) к.м.н. Вишнивецький І.І.</w:t>
            </w:r>
          </w:p>
          <w:p w:rsidR="00291CBE" w:rsidRPr="008C4316" w:rsidRDefault="00291CBE" w:rsidP="00291CBE">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Комунальне підприємство «Лікарня №1» Житомирської міської ради, консультативно-лікувальне відділення «Науково-дослідницький центр», м. Житомир</w:t>
            </w:r>
          </w:p>
          <w:p w:rsidR="00291CBE" w:rsidRPr="008C4316" w:rsidRDefault="00291CBE" w:rsidP="00291CBE">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4) д.м.н., проф. Вакалюк І.П.</w:t>
            </w:r>
          </w:p>
          <w:p w:rsidR="00291CBE" w:rsidRPr="008C4316" w:rsidRDefault="00291CBE" w:rsidP="00291CBE">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Комунальний заклад «Івано-Франківський обласний клінічний кардіологічний центр», відділення хронічної ішемічної хвороби серця, Державний вищий навчальний заклад «Івано-Франківський національний медичний університет», кафедра внутрішньої медицини №2 та медсестринства, м. Івано-Франківськ</w:t>
            </w:r>
          </w:p>
          <w:p w:rsidR="00291CBE" w:rsidRPr="008C4316" w:rsidRDefault="00291CBE" w:rsidP="00291CBE">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5) гол. лікар Решотько О.С.</w:t>
            </w:r>
          </w:p>
          <w:p w:rsidR="00291CBE" w:rsidRPr="008C4316" w:rsidRDefault="00291CBE" w:rsidP="00291CBE">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Медичний центр товариства з обмеженою відповідальністю «Медичний центр «Консиліум Медікал», клініко-консультативне відділення, м. Київ</w:t>
            </w:r>
          </w:p>
          <w:p w:rsidR="00291CBE" w:rsidRPr="008C4316" w:rsidRDefault="00291CBE" w:rsidP="00291CBE">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6) к.м.н., доц. Трищук Н.М.</w:t>
            </w:r>
          </w:p>
          <w:p w:rsidR="00291CBE" w:rsidRPr="008C4316" w:rsidRDefault="00291CBE" w:rsidP="00291CBE">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 xml:space="preserve">Навчально - науковий медичний комплекс «Університетська клініка» Харківського національного медичного </w:t>
            </w:r>
            <w:r w:rsidRPr="008C4316">
              <w:rPr>
                <w:rFonts w:ascii="Times New Roman" w:eastAsia="Times New Roman" w:hAnsi="Times New Roman"/>
                <w:sz w:val="24"/>
                <w:szCs w:val="24"/>
              </w:rPr>
              <w:lastRenderedPageBreak/>
              <w:t>університету, відділення соматичної патології, Національний фармацевтичний університет, кафедра фармакотерапії, м. Харків</w:t>
            </w:r>
          </w:p>
          <w:p w:rsidR="00291CBE" w:rsidRPr="008C4316" w:rsidRDefault="00291CBE" w:rsidP="00291CBE">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7) д.м.н., проф. Федоров С.В.</w:t>
            </w:r>
          </w:p>
          <w:p w:rsidR="00291CBE" w:rsidRPr="008C4316" w:rsidRDefault="00291CBE" w:rsidP="00291CBE">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Івано-Франківська центральна міська клiнiчна лікарня, кардіологічне відділення, Державний вищий навчальний заклад «Івано-Франківський національний медичний університет», кафедра терапії і сімейної медицини післядипломної освіти, м. Івано-Франківськ</w:t>
            </w:r>
          </w:p>
          <w:p w:rsidR="00291CBE" w:rsidRPr="008C4316" w:rsidRDefault="00291CBE" w:rsidP="00291CBE">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 xml:space="preserve">8) к.м.н., доц. Годлевська О.М. </w:t>
            </w:r>
          </w:p>
          <w:p w:rsidR="00291CBE" w:rsidRPr="008C4316" w:rsidRDefault="00291CBE" w:rsidP="00291CBE">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Комунальне некомерційне підприємство «Міська клінічна лікарня швидкої та невідкладної медичної допомоги імені проф. О.І. Мещанінова» Харківської міської ради, кардіологічне відділення, Харківська медична академія післядипломної освіти, кафедра терапії, нефрології та загальної практики-сімейної медицини, м. Харків</w:t>
            </w:r>
          </w:p>
          <w:p w:rsidR="00291CBE" w:rsidRPr="008C4316" w:rsidRDefault="00291CBE" w:rsidP="00291CBE">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 xml:space="preserve">9) к.м.н., доц. Кузнецов І.В. </w:t>
            </w:r>
          </w:p>
          <w:p w:rsidR="00291CBE" w:rsidRPr="008C4316" w:rsidRDefault="00291CBE" w:rsidP="00291CBE">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Комунальне некомерційне підприємство Харківської обласної ради «Обласна клінічна лікарня», кардіологічне відділення, м. Харків</w:t>
            </w:r>
          </w:p>
          <w:p w:rsidR="00291CBE" w:rsidRPr="008C4316" w:rsidRDefault="00291CBE" w:rsidP="00291CBE">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10) лікар Алєксєєва Л.З.</w:t>
            </w:r>
          </w:p>
          <w:p w:rsidR="00291CBE" w:rsidRPr="008C4316" w:rsidRDefault="00291CBE" w:rsidP="00291CBE">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Олександрівська клінічна лікарня м. Києва, інфарктне відділення №1, м. Київ</w:t>
            </w:r>
          </w:p>
          <w:p w:rsidR="00291CBE" w:rsidRPr="008C4316" w:rsidRDefault="00291CBE" w:rsidP="00291CBE">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11) д.м.н., проф. Долженко М.М.</w:t>
            </w:r>
          </w:p>
          <w:p w:rsidR="00291CBE" w:rsidRPr="008C4316" w:rsidRDefault="00291CBE" w:rsidP="00291CBE">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Київська міська клінічна лікарня №4, кардіологічне відділення, м. Київ</w:t>
            </w:r>
          </w:p>
          <w:p w:rsidR="00291CBE" w:rsidRPr="008C4316" w:rsidRDefault="00291CBE" w:rsidP="00291CBE">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12) д.м.н., проф. Станіславчук М.А.</w:t>
            </w:r>
          </w:p>
          <w:p w:rsidR="00291CBE" w:rsidRPr="008C4316" w:rsidRDefault="00291CBE" w:rsidP="00291CBE">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Вінницька обласна клінічна лікарня імені М.І. Пирогова, клінічне кардіологічне відділення з ліжками реабілітації кардіологічних хворих, Вінницький національний медичний університет імені М.І. Пирогова, кафедра внутрішньої медицини №1, м. Вінниця</w:t>
            </w:r>
          </w:p>
          <w:p w:rsidR="00291CBE" w:rsidRPr="008C4316" w:rsidRDefault="00291CBE" w:rsidP="00291CBE">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13) к.м.н. Шершньова О.В.</w:t>
            </w:r>
          </w:p>
          <w:p w:rsidR="00291CBE" w:rsidRPr="008C4316" w:rsidRDefault="00291CBE" w:rsidP="00291CBE">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Комунальне некомерційне підприємство «Міська клінічна лікарня №4» Запорізької міської ради, кардіологічне відділення, м. Запоріжжя</w:t>
            </w:r>
          </w:p>
          <w:p w:rsidR="00291CBE" w:rsidRPr="008C4316" w:rsidRDefault="00291CBE" w:rsidP="00291CBE">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14) к.м.н. Паніна С.С.</w:t>
            </w:r>
          </w:p>
          <w:p w:rsidR="00291CBE" w:rsidRPr="008C4316" w:rsidRDefault="00291CBE" w:rsidP="00291CBE">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Клініка Державної установи «Український державний науково-дослідний інститут медико-соціальних проблем інвалідності Міністерства охорони здоров'я України», терапевтичне відділення, м. Дніпро</w:t>
            </w:r>
          </w:p>
          <w:p w:rsidR="00291CBE" w:rsidRPr="008C4316" w:rsidRDefault="00291CBE" w:rsidP="00291CBE">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15) д.м.н., проф. Воронков Л.Г.</w:t>
            </w:r>
          </w:p>
          <w:p w:rsidR="00291CBE" w:rsidRPr="008C4316" w:rsidRDefault="00291CBE" w:rsidP="00291CBE">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Державна установа «Національний науковий центр «Інститут кардіології імені академіка М.Д. Стражеска» Національної академії медичних наук України, відділ серцевої недостатності, м. Київ</w:t>
            </w:r>
          </w:p>
          <w:p w:rsidR="00291CBE" w:rsidRPr="008C4316" w:rsidRDefault="00291CBE" w:rsidP="00291CBE">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16) д.м.н., проф. Базилевич А.Я</w:t>
            </w:r>
          </w:p>
          <w:p w:rsidR="00736AA5" w:rsidRDefault="00291CBE" w:rsidP="00291CBE">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Комунальне некомерційне підприємство «5-а міська клінічна лікарня м. Львова», терапевтичне відділення, Львівський Національний медичний університет імені Данила Галицького, кафедра пропедевтики внутрішньої медицини №1, м. Львів</w:t>
            </w:r>
          </w:p>
          <w:p w:rsidR="00E3043E" w:rsidRPr="008C4316" w:rsidRDefault="00E3043E" w:rsidP="00291CBE">
            <w:pPr>
              <w:spacing w:after="0" w:line="240" w:lineRule="auto"/>
              <w:jc w:val="both"/>
              <w:rPr>
                <w:rFonts w:ascii="Times New Roman" w:eastAsia="Times New Roman" w:hAnsi="Times New Roman"/>
                <w:sz w:val="24"/>
                <w:szCs w:val="24"/>
              </w:rPr>
            </w:pPr>
          </w:p>
        </w:tc>
      </w:tr>
      <w:tr w:rsidR="00736AA5" w:rsidRPr="008C4316" w:rsidTr="00387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227" w:type="dxa"/>
            <w:tcBorders>
              <w:top w:val="single" w:sz="4" w:space="0" w:color="auto"/>
              <w:left w:val="single" w:sz="4" w:space="0" w:color="auto"/>
              <w:bottom w:val="single" w:sz="4" w:space="0" w:color="auto"/>
              <w:right w:val="single" w:sz="4" w:space="0" w:color="auto"/>
            </w:tcBorders>
            <w:hideMark/>
          </w:tcPr>
          <w:p w:rsidR="00736AA5" w:rsidRPr="008C4316" w:rsidRDefault="00736AA5" w:rsidP="00736AA5">
            <w:pPr>
              <w:spacing w:after="0" w:line="240" w:lineRule="auto"/>
              <w:rPr>
                <w:rFonts w:ascii="Times New Roman" w:hAnsi="Times New Roman"/>
                <w:sz w:val="24"/>
                <w:szCs w:val="24"/>
              </w:rPr>
            </w:pPr>
            <w:r w:rsidRPr="008C4316">
              <w:rPr>
                <w:rFonts w:ascii="Times New Roman" w:hAnsi="Times New Roman"/>
                <w:sz w:val="24"/>
                <w:szCs w:val="24"/>
              </w:rPr>
              <w:lastRenderedPageBreak/>
              <w:t>Препарати порівняння, виробник та країна</w:t>
            </w:r>
          </w:p>
        </w:tc>
        <w:tc>
          <w:tcPr>
            <w:tcW w:w="11623" w:type="dxa"/>
            <w:gridSpan w:val="3"/>
            <w:tcBorders>
              <w:top w:val="single" w:sz="4" w:space="0" w:color="auto"/>
              <w:left w:val="single" w:sz="4" w:space="0" w:color="auto"/>
              <w:bottom w:val="single" w:sz="4" w:space="0" w:color="auto"/>
              <w:right w:val="single" w:sz="4" w:space="0" w:color="auto"/>
            </w:tcBorders>
          </w:tcPr>
          <w:p w:rsidR="00736AA5" w:rsidRPr="00CB2BCD" w:rsidRDefault="00CB2BCD" w:rsidP="00736AA5">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w:t>
            </w:r>
          </w:p>
        </w:tc>
      </w:tr>
      <w:tr w:rsidR="00FE1E04" w:rsidRPr="008C4316" w:rsidTr="00387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227" w:type="dxa"/>
            <w:tcBorders>
              <w:top w:val="single" w:sz="4" w:space="0" w:color="auto"/>
              <w:left w:val="single" w:sz="4" w:space="0" w:color="auto"/>
              <w:bottom w:val="single" w:sz="4" w:space="0" w:color="auto"/>
              <w:right w:val="single" w:sz="4" w:space="0" w:color="auto"/>
            </w:tcBorders>
          </w:tcPr>
          <w:p w:rsidR="00FE1E04" w:rsidRPr="008C4316" w:rsidRDefault="00FE1E04" w:rsidP="00736AA5">
            <w:pPr>
              <w:spacing w:after="0" w:line="240" w:lineRule="auto"/>
              <w:rPr>
                <w:rFonts w:ascii="Times New Roman" w:hAnsi="Times New Roman"/>
                <w:sz w:val="24"/>
                <w:szCs w:val="24"/>
              </w:rPr>
            </w:pPr>
            <w:r w:rsidRPr="008C4316">
              <w:rPr>
                <w:rFonts w:ascii="Times New Roman" w:hAnsi="Times New Roman"/>
                <w:color w:val="000000"/>
                <w:sz w:val="24"/>
                <w:szCs w:val="24"/>
              </w:rPr>
              <w:t>Супутні матеріали/препарати супутньої терапії</w:t>
            </w:r>
          </w:p>
        </w:tc>
        <w:tc>
          <w:tcPr>
            <w:tcW w:w="11623" w:type="dxa"/>
            <w:gridSpan w:val="3"/>
            <w:tcBorders>
              <w:top w:val="single" w:sz="4" w:space="0" w:color="auto"/>
              <w:left w:val="single" w:sz="4" w:space="0" w:color="auto"/>
              <w:bottom w:val="single" w:sz="4" w:space="0" w:color="auto"/>
              <w:right w:val="single" w:sz="4" w:space="0" w:color="auto"/>
            </w:tcBorders>
          </w:tcPr>
          <w:p w:rsidR="00FE1E04" w:rsidRPr="008C4316" w:rsidRDefault="00CB2BCD" w:rsidP="00736AA5">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r>
    </w:tbl>
    <w:p w:rsidR="00954B4D" w:rsidRPr="008C4316" w:rsidRDefault="00954B4D" w:rsidP="00954B4D">
      <w:pPr>
        <w:spacing w:after="0" w:line="240" w:lineRule="auto"/>
        <w:rPr>
          <w:rFonts w:ascii="Times New Roman" w:eastAsia="Times New Roman" w:hAnsi="Times New Roman"/>
          <w:sz w:val="24"/>
          <w:szCs w:val="24"/>
          <w:lang w:eastAsia="ru-RU"/>
        </w:rPr>
      </w:pPr>
    </w:p>
    <w:p w:rsidR="00954B4D" w:rsidRPr="008C4316" w:rsidRDefault="00954B4D" w:rsidP="00954B4D">
      <w:pPr>
        <w:spacing w:after="0" w:line="240" w:lineRule="auto"/>
        <w:rPr>
          <w:rFonts w:ascii="Times New Roman" w:eastAsia="Times New Roman" w:hAnsi="Times New Roman"/>
          <w:sz w:val="24"/>
          <w:szCs w:val="24"/>
          <w:lang w:eastAsia="ru-RU"/>
        </w:rPr>
      </w:pPr>
    </w:p>
    <w:p w:rsidR="008223EB" w:rsidRPr="008C4316" w:rsidRDefault="008223EB" w:rsidP="008223EB">
      <w:pPr>
        <w:spacing w:after="0" w:line="240" w:lineRule="auto"/>
        <w:rPr>
          <w:rFonts w:ascii="Times New Roman" w:hAnsi="Times New Roman"/>
          <w:sz w:val="24"/>
          <w:szCs w:val="24"/>
        </w:rPr>
      </w:pPr>
      <w:r w:rsidRPr="008C4316">
        <w:rPr>
          <w:rFonts w:ascii="Times New Roman" w:hAnsi="Times New Roman"/>
          <w:sz w:val="24"/>
          <w:szCs w:val="24"/>
        </w:rPr>
        <w:t xml:space="preserve">Начальник відділу з питань фармацевтичної </w:t>
      </w:r>
    </w:p>
    <w:p w:rsidR="008223EB" w:rsidRPr="008C4316" w:rsidRDefault="008223EB" w:rsidP="008223EB">
      <w:pPr>
        <w:spacing w:after="0" w:line="240" w:lineRule="auto"/>
        <w:rPr>
          <w:rFonts w:ascii="Times New Roman" w:eastAsia="Times New Roman" w:hAnsi="Times New Roman"/>
          <w:sz w:val="24"/>
          <w:szCs w:val="24"/>
          <w:lang w:eastAsia="uk-UA"/>
        </w:rPr>
      </w:pPr>
      <w:r w:rsidRPr="008C4316">
        <w:rPr>
          <w:rFonts w:ascii="Times New Roman" w:hAnsi="Times New Roman"/>
          <w:sz w:val="24"/>
          <w:szCs w:val="24"/>
        </w:rPr>
        <w:t>діяльності Департаменту реалізації політик</w:t>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t xml:space="preserve">       </w:t>
      </w:r>
      <w:r w:rsidRPr="008C4316">
        <w:rPr>
          <w:rFonts w:ascii="Times New Roman" w:eastAsia="Times New Roman" w:hAnsi="Times New Roman"/>
          <w:sz w:val="24"/>
          <w:szCs w:val="24"/>
          <w:lang w:eastAsia="uk-UA"/>
        </w:rPr>
        <w:t>_______________________</w:t>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t xml:space="preserve">   </w:t>
      </w:r>
      <w:r w:rsidRPr="008C4316">
        <w:rPr>
          <w:rFonts w:ascii="Times New Roman" w:eastAsia="Times New Roman" w:hAnsi="Times New Roman"/>
          <w:sz w:val="24"/>
          <w:szCs w:val="24"/>
          <w:lang w:eastAsia="ru-RU"/>
        </w:rPr>
        <w:t>Т.М. Лясковський</w:t>
      </w:r>
      <w:r w:rsidRPr="008C4316">
        <w:rPr>
          <w:rFonts w:ascii="Times New Roman" w:eastAsia="Times New Roman" w:hAnsi="Times New Roman"/>
          <w:sz w:val="24"/>
          <w:szCs w:val="24"/>
          <w:lang w:eastAsia="uk-UA"/>
        </w:rPr>
        <w:tab/>
      </w:r>
    </w:p>
    <w:p w:rsidR="00954B4D" w:rsidRPr="008C4316" w:rsidRDefault="00954B4D" w:rsidP="00954B4D">
      <w:pPr>
        <w:spacing w:after="0" w:line="240" w:lineRule="auto"/>
        <w:rPr>
          <w:rFonts w:ascii="Times New Roman" w:eastAsia="Times New Roman" w:hAnsi="Times New Roman"/>
          <w:sz w:val="24"/>
          <w:szCs w:val="24"/>
          <w:lang w:eastAsia="ru-RU"/>
        </w:rPr>
      </w:pPr>
      <w:r w:rsidRPr="008C4316">
        <w:rPr>
          <w:rFonts w:ascii="Times New Roman" w:eastAsia="Times New Roman" w:hAnsi="Times New Roman"/>
          <w:sz w:val="24"/>
          <w:szCs w:val="24"/>
          <w:lang w:eastAsia="ru-RU"/>
        </w:rPr>
        <w:br w:type="page"/>
      </w:r>
    </w:p>
    <w:tbl>
      <w:tblPr>
        <w:tblW w:w="14850" w:type="dxa"/>
        <w:tblLook w:val="01E0" w:firstRow="1" w:lastRow="1" w:firstColumn="1" w:lastColumn="1" w:noHBand="0" w:noVBand="0"/>
      </w:tblPr>
      <w:tblGrid>
        <w:gridCol w:w="3085"/>
        <w:gridCol w:w="7938"/>
        <w:gridCol w:w="3805"/>
        <w:gridCol w:w="22"/>
      </w:tblGrid>
      <w:tr w:rsidR="0014473A" w:rsidRPr="008C4316" w:rsidTr="0014473A">
        <w:trPr>
          <w:gridBefore w:val="2"/>
          <w:gridAfter w:val="1"/>
          <w:wBefore w:w="11023" w:type="dxa"/>
          <w:wAfter w:w="22" w:type="dxa"/>
          <w:trHeight w:val="568"/>
        </w:trPr>
        <w:tc>
          <w:tcPr>
            <w:tcW w:w="3805" w:type="dxa"/>
          </w:tcPr>
          <w:p w:rsidR="0014473A" w:rsidRPr="008C4316" w:rsidRDefault="0014473A" w:rsidP="005910BC">
            <w:pPr>
              <w:spacing w:after="0" w:line="240" w:lineRule="auto"/>
              <w:rPr>
                <w:rFonts w:ascii="Times New Roman" w:eastAsia="Times New Roman" w:hAnsi="Times New Roman"/>
                <w:sz w:val="24"/>
                <w:szCs w:val="24"/>
                <w:lang w:val="en-US" w:eastAsia="uk-UA"/>
              </w:rPr>
            </w:pPr>
            <w:r w:rsidRPr="008C4316">
              <w:rPr>
                <w:rFonts w:ascii="Times New Roman" w:eastAsia="Times New Roman" w:hAnsi="Times New Roman"/>
                <w:sz w:val="24"/>
                <w:szCs w:val="24"/>
                <w:lang w:eastAsia="uk-UA"/>
              </w:rPr>
              <w:t xml:space="preserve">Додаток </w:t>
            </w:r>
            <w:r w:rsidR="002778DA" w:rsidRPr="008C4316">
              <w:rPr>
                <w:rFonts w:ascii="Times New Roman" w:eastAsia="Times New Roman" w:hAnsi="Times New Roman"/>
                <w:sz w:val="24"/>
                <w:szCs w:val="24"/>
                <w:lang w:val="en-US" w:eastAsia="uk-UA"/>
              </w:rPr>
              <w:t>6</w:t>
            </w:r>
          </w:p>
          <w:p w:rsidR="0014473A" w:rsidRPr="008C4316" w:rsidRDefault="0014473A" w:rsidP="005910BC">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до наказу Міністерства охорони</w:t>
            </w:r>
          </w:p>
          <w:p w:rsidR="0014473A" w:rsidRPr="008C4316" w:rsidRDefault="0014473A" w:rsidP="005910BC">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здоров’я України</w:t>
            </w:r>
            <w:r w:rsidRPr="008C4316">
              <w:rPr>
                <w:rFonts w:ascii="Times New Roman" w:eastAsia="Times New Roman" w:hAnsi="Times New Roman"/>
                <w:sz w:val="24"/>
                <w:szCs w:val="24"/>
                <w:lang w:eastAsia="ru-RU"/>
              </w:rPr>
              <w:t xml:space="preserve"> </w:t>
            </w:r>
          </w:p>
          <w:p w:rsidR="0014473A" w:rsidRPr="008C4316" w:rsidRDefault="000C7A17" w:rsidP="005910BC">
            <w:pPr>
              <w:spacing w:after="0" w:line="240" w:lineRule="auto"/>
              <w:rPr>
                <w:rFonts w:ascii="Times New Roman" w:eastAsia="Times New Roman" w:hAnsi="Times New Roman"/>
                <w:sz w:val="24"/>
                <w:szCs w:val="24"/>
                <w:lang w:eastAsia="uk-UA"/>
              </w:rPr>
            </w:pPr>
            <w:r w:rsidRPr="00A05A2C">
              <w:rPr>
                <w:rFonts w:ascii="Times New Roman" w:eastAsia="Times New Roman" w:hAnsi="Times New Roman"/>
                <w:sz w:val="24"/>
                <w:szCs w:val="24"/>
                <w:u w:val="single"/>
                <w:lang w:eastAsia="uk-UA"/>
              </w:rPr>
              <w:t>25.11.2019 № 2333</w:t>
            </w:r>
          </w:p>
          <w:p w:rsidR="0014473A" w:rsidRPr="008C4316" w:rsidRDefault="0014473A" w:rsidP="005910BC">
            <w:pPr>
              <w:spacing w:after="0" w:line="240" w:lineRule="auto"/>
              <w:ind w:left="6721"/>
              <w:rPr>
                <w:rFonts w:ascii="Times New Roman" w:eastAsia="Times New Roman" w:hAnsi="Times New Roman"/>
                <w:sz w:val="24"/>
                <w:szCs w:val="24"/>
                <w:lang w:eastAsia="uk-UA"/>
              </w:rPr>
            </w:pPr>
          </w:p>
        </w:tc>
      </w:tr>
      <w:tr w:rsidR="00736AA5" w:rsidRPr="008C4316" w:rsidTr="00FE1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085" w:type="dxa"/>
            <w:tcBorders>
              <w:top w:val="single" w:sz="4" w:space="0" w:color="auto"/>
              <w:left w:val="single" w:sz="4" w:space="0" w:color="auto"/>
              <w:bottom w:val="single" w:sz="4" w:space="0" w:color="auto"/>
              <w:right w:val="single" w:sz="4" w:space="0" w:color="auto"/>
            </w:tcBorders>
            <w:hideMark/>
          </w:tcPr>
          <w:p w:rsidR="00736AA5" w:rsidRPr="008C4316" w:rsidRDefault="00736AA5" w:rsidP="00736AA5">
            <w:pPr>
              <w:spacing w:after="0" w:line="240" w:lineRule="auto"/>
              <w:rPr>
                <w:rFonts w:ascii="Times New Roman" w:hAnsi="Times New Roman"/>
                <w:sz w:val="24"/>
                <w:szCs w:val="24"/>
              </w:rPr>
            </w:pPr>
            <w:r w:rsidRPr="008C4316">
              <w:rPr>
                <w:rFonts w:ascii="Times New Roman" w:hAnsi="Times New Roman"/>
                <w:sz w:val="24"/>
                <w:szCs w:val="24"/>
              </w:rPr>
              <w:t>Назва клінічного випробування, код, версія та дата</w:t>
            </w:r>
          </w:p>
        </w:tc>
        <w:tc>
          <w:tcPr>
            <w:tcW w:w="11765" w:type="dxa"/>
            <w:gridSpan w:val="3"/>
            <w:tcBorders>
              <w:top w:val="single" w:sz="4" w:space="0" w:color="auto"/>
              <w:left w:val="single" w:sz="4" w:space="0" w:color="auto"/>
              <w:bottom w:val="single" w:sz="4" w:space="0" w:color="auto"/>
              <w:right w:val="single" w:sz="4" w:space="0" w:color="auto"/>
            </w:tcBorders>
          </w:tcPr>
          <w:p w:rsidR="00736AA5" w:rsidRPr="008C4316" w:rsidRDefault="00291CBE" w:rsidP="00325860">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«Порівняльне дослідження ефективності та безпечності препарату PB006 (біоаналога наталізумабу) та Тізабрі® при лікуванні пацієнтів із рецидивуючим ремітуючим розсіяним склерозом (РРРС) (кодове позначення: Antelope)», код дослідження PB006-03-01, остаточна редакція 1.0 від 05 лютого 2019 р</w:t>
            </w:r>
            <w:r w:rsidR="00325860" w:rsidRPr="008C4316">
              <w:rPr>
                <w:rFonts w:ascii="Times New Roman" w:eastAsia="Times New Roman" w:hAnsi="Times New Roman"/>
                <w:sz w:val="24"/>
                <w:szCs w:val="24"/>
              </w:rPr>
              <w:t>.</w:t>
            </w:r>
          </w:p>
        </w:tc>
      </w:tr>
      <w:tr w:rsidR="00736AA5" w:rsidRPr="008C4316" w:rsidTr="00FE1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085" w:type="dxa"/>
            <w:tcBorders>
              <w:top w:val="single" w:sz="4" w:space="0" w:color="auto"/>
              <w:left w:val="single" w:sz="4" w:space="0" w:color="auto"/>
              <w:bottom w:val="single" w:sz="4" w:space="0" w:color="auto"/>
              <w:right w:val="single" w:sz="4" w:space="0" w:color="auto"/>
            </w:tcBorders>
            <w:hideMark/>
          </w:tcPr>
          <w:p w:rsidR="00736AA5" w:rsidRPr="008C4316" w:rsidRDefault="00736AA5" w:rsidP="00736AA5">
            <w:pPr>
              <w:spacing w:after="0" w:line="240" w:lineRule="auto"/>
              <w:rPr>
                <w:rFonts w:ascii="Times New Roman" w:hAnsi="Times New Roman"/>
                <w:sz w:val="24"/>
                <w:szCs w:val="24"/>
              </w:rPr>
            </w:pPr>
            <w:r w:rsidRPr="008C4316">
              <w:rPr>
                <w:rFonts w:ascii="Times New Roman" w:hAnsi="Times New Roman"/>
                <w:sz w:val="24"/>
                <w:szCs w:val="24"/>
              </w:rPr>
              <w:t>Заявник, країна</w:t>
            </w:r>
          </w:p>
        </w:tc>
        <w:tc>
          <w:tcPr>
            <w:tcW w:w="11765" w:type="dxa"/>
            <w:gridSpan w:val="3"/>
            <w:tcBorders>
              <w:top w:val="single" w:sz="4" w:space="0" w:color="auto"/>
              <w:left w:val="single" w:sz="4" w:space="0" w:color="auto"/>
              <w:bottom w:val="single" w:sz="4" w:space="0" w:color="auto"/>
              <w:right w:val="single" w:sz="4" w:space="0" w:color="auto"/>
            </w:tcBorders>
          </w:tcPr>
          <w:p w:rsidR="00736AA5" w:rsidRPr="008C4316" w:rsidRDefault="00325860" w:rsidP="00736AA5">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ТОВ «ПІ ЕС АЙ-УКРАЇНА»</w:t>
            </w:r>
          </w:p>
        </w:tc>
      </w:tr>
      <w:tr w:rsidR="00736AA5" w:rsidRPr="008C4316" w:rsidTr="00FE1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085" w:type="dxa"/>
            <w:tcBorders>
              <w:top w:val="single" w:sz="4" w:space="0" w:color="auto"/>
              <w:left w:val="single" w:sz="4" w:space="0" w:color="auto"/>
              <w:bottom w:val="single" w:sz="4" w:space="0" w:color="auto"/>
              <w:right w:val="single" w:sz="4" w:space="0" w:color="auto"/>
            </w:tcBorders>
            <w:hideMark/>
          </w:tcPr>
          <w:p w:rsidR="00736AA5" w:rsidRPr="008C4316" w:rsidRDefault="00736AA5" w:rsidP="00736AA5">
            <w:pPr>
              <w:spacing w:after="0" w:line="240" w:lineRule="auto"/>
              <w:rPr>
                <w:rFonts w:ascii="Times New Roman" w:hAnsi="Times New Roman"/>
                <w:sz w:val="24"/>
                <w:szCs w:val="24"/>
              </w:rPr>
            </w:pPr>
            <w:r w:rsidRPr="008C4316">
              <w:rPr>
                <w:rFonts w:ascii="Times New Roman" w:hAnsi="Times New Roman"/>
                <w:sz w:val="24"/>
                <w:szCs w:val="24"/>
              </w:rPr>
              <w:t>Спонсор, країна</w:t>
            </w:r>
          </w:p>
        </w:tc>
        <w:tc>
          <w:tcPr>
            <w:tcW w:w="11765" w:type="dxa"/>
            <w:gridSpan w:val="3"/>
            <w:tcBorders>
              <w:top w:val="single" w:sz="4" w:space="0" w:color="auto"/>
              <w:left w:val="single" w:sz="4" w:space="0" w:color="auto"/>
              <w:bottom w:val="single" w:sz="4" w:space="0" w:color="auto"/>
              <w:right w:val="single" w:sz="4" w:space="0" w:color="auto"/>
            </w:tcBorders>
          </w:tcPr>
          <w:p w:rsidR="00736AA5" w:rsidRPr="008C4316" w:rsidRDefault="00325860" w:rsidP="00736AA5">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«Польфарма Байолоджикс С.А.» [Polpharma Biologics S.A.], Польща</w:t>
            </w:r>
          </w:p>
        </w:tc>
      </w:tr>
      <w:tr w:rsidR="00CB2BCD" w:rsidRPr="008C4316" w:rsidTr="00FE1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085" w:type="dxa"/>
            <w:tcBorders>
              <w:top w:val="single" w:sz="4" w:space="0" w:color="auto"/>
              <w:left w:val="single" w:sz="4" w:space="0" w:color="auto"/>
              <w:bottom w:val="single" w:sz="4" w:space="0" w:color="auto"/>
              <w:right w:val="single" w:sz="4" w:space="0" w:color="auto"/>
            </w:tcBorders>
            <w:hideMark/>
          </w:tcPr>
          <w:p w:rsidR="00CB2BCD" w:rsidRPr="008C4316" w:rsidRDefault="00CB2BCD" w:rsidP="00CB2BCD">
            <w:pPr>
              <w:spacing w:after="0" w:line="240" w:lineRule="auto"/>
              <w:rPr>
                <w:rFonts w:ascii="Times New Roman" w:hAnsi="Times New Roman"/>
                <w:sz w:val="24"/>
                <w:szCs w:val="24"/>
              </w:rPr>
            </w:pPr>
            <w:r w:rsidRPr="008C4316">
              <w:rPr>
                <w:rFonts w:ascii="Times New Roman" w:hAnsi="Times New Roman"/>
                <w:sz w:val="24"/>
                <w:szCs w:val="24"/>
              </w:rPr>
              <w:t>Перелік досліджуваних лікарських засобів лікарська форма, дозування, виробник, країна</w:t>
            </w:r>
          </w:p>
        </w:tc>
        <w:tc>
          <w:tcPr>
            <w:tcW w:w="11765" w:type="dxa"/>
            <w:gridSpan w:val="3"/>
            <w:tcBorders>
              <w:top w:val="single" w:sz="4" w:space="0" w:color="auto"/>
              <w:left w:val="single" w:sz="4" w:space="0" w:color="auto"/>
              <w:bottom w:val="single" w:sz="4" w:space="0" w:color="auto"/>
              <w:right w:val="single" w:sz="4" w:space="0" w:color="auto"/>
            </w:tcBorders>
          </w:tcPr>
          <w:p w:rsidR="00CB2BCD" w:rsidRPr="002F53E6" w:rsidRDefault="00CB2BCD" w:rsidP="00CB2BCD">
            <w:pPr>
              <w:spacing w:after="0" w:line="240" w:lineRule="auto"/>
              <w:jc w:val="both"/>
              <w:rPr>
                <w:rFonts w:ascii="Times New Roman" w:hAnsi="Times New Roman"/>
                <w:sz w:val="24"/>
                <w:szCs w:val="24"/>
              </w:rPr>
            </w:pPr>
            <w:r w:rsidRPr="002F53E6">
              <w:rPr>
                <w:rFonts w:ascii="Times New Roman" w:eastAsia="Times New Roman" w:hAnsi="Times New Roman"/>
                <w:sz w:val="24"/>
                <w:szCs w:val="24"/>
                <w:lang w:val="en-US"/>
              </w:rPr>
              <w:t>PB</w:t>
            </w:r>
            <w:r w:rsidRPr="002F53E6">
              <w:rPr>
                <w:rFonts w:ascii="Times New Roman" w:eastAsia="Times New Roman" w:hAnsi="Times New Roman"/>
                <w:sz w:val="24"/>
                <w:szCs w:val="24"/>
              </w:rPr>
              <w:t>006 (</w:t>
            </w:r>
            <w:r w:rsidRPr="002F53E6">
              <w:rPr>
                <w:rFonts w:ascii="Times New Roman" w:hAnsi="Times New Roman"/>
                <w:sz w:val="24"/>
                <w:szCs w:val="24"/>
              </w:rPr>
              <w:t xml:space="preserve">PB006; наталізумаб; Natalizumab); концентрат для приготування розчину для інфузії; 300/15 (20) мг/мл (мг/мл); «Patheon Italia S.p.A.», Італія; «Polpharma Biologics S.A.», Польща; «Almac Clinical Services Limited», Велика Британія; «Almac Clinical Services (Ireland) Limited», Ірландія; </w:t>
            </w:r>
          </w:p>
          <w:p w:rsidR="00CB2BCD" w:rsidRPr="002F53E6" w:rsidRDefault="00CB2BCD" w:rsidP="00CB2BCD">
            <w:pPr>
              <w:spacing w:after="0" w:line="240" w:lineRule="auto"/>
              <w:jc w:val="both"/>
              <w:rPr>
                <w:rFonts w:ascii="Times New Roman" w:hAnsi="Times New Roman"/>
                <w:sz w:val="24"/>
                <w:szCs w:val="24"/>
              </w:rPr>
            </w:pPr>
            <w:r w:rsidRPr="002F53E6">
              <w:rPr>
                <w:rFonts w:ascii="Times New Roman" w:eastAsia="Times New Roman" w:hAnsi="Times New Roman"/>
                <w:sz w:val="24"/>
                <w:szCs w:val="24"/>
              </w:rPr>
              <w:t xml:space="preserve">розчинник для </w:t>
            </w:r>
            <w:r w:rsidRPr="002F53E6">
              <w:rPr>
                <w:rFonts w:ascii="Times New Roman" w:eastAsia="Times New Roman" w:hAnsi="Times New Roman"/>
                <w:sz w:val="24"/>
                <w:szCs w:val="24"/>
                <w:lang w:val="en-US"/>
              </w:rPr>
              <w:t>PB</w:t>
            </w:r>
            <w:r w:rsidRPr="002F53E6">
              <w:rPr>
                <w:rFonts w:ascii="Times New Roman" w:eastAsia="Times New Roman" w:hAnsi="Times New Roman"/>
                <w:sz w:val="24"/>
                <w:szCs w:val="24"/>
              </w:rPr>
              <w:t>006 та Тізабрі Натрію хлорид 0,9% (</w:t>
            </w:r>
            <w:r w:rsidRPr="002F53E6">
              <w:rPr>
                <w:rFonts w:ascii="Times New Roman" w:hAnsi="Times New Roman"/>
                <w:sz w:val="24"/>
                <w:szCs w:val="24"/>
              </w:rPr>
              <w:t>Sodium chloride; Натрію хлорид 0,9%); розчин для інфузій</w:t>
            </w:r>
            <w:r>
              <w:rPr>
                <w:rFonts w:ascii="Times New Roman" w:hAnsi="Times New Roman"/>
                <w:sz w:val="24"/>
                <w:szCs w:val="24"/>
              </w:rPr>
              <w:t xml:space="preserve"> 100 мл; </w:t>
            </w:r>
            <w:r w:rsidRPr="002F53E6">
              <w:rPr>
                <w:rFonts w:ascii="Times New Roman" w:hAnsi="Times New Roman"/>
                <w:sz w:val="24"/>
                <w:szCs w:val="24"/>
              </w:rPr>
              <w:t>«B. Br</w:t>
            </w:r>
            <w:r>
              <w:rPr>
                <w:rFonts w:ascii="Times New Roman" w:hAnsi="Times New Roman"/>
                <w:sz w:val="24"/>
                <w:szCs w:val="24"/>
              </w:rPr>
              <w:t>aun Melsungen AG», Німеччина</w:t>
            </w:r>
            <w:r w:rsidRPr="002F53E6">
              <w:rPr>
                <w:rFonts w:ascii="Times New Roman" w:hAnsi="Times New Roman"/>
                <w:sz w:val="24"/>
                <w:szCs w:val="24"/>
              </w:rPr>
              <w:t>; «Almac Clinical Services Limited», Велика Британія; «Almac Clinical Services (Ireland) Limited», Ірландія</w:t>
            </w:r>
          </w:p>
        </w:tc>
      </w:tr>
      <w:tr w:rsidR="00CB2BCD" w:rsidRPr="008C4316" w:rsidTr="00FE1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085" w:type="dxa"/>
            <w:tcBorders>
              <w:top w:val="single" w:sz="4" w:space="0" w:color="auto"/>
              <w:left w:val="single" w:sz="4" w:space="0" w:color="auto"/>
              <w:bottom w:val="single" w:sz="4" w:space="0" w:color="auto"/>
              <w:right w:val="single" w:sz="4" w:space="0" w:color="auto"/>
            </w:tcBorders>
            <w:hideMark/>
          </w:tcPr>
          <w:p w:rsidR="00CB2BCD" w:rsidRPr="008C4316" w:rsidRDefault="00CB2BCD" w:rsidP="00CB2BCD">
            <w:pPr>
              <w:spacing w:after="0" w:line="240" w:lineRule="auto"/>
              <w:rPr>
                <w:rFonts w:ascii="Times New Roman" w:hAnsi="Times New Roman"/>
                <w:sz w:val="24"/>
                <w:szCs w:val="24"/>
              </w:rPr>
            </w:pPr>
            <w:r w:rsidRPr="008C4316">
              <w:rPr>
                <w:rFonts w:ascii="Times New Roman" w:eastAsia="Times New Roman" w:hAnsi="Times New Roman"/>
                <w:sz w:val="24"/>
                <w:szCs w:val="24"/>
                <w:lang w:eastAsia="uk-UA"/>
              </w:rPr>
              <w:t>Відповідальний (і) дослідник (и) та місце (я)</w:t>
            </w:r>
            <w:r w:rsidRPr="008C4316">
              <w:rPr>
                <w:rFonts w:ascii="Times New Roman" w:hAnsi="Times New Roman"/>
                <w:sz w:val="24"/>
                <w:szCs w:val="24"/>
              </w:rPr>
              <w:t xml:space="preserve"> проведення випробування в Україні </w:t>
            </w:r>
          </w:p>
        </w:tc>
        <w:tc>
          <w:tcPr>
            <w:tcW w:w="11765" w:type="dxa"/>
            <w:gridSpan w:val="3"/>
            <w:tcBorders>
              <w:top w:val="single" w:sz="4" w:space="0" w:color="auto"/>
              <w:left w:val="single" w:sz="4" w:space="0" w:color="auto"/>
              <w:bottom w:val="single" w:sz="4" w:space="0" w:color="auto"/>
              <w:right w:val="single" w:sz="4" w:space="0" w:color="auto"/>
            </w:tcBorders>
          </w:tcPr>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1) к.м.н. Черкез А.М.</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Комунальна установа «Запорізька обласна клінічна лікарня» Запорізької обласної ради, відділення неврології №1, м. Запоріжжя</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2) зав. відділенням Чудовська Л.Д.</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Івано-Франківська міська клінічна лікарня №1, неврологічне відділення, м. Івано-Франківськ</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3) керівник центру Дроботенко В.І.</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Комунальне некомерційне підприємство «Черкаська обласна лікарня Черкаської обласної ради», обласний центр діагностики та лікування розсіяного склерозу на базі неврологічного відділення, м. Черкаси</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4) к.м.н. Гребенюк Г.В.</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Комунальне некомерційне підприємство «Міська клінічна лікарня №7» Харківської міської ради, неврологічне відділення №1, Харківська медична академія післядипломної освіти, кафедра невропатології та нейрохірургії, м. Харків</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5) д.м.н., проф. Гриб В.А.</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Обласна клінічна лікарня, відділення судинної неврології, Державний вищий навчальний заклад «Івано-Франківський Національний медичний університет», кафедра неврології та нейрохірургії, м. Івано-Франківськ</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6) лікар Ігнатенко І.В.</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Приватне підприємство «Перша приватна клініка», Медичний Центр, м. Київ</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7) к.м.н. Кальбус О.І.</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 xml:space="preserve">Комунальний заклад «Дніпропетровська обласна клінічна лікарня ім. І.І. Мечникова», відділення неврології </w:t>
            </w:r>
            <w:r w:rsidRPr="008C4316">
              <w:rPr>
                <w:rFonts w:ascii="Times New Roman" w:eastAsia="Times New Roman" w:hAnsi="Times New Roman"/>
                <w:sz w:val="24"/>
                <w:szCs w:val="24"/>
              </w:rPr>
              <w:lastRenderedPageBreak/>
              <w:t>№1, Державний заклад «Дніпропетровська медична академія Міністерства охорони здоров’я України», кафедра неврології і офтальмології, м. Дніпро</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8) к.м.н. Хавунка М.Я.</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 xml:space="preserve">Комунальне некомерційне підприємство «5-а міська клінічна лікарня м. Львова», неврологічне відділення, </w:t>
            </w:r>
            <w:r w:rsidR="00292570">
              <w:rPr>
                <w:rFonts w:ascii="Times New Roman" w:eastAsia="Times New Roman" w:hAnsi="Times New Roman"/>
                <w:sz w:val="24"/>
                <w:szCs w:val="24"/>
              </w:rPr>
              <w:t xml:space="preserve">            </w:t>
            </w:r>
            <w:r w:rsidRPr="008C4316">
              <w:rPr>
                <w:rFonts w:ascii="Times New Roman" w:eastAsia="Times New Roman" w:hAnsi="Times New Roman"/>
                <w:sz w:val="24"/>
                <w:szCs w:val="24"/>
              </w:rPr>
              <w:t>м. Львів</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9) д.м.н., проф. Логановський К.М.</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Державна установа «Національний науковий центр радіаційної медицини Національної академії медичних наук України», відділ радіаційної психоневрології Інституту клінічної радіології на базі відділення радіаційної психоневрології, м. Київ</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10) д.м.н., проф. Литвиненко Н.В.</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Комунальне підприємство «Полтавська обласна клінічна лікарня ім. М.В. Скліфосовського Полтавської обласної ради», неврологічне відділення, Українська медична стоматологічна академія, кафедра нервових хвороб з нейрохірургією та медичною генетикою, м. Полтава</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11) д.м.н., проф. Московко С.П.</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Комунальний заклад «Вінницька обласна психоневрологічна лікарня ім. акад. О.І. Ющенка», відділення неврології №3, Вінницький національний медичний університет ім. М.І. Пирогова, кафедра нервових хвороб,    м. Вінниця</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12) д.м.н. Муратова Т.М.</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Центр реконструктивної та відновної медицини (Університетська клініка) Одеського національного медичного університету, неврологічне відділення, м. Одеса</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13) д.м.н., проф. Негрич Т.І.</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Комунальне некомерційне підприємство Львівської обласної ради «Львівська обласна клінічна лікарня», неврологічне відділення, Львівський національний медичний університет імені Данила Галицького, кафедра неврології, м. Львів</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14) к.м.н. Нерянова Ю.М.</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Комунальна установа «Запорізька міська багатопрофільна клінічна лікарня №9», відділення неврології,                      м. Запоріжжя</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15) к.м.н. Пасюра І.М.</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Харківська клінічна лікарня на залізничному транспорті №1 філії «Центр охорони здоров’я» Публічного акціонерного товариства «Українська залізниця», 3-є неврологічне відділення, м. Харків</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16) лікар Прищепа В.В.</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Комунальна установа «Обласна клінічна лікарня ім. О.Ф. Гербачевського» Житомирської обласної ради, неврологічне відділення, м. Житомир</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17) д.м.н., проф. Шкробот С.I.</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 xml:space="preserve">Тернопільська обласна комунальна клінічна психоневрологічна лікарня, неврологічне відділення №1, Державний вищий навчальний заклад «Тернопільський державний медичний університет імені </w:t>
            </w:r>
            <w:r w:rsidR="00292570">
              <w:rPr>
                <w:rFonts w:ascii="Times New Roman" w:eastAsia="Times New Roman" w:hAnsi="Times New Roman"/>
                <w:sz w:val="24"/>
                <w:szCs w:val="24"/>
              </w:rPr>
              <w:t xml:space="preserve">                                </w:t>
            </w:r>
            <w:r w:rsidRPr="008C4316">
              <w:rPr>
                <w:rFonts w:ascii="Times New Roman" w:eastAsia="Times New Roman" w:hAnsi="Times New Roman"/>
                <w:sz w:val="24"/>
                <w:szCs w:val="24"/>
              </w:rPr>
              <w:lastRenderedPageBreak/>
              <w:t>I.Я. Горбачeвського Міністерства охорони здоров’я України», кафедра неврології, м. Тернопіль</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18) д.м.н., проф. Соколова Л.І.</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Київська міська клінічна лікарня №4, неврологічне відділення №2, Національний медичний університет імені О.О. Богомольця, кафедра неврології, м. Київ</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19) к.м.н. Томах Н.В.</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Комунальне некомерційне підприємство «Міська лікарня №2» Запорізької міської ради, неврологічне відділення, м. Запоріжжя</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20) к.м.н. Василовський В.В.</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Державна установа «Інститут неврології, психіатрії та наркології Національної академії медичних наук України», відділення нейроінфекцій та розсіяного склерозу, м. Харків</w:t>
            </w:r>
          </w:p>
        </w:tc>
      </w:tr>
      <w:tr w:rsidR="00CB2BCD" w:rsidRPr="008C4316" w:rsidTr="00FE1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085" w:type="dxa"/>
            <w:tcBorders>
              <w:top w:val="single" w:sz="4" w:space="0" w:color="auto"/>
              <w:left w:val="single" w:sz="4" w:space="0" w:color="auto"/>
              <w:bottom w:val="single" w:sz="4" w:space="0" w:color="auto"/>
              <w:right w:val="single" w:sz="4" w:space="0" w:color="auto"/>
            </w:tcBorders>
            <w:hideMark/>
          </w:tcPr>
          <w:p w:rsidR="00CB2BCD" w:rsidRPr="008C4316" w:rsidRDefault="00CB2BCD" w:rsidP="00CB2BCD">
            <w:pPr>
              <w:spacing w:after="0" w:line="240" w:lineRule="auto"/>
              <w:rPr>
                <w:rFonts w:ascii="Times New Roman" w:hAnsi="Times New Roman"/>
                <w:sz w:val="24"/>
                <w:szCs w:val="24"/>
              </w:rPr>
            </w:pPr>
            <w:r w:rsidRPr="008C4316">
              <w:rPr>
                <w:rFonts w:ascii="Times New Roman" w:hAnsi="Times New Roman"/>
                <w:sz w:val="24"/>
                <w:szCs w:val="24"/>
              </w:rPr>
              <w:lastRenderedPageBreak/>
              <w:t>Препарати порівняння, виробник та країна</w:t>
            </w:r>
          </w:p>
        </w:tc>
        <w:tc>
          <w:tcPr>
            <w:tcW w:w="11765" w:type="dxa"/>
            <w:gridSpan w:val="3"/>
            <w:tcBorders>
              <w:top w:val="single" w:sz="4" w:space="0" w:color="auto"/>
              <w:left w:val="single" w:sz="4" w:space="0" w:color="auto"/>
              <w:bottom w:val="single" w:sz="4" w:space="0" w:color="auto"/>
              <w:right w:val="single" w:sz="4" w:space="0" w:color="auto"/>
            </w:tcBorders>
          </w:tcPr>
          <w:p w:rsidR="00CB2BCD" w:rsidRPr="002F53E6" w:rsidRDefault="00CB2BCD" w:rsidP="00CB2BCD">
            <w:pPr>
              <w:spacing w:after="0" w:line="240" w:lineRule="auto"/>
              <w:jc w:val="both"/>
              <w:rPr>
                <w:rFonts w:ascii="Times New Roman" w:hAnsi="Times New Roman"/>
                <w:sz w:val="24"/>
                <w:szCs w:val="24"/>
              </w:rPr>
            </w:pPr>
            <w:r w:rsidRPr="002F53E6">
              <w:rPr>
                <w:rFonts w:ascii="Times New Roman" w:eastAsia="Times New Roman" w:hAnsi="Times New Roman"/>
                <w:sz w:val="24"/>
                <w:szCs w:val="24"/>
              </w:rPr>
              <w:t>Тізабрі (</w:t>
            </w:r>
            <w:r w:rsidRPr="002F53E6">
              <w:rPr>
                <w:rFonts w:ascii="Times New Roman" w:hAnsi="Times New Roman"/>
                <w:sz w:val="24"/>
                <w:szCs w:val="24"/>
              </w:rPr>
              <w:t>Tysabri®, наталізумаб; Natalizumab); концентрат для приготування розчину для інфузії; 300/15 (20) мг/мл (мг/мл); «Biogen (Denmark) Manufact. ApS», Данія; «Almac Clinical Services Limited», Велика Британія; «Almac Clinical Services (Ireland) Limited», Ірландія</w:t>
            </w:r>
          </w:p>
        </w:tc>
      </w:tr>
      <w:tr w:rsidR="00CB2BCD" w:rsidRPr="008C4316" w:rsidTr="00FE1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085" w:type="dxa"/>
            <w:tcBorders>
              <w:top w:val="single" w:sz="4" w:space="0" w:color="auto"/>
              <w:left w:val="single" w:sz="4" w:space="0" w:color="auto"/>
              <w:bottom w:val="single" w:sz="4" w:space="0" w:color="auto"/>
              <w:right w:val="single" w:sz="4" w:space="0" w:color="auto"/>
            </w:tcBorders>
          </w:tcPr>
          <w:p w:rsidR="00CB2BCD" w:rsidRPr="008C4316" w:rsidRDefault="00CB2BCD" w:rsidP="00CB2BCD">
            <w:pPr>
              <w:spacing w:after="0" w:line="240" w:lineRule="auto"/>
              <w:rPr>
                <w:rFonts w:ascii="Times New Roman" w:hAnsi="Times New Roman"/>
                <w:sz w:val="24"/>
                <w:szCs w:val="24"/>
              </w:rPr>
            </w:pPr>
            <w:r w:rsidRPr="008C4316">
              <w:rPr>
                <w:rFonts w:ascii="Times New Roman" w:hAnsi="Times New Roman"/>
                <w:color w:val="000000"/>
                <w:sz w:val="24"/>
                <w:szCs w:val="24"/>
              </w:rPr>
              <w:t>Супутні матеріали/препарати супутньої терапії</w:t>
            </w:r>
          </w:p>
        </w:tc>
        <w:tc>
          <w:tcPr>
            <w:tcW w:w="11765" w:type="dxa"/>
            <w:gridSpan w:val="3"/>
            <w:tcBorders>
              <w:top w:val="single" w:sz="4" w:space="0" w:color="auto"/>
              <w:left w:val="single" w:sz="4" w:space="0" w:color="auto"/>
              <w:bottom w:val="single" w:sz="4" w:space="0" w:color="auto"/>
              <w:right w:val="single" w:sz="4" w:space="0" w:color="auto"/>
            </w:tcBorders>
          </w:tcPr>
          <w:p w:rsidR="00CB2BCD" w:rsidRDefault="00CB2BCD" w:rsidP="00CB2BCD">
            <w:pPr>
              <w:spacing w:after="0" w:line="240" w:lineRule="auto"/>
              <w:jc w:val="both"/>
              <w:rPr>
                <w:rFonts w:ascii="Times New Roman" w:eastAsia="Times New Roman" w:hAnsi="Times New Roman"/>
                <w:sz w:val="24"/>
                <w:szCs w:val="24"/>
              </w:rPr>
            </w:pPr>
            <w:r w:rsidRPr="002F53E6">
              <w:rPr>
                <w:rFonts w:ascii="Times New Roman" w:eastAsia="Times New Roman" w:hAnsi="Times New Roman"/>
                <w:sz w:val="24"/>
                <w:szCs w:val="24"/>
              </w:rPr>
              <w:t>- Лабораторні набори з пробірками для проведення лабораторних аналізів;</w:t>
            </w:r>
          </w:p>
          <w:p w:rsidR="00CB2BCD" w:rsidRPr="002F53E6" w:rsidRDefault="00CB2BCD" w:rsidP="00CB2BCD">
            <w:pPr>
              <w:spacing w:after="0" w:line="240" w:lineRule="auto"/>
              <w:jc w:val="both"/>
              <w:rPr>
                <w:rFonts w:ascii="Times New Roman" w:eastAsia="Times New Roman" w:hAnsi="Times New Roman"/>
                <w:sz w:val="24"/>
                <w:szCs w:val="24"/>
              </w:rPr>
            </w:pPr>
            <w:r w:rsidRPr="002F53E6">
              <w:rPr>
                <w:rFonts w:ascii="Times New Roman" w:eastAsia="Times New Roman" w:hAnsi="Times New Roman"/>
                <w:sz w:val="24"/>
                <w:szCs w:val="24"/>
              </w:rPr>
              <w:t>- Інфузійна система (</w:t>
            </w:r>
            <w:r w:rsidRPr="002F53E6">
              <w:rPr>
                <w:rFonts w:ascii="Times New Roman" w:eastAsia="Times New Roman" w:hAnsi="Times New Roman"/>
                <w:sz w:val="24"/>
                <w:szCs w:val="24"/>
                <w:lang w:val="en-US"/>
              </w:rPr>
              <w:t>Infusion</w:t>
            </w:r>
            <w:r w:rsidRPr="002F53E6">
              <w:rPr>
                <w:rFonts w:ascii="Times New Roman" w:eastAsia="Times New Roman" w:hAnsi="Times New Roman"/>
                <w:sz w:val="24"/>
                <w:szCs w:val="24"/>
              </w:rPr>
              <w:t xml:space="preserve"> </w:t>
            </w:r>
            <w:r w:rsidRPr="002F53E6">
              <w:rPr>
                <w:rFonts w:ascii="Times New Roman" w:eastAsia="Times New Roman" w:hAnsi="Times New Roman"/>
                <w:sz w:val="24"/>
                <w:szCs w:val="24"/>
                <w:lang w:val="en-US"/>
              </w:rPr>
              <w:t>lines</w:t>
            </w:r>
            <w:r w:rsidRPr="002F53E6">
              <w:rPr>
                <w:rFonts w:ascii="Times New Roman" w:eastAsia="Times New Roman" w:hAnsi="Times New Roman"/>
                <w:sz w:val="24"/>
                <w:szCs w:val="24"/>
              </w:rPr>
              <w:t xml:space="preserve"> - </w:t>
            </w:r>
            <w:r w:rsidRPr="002F53E6">
              <w:rPr>
                <w:rFonts w:ascii="Times New Roman" w:eastAsia="Times New Roman" w:hAnsi="Times New Roman"/>
                <w:sz w:val="24"/>
                <w:szCs w:val="24"/>
                <w:lang w:val="en-US"/>
              </w:rPr>
              <w:t>Intrafix</w:t>
            </w:r>
            <w:r w:rsidRPr="002F53E6">
              <w:rPr>
                <w:rFonts w:ascii="Times New Roman" w:eastAsia="Times New Roman" w:hAnsi="Times New Roman"/>
                <w:sz w:val="24"/>
                <w:szCs w:val="24"/>
              </w:rPr>
              <w:t xml:space="preserve">® </w:t>
            </w:r>
            <w:r w:rsidRPr="002F53E6">
              <w:rPr>
                <w:rFonts w:ascii="Times New Roman" w:eastAsia="Times New Roman" w:hAnsi="Times New Roman"/>
                <w:sz w:val="24"/>
                <w:szCs w:val="24"/>
                <w:lang w:val="en-US"/>
              </w:rPr>
              <w:t>SafeSet</w:t>
            </w:r>
            <w:r w:rsidRPr="002F53E6">
              <w:rPr>
                <w:rFonts w:ascii="Times New Roman" w:eastAsia="Times New Roman" w:hAnsi="Times New Roman"/>
                <w:sz w:val="24"/>
                <w:szCs w:val="24"/>
              </w:rPr>
              <w:t>) 180 см - 100 штук в упаковці;</w:t>
            </w:r>
          </w:p>
          <w:p w:rsidR="00CB2BCD" w:rsidRDefault="00CB2BCD" w:rsidP="00CB2BCD">
            <w:pPr>
              <w:spacing w:after="0" w:line="240" w:lineRule="auto"/>
              <w:jc w:val="both"/>
              <w:rPr>
                <w:rFonts w:ascii="Times New Roman" w:eastAsia="Times New Roman" w:hAnsi="Times New Roman"/>
                <w:sz w:val="24"/>
                <w:szCs w:val="24"/>
              </w:rPr>
            </w:pPr>
            <w:r w:rsidRPr="002F53E6">
              <w:rPr>
                <w:rFonts w:ascii="Times New Roman" w:eastAsia="Times New Roman" w:hAnsi="Times New Roman"/>
                <w:sz w:val="24"/>
                <w:szCs w:val="24"/>
              </w:rPr>
              <w:t xml:space="preserve">- Одноразові Голки 22 </w:t>
            </w:r>
            <w:r w:rsidRPr="002F53E6">
              <w:rPr>
                <w:rFonts w:ascii="Times New Roman" w:eastAsia="Times New Roman" w:hAnsi="Times New Roman"/>
                <w:sz w:val="24"/>
                <w:szCs w:val="24"/>
                <w:lang w:val="en-US"/>
              </w:rPr>
              <w:t>G</w:t>
            </w:r>
            <w:r w:rsidRPr="002F53E6">
              <w:rPr>
                <w:rFonts w:ascii="Times New Roman" w:eastAsia="Times New Roman" w:hAnsi="Times New Roman"/>
                <w:sz w:val="24"/>
                <w:szCs w:val="24"/>
              </w:rPr>
              <w:t xml:space="preserve"> (</w:t>
            </w:r>
            <w:r w:rsidRPr="002F53E6">
              <w:rPr>
                <w:rFonts w:ascii="Times New Roman" w:eastAsia="Times New Roman" w:hAnsi="Times New Roman"/>
                <w:sz w:val="24"/>
                <w:szCs w:val="24"/>
                <w:lang w:val="en-US"/>
              </w:rPr>
              <w:t>Braun</w:t>
            </w:r>
            <w:r w:rsidRPr="002F53E6">
              <w:rPr>
                <w:rFonts w:ascii="Times New Roman" w:eastAsia="Times New Roman" w:hAnsi="Times New Roman"/>
                <w:sz w:val="24"/>
                <w:szCs w:val="24"/>
              </w:rPr>
              <w:t xml:space="preserve"> </w:t>
            </w:r>
            <w:r w:rsidRPr="002F53E6">
              <w:rPr>
                <w:rFonts w:ascii="Times New Roman" w:eastAsia="Times New Roman" w:hAnsi="Times New Roman"/>
                <w:sz w:val="24"/>
                <w:szCs w:val="24"/>
                <w:lang w:val="en-US"/>
              </w:rPr>
              <w:t>Vasofix</w:t>
            </w:r>
            <w:r w:rsidRPr="002F53E6">
              <w:rPr>
                <w:rFonts w:ascii="Times New Roman" w:eastAsia="Times New Roman" w:hAnsi="Times New Roman"/>
                <w:sz w:val="24"/>
                <w:szCs w:val="24"/>
              </w:rPr>
              <w:t xml:space="preserve"> </w:t>
            </w:r>
            <w:r w:rsidRPr="002F53E6">
              <w:rPr>
                <w:rFonts w:ascii="Times New Roman" w:eastAsia="Times New Roman" w:hAnsi="Times New Roman"/>
                <w:sz w:val="24"/>
                <w:szCs w:val="24"/>
                <w:lang w:val="en-US"/>
              </w:rPr>
              <w:t>safety</w:t>
            </w:r>
            <w:r w:rsidRPr="002F53E6">
              <w:rPr>
                <w:rFonts w:ascii="Times New Roman" w:eastAsia="Times New Roman" w:hAnsi="Times New Roman"/>
                <w:sz w:val="24"/>
                <w:szCs w:val="24"/>
              </w:rPr>
              <w:t>) - 50 штук в упаковці;</w:t>
            </w:r>
          </w:p>
          <w:p w:rsidR="00CB2BCD" w:rsidRDefault="00CB2BCD" w:rsidP="00CB2BCD">
            <w:pPr>
              <w:spacing w:after="0" w:line="240" w:lineRule="auto"/>
              <w:jc w:val="both"/>
              <w:rPr>
                <w:rFonts w:ascii="Times New Roman" w:eastAsia="Times New Roman" w:hAnsi="Times New Roman"/>
                <w:sz w:val="24"/>
                <w:szCs w:val="24"/>
              </w:rPr>
            </w:pPr>
            <w:r w:rsidRPr="002F53E6">
              <w:rPr>
                <w:rFonts w:ascii="Times New Roman" w:eastAsia="Times New Roman" w:hAnsi="Times New Roman"/>
                <w:sz w:val="24"/>
                <w:szCs w:val="24"/>
              </w:rPr>
              <w:t xml:space="preserve">- Одноразові Голки 21 </w:t>
            </w:r>
            <w:r w:rsidRPr="002F53E6">
              <w:rPr>
                <w:rFonts w:ascii="Times New Roman" w:eastAsia="Times New Roman" w:hAnsi="Times New Roman"/>
                <w:sz w:val="24"/>
                <w:szCs w:val="24"/>
                <w:lang w:val="en-US"/>
              </w:rPr>
              <w:t>G</w:t>
            </w:r>
            <w:r w:rsidRPr="002F53E6">
              <w:rPr>
                <w:rFonts w:ascii="Times New Roman" w:eastAsia="Times New Roman" w:hAnsi="Times New Roman"/>
                <w:sz w:val="24"/>
                <w:szCs w:val="24"/>
              </w:rPr>
              <w:t xml:space="preserve"> </w:t>
            </w:r>
            <w:r w:rsidRPr="002F53E6">
              <w:rPr>
                <w:rFonts w:ascii="Times New Roman" w:eastAsia="Times New Roman" w:hAnsi="Times New Roman"/>
                <w:sz w:val="24"/>
                <w:szCs w:val="24"/>
                <w:lang w:val="en-US"/>
              </w:rPr>
              <w:t>x</w:t>
            </w:r>
            <w:r w:rsidRPr="002F53E6">
              <w:rPr>
                <w:rFonts w:ascii="Times New Roman" w:eastAsia="Times New Roman" w:hAnsi="Times New Roman"/>
                <w:sz w:val="24"/>
                <w:szCs w:val="24"/>
              </w:rPr>
              <w:t xml:space="preserve"> 1.5” (</w:t>
            </w:r>
            <w:r w:rsidRPr="002F53E6">
              <w:rPr>
                <w:rFonts w:ascii="Times New Roman" w:eastAsia="Times New Roman" w:hAnsi="Times New Roman"/>
                <w:sz w:val="24"/>
                <w:szCs w:val="24"/>
                <w:lang w:val="en-US"/>
              </w:rPr>
              <w:t>Sterican</w:t>
            </w:r>
            <w:r w:rsidRPr="002F53E6">
              <w:rPr>
                <w:rFonts w:ascii="Times New Roman" w:eastAsia="Times New Roman" w:hAnsi="Times New Roman"/>
                <w:sz w:val="24"/>
                <w:szCs w:val="24"/>
              </w:rPr>
              <w:t xml:space="preserve"> </w:t>
            </w:r>
            <w:r w:rsidRPr="002F53E6">
              <w:rPr>
                <w:rFonts w:ascii="Times New Roman" w:eastAsia="Times New Roman" w:hAnsi="Times New Roman"/>
                <w:sz w:val="24"/>
                <w:szCs w:val="24"/>
                <w:lang w:val="en-US"/>
              </w:rPr>
              <w:t>Sterila</w:t>
            </w:r>
            <w:r w:rsidRPr="002F53E6">
              <w:rPr>
                <w:rFonts w:ascii="Times New Roman" w:eastAsia="Times New Roman" w:hAnsi="Times New Roman"/>
                <w:sz w:val="24"/>
                <w:szCs w:val="24"/>
              </w:rPr>
              <w:t xml:space="preserve"> </w:t>
            </w:r>
            <w:r w:rsidRPr="002F53E6">
              <w:rPr>
                <w:rFonts w:ascii="Times New Roman" w:eastAsia="Times New Roman" w:hAnsi="Times New Roman"/>
                <w:sz w:val="24"/>
                <w:szCs w:val="24"/>
                <w:lang w:val="en-US"/>
              </w:rPr>
              <w:t>Green</w:t>
            </w:r>
            <w:r w:rsidRPr="002F53E6">
              <w:rPr>
                <w:rFonts w:ascii="Times New Roman" w:eastAsia="Times New Roman" w:hAnsi="Times New Roman"/>
                <w:sz w:val="24"/>
                <w:szCs w:val="24"/>
              </w:rPr>
              <w:t>) - 100 штук в упаковці;</w:t>
            </w:r>
          </w:p>
          <w:p w:rsidR="00CB2BCD" w:rsidRPr="002F53E6" w:rsidRDefault="00CB2BCD" w:rsidP="00CB2BCD">
            <w:pPr>
              <w:spacing w:after="0" w:line="240" w:lineRule="auto"/>
              <w:jc w:val="both"/>
              <w:rPr>
                <w:rFonts w:ascii="Times New Roman" w:eastAsia="Times New Roman" w:hAnsi="Times New Roman"/>
                <w:sz w:val="24"/>
                <w:szCs w:val="24"/>
              </w:rPr>
            </w:pPr>
            <w:r w:rsidRPr="002F53E6">
              <w:rPr>
                <w:rFonts w:ascii="Times New Roman" w:eastAsia="Times New Roman" w:hAnsi="Times New Roman"/>
                <w:sz w:val="24"/>
                <w:szCs w:val="24"/>
              </w:rPr>
              <w:t>- Одноразовий шприц 20 мл (</w:t>
            </w:r>
            <w:r w:rsidRPr="002F53E6">
              <w:rPr>
                <w:rFonts w:ascii="Times New Roman" w:eastAsia="Times New Roman" w:hAnsi="Times New Roman"/>
                <w:sz w:val="24"/>
                <w:szCs w:val="24"/>
                <w:lang w:val="en-US"/>
              </w:rPr>
              <w:t>Omnifix</w:t>
            </w:r>
            <w:r w:rsidRPr="002F53E6">
              <w:rPr>
                <w:rFonts w:ascii="Times New Roman" w:eastAsia="Times New Roman" w:hAnsi="Times New Roman"/>
                <w:sz w:val="24"/>
                <w:szCs w:val="24"/>
              </w:rPr>
              <w:t xml:space="preserve"> </w:t>
            </w:r>
            <w:r w:rsidRPr="002F53E6">
              <w:rPr>
                <w:rFonts w:ascii="Times New Roman" w:eastAsia="Times New Roman" w:hAnsi="Times New Roman"/>
                <w:sz w:val="24"/>
                <w:szCs w:val="24"/>
                <w:lang w:val="en-US"/>
              </w:rPr>
              <w:t>Luer</w:t>
            </w:r>
            <w:r w:rsidRPr="002F53E6">
              <w:rPr>
                <w:rFonts w:ascii="Times New Roman" w:eastAsia="Times New Roman" w:hAnsi="Times New Roman"/>
                <w:sz w:val="24"/>
                <w:szCs w:val="24"/>
              </w:rPr>
              <w:t xml:space="preserve"> </w:t>
            </w:r>
            <w:r w:rsidRPr="002F53E6">
              <w:rPr>
                <w:rFonts w:ascii="Times New Roman" w:eastAsia="Times New Roman" w:hAnsi="Times New Roman"/>
                <w:sz w:val="24"/>
                <w:szCs w:val="24"/>
                <w:lang w:val="en-US"/>
              </w:rPr>
              <w:t>Slip</w:t>
            </w:r>
            <w:r w:rsidRPr="002F53E6">
              <w:rPr>
                <w:rFonts w:ascii="Times New Roman" w:eastAsia="Times New Roman" w:hAnsi="Times New Roman"/>
                <w:sz w:val="24"/>
                <w:szCs w:val="24"/>
              </w:rPr>
              <w:t xml:space="preserve">) - один шприц в упаковці.  </w:t>
            </w:r>
          </w:p>
        </w:tc>
      </w:tr>
    </w:tbl>
    <w:p w:rsidR="00954B4D" w:rsidRPr="008C4316" w:rsidRDefault="00954B4D" w:rsidP="00954B4D">
      <w:pPr>
        <w:spacing w:after="0" w:line="240" w:lineRule="auto"/>
        <w:rPr>
          <w:rFonts w:ascii="Times New Roman" w:eastAsia="Times New Roman" w:hAnsi="Times New Roman"/>
          <w:sz w:val="24"/>
          <w:szCs w:val="24"/>
          <w:lang w:eastAsia="ru-RU"/>
        </w:rPr>
      </w:pPr>
    </w:p>
    <w:p w:rsidR="00954B4D" w:rsidRPr="008C4316" w:rsidRDefault="00954B4D" w:rsidP="00954B4D">
      <w:pPr>
        <w:spacing w:after="0" w:line="240" w:lineRule="auto"/>
        <w:rPr>
          <w:rFonts w:ascii="Times New Roman" w:eastAsia="Times New Roman" w:hAnsi="Times New Roman"/>
          <w:sz w:val="24"/>
          <w:szCs w:val="24"/>
          <w:lang w:eastAsia="ru-RU"/>
        </w:rPr>
      </w:pPr>
    </w:p>
    <w:p w:rsidR="008223EB" w:rsidRPr="008C4316" w:rsidRDefault="008223EB" w:rsidP="008223EB">
      <w:pPr>
        <w:spacing w:after="0" w:line="240" w:lineRule="auto"/>
        <w:rPr>
          <w:rFonts w:ascii="Times New Roman" w:hAnsi="Times New Roman"/>
          <w:sz w:val="24"/>
          <w:szCs w:val="24"/>
        </w:rPr>
      </w:pPr>
      <w:r w:rsidRPr="008C4316">
        <w:rPr>
          <w:rFonts w:ascii="Times New Roman" w:hAnsi="Times New Roman"/>
          <w:sz w:val="24"/>
          <w:szCs w:val="24"/>
        </w:rPr>
        <w:t xml:space="preserve">Начальник відділу з питань фармацевтичної </w:t>
      </w:r>
    </w:p>
    <w:p w:rsidR="008223EB" w:rsidRPr="008C4316" w:rsidRDefault="008223EB" w:rsidP="008223EB">
      <w:pPr>
        <w:spacing w:after="0" w:line="240" w:lineRule="auto"/>
        <w:rPr>
          <w:rFonts w:ascii="Times New Roman" w:eastAsia="Times New Roman" w:hAnsi="Times New Roman"/>
          <w:sz w:val="24"/>
          <w:szCs w:val="24"/>
          <w:lang w:eastAsia="uk-UA"/>
        </w:rPr>
      </w:pPr>
      <w:r w:rsidRPr="008C4316">
        <w:rPr>
          <w:rFonts w:ascii="Times New Roman" w:hAnsi="Times New Roman"/>
          <w:sz w:val="24"/>
          <w:szCs w:val="24"/>
        </w:rPr>
        <w:t>діяльності Департаменту реалізації політик</w:t>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t xml:space="preserve">       </w:t>
      </w:r>
      <w:r w:rsidRPr="008C4316">
        <w:rPr>
          <w:rFonts w:ascii="Times New Roman" w:eastAsia="Times New Roman" w:hAnsi="Times New Roman"/>
          <w:sz w:val="24"/>
          <w:szCs w:val="24"/>
          <w:lang w:eastAsia="uk-UA"/>
        </w:rPr>
        <w:t>_______________________</w:t>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t xml:space="preserve">   </w:t>
      </w:r>
      <w:r w:rsidRPr="008C4316">
        <w:rPr>
          <w:rFonts w:ascii="Times New Roman" w:eastAsia="Times New Roman" w:hAnsi="Times New Roman"/>
          <w:sz w:val="24"/>
          <w:szCs w:val="24"/>
          <w:lang w:eastAsia="ru-RU"/>
        </w:rPr>
        <w:t>Т.М. Лясковський</w:t>
      </w:r>
      <w:r w:rsidRPr="008C4316">
        <w:rPr>
          <w:rFonts w:ascii="Times New Roman" w:eastAsia="Times New Roman" w:hAnsi="Times New Roman"/>
          <w:sz w:val="24"/>
          <w:szCs w:val="24"/>
          <w:lang w:eastAsia="uk-UA"/>
        </w:rPr>
        <w:tab/>
      </w:r>
    </w:p>
    <w:p w:rsidR="00954B4D" w:rsidRPr="008C4316" w:rsidRDefault="00954B4D" w:rsidP="00954B4D">
      <w:pPr>
        <w:spacing w:after="0" w:line="240" w:lineRule="auto"/>
        <w:rPr>
          <w:rFonts w:ascii="Times New Roman" w:eastAsia="Times New Roman" w:hAnsi="Times New Roman"/>
          <w:sz w:val="24"/>
          <w:szCs w:val="24"/>
          <w:lang w:eastAsia="ru-RU"/>
        </w:rPr>
      </w:pPr>
      <w:r w:rsidRPr="008C4316">
        <w:rPr>
          <w:rFonts w:ascii="Times New Roman" w:eastAsia="Times New Roman" w:hAnsi="Times New Roman"/>
          <w:sz w:val="24"/>
          <w:szCs w:val="24"/>
          <w:lang w:eastAsia="ru-RU"/>
        </w:rPr>
        <w:br w:type="page"/>
      </w:r>
    </w:p>
    <w:tbl>
      <w:tblPr>
        <w:tblW w:w="15134" w:type="dxa"/>
        <w:tblLook w:val="01E0" w:firstRow="1" w:lastRow="1" w:firstColumn="1" w:lastColumn="1" w:noHBand="0" w:noVBand="0"/>
      </w:tblPr>
      <w:tblGrid>
        <w:gridCol w:w="3145"/>
        <w:gridCol w:w="7878"/>
        <w:gridCol w:w="3805"/>
        <w:gridCol w:w="306"/>
      </w:tblGrid>
      <w:tr w:rsidR="0014473A" w:rsidRPr="008C4316" w:rsidTr="00736AA5">
        <w:trPr>
          <w:gridBefore w:val="2"/>
          <w:gridAfter w:val="1"/>
          <w:wBefore w:w="11023" w:type="dxa"/>
          <w:wAfter w:w="306" w:type="dxa"/>
          <w:trHeight w:val="568"/>
        </w:trPr>
        <w:tc>
          <w:tcPr>
            <w:tcW w:w="3805" w:type="dxa"/>
          </w:tcPr>
          <w:p w:rsidR="0014473A" w:rsidRPr="008C4316" w:rsidRDefault="0014473A" w:rsidP="005910BC">
            <w:pPr>
              <w:spacing w:after="0" w:line="240" w:lineRule="auto"/>
              <w:rPr>
                <w:rFonts w:ascii="Times New Roman" w:eastAsia="Times New Roman" w:hAnsi="Times New Roman"/>
                <w:sz w:val="24"/>
                <w:szCs w:val="24"/>
                <w:lang w:val="en-US" w:eastAsia="uk-UA"/>
              </w:rPr>
            </w:pPr>
            <w:r w:rsidRPr="008C4316">
              <w:rPr>
                <w:rFonts w:ascii="Times New Roman" w:eastAsia="Times New Roman" w:hAnsi="Times New Roman"/>
                <w:sz w:val="24"/>
                <w:szCs w:val="24"/>
                <w:lang w:eastAsia="uk-UA"/>
              </w:rPr>
              <w:t xml:space="preserve">Додаток </w:t>
            </w:r>
            <w:r w:rsidR="002778DA" w:rsidRPr="008C4316">
              <w:rPr>
                <w:rFonts w:ascii="Times New Roman" w:eastAsia="Times New Roman" w:hAnsi="Times New Roman"/>
                <w:sz w:val="24"/>
                <w:szCs w:val="24"/>
                <w:lang w:val="en-US" w:eastAsia="uk-UA"/>
              </w:rPr>
              <w:t>7</w:t>
            </w:r>
          </w:p>
          <w:p w:rsidR="0014473A" w:rsidRPr="008C4316" w:rsidRDefault="0014473A" w:rsidP="005910BC">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до наказу Міністерства охорони</w:t>
            </w:r>
          </w:p>
          <w:p w:rsidR="0014473A" w:rsidRPr="008C4316" w:rsidRDefault="0014473A" w:rsidP="005910BC">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здоров’я України</w:t>
            </w:r>
            <w:r w:rsidRPr="008C4316">
              <w:rPr>
                <w:rFonts w:ascii="Times New Roman" w:eastAsia="Times New Roman" w:hAnsi="Times New Roman"/>
                <w:sz w:val="24"/>
                <w:szCs w:val="24"/>
                <w:lang w:eastAsia="ru-RU"/>
              </w:rPr>
              <w:t xml:space="preserve"> </w:t>
            </w:r>
          </w:p>
          <w:p w:rsidR="0014473A" w:rsidRPr="008C4316" w:rsidRDefault="000C7A17" w:rsidP="005910BC">
            <w:pPr>
              <w:spacing w:after="0" w:line="240" w:lineRule="auto"/>
              <w:rPr>
                <w:rFonts w:ascii="Times New Roman" w:eastAsia="Times New Roman" w:hAnsi="Times New Roman"/>
                <w:sz w:val="24"/>
                <w:szCs w:val="24"/>
                <w:lang w:eastAsia="uk-UA"/>
              </w:rPr>
            </w:pPr>
            <w:r w:rsidRPr="00A05A2C">
              <w:rPr>
                <w:rFonts w:ascii="Times New Roman" w:eastAsia="Times New Roman" w:hAnsi="Times New Roman"/>
                <w:sz w:val="24"/>
                <w:szCs w:val="24"/>
                <w:u w:val="single"/>
                <w:lang w:eastAsia="uk-UA"/>
              </w:rPr>
              <w:t>25.11.2019 № 2333</w:t>
            </w:r>
          </w:p>
          <w:p w:rsidR="0014473A" w:rsidRPr="008C4316" w:rsidRDefault="0014473A" w:rsidP="005910BC">
            <w:pPr>
              <w:spacing w:after="0" w:line="240" w:lineRule="auto"/>
              <w:ind w:left="6721"/>
              <w:rPr>
                <w:rFonts w:ascii="Times New Roman" w:eastAsia="Times New Roman" w:hAnsi="Times New Roman"/>
                <w:sz w:val="24"/>
                <w:szCs w:val="24"/>
                <w:lang w:eastAsia="uk-UA"/>
              </w:rPr>
            </w:pPr>
          </w:p>
        </w:tc>
      </w:tr>
      <w:tr w:rsidR="00736AA5" w:rsidRPr="008C4316" w:rsidTr="00736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0"/>
        </w:trPr>
        <w:tc>
          <w:tcPr>
            <w:tcW w:w="3145"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Назва клінічного випробування, код, версія та дата</w:t>
            </w:r>
          </w:p>
        </w:tc>
        <w:tc>
          <w:tcPr>
            <w:tcW w:w="11989" w:type="dxa"/>
            <w:gridSpan w:val="3"/>
            <w:tcBorders>
              <w:top w:val="single" w:sz="4" w:space="0" w:color="auto"/>
              <w:left w:val="single" w:sz="4" w:space="0" w:color="auto"/>
              <w:bottom w:val="single" w:sz="4" w:space="0" w:color="auto"/>
              <w:right w:val="single" w:sz="4" w:space="0" w:color="auto"/>
            </w:tcBorders>
          </w:tcPr>
          <w:p w:rsidR="00736AA5" w:rsidRPr="008C4316" w:rsidRDefault="00176C75" w:rsidP="00176C75">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«Рандомізоване, подвійне сліпе, контрольоване препаратом палівізумаб дослідження фази 2/3 для оцінки безпечності препарату MEDI8897, моноклонального антитіла до респіраторно-синцитіального вірусу з подовженим періодом напіввиведення, у дітей із високим ступенем ризику (MEDLEY)», код дослідження D5290C00005, фінальна версія від 05 квітня 2019 року</w:t>
            </w:r>
          </w:p>
        </w:tc>
      </w:tr>
      <w:tr w:rsidR="00736AA5" w:rsidRPr="008C4316" w:rsidTr="00736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8"/>
        </w:trPr>
        <w:tc>
          <w:tcPr>
            <w:tcW w:w="3145"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Заявник, країна</w:t>
            </w:r>
          </w:p>
        </w:tc>
        <w:tc>
          <w:tcPr>
            <w:tcW w:w="11989" w:type="dxa"/>
            <w:gridSpan w:val="3"/>
            <w:tcBorders>
              <w:top w:val="single" w:sz="4" w:space="0" w:color="auto"/>
              <w:left w:val="single" w:sz="4" w:space="0" w:color="auto"/>
              <w:bottom w:val="single" w:sz="4" w:space="0" w:color="auto"/>
              <w:right w:val="single" w:sz="4" w:space="0" w:color="auto"/>
            </w:tcBorders>
          </w:tcPr>
          <w:p w:rsidR="00736AA5" w:rsidRPr="008C4316" w:rsidRDefault="00176C75" w:rsidP="00264C1F">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Підприємство з 100% іноземною інвестицією «АЙК’ЮВІА РДС Україна»</w:t>
            </w:r>
          </w:p>
        </w:tc>
      </w:tr>
      <w:tr w:rsidR="00736AA5" w:rsidRPr="008C4316" w:rsidTr="00736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3"/>
        </w:trPr>
        <w:tc>
          <w:tcPr>
            <w:tcW w:w="3145"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Спонсор, країна</w:t>
            </w:r>
          </w:p>
        </w:tc>
        <w:tc>
          <w:tcPr>
            <w:tcW w:w="11989" w:type="dxa"/>
            <w:gridSpan w:val="3"/>
            <w:tcBorders>
              <w:top w:val="single" w:sz="4" w:space="0" w:color="auto"/>
              <w:left w:val="single" w:sz="4" w:space="0" w:color="auto"/>
              <w:bottom w:val="single" w:sz="4" w:space="0" w:color="auto"/>
              <w:right w:val="single" w:sz="4" w:space="0" w:color="auto"/>
            </w:tcBorders>
          </w:tcPr>
          <w:p w:rsidR="00736AA5" w:rsidRPr="008C4316" w:rsidRDefault="00176C75" w:rsidP="00264C1F">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MedImmune, LLC, США</w:t>
            </w:r>
          </w:p>
        </w:tc>
      </w:tr>
      <w:tr w:rsidR="00CB2BCD" w:rsidRPr="008C4316" w:rsidTr="00736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2"/>
        </w:trPr>
        <w:tc>
          <w:tcPr>
            <w:tcW w:w="3145" w:type="dxa"/>
            <w:tcBorders>
              <w:top w:val="single" w:sz="4" w:space="0" w:color="auto"/>
              <w:left w:val="single" w:sz="4" w:space="0" w:color="auto"/>
              <w:bottom w:val="single" w:sz="4" w:space="0" w:color="auto"/>
              <w:right w:val="single" w:sz="4" w:space="0" w:color="auto"/>
            </w:tcBorders>
            <w:hideMark/>
          </w:tcPr>
          <w:p w:rsidR="00CB2BCD" w:rsidRPr="008C4316" w:rsidRDefault="00CB2BCD" w:rsidP="00CB2BCD">
            <w:pPr>
              <w:spacing w:after="0" w:line="240" w:lineRule="auto"/>
              <w:rPr>
                <w:rFonts w:ascii="Times New Roman" w:hAnsi="Times New Roman"/>
                <w:sz w:val="24"/>
                <w:szCs w:val="24"/>
              </w:rPr>
            </w:pPr>
            <w:r w:rsidRPr="008C4316">
              <w:rPr>
                <w:rFonts w:ascii="Times New Roman" w:hAnsi="Times New Roman"/>
                <w:sz w:val="24"/>
                <w:szCs w:val="24"/>
              </w:rPr>
              <w:t>Перелік досліджуваних лікарських засобів лікарська форма, дозування, виробник, країна</w:t>
            </w:r>
          </w:p>
        </w:tc>
        <w:tc>
          <w:tcPr>
            <w:tcW w:w="11989" w:type="dxa"/>
            <w:gridSpan w:val="3"/>
            <w:tcBorders>
              <w:top w:val="single" w:sz="4" w:space="0" w:color="auto"/>
              <w:left w:val="single" w:sz="4" w:space="0" w:color="auto"/>
              <w:bottom w:val="single" w:sz="4" w:space="0" w:color="auto"/>
              <w:right w:val="single" w:sz="4" w:space="0" w:color="auto"/>
            </w:tcBorders>
          </w:tcPr>
          <w:p w:rsidR="00CB2BCD" w:rsidRPr="00CB1D52" w:rsidRDefault="00CB2BCD" w:rsidP="00CB2BCD">
            <w:pPr>
              <w:spacing w:after="0" w:line="240" w:lineRule="auto"/>
              <w:jc w:val="both"/>
              <w:rPr>
                <w:rFonts w:ascii="Times New Roman" w:hAnsi="Times New Roman"/>
                <w:sz w:val="24"/>
                <w:szCs w:val="24"/>
              </w:rPr>
            </w:pPr>
            <w:r w:rsidRPr="00CB1D52">
              <w:rPr>
                <w:rFonts w:ascii="Times New Roman" w:eastAsia="Times New Roman" w:hAnsi="Times New Roman"/>
                <w:sz w:val="24"/>
                <w:szCs w:val="24"/>
                <w:lang w:val="en-US"/>
              </w:rPr>
              <w:t>MEDI8897 (</w:t>
            </w:r>
            <w:r w:rsidRPr="00CB1D52">
              <w:rPr>
                <w:rFonts w:ascii="Times New Roman" w:hAnsi="Times New Roman"/>
                <w:sz w:val="24"/>
                <w:szCs w:val="24"/>
              </w:rPr>
              <w:t xml:space="preserve">Nirsevimab); розчин для ін’єкції у флаконі 0,5 мл; 100 мг/ мл; PATHEON ITALIA S.P.A, Italy; </w:t>
            </w:r>
            <w:r w:rsidRPr="00CB1D52">
              <w:rPr>
                <w:rFonts w:ascii="Times New Roman" w:hAnsi="Times New Roman"/>
                <w:spacing w:val="-6"/>
                <w:sz w:val="24"/>
                <w:szCs w:val="24"/>
              </w:rPr>
              <w:t>MedImmune, LLC, USA</w:t>
            </w:r>
            <w:r w:rsidRPr="00CB1D52">
              <w:rPr>
                <w:rFonts w:ascii="Times New Roman" w:hAnsi="Times New Roman"/>
                <w:sz w:val="24"/>
                <w:szCs w:val="24"/>
              </w:rPr>
              <w:t xml:space="preserve">; MedImmune Pharma B.V., Netherlands; Fisher Clinical Services Inc., USA; FISHER CLINICAL SERVICES UK LIMITED, United Kingdom; Fisher Clinical Services GmbH, Switzerland; </w:t>
            </w:r>
          </w:p>
          <w:p w:rsidR="00CB2BCD" w:rsidRPr="000B0092" w:rsidRDefault="00CB2BCD" w:rsidP="00CB2BCD">
            <w:pPr>
              <w:spacing w:after="0" w:line="240" w:lineRule="auto"/>
              <w:jc w:val="both"/>
              <w:rPr>
                <w:rFonts w:ascii="Times New Roman" w:hAnsi="Times New Roman"/>
                <w:sz w:val="24"/>
                <w:szCs w:val="24"/>
              </w:rPr>
            </w:pPr>
            <w:r w:rsidRPr="00CB1D52">
              <w:rPr>
                <w:rFonts w:ascii="Times New Roman" w:eastAsia="Times New Roman" w:hAnsi="Times New Roman"/>
                <w:sz w:val="24"/>
                <w:szCs w:val="24"/>
              </w:rPr>
              <w:t>плацебо (</w:t>
            </w:r>
            <w:r w:rsidRPr="00CB1D52">
              <w:rPr>
                <w:rFonts w:ascii="Times New Roman" w:hAnsi="Times New Roman"/>
                <w:sz w:val="24"/>
                <w:szCs w:val="24"/>
              </w:rPr>
              <w:t>0.9% натрію хлориду); розчин для ін’єкції;</w:t>
            </w:r>
            <w:r w:rsidRPr="000B0092">
              <w:rPr>
                <w:rFonts w:ascii="Times New Roman" w:hAnsi="Times New Roman"/>
                <w:sz w:val="24"/>
                <w:szCs w:val="24"/>
              </w:rPr>
              <w:t xml:space="preserve"> </w:t>
            </w:r>
            <w:r>
              <w:rPr>
                <w:rFonts w:ascii="Times New Roman" w:hAnsi="Times New Roman"/>
                <w:sz w:val="24"/>
                <w:szCs w:val="24"/>
              </w:rPr>
              <w:t xml:space="preserve">ПрАт </w:t>
            </w:r>
            <w:r w:rsidRPr="000B0092">
              <w:rPr>
                <w:rFonts w:ascii="Times New Roman" w:hAnsi="Times New Roman"/>
                <w:sz w:val="24"/>
                <w:szCs w:val="24"/>
              </w:rPr>
              <w:t>«Фармацевтична фірма «</w:t>
            </w:r>
            <w:r>
              <w:rPr>
                <w:rFonts w:ascii="Times New Roman" w:hAnsi="Times New Roman"/>
                <w:sz w:val="24"/>
                <w:szCs w:val="24"/>
              </w:rPr>
              <w:t>Дарниця»</w:t>
            </w:r>
            <w:r w:rsidRPr="000B0092">
              <w:rPr>
                <w:rFonts w:ascii="Times New Roman" w:hAnsi="Times New Roman"/>
                <w:sz w:val="24"/>
                <w:szCs w:val="24"/>
              </w:rPr>
              <w:t>, Україна</w:t>
            </w:r>
          </w:p>
        </w:tc>
      </w:tr>
      <w:tr w:rsidR="00CB2BCD" w:rsidRPr="008C4316" w:rsidTr="00736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2"/>
        </w:trPr>
        <w:tc>
          <w:tcPr>
            <w:tcW w:w="3145" w:type="dxa"/>
            <w:tcBorders>
              <w:top w:val="single" w:sz="4" w:space="0" w:color="auto"/>
              <w:left w:val="single" w:sz="4" w:space="0" w:color="auto"/>
              <w:bottom w:val="single" w:sz="4" w:space="0" w:color="auto"/>
              <w:right w:val="single" w:sz="4" w:space="0" w:color="auto"/>
            </w:tcBorders>
            <w:hideMark/>
          </w:tcPr>
          <w:p w:rsidR="00CB2BCD" w:rsidRPr="008C4316" w:rsidRDefault="00CB2BCD" w:rsidP="00CB2BCD">
            <w:pPr>
              <w:spacing w:after="0" w:line="240" w:lineRule="auto"/>
              <w:rPr>
                <w:rFonts w:ascii="Times New Roman" w:hAnsi="Times New Roman"/>
                <w:sz w:val="24"/>
                <w:szCs w:val="24"/>
              </w:rPr>
            </w:pPr>
            <w:r w:rsidRPr="008C4316">
              <w:rPr>
                <w:rFonts w:ascii="Times New Roman" w:eastAsia="Times New Roman" w:hAnsi="Times New Roman"/>
                <w:sz w:val="24"/>
                <w:szCs w:val="24"/>
                <w:lang w:eastAsia="uk-UA"/>
              </w:rPr>
              <w:t>Відповідальний (і) дослідник (и) та місце (я)</w:t>
            </w:r>
            <w:r w:rsidRPr="008C4316">
              <w:rPr>
                <w:rFonts w:ascii="Times New Roman" w:hAnsi="Times New Roman"/>
                <w:sz w:val="24"/>
                <w:szCs w:val="24"/>
              </w:rPr>
              <w:t xml:space="preserve"> проведення випробування в Україні </w:t>
            </w:r>
          </w:p>
        </w:tc>
        <w:tc>
          <w:tcPr>
            <w:tcW w:w="11989" w:type="dxa"/>
            <w:gridSpan w:val="3"/>
            <w:tcBorders>
              <w:top w:val="single" w:sz="4" w:space="0" w:color="auto"/>
              <w:left w:val="single" w:sz="4" w:space="0" w:color="auto"/>
              <w:bottom w:val="single" w:sz="4" w:space="0" w:color="auto"/>
              <w:right w:val="single" w:sz="4" w:space="0" w:color="auto"/>
            </w:tcBorders>
          </w:tcPr>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1) д.м.н., проф. Безруков Л.О.</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Комунальна медична установа «Обласна дитяча клінічна лікарня», інфекційне  відділення для дітей молодшого віку, ВДНЗ України «Буковинський державний медичний університет», кафедра педіатрії та дитячих інфекційних хвороб, м. Чернівці</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2) д.м.н., проф. Яблонь О.С.</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Вінницька обласна дитяча клінічна лікарня, поліклінічне відділення, Вінницький національний медичний університет імені М.І.Пирогова, кафедра педіатрії №1, м.</w:t>
            </w:r>
            <w:r w:rsidR="00E3043E">
              <w:rPr>
                <w:rFonts w:ascii="Times New Roman" w:eastAsia="Times New Roman" w:hAnsi="Times New Roman"/>
                <w:sz w:val="24"/>
                <w:szCs w:val="24"/>
              </w:rPr>
              <w:t xml:space="preserve"> </w:t>
            </w:r>
            <w:r w:rsidRPr="008C4316">
              <w:rPr>
                <w:rFonts w:ascii="Times New Roman" w:eastAsia="Times New Roman" w:hAnsi="Times New Roman"/>
                <w:sz w:val="24"/>
                <w:szCs w:val="24"/>
              </w:rPr>
              <w:t>Вінниця</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3) д.м.н., проф. Сміян О.І.</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Комунальне некомерційне підприємство «Дитяча клінічна лікарня Святої Зінаїди» Сумської міської ради, інфекційно-боксоване відділення №1, Сумський державний університет, Медичний інститут, кафедра педіатрії,            м. Суми</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4) д.м.н., проф. Нечитайло Ю.М.</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Комунальна медична установа  Міська дитяча клінічна лікарня, Педіатричне відділення №1, ВДНЗ України «Буковинський державний медичний університет», Кафедра педіатрії, неонатології та перинатальної медицини, м. Чернівці</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5) к.м.н. Македонська І.В.</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Комунальний заклад «Дніпровська міська дитяча клінічна лікарня № 5» Дніпровської міської ради, консультативно-діагностичне відділення, м. Дніпро</w:t>
            </w:r>
          </w:p>
        </w:tc>
      </w:tr>
      <w:tr w:rsidR="00CB2BCD" w:rsidRPr="008C4316" w:rsidTr="00736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75"/>
        </w:trPr>
        <w:tc>
          <w:tcPr>
            <w:tcW w:w="3145" w:type="dxa"/>
            <w:tcBorders>
              <w:top w:val="single" w:sz="4" w:space="0" w:color="auto"/>
              <w:left w:val="single" w:sz="4" w:space="0" w:color="auto"/>
              <w:bottom w:val="single" w:sz="4" w:space="0" w:color="auto"/>
              <w:right w:val="single" w:sz="4" w:space="0" w:color="auto"/>
            </w:tcBorders>
            <w:hideMark/>
          </w:tcPr>
          <w:p w:rsidR="00CB2BCD" w:rsidRPr="008C4316" w:rsidRDefault="00CB2BCD" w:rsidP="00CB2BCD">
            <w:pPr>
              <w:spacing w:after="0" w:line="240" w:lineRule="auto"/>
              <w:rPr>
                <w:rFonts w:ascii="Times New Roman" w:hAnsi="Times New Roman"/>
                <w:sz w:val="24"/>
                <w:szCs w:val="24"/>
              </w:rPr>
            </w:pPr>
            <w:r w:rsidRPr="008C4316">
              <w:rPr>
                <w:rFonts w:ascii="Times New Roman" w:hAnsi="Times New Roman"/>
                <w:sz w:val="24"/>
                <w:szCs w:val="24"/>
              </w:rPr>
              <w:t>Препарати порівняння, виробник та країна</w:t>
            </w:r>
          </w:p>
        </w:tc>
        <w:tc>
          <w:tcPr>
            <w:tcW w:w="11989" w:type="dxa"/>
            <w:gridSpan w:val="3"/>
            <w:tcBorders>
              <w:top w:val="single" w:sz="4" w:space="0" w:color="auto"/>
              <w:left w:val="single" w:sz="4" w:space="0" w:color="auto"/>
              <w:bottom w:val="single" w:sz="4" w:space="0" w:color="auto"/>
              <w:right w:val="single" w:sz="4" w:space="0" w:color="auto"/>
            </w:tcBorders>
          </w:tcPr>
          <w:p w:rsidR="00CB2BCD" w:rsidRPr="00CB1D52" w:rsidRDefault="00CB2BCD" w:rsidP="00CB2BCD">
            <w:pPr>
              <w:spacing w:after="0" w:line="240" w:lineRule="auto"/>
              <w:jc w:val="both"/>
              <w:rPr>
                <w:rFonts w:ascii="Times New Roman" w:hAnsi="Times New Roman"/>
                <w:sz w:val="24"/>
                <w:szCs w:val="24"/>
              </w:rPr>
            </w:pPr>
            <w:r w:rsidRPr="00CB1D52">
              <w:rPr>
                <w:rFonts w:ascii="Times New Roman" w:eastAsia="Times New Roman" w:hAnsi="Times New Roman"/>
                <w:sz w:val="24"/>
                <w:szCs w:val="24"/>
              </w:rPr>
              <w:t>Палівізумаб (</w:t>
            </w:r>
            <w:r w:rsidRPr="00CB1D52">
              <w:rPr>
                <w:rFonts w:ascii="Times New Roman" w:hAnsi="Times New Roman"/>
                <w:sz w:val="24"/>
                <w:szCs w:val="24"/>
              </w:rPr>
              <w:t xml:space="preserve">Synagis, СИНАГІС, J06BB16, palivizumab); розчин для ін’єкції у флаконі 0,5 мл; 100 мг/ мл; MedImmune Pharma B.V., Netherlands; Fisher Clinical Services Inc., USA; FISHER CLINICAL SERVICES UK </w:t>
            </w:r>
            <w:r w:rsidRPr="00CB1D52">
              <w:rPr>
                <w:rFonts w:ascii="Times New Roman" w:hAnsi="Times New Roman"/>
                <w:sz w:val="24"/>
                <w:szCs w:val="24"/>
              </w:rPr>
              <w:lastRenderedPageBreak/>
              <w:t>LIMITED, United Kingdom; Fisher Clinical Services GmbH, Switzerland; Boehringer Ingelheim</w:t>
            </w:r>
            <w:r>
              <w:rPr>
                <w:rFonts w:ascii="Times New Roman" w:hAnsi="Times New Roman"/>
                <w:sz w:val="24"/>
                <w:szCs w:val="24"/>
              </w:rPr>
              <w:t xml:space="preserve"> Pharma GmbH &amp; Co. KG, Germany</w:t>
            </w:r>
          </w:p>
        </w:tc>
      </w:tr>
      <w:tr w:rsidR="00CB2BCD" w:rsidRPr="008C4316" w:rsidTr="00736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4"/>
        </w:trPr>
        <w:tc>
          <w:tcPr>
            <w:tcW w:w="3145" w:type="dxa"/>
            <w:tcBorders>
              <w:top w:val="single" w:sz="4" w:space="0" w:color="auto"/>
              <w:left w:val="single" w:sz="4" w:space="0" w:color="auto"/>
              <w:bottom w:val="single" w:sz="4" w:space="0" w:color="auto"/>
              <w:right w:val="single" w:sz="4" w:space="0" w:color="auto"/>
            </w:tcBorders>
            <w:hideMark/>
          </w:tcPr>
          <w:p w:rsidR="00CB2BCD" w:rsidRPr="008C4316" w:rsidRDefault="00CB2BCD" w:rsidP="00CB2BCD">
            <w:pPr>
              <w:spacing w:after="0" w:line="240" w:lineRule="auto"/>
              <w:rPr>
                <w:rFonts w:ascii="Times New Roman" w:hAnsi="Times New Roman"/>
                <w:color w:val="000000"/>
                <w:sz w:val="24"/>
                <w:szCs w:val="24"/>
              </w:rPr>
            </w:pPr>
            <w:r w:rsidRPr="008C4316">
              <w:rPr>
                <w:rFonts w:ascii="Times New Roman" w:hAnsi="Times New Roman"/>
                <w:color w:val="000000"/>
                <w:sz w:val="24"/>
                <w:szCs w:val="24"/>
              </w:rPr>
              <w:lastRenderedPageBreak/>
              <w:t>Супутні матеріали/препарати супутньої терапії</w:t>
            </w:r>
          </w:p>
        </w:tc>
        <w:tc>
          <w:tcPr>
            <w:tcW w:w="11989" w:type="dxa"/>
            <w:gridSpan w:val="3"/>
            <w:tcBorders>
              <w:top w:val="single" w:sz="4" w:space="0" w:color="auto"/>
              <w:left w:val="single" w:sz="4" w:space="0" w:color="auto"/>
              <w:bottom w:val="single" w:sz="4" w:space="0" w:color="auto"/>
              <w:right w:val="single" w:sz="4" w:space="0" w:color="auto"/>
            </w:tcBorders>
          </w:tcPr>
          <w:p w:rsidR="00CB2BCD" w:rsidRPr="00CB2BCD" w:rsidRDefault="00CB2BCD" w:rsidP="00CB2BCD">
            <w:pPr>
              <w:spacing w:after="0" w:line="240" w:lineRule="auto"/>
              <w:contextualSpacing/>
              <w:jc w:val="both"/>
              <w:rPr>
                <w:rFonts w:ascii="Times New Roman" w:eastAsia="Times New Roman" w:hAnsi="Times New Roman"/>
                <w:sz w:val="24"/>
                <w:szCs w:val="24"/>
                <w:lang w:val="en-US"/>
              </w:rPr>
            </w:pPr>
            <w:r>
              <w:rPr>
                <w:rFonts w:ascii="Times New Roman" w:eastAsia="Times New Roman" w:hAnsi="Times New Roman"/>
                <w:sz w:val="24"/>
                <w:szCs w:val="24"/>
                <w:lang w:val="en-US"/>
              </w:rPr>
              <w:t>-</w:t>
            </w:r>
          </w:p>
        </w:tc>
      </w:tr>
    </w:tbl>
    <w:p w:rsidR="00954B4D" w:rsidRPr="008C4316" w:rsidRDefault="00954B4D" w:rsidP="00954B4D">
      <w:pPr>
        <w:spacing w:after="0" w:line="240" w:lineRule="auto"/>
        <w:rPr>
          <w:rFonts w:ascii="Times New Roman" w:eastAsia="Times New Roman" w:hAnsi="Times New Roman"/>
          <w:sz w:val="24"/>
          <w:szCs w:val="24"/>
          <w:lang w:eastAsia="ru-RU"/>
        </w:rPr>
      </w:pPr>
    </w:p>
    <w:p w:rsidR="008223EB" w:rsidRPr="008C4316" w:rsidRDefault="008223EB" w:rsidP="008223EB">
      <w:pPr>
        <w:spacing w:after="0" w:line="240" w:lineRule="auto"/>
        <w:rPr>
          <w:rFonts w:ascii="Times New Roman" w:hAnsi="Times New Roman"/>
          <w:sz w:val="24"/>
          <w:szCs w:val="24"/>
        </w:rPr>
      </w:pPr>
      <w:r w:rsidRPr="008C4316">
        <w:rPr>
          <w:rFonts w:ascii="Times New Roman" w:hAnsi="Times New Roman"/>
          <w:sz w:val="24"/>
          <w:szCs w:val="24"/>
        </w:rPr>
        <w:t xml:space="preserve">Начальник відділу з питань фармацевтичної </w:t>
      </w:r>
    </w:p>
    <w:p w:rsidR="008223EB" w:rsidRPr="008C4316" w:rsidRDefault="008223EB" w:rsidP="008223EB">
      <w:pPr>
        <w:spacing w:after="0" w:line="240" w:lineRule="auto"/>
        <w:rPr>
          <w:rFonts w:ascii="Times New Roman" w:eastAsia="Times New Roman" w:hAnsi="Times New Roman"/>
          <w:sz w:val="24"/>
          <w:szCs w:val="24"/>
          <w:lang w:eastAsia="uk-UA"/>
        </w:rPr>
      </w:pPr>
      <w:r w:rsidRPr="008C4316">
        <w:rPr>
          <w:rFonts w:ascii="Times New Roman" w:hAnsi="Times New Roman"/>
          <w:sz w:val="24"/>
          <w:szCs w:val="24"/>
        </w:rPr>
        <w:t>діяльності Департаменту реалізації політик</w:t>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t xml:space="preserve">       </w:t>
      </w:r>
      <w:r w:rsidRPr="008C4316">
        <w:rPr>
          <w:rFonts w:ascii="Times New Roman" w:eastAsia="Times New Roman" w:hAnsi="Times New Roman"/>
          <w:sz w:val="24"/>
          <w:szCs w:val="24"/>
          <w:lang w:eastAsia="uk-UA"/>
        </w:rPr>
        <w:t>_______________________</w:t>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t xml:space="preserve">   </w:t>
      </w:r>
      <w:r w:rsidRPr="008C4316">
        <w:rPr>
          <w:rFonts w:ascii="Times New Roman" w:eastAsia="Times New Roman" w:hAnsi="Times New Roman"/>
          <w:sz w:val="24"/>
          <w:szCs w:val="24"/>
          <w:lang w:eastAsia="ru-RU"/>
        </w:rPr>
        <w:t>Т.М. Лясковський</w:t>
      </w:r>
      <w:r w:rsidRPr="008C4316">
        <w:rPr>
          <w:rFonts w:ascii="Times New Roman" w:eastAsia="Times New Roman" w:hAnsi="Times New Roman"/>
          <w:sz w:val="24"/>
          <w:szCs w:val="24"/>
          <w:lang w:eastAsia="uk-UA"/>
        </w:rPr>
        <w:tab/>
      </w:r>
    </w:p>
    <w:p w:rsidR="00954B4D" w:rsidRPr="008C4316" w:rsidRDefault="00954B4D" w:rsidP="00954B4D">
      <w:pPr>
        <w:spacing w:after="0" w:line="240" w:lineRule="auto"/>
        <w:rPr>
          <w:rFonts w:ascii="Times New Roman" w:eastAsia="Times New Roman" w:hAnsi="Times New Roman"/>
          <w:sz w:val="24"/>
          <w:szCs w:val="24"/>
          <w:lang w:eastAsia="ru-RU"/>
        </w:rPr>
      </w:pPr>
      <w:r w:rsidRPr="008C4316">
        <w:rPr>
          <w:rFonts w:ascii="Times New Roman" w:eastAsia="Times New Roman" w:hAnsi="Times New Roman"/>
          <w:sz w:val="24"/>
          <w:szCs w:val="24"/>
          <w:lang w:eastAsia="ru-RU"/>
        </w:rPr>
        <w:br w:type="page"/>
      </w:r>
    </w:p>
    <w:tbl>
      <w:tblPr>
        <w:tblW w:w="14850" w:type="dxa"/>
        <w:tblLook w:val="01E0" w:firstRow="1" w:lastRow="1" w:firstColumn="1" w:lastColumn="1" w:noHBand="0" w:noVBand="0"/>
      </w:tblPr>
      <w:tblGrid>
        <w:gridCol w:w="3227"/>
        <w:gridCol w:w="7796"/>
        <w:gridCol w:w="3805"/>
        <w:gridCol w:w="22"/>
      </w:tblGrid>
      <w:tr w:rsidR="0014473A" w:rsidRPr="008C4316" w:rsidTr="0014473A">
        <w:trPr>
          <w:gridBefore w:val="2"/>
          <w:gridAfter w:val="1"/>
          <w:wBefore w:w="11023" w:type="dxa"/>
          <w:wAfter w:w="22" w:type="dxa"/>
          <w:trHeight w:val="568"/>
        </w:trPr>
        <w:tc>
          <w:tcPr>
            <w:tcW w:w="3805" w:type="dxa"/>
          </w:tcPr>
          <w:p w:rsidR="0014473A" w:rsidRPr="008C4316" w:rsidRDefault="0014473A" w:rsidP="005910BC">
            <w:pPr>
              <w:spacing w:after="0" w:line="240" w:lineRule="auto"/>
              <w:rPr>
                <w:rFonts w:ascii="Times New Roman" w:eastAsia="Times New Roman" w:hAnsi="Times New Roman"/>
                <w:sz w:val="24"/>
                <w:szCs w:val="24"/>
                <w:lang w:val="en-US" w:eastAsia="uk-UA"/>
              </w:rPr>
            </w:pPr>
            <w:r w:rsidRPr="008C4316">
              <w:rPr>
                <w:rFonts w:ascii="Times New Roman" w:eastAsia="Times New Roman" w:hAnsi="Times New Roman"/>
                <w:sz w:val="24"/>
                <w:szCs w:val="24"/>
                <w:lang w:eastAsia="uk-UA"/>
              </w:rPr>
              <w:t xml:space="preserve">Додаток </w:t>
            </w:r>
            <w:r w:rsidR="002778DA" w:rsidRPr="008C4316">
              <w:rPr>
                <w:rFonts w:ascii="Times New Roman" w:eastAsia="Times New Roman" w:hAnsi="Times New Roman"/>
                <w:sz w:val="24"/>
                <w:szCs w:val="24"/>
                <w:lang w:val="en-US" w:eastAsia="uk-UA"/>
              </w:rPr>
              <w:t>8</w:t>
            </w:r>
          </w:p>
          <w:p w:rsidR="0014473A" w:rsidRPr="008C4316" w:rsidRDefault="0014473A" w:rsidP="005910BC">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до наказу Міністерства охорони</w:t>
            </w:r>
          </w:p>
          <w:p w:rsidR="0014473A" w:rsidRPr="008C4316" w:rsidRDefault="0014473A" w:rsidP="005910BC">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здоров’я України</w:t>
            </w:r>
            <w:r w:rsidRPr="008C4316">
              <w:rPr>
                <w:rFonts w:ascii="Times New Roman" w:eastAsia="Times New Roman" w:hAnsi="Times New Roman"/>
                <w:sz w:val="24"/>
                <w:szCs w:val="24"/>
                <w:lang w:eastAsia="ru-RU"/>
              </w:rPr>
              <w:t xml:space="preserve"> </w:t>
            </w:r>
          </w:p>
          <w:p w:rsidR="0014473A" w:rsidRPr="008C4316" w:rsidRDefault="005913C6" w:rsidP="005910BC">
            <w:pPr>
              <w:spacing w:after="0" w:line="240" w:lineRule="auto"/>
              <w:rPr>
                <w:rFonts w:ascii="Times New Roman" w:eastAsia="Times New Roman" w:hAnsi="Times New Roman"/>
                <w:sz w:val="24"/>
                <w:szCs w:val="24"/>
                <w:lang w:eastAsia="uk-UA"/>
              </w:rPr>
            </w:pPr>
            <w:r w:rsidRPr="00A05A2C">
              <w:rPr>
                <w:rFonts w:ascii="Times New Roman" w:eastAsia="Times New Roman" w:hAnsi="Times New Roman"/>
                <w:sz w:val="24"/>
                <w:szCs w:val="24"/>
                <w:u w:val="single"/>
                <w:lang w:eastAsia="uk-UA"/>
              </w:rPr>
              <w:t>25.11.2019 № 2333</w:t>
            </w:r>
          </w:p>
          <w:p w:rsidR="0014473A" w:rsidRPr="008C4316" w:rsidRDefault="0014473A" w:rsidP="005910BC">
            <w:pPr>
              <w:spacing w:after="0" w:line="240" w:lineRule="auto"/>
              <w:ind w:left="6721"/>
              <w:rPr>
                <w:rFonts w:ascii="Times New Roman" w:eastAsia="Times New Roman" w:hAnsi="Times New Roman"/>
                <w:sz w:val="24"/>
                <w:szCs w:val="24"/>
                <w:lang w:eastAsia="uk-UA"/>
              </w:rPr>
            </w:pPr>
          </w:p>
        </w:tc>
      </w:tr>
      <w:tr w:rsidR="00736AA5" w:rsidRPr="008C4316" w:rsidTr="00FE1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227" w:type="dxa"/>
            <w:tcBorders>
              <w:top w:val="single" w:sz="4" w:space="0" w:color="auto"/>
              <w:left w:val="single" w:sz="4" w:space="0" w:color="auto"/>
              <w:bottom w:val="single" w:sz="4" w:space="0" w:color="auto"/>
              <w:right w:val="single" w:sz="4" w:space="0" w:color="auto"/>
            </w:tcBorders>
            <w:hideMark/>
          </w:tcPr>
          <w:p w:rsidR="00736AA5" w:rsidRPr="008C4316" w:rsidRDefault="00736AA5" w:rsidP="00736AA5">
            <w:pPr>
              <w:spacing w:after="0" w:line="240" w:lineRule="auto"/>
              <w:rPr>
                <w:rFonts w:ascii="Times New Roman" w:hAnsi="Times New Roman"/>
                <w:sz w:val="24"/>
                <w:szCs w:val="24"/>
              </w:rPr>
            </w:pPr>
            <w:r w:rsidRPr="008C4316">
              <w:rPr>
                <w:rFonts w:ascii="Times New Roman" w:hAnsi="Times New Roman"/>
                <w:sz w:val="24"/>
                <w:szCs w:val="24"/>
              </w:rPr>
              <w:t>Назва клінічного випробування, код, версія та дата</w:t>
            </w:r>
          </w:p>
        </w:tc>
        <w:tc>
          <w:tcPr>
            <w:tcW w:w="11623" w:type="dxa"/>
            <w:gridSpan w:val="3"/>
            <w:tcBorders>
              <w:top w:val="single" w:sz="4" w:space="0" w:color="auto"/>
              <w:left w:val="single" w:sz="4" w:space="0" w:color="auto"/>
              <w:bottom w:val="single" w:sz="4" w:space="0" w:color="auto"/>
              <w:right w:val="single" w:sz="4" w:space="0" w:color="auto"/>
            </w:tcBorders>
          </w:tcPr>
          <w:p w:rsidR="00736AA5" w:rsidRPr="008C4316" w:rsidRDefault="00176C75" w:rsidP="00176C75">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«Рандомізоване, подвійне сліпе, плацебо-контрольоване дослідження фази 3 для оцінки безпечності та ефективності препарату MEDI8897, моноклонального антитіла до респіраторно-синцитіального вірусу з подовженим періодом напіввиведення, у здорових пізніх недоношених та доношених немовлят (MELODY)», код дослідження D5290C00004, фінальна версія від 05 квітня 2019 року</w:t>
            </w:r>
          </w:p>
        </w:tc>
      </w:tr>
      <w:tr w:rsidR="00736AA5" w:rsidRPr="008C4316" w:rsidTr="00FE1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227" w:type="dxa"/>
            <w:tcBorders>
              <w:top w:val="single" w:sz="4" w:space="0" w:color="auto"/>
              <w:left w:val="single" w:sz="4" w:space="0" w:color="auto"/>
              <w:bottom w:val="single" w:sz="4" w:space="0" w:color="auto"/>
              <w:right w:val="single" w:sz="4" w:space="0" w:color="auto"/>
            </w:tcBorders>
            <w:hideMark/>
          </w:tcPr>
          <w:p w:rsidR="00736AA5" w:rsidRPr="008C4316" w:rsidRDefault="00736AA5" w:rsidP="00736AA5">
            <w:pPr>
              <w:spacing w:after="0" w:line="240" w:lineRule="auto"/>
              <w:rPr>
                <w:rFonts w:ascii="Times New Roman" w:hAnsi="Times New Roman"/>
                <w:sz w:val="24"/>
                <w:szCs w:val="24"/>
              </w:rPr>
            </w:pPr>
            <w:r w:rsidRPr="008C4316">
              <w:rPr>
                <w:rFonts w:ascii="Times New Roman" w:hAnsi="Times New Roman"/>
                <w:sz w:val="24"/>
                <w:szCs w:val="24"/>
              </w:rPr>
              <w:t>Заявник, країна</w:t>
            </w:r>
          </w:p>
        </w:tc>
        <w:tc>
          <w:tcPr>
            <w:tcW w:w="11623" w:type="dxa"/>
            <w:gridSpan w:val="3"/>
            <w:tcBorders>
              <w:top w:val="single" w:sz="4" w:space="0" w:color="auto"/>
              <w:left w:val="single" w:sz="4" w:space="0" w:color="auto"/>
              <w:bottom w:val="single" w:sz="4" w:space="0" w:color="auto"/>
              <w:right w:val="single" w:sz="4" w:space="0" w:color="auto"/>
            </w:tcBorders>
          </w:tcPr>
          <w:p w:rsidR="00736AA5" w:rsidRPr="008C4316" w:rsidRDefault="00176C75" w:rsidP="00736AA5">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Підприємство з 100% іноземною інвестицією «АЙК’ЮВІА РДС Україна»</w:t>
            </w:r>
          </w:p>
        </w:tc>
      </w:tr>
      <w:tr w:rsidR="00736AA5" w:rsidRPr="008C4316" w:rsidTr="00FE1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227" w:type="dxa"/>
            <w:tcBorders>
              <w:top w:val="single" w:sz="4" w:space="0" w:color="auto"/>
              <w:left w:val="single" w:sz="4" w:space="0" w:color="auto"/>
              <w:bottom w:val="single" w:sz="4" w:space="0" w:color="auto"/>
              <w:right w:val="single" w:sz="4" w:space="0" w:color="auto"/>
            </w:tcBorders>
            <w:hideMark/>
          </w:tcPr>
          <w:p w:rsidR="00736AA5" w:rsidRPr="008C4316" w:rsidRDefault="00736AA5" w:rsidP="00736AA5">
            <w:pPr>
              <w:spacing w:after="0" w:line="240" w:lineRule="auto"/>
              <w:rPr>
                <w:rFonts w:ascii="Times New Roman" w:hAnsi="Times New Roman"/>
                <w:sz w:val="24"/>
                <w:szCs w:val="24"/>
              </w:rPr>
            </w:pPr>
            <w:r w:rsidRPr="008C4316">
              <w:rPr>
                <w:rFonts w:ascii="Times New Roman" w:hAnsi="Times New Roman"/>
                <w:sz w:val="24"/>
                <w:szCs w:val="24"/>
              </w:rPr>
              <w:t>Спонсор, країна</w:t>
            </w:r>
          </w:p>
        </w:tc>
        <w:tc>
          <w:tcPr>
            <w:tcW w:w="11623" w:type="dxa"/>
            <w:gridSpan w:val="3"/>
            <w:tcBorders>
              <w:top w:val="single" w:sz="4" w:space="0" w:color="auto"/>
              <w:left w:val="single" w:sz="4" w:space="0" w:color="auto"/>
              <w:bottom w:val="single" w:sz="4" w:space="0" w:color="auto"/>
              <w:right w:val="single" w:sz="4" w:space="0" w:color="auto"/>
            </w:tcBorders>
          </w:tcPr>
          <w:p w:rsidR="00736AA5" w:rsidRPr="008C4316" w:rsidRDefault="00176C75" w:rsidP="00736AA5">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MedImmune, LLC, США</w:t>
            </w:r>
          </w:p>
        </w:tc>
      </w:tr>
      <w:tr w:rsidR="00CB2BCD" w:rsidRPr="008C4316" w:rsidTr="00FE1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227" w:type="dxa"/>
            <w:tcBorders>
              <w:top w:val="single" w:sz="4" w:space="0" w:color="auto"/>
              <w:left w:val="single" w:sz="4" w:space="0" w:color="auto"/>
              <w:bottom w:val="single" w:sz="4" w:space="0" w:color="auto"/>
              <w:right w:val="single" w:sz="4" w:space="0" w:color="auto"/>
            </w:tcBorders>
            <w:hideMark/>
          </w:tcPr>
          <w:p w:rsidR="00CB2BCD" w:rsidRPr="008C4316" w:rsidRDefault="00CB2BCD" w:rsidP="00CB2BCD">
            <w:pPr>
              <w:spacing w:after="0" w:line="240" w:lineRule="auto"/>
              <w:rPr>
                <w:rFonts w:ascii="Times New Roman" w:hAnsi="Times New Roman"/>
                <w:sz w:val="24"/>
                <w:szCs w:val="24"/>
              </w:rPr>
            </w:pPr>
            <w:r w:rsidRPr="008C4316">
              <w:rPr>
                <w:rFonts w:ascii="Times New Roman" w:hAnsi="Times New Roman"/>
                <w:sz w:val="24"/>
                <w:szCs w:val="24"/>
              </w:rPr>
              <w:t>Перелік досліджуваних лікарських засобів лікарська форма, дозування, виробник, країна</w:t>
            </w:r>
          </w:p>
        </w:tc>
        <w:tc>
          <w:tcPr>
            <w:tcW w:w="11623" w:type="dxa"/>
            <w:gridSpan w:val="3"/>
            <w:tcBorders>
              <w:top w:val="single" w:sz="4" w:space="0" w:color="auto"/>
              <w:left w:val="single" w:sz="4" w:space="0" w:color="auto"/>
              <w:bottom w:val="single" w:sz="4" w:space="0" w:color="auto"/>
              <w:right w:val="single" w:sz="4" w:space="0" w:color="auto"/>
            </w:tcBorders>
          </w:tcPr>
          <w:p w:rsidR="00CB2BCD" w:rsidRPr="0016423F" w:rsidRDefault="00CB2BCD" w:rsidP="00CB2BCD">
            <w:pPr>
              <w:spacing w:after="0" w:line="240" w:lineRule="auto"/>
              <w:jc w:val="both"/>
              <w:rPr>
                <w:rFonts w:ascii="Times New Roman" w:hAnsi="Times New Roman"/>
                <w:sz w:val="24"/>
                <w:szCs w:val="24"/>
              </w:rPr>
            </w:pPr>
            <w:r w:rsidRPr="0016423F">
              <w:rPr>
                <w:rFonts w:ascii="Times New Roman" w:eastAsia="Times New Roman" w:hAnsi="Times New Roman"/>
                <w:sz w:val="24"/>
                <w:szCs w:val="24"/>
                <w:lang w:val="en-US"/>
              </w:rPr>
              <w:t>MEDI8897 (</w:t>
            </w:r>
            <w:r w:rsidRPr="0016423F">
              <w:rPr>
                <w:rFonts w:ascii="Times New Roman" w:hAnsi="Times New Roman"/>
                <w:sz w:val="24"/>
                <w:szCs w:val="24"/>
              </w:rPr>
              <w:t xml:space="preserve">MEDI8897; Nirsevimab); розчин для ін’єкції у флаконі 0,5 мл; 100 мг/ мл; PATHEON ITALIA S.P.A, Italy; MedImmune, LLC, USA; MedImmune Pharma B.V., Netherlands; Fisher Clinical Services Inc., USA; FISHER CLINICAL SERVICES UK LIMITED, United Kingdom; Fisher Clinical Services GmbH, Switzerland; </w:t>
            </w:r>
          </w:p>
          <w:p w:rsidR="00CB2BCD" w:rsidRPr="0016423F" w:rsidRDefault="00CB2BCD" w:rsidP="00CB2BCD">
            <w:pPr>
              <w:spacing w:after="0" w:line="240" w:lineRule="auto"/>
              <w:jc w:val="both"/>
              <w:rPr>
                <w:rFonts w:ascii="Times New Roman" w:eastAsia="Times New Roman" w:hAnsi="Times New Roman"/>
                <w:sz w:val="24"/>
                <w:szCs w:val="24"/>
              </w:rPr>
            </w:pPr>
            <w:r w:rsidRPr="0016423F">
              <w:rPr>
                <w:rFonts w:ascii="Times New Roman" w:eastAsia="Times New Roman" w:hAnsi="Times New Roman"/>
                <w:sz w:val="24"/>
                <w:szCs w:val="24"/>
              </w:rPr>
              <w:t>плацебо до MEDI8897 (плацебо до MEDI8897); розчин для ін’єкції; 0.9% натрію хлориду; ПрАт «Фармацевтична фірма «Дарниця», Україна</w:t>
            </w:r>
          </w:p>
        </w:tc>
      </w:tr>
      <w:tr w:rsidR="00CB2BCD" w:rsidRPr="008C4316" w:rsidTr="00FE1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227" w:type="dxa"/>
            <w:tcBorders>
              <w:top w:val="single" w:sz="4" w:space="0" w:color="auto"/>
              <w:left w:val="single" w:sz="4" w:space="0" w:color="auto"/>
              <w:bottom w:val="single" w:sz="4" w:space="0" w:color="auto"/>
              <w:right w:val="single" w:sz="4" w:space="0" w:color="auto"/>
            </w:tcBorders>
            <w:hideMark/>
          </w:tcPr>
          <w:p w:rsidR="00CB2BCD" w:rsidRPr="008C4316" w:rsidRDefault="00CB2BCD" w:rsidP="00CB2BCD">
            <w:pPr>
              <w:spacing w:after="0" w:line="240" w:lineRule="auto"/>
              <w:rPr>
                <w:rFonts w:ascii="Times New Roman" w:hAnsi="Times New Roman"/>
                <w:sz w:val="24"/>
                <w:szCs w:val="24"/>
              </w:rPr>
            </w:pPr>
            <w:r w:rsidRPr="008C4316">
              <w:rPr>
                <w:rFonts w:ascii="Times New Roman" w:eastAsia="Times New Roman" w:hAnsi="Times New Roman"/>
                <w:sz w:val="24"/>
                <w:szCs w:val="24"/>
                <w:lang w:eastAsia="uk-UA"/>
              </w:rPr>
              <w:t>Відповідальний (і) дослідник (и) та місце (я)</w:t>
            </w:r>
            <w:r w:rsidRPr="008C4316">
              <w:rPr>
                <w:rFonts w:ascii="Times New Roman" w:hAnsi="Times New Roman"/>
                <w:sz w:val="24"/>
                <w:szCs w:val="24"/>
              </w:rPr>
              <w:t xml:space="preserve"> проведення випробування в Україні </w:t>
            </w:r>
          </w:p>
        </w:tc>
        <w:tc>
          <w:tcPr>
            <w:tcW w:w="11623" w:type="dxa"/>
            <w:gridSpan w:val="3"/>
            <w:tcBorders>
              <w:top w:val="single" w:sz="4" w:space="0" w:color="auto"/>
              <w:left w:val="single" w:sz="4" w:space="0" w:color="auto"/>
              <w:bottom w:val="single" w:sz="4" w:space="0" w:color="auto"/>
              <w:right w:val="single" w:sz="4" w:space="0" w:color="auto"/>
            </w:tcBorders>
          </w:tcPr>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1) д.м.н., проф. Безруков Л.О.</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Комунальна медична установа «Обласна дитяча клінічна лікарня», інфекційне відділення для дітей молодшого віку, Вищий державний навчальний заклад України «Буковинський державний медичний університет», кафедра педіатрії та дитячих інфекційних хвороб, м. Чернівці</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2) д.м.н., проф. Яблонь О.С.</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Вінницька обласна дитяча клінічна лікарня, поліклінічне відділення, Вінницький національний медичний університет ім.  М.І. Пирогова, кафедра педіатрії №1, м. Вінниця</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3) д.м.н., проф. Сміян О.І.</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Комунальне некомерційне підприємство «Дитяча клінічна лікарня Святої Зінаїди» Сумської міської ради, інфекційно-боксоване відділення №1, Сумський державний університет, Медичний інститут, кафедра педіатрії, м. Суми</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4) д.м.н., проф. Знаменська Т.К.</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Державна установа «Інститут педіатрії, акушерства і гінекології імені академіка О.М. Лук’янової Національної академії медичних наук України», відділення реанімації та інтенсивної терапії новонароджених та недоношених дітей, м. Київ</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5) д.м.н., проф. Нечитайло Ю.М.</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Комунальна медична установа Міська дитяча клінічна лікарня, педіатричне відділення №1, Вищий державний навчальний заклад України «Буковинський державний медичний університет», кафедра педіатрії, неонатології та перинатальної медицини, м. Чернівці</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lastRenderedPageBreak/>
              <w:t>6) к.м.н. Македонська І.В.</w:t>
            </w:r>
          </w:p>
          <w:p w:rsidR="00CB2BCD" w:rsidRPr="008C4316" w:rsidRDefault="00CB2BCD" w:rsidP="00CB2BCD">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Комунальний заклад «Дніпровська міська дитяча клінічна лікарня №5» Дніпровської міської ради, консультативно-діагностичне відділення, м. Дніпро</w:t>
            </w:r>
          </w:p>
        </w:tc>
      </w:tr>
      <w:tr w:rsidR="00CB2BCD" w:rsidRPr="008C4316" w:rsidTr="00FE1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227" w:type="dxa"/>
            <w:tcBorders>
              <w:top w:val="single" w:sz="4" w:space="0" w:color="auto"/>
              <w:left w:val="single" w:sz="4" w:space="0" w:color="auto"/>
              <w:bottom w:val="single" w:sz="4" w:space="0" w:color="auto"/>
              <w:right w:val="single" w:sz="4" w:space="0" w:color="auto"/>
            </w:tcBorders>
            <w:hideMark/>
          </w:tcPr>
          <w:p w:rsidR="00CB2BCD" w:rsidRPr="008C4316" w:rsidRDefault="00CB2BCD" w:rsidP="00CB2BCD">
            <w:pPr>
              <w:spacing w:after="0" w:line="240" w:lineRule="auto"/>
              <w:rPr>
                <w:rFonts w:ascii="Times New Roman" w:hAnsi="Times New Roman"/>
                <w:sz w:val="24"/>
                <w:szCs w:val="24"/>
              </w:rPr>
            </w:pPr>
            <w:r w:rsidRPr="008C4316">
              <w:rPr>
                <w:rFonts w:ascii="Times New Roman" w:hAnsi="Times New Roman"/>
                <w:sz w:val="24"/>
                <w:szCs w:val="24"/>
              </w:rPr>
              <w:lastRenderedPageBreak/>
              <w:t>Препарати порівняння, виробник та країна</w:t>
            </w:r>
          </w:p>
        </w:tc>
        <w:tc>
          <w:tcPr>
            <w:tcW w:w="11623" w:type="dxa"/>
            <w:gridSpan w:val="3"/>
            <w:tcBorders>
              <w:top w:val="single" w:sz="4" w:space="0" w:color="auto"/>
              <w:left w:val="single" w:sz="4" w:space="0" w:color="auto"/>
              <w:bottom w:val="single" w:sz="4" w:space="0" w:color="auto"/>
              <w:right w:val="single" w:sz="4" w:space="0" w:color="auto"/>
            </w:tcBorders>
          </w:tcPr>
          <w:p w:rsidR="00CB2BCD" w:rsidRPr="00CB2BCD" w:rsidRDefault="00CB2BCD" w:rsidP="00CB2BCD">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w:t>
            </w:r>
          </w:p>
        </w:tc>
      </w:tr>
      <w:tr w:rsidR="00CB2BCD" w:rsidRPr="008C4316" w:rsidTr="00FE1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227" w:type="dxa"/>
            <w:tcBorders>
              <w:top w:val="single" w:sz="4" w:space="0" w:color="auto"/>
              <w:left w:val="single" w:sz="4" w:space="0" w:color="auto"/>
              <w:bottom w:val="single" w:sz="4" w:space="0" w:color="auto"/>
              <w:right w:val="single" w:sz="4" w:space="0" w:color="auto"/>
            </w:tcBorders>
          </w:tcPr>
          <w:p w:rsidR="00CB2BCD" w:rsidRPr="008C4316" w:rsidRDefault="00CB2BCD" w:rsidP="00CB2BCD">
            <w:pPr>
              <w:spacing w:after="0" w:line="240" w:lineRule="auto"/>
              <w:rPr>
                <w:rFonts w:ascii="Times New Roman" w:hAnsi="Times New Roman"/>
                <w:sz w:val="24"/>
                <w:szCs w:val="24"/>
              </w:rPr>
            </w:pPr>
            <w:r w:rsidRPr="008C4316">
              <w:rPr>
                <w:rFonts w:ascii="Times New Roman" w:hAnsi="Times New Roman"/>
                <w:color w:val="000000"/>
                <w:sz w:val="24"/>
                <w:szCs w:val="24"/>
              </w:rPr>
              <w:t>Супутні матеріали/препарати супутньої терапії</w:t>
            </w:r>
          </w:p>
        </w:tc>
        <w:tc>
          <w:tcPr>
            <w:tcW w:w="11623" w:type="dxa"/>
            <w:gridSpan w:val="3"/>
            <w:tcBorders>
              <w:top w:val="single" w:sz="4" w:space="0" w:color="auto"/>
              <w:left w:val="single" w:sz="4" w:space="0" w:color="auto"/>
              <w:bottom w:val="single" w:sz="4" w:space="0" w:color="auto"/>
              <w:right w:val="single" w:sz="4" w:space="0" w:color="auto"/>
            </w:tcBorders>
          </w:tcPr>
          <w:p w:rsidR="00CB2BCD" w:rsidRPr="00CB2BCD" w:rsidRDefault="00CB2BCD" w:rsidP="00CB2BCD">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w:t>
            </w:r>
          </w:p>
        </w:tc>
      </w:tr>
    </w:tbl>
    <w:p w:rsidR="008223EB" w:rsidRPr="008C4316" w:rsidRDefault="008223EB" w:rsidP="008223EB">
      <w:pPr>
        <w:spacing w:after="0" w:line="240" w:lineRule="auto"/>
        <w:rPr>
          <w:rFonts w:ascii="Times New Roman" w:hAnsi="Times New Roman"/>
          <w:sz w:val="24"/>
          <w:szCs w:val="24"/>
        </w:rPr>
      </w:pPr>
    </w:p>
    <w:p w:rsidR="008223EB" w:rsidRPr="008C4316" w:rsidRDefault="008223EB" w:rsidP="008223EB">
      <w:pPr>
        <w:spacing w:after="0" w:line="240" w:lineRule="auto"/>
        <w:rPr>
          <w:rFonts w:ascii="Times New Roman" w:hAnsi="Times New Roman"/>
          <w:sz w:val="24"/>
          <w:szCs w:val="24"/>
        </w:rPr>
      </w:pPr>
    </w:p>
    <w:p w:rsidR="008223EB" w:rsidRPr="008C4316" w:rsidRDefault="008223EB" w:rsidP="008223EB">
      <w:pPr>
        <w:spacing w:after="0" w:line="240" w:lineRule="auto"/>
        <w:rPr>
          <w:rFonts w:ascii="Times New Roman" w:hAnsi="Times New Roman"/>
          <w:sz w:val="24"/>
          <w:szCs w:val="24"/>
        </w:rPr>
      </w:pPr>
    </w:p>
    <w:p w:rsidR="008223EB" w:rsidRPr="008C4316" w:rsidRDefault="008223EB" w:rsidP="008223EB">
      <w:pPr>
        <w:spacing w:after="0" w:line="240" w:lineRule="auto"/>
        <w:rPr>
          <w:rFonts w:ascii="Times New Roman" w:hAnsi="Times New Roman"/>
          <w:sz w:val="24"/>
          <w:szCs w:val="24"/>
        </w:rPr>
      </w:pPr>
      <w:r w:rsidRPr="008C4316">
        <w:rPr>
          <w:rFonts w:ascii="Times New Roman" w:hAnsi="Times New Roman"/>
          <w:sz w:val="24"/>
          <w:szCs w:val="24"/>
        </w:rPr>
        <w:t xml:space="preserve">Начальник відділу з питань фармацевтичної </w:t>
      </w:r>
    </w:p>
    <w:p w:rsidR="008223EB" w:rsidRPr="008C4316" w:rsidRDefault="008223EB" w:rsidP="008223EB">
      <w:pPr>
        <w:spacing w:after="0" w:line="240" w:lineRule="auto"/>
        <w:rPr>
          <w:rFonts w:ascii="Times New Roman" w:eastAsia="Times New Roman" w:hAnsi="Times New Roman"/>
          <w:sz w:val="24"/>
          <w:szCs w:val="24"/>
          <w:lang w:eastAsia="uk-UA"/>
        </w:rPr>
      </w:pPr>
      <w:r w:rsidRPr="008C4316">
        <w:rPr>
          <w:rFonts w:ascii="Times New Roman" w:hAnsi="Times New Roman"/>
          <w:sz w:val="24"/>
          <w:szCs w:val="24"/>
        </w:rPr>
        <w:t>діяльності Департаменту реалізації політик</w:t>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t xml:space="preserve">       </w:t>
      </w:r>
      <w:r w:rsidRPr="008C4316">
        <w:rPr>
          <w:rFonts w:ascii="Times New Roman" w:eastAsia="Times New Roman" w:hAnsi="Times New Roman"/>
          <w:sz w:val="24"/>
          <w:szCs w:val="24"/>
          <w:lang w:eastAsia="uk-UA"/>
        </w:rPr>
        <w:t>_______________________</w:t>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t xml:space="preserve">   </w:t>
      </w:r>
      <w:r w:rsidRPr="008C4316">
        <w:rPr>
          <w:rFonts w:ascii="Times New Roman" w:eastAsia="Times New Roman" w:hAnsi="Times New Roman"/>
          <w:sz w:val="24"/>
          <w:szCs w:val="24"/>
          <w:lang w:eastAsia="ru-RU"/>
        </w:rPr>
        <w:t>Т.М. Лясковський</w:t>
      </w:r>
      <w:r w:rsidRPr="008C4316">
        <w:rPr>
          <w:rFonts w:ascii="Times New Roman" w:eastAsia="Times New Roman" w:hAnsi="Times New Roman"/>
          <w:sz w:val="24"/>
          <w:szCs w:val="24"/>
          <w:lang w:eastAsia="uk-UA"/>
        </w:rPr>
        <w:tab/>
      </w:r>
    </w:p>
    <w:p w:rsidR="00954B4D" w:rsidRPr="008C4316" w:rsidRDefault="00954B4D" w:rsidP="005709D6">
      <w:pPr>
        <w:spacing w:after="0" w:line="240" w:lineRule="auto"/>
        <w:rPr>
          <w:rFonts w:ascii="Times New Roman" w:eastAsia="Times New Roman" w:hAnsi="Times New Roman"/>
          <w:sz w:val="24"/>
          <w:szCs w:val="24"/>
          <w:lang w:eastAsia="ru-RU"/>
        </w:rPr>
      </w:pPr>
      <w:r w:rsidRPr="008C4316">
        <w:rPr>
          <w:rFonts w:ascii="Times New Roman" w:eastAsia="Times New Roman" w:hAnsi="Times New Roman"/>
          <w:sz w:val="24"/>
          <w:szCs w:val="24"/>
          <w:lang w:eastAsia="ru-RU"/>
        </w:rPr>
        <w:br w:type="page"/>
      </w:r>
    </w:p>
    <w:tbl>
      <w:tblPr>
        <w:tblW w:w="14850" w:type="dxa"/>
        <w:tblLook w:val="01E0" w:firstRow="1" w:lastRow="1" w:firstColumn="1" w:lastColumn="1" w:noHBand="0" w:noVBand="0"/>
      </w:tblPr>
      <w:tblGrid>
        <w:gridCol w:w="2344"/>
        <w:gridCol w:w="8679"/>
        <w:gridCol w:w="3805"/>
        <w:gridCol w:w="22"/>
      </w:tblGrid>
      <w:tr w:rsidR="0014473A" w:rsidRPr="008C4316" w:rsidTr="00176C75">
        <w:trPr>
          <w:gridBefore w:val="2"/>
          <w:gridAfter w:val="1"/>
          <w:wBefore w:w="11023" w:type="dxa"/>
          <w:wAfter w:w="22" w:type="dxa"/>
          <w:trHeight w:val="568"/>
        </w:trPr>
        <w:tc>
          <w:tcPr>
            <w:tcW w:w="3805" w:type="dxa"/>
          </w:tcPr>
          <w:p w:rsidR="0014473A" w:rsidRPr="008C4316" w:rsidRDefault="0014473A" w:rsidP="005910BC">
            <w:pPr>
              <w:spacing w:after="0" w:line="240" w:lineRule="auto"/>
              <w:rPr>
                <w:rFonts w:ascii="Times New Roman" w:eastAsia="Times New Roman" w:hAnsi="Times New Roman"/>
                <w:sz w:val="24"/>
                <w:szCs w:val="24"/>
                <w:lang w:val="en-US" w:eastAsia="uk-UA"/>
              </w:rPr>
            </w:pPr>
            <w:r w:rsidRPr="008C4316">
              <w:rPr>
                <w:rFonts w:ascii="Times New Roman" w:eastAsia="Times New Roman" w:hAnsi="Times New Roman"/>
                <w:sz w:val="24"/>
                <w:szCs w:val="24"/>
                <w:lang w:eastAsia="uk-UA"/>
              </w:rPr>
              <w:t xml:space="preserve">Додаток </w:t>
            </w:r>
            <w:r w:rsidR="002778DA" w:rsidRPr="008C4316">
              <w:rPr>
                <w:rFonts w:ascii="Times New Roman" w:eastAsia="Times New Roman" w:hAnsi="Times New Roman"/>
                <w:sz w:val="24"/>
                <w:szCs w:val="24"/>
                <w:lang w:val="en-US" w:eastAsia="uk-UA"/>
              </w:rPr>
              <w:t>9</w:t>
            </w:r>
          </w:p>
          <w:p w:rsidR="0014473A" w:rsidRPr="008C4316" w:rsidRDefault="0014473A" w:rsidP="005910BC">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до наказу Міністерства охорони</w:t>
            </w:r>
          </w:p>
          <w:p w:rsidR="0014473A" w:rsidRPr="008C4316" w:rsidRDefault="0014473A" w:rsidP="005910BC">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здоров’я України</w:t>
            </w:r>
            <w:r w:rsidRPr="008C4316">
              <w:rPr>
                <w:rFonts w:ascii="Times New Roman" w:eastAsia="Times New Roman" w:hAnsi="Times New Roman"/>
                <w:sz w:val="24"/>
                <w:szCs w:val="24"/>
                <w:lang w:eastAsia="ru-RU"/>
              </w:rPr>
              <w:t xml:space="preserve"> </w:t>
            </w:r>
          </w:p>
          <w:p w:rsidR="0014473A" w:rsidRPr="008C4316" w:rsidRDefault="005913C6" w:rsidP="005910BC">
            <w:pPr>
              <w:spacing w:after="0" w:line="240" w:lineRule="auto"/>
              <w:rPr>
                <w:rFonts w:ascii="Times New Roman" w:eastAsia="Times New Roman" w:hAnsi="Times New Roman"/>
                <w:sz w:val="24"/>
                <w:szCs w:val="24"/>
                <w:lang w:eastAsia="uk-UA"/>
              </w:rPr>
            </w:pPr>
            <w:r w:rsidRPr="00A05A2C">
              <w:rPr>
                <w:rFonts w:ascii="Times New Roman" w:eastAsia="Times New Roman" w:hAnsi="Times New Roman"/>
                <w:sz w:val="24"/>
                <w:szCs w:val="24"/>
                <w:u w:val="single"/>
                <w:lang w:eastAsia="uk-UA"/>
              </w:rPr>
              <w:t>25.11.2019 № 2333</w:t>
            </w:r>
          </w:p>
          <w:p w:rsidR="0014473A" w:rsidRPr="008C4316" w:rsidRDefault="0014473A" w:rsidP="005910BC">
            <w:pPr>
              <w:spacing w:after="0" w:line="240" w:lineRule="auto"/>
              <w:ind w:left="6721"/>
              <w:rPr>
                <w:rFonts w:ascii="Times New Roman" w:eastAsia="Times New Roman" w:hAnsi="Times New Roman"/>
                <w:sz w:val="24"/>
                <w:szCs w:val="24"/>
                <w:lang w:eastAsia="uk-UA"/>
              </w:rPr>
            </w:pPr>
          </w:p>
        </w:tc>
      </w:tr>
      <w:tr w:rsidR="00176C75" w:rsidRPr="008C4316" w:rsidTr="00176C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176C75" w:rsidRPr="008C4316" w:rsidRDefault="00176C75" w:rsidP="009071C1">
            <w:pPr>
              <w:spacing w:after="0" w:line="240" w:lineRule="auto"/>
              <w:rPr>
                <w:rFonts w:ascii="Times New Roman" w:hAnsi="Times New Roman"/>
                <w:sz w:val="24"/>
                <w:szCs w:val="24"/>
              </w:rPr>
            </w:pPr>
            <w:r w:rsidRPr="008C4316">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176C75" w:rsidRPr="008C4316" w:rsidRDefault="000A19D9" w:rsidP="000A19D9">
            <w:pPr>
              <w:spacing w:after="0" w:line="240" w:lineRule="auto"/>
              <w:jc w:val="both"/>
              <w:rPr>
                <w:rFonts w:ascii="Times New Roman" w:hAnsi="Times New Roman"/>
                <w:sz w:val="24"/>
                <w:szCs w:val="24"/>
              </w:rPr>
            </w:pPr>
            <w:r w:rsidRPr="008C4316">
              <w:rPr>
                <w:rFonts w:ascii="Times New Roman" w:hAnsi="Times New Roman"/>
                <w:sz w:val="24"/>
                <w:szCs w:val="24"/>
              </w:rPr>
              <w:t xml:space="preserve">Залучення нових виробників досліджуваного лікарського засобу Macitentan (Мацітентан, Мацитентан, ACT-064992), таблетки, що диспергуються, 0,5 мг, 2,5 мг, 5 мг: Janssen Pharmaceutica NV, Turnhoutseweg 30, Beerse 2340, Belgium; Fisher Clinical Services GmbH, Steinbuehlweg 69, 4123 Allschwil, Switzerland;  Fisher Clinical Services UK Limited, Langhurstwood Road Horsham, West  Sussex, RH12 4 QD, United Kingdom;  Fisher Clinical Services Inc, 7554 Schantz Road, Allentown, PA 18106, USA; Catalent Pharma Solutions, 10245 Hickmam Mills Drive, Kansas City, MO 64137, USA </w:t>
            </w:r>
          </w:p>
        </w:tc>
      </w:tr>
      <w:tr w:rsidR="00176C75" w:rsidRPr="008C4316" w:rsidTr="00176C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176C75" w:rsidRPr="008C4316" w:rsidRDefault="00176C75" w:rsidP="009071C1">
            <w:pPr>
              <w:spacing w:after="0" w:line="240" w:lineRule="auto"/>
              <w:rPr>
                <w:rFonts w:ascii="Times New Roman" w:hAnsi="Times New Roman"/>
                <w:sz w:val="24"/>
                <w:szCs w:val="24"/>
              </w:rPr>
            </w:pPr>
            <w:r w:rsidRPr="008C4316">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176C75" w:rsidRPr="008C4316" w:rsidRDefault="008C4316" w:rsidP="009071C1">
            <w:pPr>
              <w:spacing w:after="0" w:line="240" w:lineRule="auto"/>
              <w:jc w:val="both"/>
              <w:rPr>
                <w:rFonts w:ascii="Times New Roman" w:hAnsi="Times New Roman"/>
                <w:sz w:val="24"/>
                <w:szCs w:val="24"/>
              </w:rPr>
            </w:pPr>
            <w:r w:rsidRPr="008C4316">
              <w:rPr>
                <w:rFonts w:ascii="Times New Roman" w:hAnsi="Times New Roman"/>
                <w:sz w:val="24"/>
                <w:szCs w:val="24"/>
              </w:rPr>
              <w:t>№ 465 від 27.04.2017</w:t>
            </w:r>
          </w:p>
        </w:tc>
      </w:tr>
      <w:tr w:rsidR="00176C75" w:rsidRPr="008C4316" w:rsidTr="00176C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176C75" w:rsidRPr="008C4316" w:rsidRDefault="00176C75" w:rsidP="009071C1">
            <w:pPr>
              <w:spacing w:after="0" w:line="240" w:lineRule="auto"/>
              <w:rPr>
                <w:rFonts w:ascii="Times New Roman" w:hAnsi="Times New Roman"/>
                <w:sz w:val="24"/>
                <w:szCs w:val="24"/>
              </w:rPr>
            </w:pPr>
            <w:r w:rsidRPr="008C4316">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176C75" w:rsidRPr="008C4316" w:rsidRDefault="000A19D9" w:rsidP="009071C1">
            <w:pPr>
              <w:spacing w:after="0" w:line="240" w:lineRule="auto"/>
              <w:jc w:val="both"/>
              <w:rPr>
                <w:rFonts w:ascii="Times New Roman" w:hAnsi="Times New Roman"/>
                <w:sz w:val="24"/>
                <w:szCs w:val="24"/>
              </w:rPr>
            </w:pPr>
            <w:r w:rsidRPr="008C4316">
              <w:rPr>
                <w:rFonts w:ascii="Times New Roman" w:hAnsi="Times New Roman"/>
                <w:sz w:val="24"/>
                <w:szCs w:val="24"/>
              </w:rPr>
              <w:t>«Багатоцентрове, відкрите, рандомізоване, кероване подіями дослідження для оцінки ефективності, безпеки та фармакокінетики препарату Мацитентан в порівнянні зі стандартом лікування у дітей з легеневою артеріальною гіпертензією», код дослідження AC-055-312, версія 4 від 13 березня 2018 р.</w:t>
            </w:r>
          </w:p>
        </w:tc>
      </w:tr>
      <w:tr w:rsidR="00176C75" w:rsidRPr="008C4316" w:rsidTr="00176C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176C75" w:rsidRPr="008C4316" w:rsidRDefault="00176C75" w:rsidP="009071C1">
            <w:pPr>
              <w:spacing w:after="0" w:line="240" w:lineRule="auto"/>
              <w:rPr>
                <w:rFonts w:ascii="Times New Roman" w:hAnsi="Times New Roman"/>
                <w:sz w:val="24"/>
                <w:szCs w:val="24"/>
              </w:rPr>
            </w:pPr>
            <w:r w:rsidRPr="008C4316">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176C75" w:rsidRPr="008C4316" w:rsidRDefault="000A19D9" w:rsidP="009071C1">
            <w:pPr>
              <w:spacing w:after="0" w:line="240" w:lineRule="auto"/>
              <w:jc w:val="both"/>
              <w:rPr>
                <w:rFonts w:ascii="Times New Roman" w:hAnsi="Times New Roman"/>
                <w:sz w:val="24"/>
                <w:szCs w:val="24"/>
              </w:rPr>
            </w:pPr>
            <w:r w:rsidRPr="008C4316">
              <w:rPr>
                <w:rFonts w:ascii="Times New Roman" w:hAnsi="Times New Roman"/>
                <w:sz w:val="24"/>
                <w:szCs w:val="24"/>
              </w:rPr>
              <w:t>Товариство з Обмеженою Відповідальністю «Контрактно-Дослідницька Організація Іннофарм-Україна»</w:t>
            </w:r>
          </w:p>
        </w:tc>
      </w:tr>
      <w:tr w:rsidR="00176C75" w:rsidRPr="008C4316" w:rsidTr="00176C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176C75" w:rsidRPr="008C4316" w:rsidRDefault="00176C75" w:rsidP="009071C1">
            <w:pPr>
              <w:spacing w:after="0" w:line="240" w:lineRule="auto"/>
              <w:rPr>
                <w:rFonts w:ascii="Times New Roman" w:hAnsi="Times New Roman"/>
                <w:sz w:val="24"/>
                <w:szCs w:val="24"/>
              </w:rPr>
            </w:pPr>
            <w:r w:rsidRPr="008C4316">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176C75" w:rsidRPr="008C4316" w:rsidRDefault="000A19D9" w:rsidP="009071C1">
            <w:pPr>
              <w:spacing w:after="0" w:line="240" w:lineRule="auto"/>
              <w:jc w:val="both"/>
              <w:rPr>
                <w:rFonts w:ascii="Times New Roman" w:hAnsi="Times New Roman"/>
                <w:sz w:val="24"/>
                <w:szCs w:val="24"/>
              </w:rPr>
            </w:pPr>
            <w:r w:rsidRPr="008C4316">
              <w:rPr>
                <w:rFonts w:ascii="Times New Roman" w:hAnsi="Times New Roman"/>
                <w:sz w:val="24"/>
                <w:szCs w:val="24"/>
              </w:rPr>
              <w:t>ACTELION Pharmaceuticals Ltd., Switzerland</w:t>
            </w:r>
          </w:p>
        </w:tc>
      </w:tr>
      <w:tr w:rsidR="00176C75" w:rsidRPr="008C4316" w:rsidTr="00176C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176C75" w:rsidRPr="008C4316" w:rsidRDefault="00176C75" w:rsidP="009071C1">
            <w:pPr>
              <w:spacing w:after="0" w:line="240" w:lineRule="auto"/>
              <w:rPr>
                <w:rFonts w:ascii="Times New Roman" w:eastAsia="Times New Roman" w:hAnsi="Times New Roman"/>
                <w:color w:val="000000"/>
                <w:sz w:val="24"/>
                <w:szCs w:val="24"/>
                <w:lang w:eastAsia="uk-UA"/>
              </w:rPr>
            </w:pPr>
            <w:r w:rsidRPr="008C4316">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176C75" w:rsidRPr="008C4316" w:rsidRDefault="008C4316" w:rsidP="009071C1">
            <w:pPr>
              <w:spacing w:after="0" w:line="240" w:lineRule="auto"/>
              <w:jc w:val="both"/>
              <w:rPr>
                <w:rFonts w:ascii="Times New Roman" w:hAnsi="Times New Roman"/>
                <w:sz w:val="24"/>
                <w:szCs w:val="24"/>
              </w:rPr>
            </w:pPr>
            <w:r w:rsidRPr="008C4316">
              <w:rPr>
                <w:rFonts w:ascii="Times New Roman" w:hAnsi="Times New Roman"/>
                <w:sz w:val="24"/>
                <w:szCs w:val="24"/>
              </w:rPr>
              <w:t>-</w:t>
            </w:r>
          </w:p>
        </w:tc>
      </w:tr>
    </w:tbl>
    <w:p w:rsidR="00954B4D" w:rsidRPr="008C4316" w:rsidRDefault="00954B4D" w:rsidP="00954B4D">
      <w:pPr>
        <w:spacing w:after="0" w:line="240" w:lineRule="auto"/>
        <w:rPr>
          <w:rFonts w:ascii="Times New Roman" w:eastAsia="Times New Roman" w:hAnsi="Times New Roman"/>
          <w:sz w:val="24"/>
          <w:szCs w:val="24"/>
          <w:lang w:eastAsia="ru-RU"/>
        </w:rPr>
      </w:pPr>
    </w:p>
    <w:p w:rsidR="008223EB" w:rsidRPr="008C4316" w:rsidRDefault="008223EB" w:rsidP="008223EB">
      <w:pPr>
        <w:spacing w:after="0" w:line="240" w:lineRule="auto"/>
        <w:rPr>
          <w:rFonts w:ascii="Times New Roman" w:hAnsi="Times New Roman"/>
          <w:sz w:val="24"/>
          <w:szCs w:val="24"/>
        </w:rPr>
      </w:pPr>
    </w:p>
    <w:p w:rsidR="008223EB" w:rsidRPr="008C4316" w:rsidRDefault="008223EB" w:rsidP="008223EB">
      <w:pPr>
        <w:spacing w:after="0" w:line="240" w:lineRule="auto"/>
        <w:rPr>
          <w:rFonts w:ascii="Times New Roman" w:hAnsi="Times New Roman"/>
          <w:sz w:val="24"/>
          <w:szCs w:val="24"/>
        </w:rPr>
      </w:pPr>
    </w:p>
    <w:p w:rsidR="008223EB" w:rsidRPr="008C4316" w:rsidRDefault="008223EB" w:rsidP="008223EB">
      <w:pPr>
        <w:spacing w:after="0" w:line="240" w:lineRule="auto"/>
        <w:rPr>
          <w:rFonts w:ascii="Times New Roman" w:hAnsi="Times New Roman"/>
          <w:sz w:val="24"/>
          <w:szCs w:val="24"/>
        </w:rPr>
      </w:pPr>
      <w:r w:rsidRPr="008C4316">
        <w:rPr>
          <w:rFonts w:ascii="Times New Roman" w:hAnsi="Times New Roman"/>
          <w:sz w:val="24"/>
          <w:szCs w:val="24"/>
        </w:rPr>
        <w:t xml:space="preserve">Начальник відділу з питань фармацевтичної </w:t>
      </w:r>
    </w:p>
    <w:p w:rsidR="008223EB" w:rsidRPr="008C4316" w:rsidRDefault="008223EB" w:rsidP="008223EB">
      <w:pPr>
        <w:spacing w:after="0" w:line="240" w:lineRule="auto"/>
        <w:rPr>
          <w:rFonts w:ascii="Times New Roman" w:eastAsia="Times New Roman" w:hAnsi="Times New Roman"/>
          <w:sz w:val="24"/>
          <w:szCs w:val="24"/>
          <w:lang w:eastAsia="uk-UA"/>
        </w:rPr>
      </w:pPr>
      <w:r w:rsidRPr="008C4316">
        <w:rPr>
          <w:rFonts w:ascii="Times New Roman" w:hAnsi="Times New Roman"/>
          <w:sz w:val="24"/>
          <w:szCs w:val="24"/>
        </w:rPr>
        <w:t>діяльності Департаменту реалізації політик</w:t>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t xml:space="preserve">       </w:t>
      </w:r>
      <w:r w:rsidRPr="008C4316">
        <w:rPr>
          <w:rFonts w:ascii="Times New Roman" w:eastAsia="Times New Roman" w:hAnsi="Times New Roman"/>
          <w:sz w:val="24"/>
          <w:szCs w:val="24"/>
          <w:lang w:eastAsia="uk-UA"/>
        </w:rPr>
        <w:t>_______________________</w:t>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t xml:space="preserve">   </w:t>
      </w:r>
      <w:r w:rsidRPr="008C4316">
        <w:rPr>
          <w:rFonts w:ascii="Times New Roman" w:eastAsia="Times New Roman" w:hAnsi="Times New Roman"/>
          <w:sz w:val="24"/>
          <w:szCs w:val="24"/>
          <w:lang w:eastAsia="ru-RU"/>
        </w:rPr>
        <w:t>Т.М. Лясковський</w:t>
      </w:r>
      <w:r w:rsidRPr="008C4316">
        <w:rPr>
          <w:rFonts w:ascii="Times New Roman" w:eastAsia="Times New Roman" w:hAnsi="Times New Roman"/>
          <w:sz w:val="24"/>
          <w:szCs w:val="24"/>
          <w:lang w:eastAsia="uk-UA"/>
        </w:rPr>
        <w:tab/>
      </w:r>
    </w:p>
    <w:p w:rsidR="00954B4D" w:rsidRPr="008C4316" w:rsidRDefault="00954B4D" w:rsidP="00954B4D">
      <w:pPr>
        <w:rPr>
          <w:rFonts w:ascii="Times New Roman" w:eastAsia="Times New Roman" w:hAnsi="Times New Roman"/>
          <w:sz w:val="24"/>
          <w:szCs w:val="24"/>
          <w:lang w:eastAsia="ru-RU"/>
        </w:rPr>
      </w:pPr>
      <w:r w:rsidRPr="008C4316">
        <w:rPr>
          <w:rFonts w:ascii="Times New Roman" w:eastAsia="Times New Roman" w:hAnsi="Times New Roman"/>
          <w:sz w:val="24"/>
          <w:szCs w:val="24"/>
          <w:lang w:eastAsia="ru-RU"/>
        </w:rPr>
        <w:br w:type="page"/>
      </w:r>
    </w:p>
    <w:tbl>
      <w:tblPr>
        <w:tblW w:w="14970" w:type="dxa"/>
        <w:tblLook w:val="01E0" w:firstRow="1" w:lastRow="1" w:firstColumn="1" w:lastColumn="1" w:noHBand="0" w:noVBand="0"/>
      </w:tblPr>
      <w:tblGrid>
        <w:gridCol w:w="2344"/>
        <w:gridCol w:w="8821"/>
        <w:gridCol w:w="3685"/>
        <w:gridCol w:w="120"/>
      </w:tblGrid>
      <w:tr w:rsidR="0014473A" w:rsidRPr="008C4316" w:rsidTr="0014473A">
        <w:trPr>
          <w:gridBefore w:val="2"/>
          <w:wBefore w:w="11165" w:type="dxa"/>
          <w:trHeight w:val="568"/>
        </w:trPr>
        <w:tc>
          <w:tcPr>
            <w:tcW w:w="3805" w:type="dxa"/>
            <w:gridSpan w:val="2"/>
          </w:tcPr>
          <w:p w:rsidR="0014473A" w:rsidRPr="008C4316" w:rsidRDefault="0014473A" w:rsidP="005910BC">
            <w:pPr>
              <w:spacing w:after="0" w:line="240" w:lineRule="auto"/>
              <w:rPr>
                <w:rFonts w:ascii="Times New Roman" w:eastAsia="Times New Roman" w:hAnsi="Times New Roman"/>
                <w:sz w:val="24"/>
                <w:szCs w:val="24"/>
                <w:lang w:val="en-US" w:eastAsia="uk-UA"/>
              </w:rPr>
            </w:pPr>
            <w:r w:rsidRPr="008C4316">
              <w:rPr>
                <w:rFonts w:ascii="Times New Roman" w:eastAsia="Times New Roman" w:hAnsi="Times New Roman"/>
                <w:sz w:val="24"/>
                <w:szCs w:val="24"/>
                <w:lang w:eastAsia="uk-UA"/>
              </w:rPr>
              <w:t xml:space="preserve">Додаток </w:t>
            </w:r>
            <w:r w:rsidR="002778DA" w:rsidRPr="008C4316">
              <w:rPr>
                <w:rFonts w:ascii="Times New Roman" w:eastAsia="Times New Roman" w:hAnsi="Times New Roman"/>
                <w:sz w:val="24"/>
                <w:szCs w:val="24"/>
                <w:lang w:val="en-US" w:eastAsia="uk-UA"/>
              </w:rPr>
              <w:t>10</w:t>
            </w:r>
          </w:p>
          <w:p w:rsidR="0014473A" w:rsidRPr="008C4316" w:rsidRDefault="0014473A" w:rsidP="005910BC">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до наказу Міністерства охорони</w:t>
            </w:r>
          </w:p>
          <w:p w:rsidR="0014473A" w:rsidRPr="008C4316" w:rsidRDefault="0014473A" w:rsidP="005910BC">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здоров’я України</w:t>
            </w:r>
            <w:r w:rsidRPr="008C4316">
              <w:rPr>
                <w:rFonts w:ascii="Times New Roman" w:eastAsia="Times New Roman" w:hAnsi="Times New Roman"/>
                <w:sz w:val="24"/>
                <w:szCs w:val="24"/>
                <w:lang w:eastAsia="ru-RU"/>
              </w:rPr>
              <w:t xml:space="preserve"> </w:t>
            </w:r>
          </w:p>
          <w:p w:rsidR="0014473A" w:rsidRPr="008C4316" w:rsidRDefault="005913C6" w:rsidP="005910BC">
            <w:pPr>
              <w:spacing w:after="0" w:line="240" w:lineRule="auto"/>
              <w:rPr>
                <w:rFonts w:ascii="Times New Roman" w:eastAsia="Times New Roman" w:hAnsi="Times New Roman"/>
                <w:sz w:val="24"/>
                <w:szCs w:val="24"/>
                <w:lang w:eastAsia="uk-UA"/>
              </w:rPr>
            </w:pPr>
            <w:r w:rsidRPr="00A05A2C">
              <w:rPr>
                <w:rFonts w:ascii="Times New Roman" w:eastAsia="Times New Roman" w:hAnsi="Times New Roman"/>
                <w:sz w:val="24"/>
                <w:szCs w:val="24"/>
                <w:u w:val="single"/>
                <w:lang w:eastAsia="uk-UA"/>
              </w:rPr>
              <w:t>25.11.2019 № 2333</w:t>
            </w:r>
          </w:p>
          <w:p w:rsidR="0014473A" w:rsidRPr="008C4316" w:rsidRDefault="0014473A" w:rsidP="005910BC">
            <w:pPr>
              <w:spacing w:after="0" w:line="240" w:lineRule="auto"/>
              <w:ind w:left="6721"/>
              <w:rPr>
                <w:rFonts w:ascii="Times New Roman" w:eastAsia="Times New Roman" w:hAnsi="Times New Roman"/>
                <w:sz w:val="24"/>
                <w:szCs w:val="24"/>
                <w:lang w:eastAsia="uk-UA"/>
              </w:rPr>
            </w:pPr>
          </w:p>
        </w:tc>
      </w:tr>
      <w:tr w:rsidR="00954B4D"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0" w:type="dxa"/>
        </w:trPr>
        <w:tc>
          <w:tcPr>
            <w:tcW w:w="2344" w:type="dxa"/>
            <w:tcBorders>
              <w:top w:val="single" w:sz="4" w:space="0" w:color="auto"/>
              <w:left w:val="single" w:sz="4" w:space="0" w:color="auto"/>
              <w:bottom w:val="single" w:sz="4" w:space="0" w:color="auto"/>
              <w:right w:val="single" w:sz="4" w:space="0" w:color="auto"/>
            </w:tcBorders>
            <w:hideMark/>
          </w:tcPr>
          <w:p w:rsidR="00954B4D" w:rsidRPr="008C4316" w:rsidRDefault="00954B4D" w:rsidP="005910BC">
            <w:pPr>
              <w:spacing w:after="0" w:line="240" w:lineRule="auto"/>
              <w:rPr>
                <w:rFonts w:ascii="Times New Roman" w:hAnsi="Times New Roman"/>
                <w:sz w:val="24"/>
                <w:szCs w:val="24"/>
              </w:rPr>
            </w:pPr>
            <w:r w:rsidRPr="008C4316">
              <w:rPr>
                <w:rFonts w:ascii="Times New Roman" w:hAnsi="Times New Roman"/>
                <w:sz w:val="24"/>
                <w:szCs w:val="24"/>
              </w:rPr>
              <w:t>Ідентифікація суттєвої поправки</w:t>
            </w:r>
          </w:p>
        </w:tc>
        <w:tc>
          <w:tcPr>
            <w:tcW w:w="12506" w:type="dxa"/>
            <w:gridSpan w:val="2"/>
            <w:tcBorders>
              <w:top w:val="single" w:sz="4" w:space="0" w:color="auto"/>
              <w:left w:val="single" w:sz="4" w:space="0" w:color="auto"/>
              <w:bottom w:val="single" w:sz="4" w:space="0" w:color="auto"/>
              <w:right w:val="single" w:sz="4" w:space="0" w:color="auto"/>
            </w:tcBorders>
          </w:tcPr>
          <w:p w:rsidR="00954B4D" w:rsidRPr="008C4316" w:rsidRDefault="000A19D9" w:rsidP="000A19D9">
            <w:pPr>
              <w:spacing w:after="0" w:line="240" w:lineRule="auto"/>
              <w:jc w:val="both"/>
              <w:rPr>
                <w:rFonts w:ascii="Times New Roman" w:hAnsi="Times New Roman"/>
                <w:sz w:val="24"/>
                <w:szCs w:val="24"/>
              </w:rPr>
            </w:pPr>
            <w:r w:rsidRPr="008C4316">
              <w:rPr>
                <w:rFonts w:ascii="Times New Roman" w:hAnsi="Times New Roman"/>
                <w:sz w:val="24"/>
                <w:szCs w:val="24"/>
              </w:rPr>
              <w:t xml:space="preserve">Глобальна Брошура Дослідника Ведолізумаб (MLN0002), видання 23 від 12 липня 2019 року, англійською мовою </w:t>
            </w:r>
          </w:p>
        </w:tc>
      </w:tr>
      <w:tr w:rsidR="00954B4D"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0" w:type="dxa"/>
        </w:trPr>
        <w:tc>
          <w:tcPr>
            <w:tcW w:w="2344" w:type="dxa"/>
            <w:tcBorders>
              <w:top w:val="single" w:sz="4" w:space="0" w:color="auto"/>
              <w:left w:val="single" w:sz="4" w:space="0" w:color="auto"/>
              <w:bottom w:val="single" w:sz="4" w:space="0" w:color="auto"/>
              <w:right w:val="single" w:sz="4" w:space="0" w:color="auto"/>
            </w:tcBorders>
            <w:hideMark/>
          </w:tcPr>
          <w:p w:rsidR="00954B4D" w:rsidRPr="008C4316" w:rsidRDefault="00954B4D" w:rsidP="005910BC">
            <w:pPr>
              <w:spacing w:after="0" w:line="240" w:lineRule="auto"/>
              <w:rPr>
                <w:rFonts w:ascii="Times New Roman" w:hAnsi="Times New Roman"/>
                <w:sz w:val="24"/>
                <w:szCs w:val="24"/>
              </w:rPr>
            </w:pPr>
            <w:r w:rsidRPr="008C4316">
              <w:rPr>
                <w:rFonts w:ascii="Times New Roman" w:hAnsi="Times New Roman"/>
                <w:sz w:val="24"/>
                <w:szCs w:val="24"/>
              </w:rPr>
              <w:t>Номер та дата наказу МОЗ щодо затвердження клінічного випробування</w:t>
            </w:r>
          </w:p>
        </w:tc>
        <w:tc>
          <w:tcPr>
            <w:tcW w:w="12506" w:type="dxa"/>
            <w:gridSpan w:val="2"/>
            <w:tcBorders>
              <w:top w:val="single" w:sz="4" w:space="0" w:color="auto"/>
              <w:left w:val="single" w:sz="4" w:space="0" w:color="auto"/>
              <w:bottom w:val="single" w:sz="4" w:space="0" w:color="auto"/>
              <w:right w:val="single" w:sz="4" w:space="0" w:color="auto"/>
            </w:tcBorders>
          </w:tcPr>
          <w:p w:rsidR="00954B4D" w:rsidRPr="008C4316" w:rsidRDefault="008C4316" w:rsidP="005910BC">
            <w:pPr>
              <w:spacing w:after="0" w:line="240" w:lineRule="auto"/>
              <w:jc w:val="both"/>
              <w:rPr>
                <w:rFonts w:ascii="Times New Roman" w:hAnsi="Times New Roman"/>
                <w:sz w:val="24"/>
                <w:szCs w:val="24"/>
              </w:rPr>
            </w:pPr>
            <w:r w:rsidRPr="008C4316">
              <w:rPr>
                <w:rFonts w:ascii="Times New Roman" w:hAnsi="Times New Roman"/>
                <w:sz w:val="24"/>
                <w:szCs w:val="24"/>
              </w:rPr>
              <w:t>№ 403 від 04.05.2016</w:t>
            </w:r>
          </w:p>
          <w:p w:rsidR="008C4316" w:rsidRPr="008C4316" w:rsidRDefault="008C4316" w:rsidP="005910BC">
            <w:pPr>
              <w:spacing w:after="0" w:line="240" w:lineRule="auto"/>
              <w:jc w:val="both"/>
              <w:rPr>
                <w:rFonts w:ascii="Times New Roman" w:hAnsi="Times New Roman"/>
                <w:sz w:val="24"/>
                <w:szCs w:val="24"/>
              </w:rPr>
            </w:pPr>
            <w:r w:rsidRPr="008C4316">
              <w:rPr>
                <w:rFonts w:ascii="Times New Roman" w:hAnsi="Times New Roman"/>
                <w:sz w:val="24"/>
                <w:szCs w:val="24"/>
              </w:rPr>
              <w:t>№ 459 від 18.05.2016</w:t>
            </w:r>
          </w:p>
        </w:tc>
      </w:tr>
      <w:tr w:rsidR="00954B4D"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0" w:type="dxa"/>
        </w:trPr>
        <w:tc>
          <w:tcPr>
            <w:tcW w:w="2344" w:type="dxa"/>
            <w:tcBorders>
              <w:top w:val="single" w:sz="4" w:space="0" w:color="auto"/>
              <w:left w:val="single" w:sz="4" w:space="0" w:color="auto"/>
              <w:bottom w:val="single" w:sz="4" w:space="0" w:color="auto"/>
              <w:right w:val="single" w:sz="4" w:space="0" w:color="auto"/>
            </w:tcBorders>
            <w:hideMark/>
          </w:tcPr>
          <w:p w:rsidR="00954B4D" w:rsidRPr="008C4316" w:rsidRDefault="00954B4D" w:rsidP="005910BC">
            <w:pPr>
              <w:spacing w:after="0" w:line="240" w:lineRule="auto"/>
              <w:rPr>
                <w:rFonts w:ascii="Times New Roman" w:hAnsi="Times New Roman"/>
                <w:sz w:val="24"/>
                <w:szCs w:val="24"/>
              </w:rPr>
            </w:pPr>
            <w:r w:rsidRPr="008C4316">
              <w:rPr>
                <w:rFonts w:ascii="Times New Roman" w:hAnsi="Times New Roman"/>
                <w:sz w:val="24"/>
                <w:szCs w:val="24"/>
              </w:rPr>
              <w:t>Назва клінічного випробування, код, версія та дата</w:t>
            </w:r>
          </w:p>
        </w:tc>
        <w:tc>
          <w:tcPr>
            <w:tcW w:w="12506" w:type="dxa"/>
            <w:gridSpan w:val="2"/>
            <w:tcBorders>
              <w:top w:val="single" w:sz="4" w:space="0" w:color="auto"/>
              <w:left w:val="single" w:sz="4" w:space="0" w:color="auto"/>
              <w:bottom w:val="single" w:sz="4" w:space="0" w:color="auto"/>
              <w:right w:val="single" w:sz="4" w:space="0" w:color="auto"/>
            </w:tcBorders>
          </w:tcPr>
          <w:p w:rsidR="000A19D9" w:rsidRPr="008C4316" w:rsidRDefault="000A19D9" w:rsidP="005910BC">
            <w:pPr>
              <w:spacing w:after="0" w:line="240" w:lineRule="auto"/>
              <w:jc w:val="both"/>
              <w:rPr>
                <w:rFonts w:ascii="Times New Roman" w:hAnsi="Times New Roman"/>
                <w:sz w:val="24"/>
                <w:szCs w:val="24"/>
              </w:rPr>
            </w:pPr>
            <w:r w:rsidRPr="008C4316">
              <w:rPr>
                <w:rFonts w:ascii="Times New Roman" w:hAnsi="Times New Roman"/>
                <w:sz w:val="24"/>
                <w:szCs w:val="24"/>
              </w:rPr>
              <w:t xml:space="preserve">«Відкрите дослідження фази 3b для оцінки довгострокової безпечності та ефективності ведолізумабу для підшкірного введення у пацієнтів з виразковим колітом та хворобою Крона», код дослідження MLN0002SC-3030 інкорпорований поправкою 07 від 23 квітня 2018 року; </w:t>
            </w:r>
          </w:p>
          <w:p w:rsidR="00954B4D" w:rsidRPr="008C4316" w:rsidRDefault="000A19D9" w:rsidP="005910BC">
            <w:pPr>
              <w:spacing w:after="0" w:line="240" w:lineRule="auto"/>
              <w:jc w:val="both"/>
              <w:rPr>
                <w:rFonts w:ascii="Times New Roman" w:hAnsi="Times New Roman"/>
                <w:sz w:val="24"/>
                <w:szCs w:val="24"/>
              </w:rPr>
            </w:pPr>
            <w:r w:rsidRPr="008C4316">
              <w:rPr>
                <w:rFonts w:ascii="Times New Roman" w:hAnsi="Times New Roman"/>
                <w:sz w:val="24"/>
                <w:szCs w:val="24"/>
              </w:rPr>
              <w:t xml:space="preserve">«Рандомізоване, подвійне сліпе, плацебо-контрольоване дослідження фази 3 для оцінки ефективності та безпечності ведолізумабу при підшкірному введенні в якості підтримуючої терапії у пацієнтів з хворобою Крона в активній стадії від помірного до важкого ступеня, які досягли клінічної відповіді після внутрішньовенної терапії ведолізумабом у відкритому режимі», код дослідження MLN0002SC-3031 інкорпорований поправкою 06 від 24 серпня 2017 року </w:t>
            </w:r>
          </w:p>
        </w:tc>
      </w:tr>
      <w:tr w:rsidR="00954B4D"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0" w:type="dxa"/>
        </w:trPr>
        <w:tc>
          <w:tcPr>
            <w:tcW w:w="2344" w:type="dxa"/>
            <w:tcBorders>
              <w:top w:val="single" w:sz="4" w:space="0" w:color="auto"/>
              <w:left w:val="single" w:sz="4" w:space="0" w:color="auto"/>
              <w:bottom w:val="single" w:sz="4" w:space="0" w:color="auto"/>
              <w:right w:val="single" w:sz="4" w:space="0" w:color="auto"/>
            </w:tcBorders>
            <w:hideMark/>
          </w:tcPr>
          <w:p w:rsidR="00954B4D" w:rsidRPr="008C4316" w:rsidRDefault="00954B4D" w:rsidP="005910BC">
            <w:pPr>
              <w:spacing w:after="0" w:line="240" w:lineRule="auto"/>
              <w:rPr>
                <w:rFonts w:ascii="Times New Roman" w:hAnsi="Times New Roman"/>
                <w:sz w:val="24"/>
                <w:szCs w:val="24"/>
              </w:rPr>
            </w:pPr>
            <w:r w:rsidRPr="008C4316">
              <w:rPr>
                <w:rFonts w:ascii="Times New Roman" w:hAnsi="Times New Roman"/>
                <w:sz w:val="24"/>
                <w:szCs w:val="24"/>
              </w:rPr>
              <w:t>Заявник, країна</w:t>
            </w:r>
          </w:p>
        </w:tc>
        <w:tc>
          <w:tcPr>
            <w:tcW w:w="12506" w:type="dxa"/>
            <w:gridSpan w:val="2"/>
            <w:tcBorders>
              <w:top w:val="single" w:sz="4" w:space="0" w:color="auto"/>
              <w:left w:val="single" w:sz="4" w:space="0" w:color="auto"/>
              <w:bottom w:val="single" w:sz="4" w:space="0" w:color="auto"/>
              <w:right w:val="single" w:sz="4" w:space="0" w:color="auto"/>
            </w:tcBorders>
          </w:tcPr>
          <w:p w:rsidR="00954B4D" w:rsidRPr="008C4316" w:rsidRDefault="000A19D9" w:rsidP="005910BC">
            <w:pPr>
              <w:spacing w:after="0" w:line="240" w:lineRule="auto"/>
              <w:jc w:val="both"/>
              <w:rPr>
                <w:rFonts w:ascii="Times New Roman" w:hAnsi="Times New Roman"/>
                <w:sz w:val="24"/>
                <w:szCs w:val="24"/>
              </w:rPr>
            </w:pPr>
            <w:r w:rsidRPr="008C4316">
              <w:rPr>
                <w:rFonts w:ascii="Times New Roman" w:hAnsi="Times New Roman"/>
                <w:sz w:val="24"/>
                <w:szCs w:val="24"/>
              </w:rPr>
              <w:t>Підприємство з 100% іноземною інвестицією «АЙК’ЮВІА РДС Україна»</w:t>
            </w:r>
          </w:p>
        </w:tc>
      </w:tr>
      <w:tr w:rsidR="00954B4D"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0" w:type="dxa"/>
        </w:trPr>
        <w:tc>
          <w:tcPr>
            <w:tcW w:w="2344" w:type="dxa"/>
            <w:tcBorders>
              <w:top w:val="single" w:sz="4" w:space="0" w:color="auto"/>
              <w:left w:val="single" w:sz="4" w:space="0" w:color="auto"/>
              <w:bottom w:val="single" w:sz="4" w:space="0" w:color="auto"/>
              <w:right w:val="single" w:sz="4" w:space="0" w:color="auto"/>
            </w:tcBorders>
            <w:hideMark/>
          </w:tcPr>
          <w:p w:rsidR="00954B4D" w:rsidRPr="008C4316" w:rsidRDefault="00954B4D" w:rsidP="005910BC">
            <w:pPr>
              <w:spacing w:after="0" w:line="240" w:lineRule="auto"/>
              <w:rPr>
                <w:rFonts w:ascii="Times New Roman" w:hAnsi="Times New Roman"/>
                <w:sz w:val="24"/>
                <w:szCs w:val="24"/>
              </w:rPr>
            </w:pPr>
            <w:r w:rsidRPr="008C4316">
              <w:rPr>
                <w:rFonts w:ascii="Times New Roman" w:hAnsi="Times New Roman"/>
                <w:sz w:val="24"/>
                <w:szCs w:val="24"/>
              </w:rPr>
              <w:t>Спонсор, країна</w:t>
            </w:r>
          </w:p>
        </w:tc>
        <w:tc>
          <w:tcPr>
            <w:tcW w:w="12506" w:type="dxa"/>
            <w:gridSpan w:val="2"/>
            <w:tcBorders>
              <w:top w:val="single" w:sz="4" w:space="0" w:color="auto"/>
              <w:left w:val="single" w:sz="4" w:space="0" w:color="auto"/>
              <w:bottom w:val="single" w:sz="4" w:space="0" w:color="auto"/>
              <w:right w:val="single" w:sz="4" w:space="0" w:color="auto"/>
            </w:tcBorders>
          </w:tcPr>
          <w:p w:rsidR="00954B4D" w:rsidRPr="008C4316" w:rsidRDefault="000A19D9" w:rsidP="005910BC">
            <w:pPr>
              <w:spacing w:after="0" w:line="240" w:lineRule="auto"/>
              <w:jc w:val="both"/>
              <w:rPr>
                <w:rFonts w:ascii="Times New Roman" w:hAnsi="Times New Roman"/>
                <w:sz w:val="24"/>
                <w:szCs w:val="24"/>
              </w:rPr>
            </w:pPr>
            <w:r w:rsidRPr="008C4316">
              <w:rPr>
                <w:rFonts w:ascii="Times New Roman" w:hAnsi="Times New Roman"/>
                <w:sz w:val="24"/>
                <w:szCs w:val="24"/>
              </w:rPr>
              <w:t>«Такеда Девелопмент Сентер Юроп Лтд.» (Takeda Development Centre Europe Ltd.), Сполучене Королівство</w:t>
            </w:r>
          </w:p>
        </w:tc>
      </w:tr>
      <w:tr w:rsidR="00954B4D"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0" w:type="dxa"/>
        </w:trPr>
        <w:tc>
          <w:tcPr>
            <w:tcW w:w="2344" w:type="dxa"/>
            <w:tcBorders>
              <w:top w:val="single" w:sz="4" w:space="0" w:color="auto"/>
              <w:left w:val="single" w:sz="4" w:space="0" w:color="auto"/>
              <w:bottom w:val="single" w:sz="4" w:space="0" w:color="auto"/>
              <w:right w:val="single" w:sz="4" w:space="0" w:color="auto"/>
            </w:tcBorders>
            <w:hideMark/>
          </w:tcPr>
          <w:p w:rsidR="00954B4D" w:rsidRPr="008C4316" w:rsidRDefault="00954B4D" w:rsidP="005910BC">
            <w:pPr>
              <w:spacing w:after="0" w:line="240" w:lineRule="auto"/>
              <w:rPr>
                <w:rFonts w:ascii="Times New Roman" w:eastAsia="Times New Roman" w:hAnsi="Times New Roman"/>
                <w:color w:val="000000"/>
                <w:sz w:val="24"/>
                <w:szCs w:val="24"/>
                <w:lang w:eastAsia="uk-UA"/>
              </w:rPr>
            </w:pPr>
            <w:r w:rsidRPr="008C4316">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2"/>
            <w:tcBorders>
              <w:top w:val="single" w:sz="4" w:space="0" w:color="auto"/>
              <w:left w:val="single" w:sz="4" w:space="0" w:color="auto"/>
              <w:bottom w:val="single" w:sz="4" w:space="0" w:color="auto"/>
              <w:right w:val="single" w:sz="4" w:space="0" w:color="auto"/>
            </w:tcBorders>
          </w:tcPr>
          <w:p w:rsidR="00954B4D" w:rsidRPr="008C4316" w:rsidRDefault="008C4316" w:rsidP="005910BC">
            <w:pPr>
              <w:spacing w:after="0" w:line="240" w:lineRule="auto"/>
              <w:jc w:val="both"/>
              <w:rPr>
                <w:rFonts w:ascii="Times New Roman" w:hAnsi="Times New Roman"/>
                <w:sz w:val="24"/>
                <w:szCs w:val="24"/>
              </w:rPr>
            </w:pPr>
            <w:r>
              <w:rPr>
                <w:rFonts w:ascii="Times New Roman" w:hAnsi="Times New Roman"/>
                <w:sz w:val="24"/>
                <w:szCs w:val="24"/>
              </w:rPr>
              <w:t>-</w:t>
            </w:r>
          </w:p>
        </w:tc>
      </w:tr>
    </w:tbl>
    <w:p w:rsidR="00954B4D" w:rsidRPr="008C4316" w:rsidRDefault="00954B4D" w:rsidP="00954B4D">
      <w:pPr>
        <w:spacing w:after="0" w:line="240" w:lineRule="auto"/>
        <w:rPr>
          <w:rFonts w:ascii="Times New Roman" w:eastAsia="Times New Roman" w:hAnsi="Times New Roman"/>
          <w:sz w:val="24"/>
          <w:szCs w:val="24"/>
          <w:lang w:eastAsia="ru-RU"/>
        </w:rPr>
      </w:pPr>
    </w:p>
    <w:p w:rsidR="00954B4D" w:rsidRPr="008C4316" w:rsidRDefault="00954B4D" w:rsidP="00954B4D">
      <w:pPr>
        <w:spacing w:after="0" w:line="240" w:lineRule="auto"/>
        <w:rPr>
          <w:rFonts w:ascii="Times New Roman" w:eastAsia="Times New Roman" w:hAnsi="Times New Roman"/>
          <w:sz w:val="24"/>
          <w:szCs w:val="24"/>
          <w:lang w:eastAsia="ru-RU"/>
        </w:rPr>
      </w:pPr>
    </w:p>
    <w:p w:rsidR="008223EB" w:rsidRPr="008C4316" w:rsidRDefault="008223EB" w:rsidP="008223EB">
      <w:pPr>
        <w:spacing w:after="0" w:line="240" w:lineRule="auto"/>
        <w:rPr>
          <w:rFonts w:ascii="Times New Roman" w:hAnsi="Times New Roman"/>
          <w:sz w:val="24"/>
          <w:szCs w:val="24"/>
        </w:rPr>
      </w:pPr>
      <w:r w:rsidRPr="008C4316">
        <w:rPr>
          <w:rFonts w:ascii="Times New Roman" w:hAnsi="Times New Roman"/>
          <w:sz w:val="24"/>
          <w:szCs w:val="24"/>
        </w:rPr>
        <w:t xml:space="preserve">Начальник відділу з питань фармацевтичної </w:t>
      </w:r>
    </w:p>
    <w:p w:rsidR="008223EB" w:rsidRPr="008C4316" w:rsidRDefault="008223EB" w:rsidP="008223EB">
      <w:pPr>
        <w:spacing w:after="0" w:line="240" w:lineRule="auto"/>
        <w:rPr>
          <w:rFonts w:ascii="Times New Roman" w:eastAsia="Times New Roman" w:hAnsi="Times New Roman"/>
          <w:sz w:val="24"/>
          <w:szCs w:val="24"/>
          <w:lang w:eastAsia="uk-UA"/>
        </w:rPr>
      </w:pPr>
      <w:r w:rsidRPr="008C4316">
        <w:rPr>
          <w:rFonts w:ascii="Times New Roman" w:hAnsi="Times New Roman"/>
          <w:sz w:val="24"/>
          <w:szCs w:val="24"/>
        </w:rPr>
        <w:t>діяльності Департаменту реалізації політик</w:t>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t xml:space="preserve">       </w:t>
      </w:r>
      <w:r w:rsidRPr="008C4316">
        <w:rPr>
          <w:rFonts w:ascii="Times New Roman" w:eastAsia="Times New Roman" w:hAnsi="Times New Roman"/>
          <w:sz w:val="24"/>
          <w:szCs w:val="24"/>
          <w:lang w:eastAsia="uk-UA"/>
        </w:rPr>
        <w:t>_______________________</w:t>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t xml:space="preserve">   </w:t>
      </w:r>
      <w:r w:rsidRPr="008C4316">
        <w:rPr>
          <w:rFonts w:ascii="Times New Roman" w:eastAsia="Times New Roman" w:hAnsi="Times New Roman"/>
          <w:sz w:val="24"/>
          <w:szCs w:val="24"/>
          <w:lang w:eastAsia="ru-RU"/>
        </w:rPr>
        <w:t>Т.М. Лясковський</w:t>
      </w:r>
      <w:r w:rsidRPr="008C4316">
        <w:rPr>
          <w:rFonts w:ascii="Times New Roman" w:eastAsia="Times New Roman" w:hAnsi="Times New Roman"/>
          <w:sz w:val="24"/>
          <w:szCs w:val="24"/>
          <w:lang w:eastAsia="uk-UA"/>
        </w:rPr>
        <w:tab/>
      </w:r>
    </w:p>
    <w:p w:rsidR="00954B4D" w:rsidRPr="008C4316" w:rsidRDefault="00954B4D" w:rsidP="00954B4D">
      <w:pPr>
        <w:spacing w:after="0" w:line="240" w:lineRule="auto"/>
        <w:rPr>
          <w:rFonts w:ascii="Times New Roman" w:eastAsia="Times New Roman" w:hAnsi="Times New Roman"/>
          <w:sz w:val="24"/>
          <w:szCs w:val="24"/>
          <w:lang w:eastAsia="ru-RU"/>
        </w:rPr>
      </w:pPr>
      <w:r w:rsidRPr="008C4316">
        <w:rPr>
          <w:rFonts w:ascii="Times New Roman" w:hAnsi="Times New Roman"/>
          <w:sz w:val="24"/>
          <w:szCs w:val="24"/>
        </w:rPr>
        <w:br w:type="page"/>
      </w:r>
    </w:p>
    <w:tbl>
      <w:tblPr>
        <w:tblW w:w="14850" w:type="dxa"/>
        <w:tblLook w:val="01E0" w:firstRow="1" w:lastRow="1" w:firstColumn="1" w:lastColumn="1" w:noHBand="0" w:noVBand="0"/>
      </w:tblPr>
      <w:tblGrid>
        <w:gridCol w:w="2344"/>
        <w:gridCol w:w="8679"/>
        <w:gridCol w:w="3805"/>
        <w:gridCol w:w="22"/>
      </w:tblGrid>
      <w:tr w:rsidR="0014473A" w:rsidRPr="008C4316" w:rsidTr="0014473A">
        <w:trPr>
          <w:gridBefore w:val="2"/>
          <w:gridAfter w:val="1"/>
          <w:wBefore w:w="11023" w:type="dxa"/>
          <w:wAfter w:w="22" w:type="dxa"/>
          <w:trHeight w:val="568"/>
        </w:trPr>
        <w:tc>
          <w:tcPr>
            <w:tcW w:w="3805" w:type="dxa"/>
          </w:tcPr>
          <w:p w:rsidR="0014473A" w:rsidRPr="008C4316" w:rsidRDefault="0014473A" w:rsidP="005910BC">
            <w:pPr>
              <w:spacing w:after="0" w:line="240" w:lineRule="auto"/>
              <w:rPr>
                <w:rFonts w:ascii="Times New Roman" w:eastAsia="Times New Roman" w:hAnsi="Times New Roman"/>
                <w:sz w:val="24"/>
                <w:szCs w:val="24"/>
                <w:lang w:val="en-US" w:eastAsia="uk-UA"/>
              </w:rPr>
            </w:pPr>
            <w:r w:rsidRPr="008C4316">
              <w:rPr>
                <w:rFonts w:ascii="Times New Roman" w:eastAsia="Times New Roman" w:hAnsi="Times New Roman"/>
                <w:sz w:val="24"/>
                <w:szCs w:val="24"/>
                <w:lang w:eastAsia="uk-UA"/>
              </w:rPr>
              <w:t xml:space="preserve">Додаток </w:t>
            </w:r>
            <w:r w:rsidR="002778DA" w:rsidRPr="008C4316">
              <w:rPr>
                <w:rFonts w:ascii="Times New Roman" w:eastAsia="Times New Roman" w:hAnsi="Times New Roman"/>
                <w:sz w:val="24"/>
                <w:szCs w:val="24"/>
                <w:lang w:val="en-US" w:eastAsia="uk-UA"/>
              </w:rPr>
              <w:t>11</w:t>
            </w:r>
          </w:p>
          <w:p w:rsidR="0014473A" w:rsidRPr="008C4316" w:rsidRDefault="0014473A" w:rsidP="005910BC">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до наказу Міністерства охорони</w:t>
            </w:r>
          </w:p>
          <w:p w:rsidR="0014473A" w:rsidRPr="008C4316" w:rsidRDefault="0014473A" w:rsidP="005910BC">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здоров’я України</w:t>
            </w:r>
            <w:r w:rsidRPr="008C4316">
              <w:rPr>
                <w:rFonts w:ascii="Times New Roman" w:eastAsia="Times New Roman" w:hAnsi="Times New Roman"/>
                <w:sz w:val="24"/>
                <w:szCs w:val="24"/>
                <w:lang w:eastAsia="ru-RU"/>
              </w:rPr>
              <w:t xml:space="preserve"> </w:t>
            </w:r>
          </w:p>
          <w:p w:rsidR="0014473A" w:rsidRPr="008C4316" w:rsidRDefault="005913C6" w:rsidP="005910BC">
            <w:pPr>
              <w:spacing w:after="0" w:line="240" w:lineRule="auto"/>
              <w:rPr>
                <w:rFonts w:ascii="Times New Roman" w:eastAsia="Times New Roman" w:hAnsi="Times New Roman"/>
                <w:sz w:val="24"/>
                <w:szCs w:val="24"/>
                <w:lang w:eastAsia="uk-UA"/>
              </w:rPr>
            </w:pPr>
            <w:r w:rsidRPr="00A05A2C">
              <w:rPr>
                <w:rFonts w:ascii="Times New Roman" w:eastAsia="Times New Roman" w:hAnsi="Times New Roman"/>
                <w:sz w:val="24"/>
                <w:szCs w:val="24"/>
                <w:u w:val="single"/>
                <w:lang w:eastAsia="uk-UA"/>
              </w:rPr>
              <w:t>25.11.2019 № 2333</w:t>
            </w:r>
          </w:p>
          <w:p w:rsidR="0014473A" w:rsidRPr="008C4316" w:rsidRDefault="0014473A" w:rsidP="005910BC">
            <w:pPr>
              <w:spacing w:after="0" w:line="240" w:lineRule="auto"/>
              <w:ind w:left="6721"/>
              <w:rPr>
                <w:rFonts w:ascii="Times New Roman" w:eastAsia="Times New Roman" w:hAnsi="Times New Roman"/>
                <w:sz w:val="24"/>
                <w:szCs w:val="24"/>
                <w:lang w:eastAsia="uk-UA"/>
              </w:rPr>
            </w:pPr>
          </w:p>
        </w:tc>
      </w:tr>
      <w:tr w:rsidR="00954B4D"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8C4316" w:rsidRDefault="00954B4D" w:rsidP="005910BC">
            <w:pPr>
              <w:spacing w:after="0" w:line="240" w:lineRule="auto"/>
              <w:rPr>
                <w:rFonts w:ascii="Times New Roman" w:hAnsi="Times New Roman"/>
                <w:sz w:val="24"/>
                <w:szCs w:val="24"/>
              </w:rPr>
            </w:pPr>
            <w:r w:rsidRPr="008C4316">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8C4316" w:rsidRDefault="000A19D9" w:rsidP="000A19D9">
            <w:pPr>
              <w:spacing w:after="0" w:line="240" w:lineRule="auto"/>
              <w:jc w:val="both"/>
              <w:rPr>
                <w:rFonts w:ascii="Times New Roman" w:hAnsi="Times New Roman"/>
                <w:sz w:val="24"/>
                <w:szCs w:val="24"/>
              </w:rPr>
            </w:pPr>
            <w:r w:rsidRPr="008C4316">
              <w:rPr>
                <w:rFonts w:ascii="Times New Roman" w:hAnsi="Times New Roman"/>
                <w:sz w:val="24"/>
                <w:szCs w:val="24"/>
              </w:rPr>
              <w:t xml:space="preserve">Оновлений Протокол, фінальна версія 3.0 від 01 липня 2019 р., англійською мовою; Поправка до Протоколу номер 2, фінальна версія 1.0 від 01 липня 2019 р. до Протоколу, фінальна версія 2.0 від 16 листопада 2018 р., англійською мовою; Доповнення І Глобальний перелік ключових співробітників, відповідних відділів та постачальників клінічних матеріалів, фінальна версія 4.0 від 02 липня 2019, англійською мовою; Інформація для учасника і форма інформованої згоди (для батьків), фінальна версія 4.0-UA(UК) від 01 жовтня 2019 р., українською мовою; Інформація для учасника і форма інформованої згоди (для батьків), фінальна версія 4.0-UA(RU) від 01 жовтня 2019 р., російською мовою; Інформація для учасника і форма інформованої згоди (для дітей 12-13 років), фінальна версія 3.0-UA(UК) від </w:t>
            </w:r>
            <w:r w:rsidR="00292570">
              <w:rPr>
                <w:rFonts w:ascii="Times New Roman" w:hAnsi="Times New Roman"/>
                <w:sz w:val="24"/>
                <w:szCs w:val="24"/>
              </w:rPr>
              <w:t xml:space="preserve">               </w:t>
            </w:r>
            <w:r w:rsidRPr="008C4316">
              <w:rPr>
                <w:rFonts w:ascii="Times New Roman" w:hAnsi="Times New Roman"/>
                <w:sz w:val="24"/>
                <w:szCs w:val="24"/>
              </w:rPr>
              <w:t xml:space="preserve">12 серпня 2019 р., українською мовою; Інформація для учасника і форма інформованої згоди (для дітей 12-13 років), фінальна версія 3.0-UA(RU) від 12 серпня 2019 р., російською мовою; Інформація для учасника і форма інформованої згоди (для дітей 14-17 років), фінальна версія 3.0-UA(UК) від 12 серпня 2019 р., українською мовою; Інформація для учасника і форма інформованої згоди (для дітей 14-17 років), фінальна версія 3.0-UA(RU) від 12 серпня 2019 р., російською мовою </w:t>
            </w:r>
          </w:p>
        </w:tc>
      </w:tr>
      <w:tr w:rsidR="00954B4D"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8C4316" w:rsidRDefault="00954B4D" w:rsidP="005910BC">
            <w:pPr>
              <w:spacing w:after="0" w:line="240" w:lineRule="auto"/>
              <w:rPr>
                <w:rFonts w:ascii="Times New Roman" w:hAnsi="Times New Roman"/>
                <w:sz w:val="24"/>
                <w:szCs w:val="24"/>
              </w:rPr>
            </w:pPr>
            <w:r w:rsidRPr="008C4316">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8C4316" w:rsidRDefault="008C4316" w:rsidP="005910BC">
            <w:pPr>
              <w:spacing w:after="0" w:line="240" w:lineRule="auto"/>
              <w:jc w:val="both"/>
              <w:rPr>
                <w:rFonts w:ascii="Times New Roman" w:hAnsi="Times New Roman"/>
                <w:sz w:val="24"/>
                <w:szCs w:val="24"/>
              </w:rPr>
            </w:pPr>
            <w:r>
              <w:rPr>
                <w:rFonts w:ascii="Times New Roman" w:hAnsi="Times New Roman"/>
                <w:sz w:val="24"/>
                <w:szCs w:val="24"/>
              </w:rPr>
              <w:t>№ 1016 від 06.05.2019</w:t>
            </w:r>
          </w:p>
        </w:tc>
      </w:tr>
      <w:tr w:rsidR="00954B4D"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8C4316" w:rsidRDefault="00954B4D" w:rsidP="005910BC">
            <w:pPr>
              <w:spacing w:after="0" w:line="240" w:lineRule="auto"/>
              <w:rPr>
                <w:rFonts w:ascii="Times New Roman" w:hAnsi="Times New Roman"/>
                <w:sz w:val="24"/>
                <w:szCs w:val="24"/>
              </w:rPr>
            </w:pPr>
            <w:r w:rsidRPr="008C4316">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8C4316" w:rsidRDefault="000A19D9" w:rsidP="005910BC">
            <w:pPr>
              <w:spacing w:after="0" w:line="240" w:lineRule="auto"/>
              <w:jc w:val="both"/>
              <w:rPr>
                <w:rFonts w:ascii="Times New Roman" w:hAnsi="Times New Roman"/>
                <w:sz w:val="24"/>
                <w:szCs w:val="24"/>
              </w:rPr>
            </w:pPr>
            <w:r w:rsidRPr="008C4316">
              <w:rPr>
                <w:rFonts w:ascii="Times New Roman" w:hAnsi="Times New Roman"/>
                <w:sz w:val="24"/>
                <w:szCs w:val="24"/>
              </w:rPr>
              <w:t>«Дослідження ефективності та безпеки застосування препарату Сомапацитан (Somapacitan) один раз на тиждень у порівнянні з щоденним застосуванням препарату Нордітропін® (Norditropin®) у дітей з дефіцитом гормону росту», код дослідження NN8640-4263, фінальна версія 2.0 від 16 листопада 2018 року</w:t>
            </w:r>
          </w:p>
        </w:tc>
      </w:tr>
      <w:tr w:rsidR="00954B4D"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8C4316" w:rsidRDefault="00954B4D" w:rsidP="005910BC">
            <w:pPr>
              <w:spacing w:after="0" w:line="240" w:lineRule="auto"/>
              <w:rPr>
                <w:rFonts w:ascii="Times New Roman" w:hAnsi="Times New Roman"/>
                <w:sz w:val="24"/>
                <w:szCs w:val="24"/>
              </w:rPr>
            </w:pPr>
            <w:r w:rsidRPr="008C4316">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8C4316" w:rsidRDefault="000A19D9" w:rsidP="005910BC">
            <w:pPr>
              <w:spacing w:after="0" w:line="240" w:lineRule="auto"/>
              <w:jc w:val="both"/>
              <w:rPr>
                <w:rFonts w:ascii="Times New Roman" w:hAnsi="Times New Roman"/>
                <w:sz w:val="24"/>
                <w:szCs w:val="24"/>
              </w:rPr>
            </w:pPr>
            <w:r w:rsidRPr="008C4316">
              <w:rPr>
                <w:rFonts w:ascii="Times New Roman" w:hAnsi="Times New Roman"/>
                <w:sz w:val="24"/>
                <w:szCs w:val="24"/>
              </w:rPr>
              <w:t>ТОВ «Ново Нордіск Україна».</w:t>
            </w:r>
          </w:p>
        </w:tc>
      </w:tr>
      <w:tr w:rsidR="00954B4D"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8C4316" w:rsidRDefault="00954B4D" w:rsidP="005910BC">
            <w:pPr>
              <w:spacing w:after="0" w:line="240" w:lineRule="auto"/>
              <w:rPr>
                <w:rFonts w:ascii="Times New Roman" w:hAnsi="Times New Roman"/>
                <w:sz w:val="24"/>
                <w:szCs w:val="24"/>
              </w:rPr>
            </w:pPr>
            <w:r w:rsidRPr="008C4316">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8C4316" w:rsidRDefault="000A19D9" w:rsidP="005910BC">
            <w:pPr>
              <w:spacing w:after="0" w:line="240" w:lineRule="auto"/>
              <w:jc w:val="both"/>
              <w:rPr>
                <w:rFonts w:ascii="Times New Roman" w:hAnsi="Times New Roman"/>
                <w:sz w:val="24"/>
                <w:szCs w:val="24"/>
              </w:rPr>
            </w:pPr>
            <w:r w:rsidRPr="008C4316">
              <w:rPr>
                <w:rFonts w:ascii="Times New Roman" w:hAnsi="Times New Roman"/>
                <w:sz w:val="24"/>
                <w:szCs w:val="24"/>
              </w:rPr>
              <w:t>Novo Nordisk A/S, Denmark (Данія).</w:t>
            </w:r>
          </w:p>
        </w:tc>
      </w:tr>
      <w:tr w:rsidR="00954B4D"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8C4316" w:rsidRDefault="00954B4D" w:rsidP="005910BC">
            <w:pPr>
              <w:spacing w:after="0" w:line="240" w:lineRule="auto"/>
              <w:rPr>
                <w:rFonts w:ascii="Times New Roman" w:eastAsia="Times New Roman" w:hAnsi="Times New Roman"/>
                <w:color w:val="000000"/>
                <w:sz w:val="24"/>
                <w:szCs w:val="24"/>
                <w:lang w:eastAsia="uk-UA"/>
              </w:rPr>
            </w:pPr>
            <w:r w:rsidRPr="008C4316">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8C4316" w:rsidRDefault="008C4316" w:rsidP="005910BC">
            <w:pPr>
              <w:spacing w:after="0" w:line="240" w:lineRule="auto"/>
              <w:jc w:val="both"/>
              <w:rPr>
                <w:rFonts w:ascii="Times New Roman" w:hAnsi="Times New Roman"/>
                <w:sz w:val="24"/>
                <w:szCs w:val="24"/>
              </w:rPr>
            </w:pPr>
            <w:r>
              <w:rPr>
                <w:rFonts w:ascii="Times New Roman" w:hAnsi="Times New Roman"/>
                <w:sz w:val="24"/>
                <w:szCs w:val="24"/>
              </w:rPr>
              <w:t>-</w:t>
            </w:r>
          </w:p>
        </w:tc>
      </w:tr>
    </w:tbl>
    <w:p w:rsidR="00954B4D" w:rsidRPr="008C4316" w:rsidRDefault="00954B4D" w:rsidP="00954B4D">
      <w:pPr>
        <w:spacing w:after="0" w:line="240" w:lineRule="auto"/>
        <w:rPr>
          <w:rFonts w:ascii="Times New Roman" w:eastAsia="Times New Roman" w:hAnsi="Times New Roman"/>
          <w:sz w:val="24"/>
          <w:szCs w:val="24"/>
          <w:lang w:eastAsia="ru-RU"/>
        </w:rPr>
      </w:pPr>
    </w:p>
    <w:p w:rsidR="00954B4D" w:rsidRPr="008C4316" w:rsidRDefault="00954B4D" w:rsidP="00954B4D">
      <w:pPr>
        <w:spacing w:after="0" w:line="240" w:lineRule="auto"/>
        <w:rPr>
          <w:rFonts w:ascii="Times New Roman" w:eastAsia="Times New Roman" w:hAnsi="Times New Roman"/>
          <w:sz w:val="24"/>
          <w:szCs w:val="24"/>
          <w:lang w:eastAsia="ru-RU"/>
        </w:rPr>
      </w:pPr>
    </w:p>
    <w:p w:rsidR="008223EB" w:rsidRPr="008C4316" w:rsidRDefault="008223EB" w:rsidP="008223EB">
      <w:pPr>
        <w:spacing w:after="0" w:line="240" w:lineRule="auto"/>
        <w:rPr>
          <w:rFonts w:ascii="Times New Roman" w:hAnsi="Times New Roman"/>
          <w:sz w:val="24"/>
          <w:szCs w:val="24"/>
        </w:rPr>
      </w:pPr>
      <w:r w:rsidRPr="008C4316">
        <w:rPr>
          <w:rFonts w:ascii="Times New Roman" w:hAnsi="Times New Roman"/>
          <w:sz w:val="24"/>
          <w:szCs w:val="24"/>
        </w:rPr>
        <w:t xml:space="preserve">Начальник відділу з питань фармацевтичної </w:t>
      </w:r>
    </w:p>
    <w:p w:rsidR="008223EB" w:rsidRPr="008C4316" w:rsidRDefault="008223EB" w:rsidP="008223EB">
      <w:pPr>
        <w:spacing w:after="0" w:line="240" w:lineRule="auto"/>
        <w:rPr>
          <w:rFonts w:ascii="Times New Roman" w:eastAsia="Times New Roman" w:hAnsi="Times New Roman"/>
          <w:sz w:val="24"/>
          <w:szCs w:val="24"/>
          <w:lang w:eastAsia="uk-UA"/>
        </w:rPr>
      </w:pPr>
      <w:r w:rsidRPr="008C4316">
        <w:rPr>
          <w:rFonts w:ascii="Times New Roman" w:hAnsi="Times New Roman"/>
          <w:sz w:val="24"/>
          <w:szCs w:val="24"/>
        </w:rPr>
        <w:t>діяльності Департаменту реалізації політик</w:t>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t xml:space="preserve">       </w:t>
      </w:r>
      <w:r w:rsidRPr="008C4316">
        <w:rPr>
          <w:rFonts w:ascii="Times New Roman" w:eastAsia="Times New Roman" w:hAnsi="Times New Roman"/>
          <w:sz w:val="24"/>
          <w:szCs w:val="24"/>
          <w:lang w:eastAsia="uk-UA"/>
        </w:rPr>
        <w:t>_______________________</w:t>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t xml:space="preserve">   </w:t>
      </w:r>
      <w:r w:rsidRPr="008C4316">
        <w:rPr>
          <w:rFonts w:ascii="Times New Roman" w:eastAsia="Times New Roman" w:hAnsi="Times New Roman"/>
          <w:sz w:val="24"/>
          <w:szCs w:val="24"/>
          <w:lang w:eastAsia="ru-RU"/>
        </w:rPr>
        <w:t>Т.М. Лясковський</w:t>
      </w:r>
      <w:r w:rsidRPr="008C4316">
        <w:rPr>
          <w:rFonts w:ascii="Times New Roman" w:eastAsia="Times New Roman" w:hAnsi="Times New Roman"/>
          <w:sz w:val="24"/>
          <w:szCs w:val="24"/>
          <w:lang w:eastAsia="uk-UA"/>
        </w:rPr>
        <w:tab/>
      </w:r>
    </w:p>
    <w:p w:rsidR="008223EB" w:rsidRPr="008C4316" w:rsidRDefault="008223EB" w:rsidP="00954B4D">
      <w:pPr>
        <w:spacing w:after="0" w:line="240" w:lineRule="auto"/>
        <w:rPr>
          <w:rFonts w:ascii="Times New Roman" w:eastAsia="Times New Roman" w:hAnsi="Times New Roman"/>
          <w:sz w:val="24"/>
          <w:szCs w:val="24"/>
          <w:lang w:eastAsia="ru-RU"/>
        </w:rPr>
      </w:pPr>
    </w:p>
    <w:tbl>
      <w:tblPr>
        <w:tblW w:w="14850" w:type="dxa"/>
        <w:tblLook w:val="01E0" w:firstRow="1" w:lastRow="1" w:firstColumn="1" w:lastColumn="1" w:noHBand="0" w:noVBand="0"/>
      </w:tblPr>
      <w:tblGrid>
        <w:gridCol w:w="2344"/>
        <w:gridCol w:w="8679"/>
        <w:gridCol w:w="3805"/>
        <w:gridCol w:w="22"/>
      </w:tblGrid>
      <w:tr w:rsidR="0014473A" w:rsidRPr="008C4316" w:rsidTr="0014473A">
        <w:trPr>
          <w:gridBefore w:val="2"/>
          <w:gridAfter w:val="1"/>
          <w:wBefore w:w="11023" w:type="dxa"/>
          <w:wAfter w:w="22" w:type="dxa"/>
          <w:trHeight w:val="568"/>
        </w:trPr>
        <w:tc>
          <w:tcPr>
            <w:tcW w:w="3805" w:type="dxa"/>
          </w:tcPr>
          <w:p w:rsidR="0014473A" w:rsidRPr="008C4316" w:rsidRDefault="0014473A" w:rsidP="0014473A">
            <w:pPr>
              <w:spacing w:after="0" w:line="240" w:lineRule="auto"/>
              <w:ind w:left="2694" w:hanging="2694"/>
              <w:rPr>
                <w:rFonts w:ascii="Times New Roman" w:eastAsia="Times New Roman" w:hAnsi="Times New Roman"/>
                <w:sz w:val="24"/>
                <w:szCs w:val="24"/>
                <w:lang w:val="en-US" w:eastAsia="uk-UA"/>
              </w:rPr>
            </w:pPr>
            <w:r w:rsidRPr="008C4316">
              <w:rPr>
                <w:rFonts w:ascii="Times New Roman" w:eastAsia="Times New Roman" w:hAnsi="Times New Roman"/>
                <w:sz w:val="24"/>
                <w:szCs w:val="24"/>
                <w:lang w:eastAsia="uk-UA"/>
              </w:rPr>
              <w:lastRenderedPageBreak/>
              <w:t xml:space="preserve">Додаток </w:t>
            </w:r>
            <w:r w:rsidR="002778DA" w:rsidRPr="008C4316">
              <w:rPr>
                <w:rFonts w:ascii="Times New Roman" w:eastAsia="Times New Roman" w:hAnsi="Times New Roman"/>
                <w:sz w:val="24"/>
                <w:szCs w:val="24"/>
                <w:lang w:val="en-US" w:eastAsia="uk-UA"/>
              </w:rPr>
              <w:t>12</w:t>
            </w:r>
          </w:p>
          <w:p w:rsidR="0014473A" w:rsidRPr="008C4316" w:rsidRDefault="0014473A" w:rsidP="0014473A">
            <w:pPr>
              <w:spacing w:after="0" w:line="240" w:lineRule="auto"/>
              <w:ind w:left="2694" w:hanging="2694"/>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до наказу Міністерства охорони</w:t>
            </w:r>
          </w:p>
          <w:p w:rsidR="0014473A" w:rsidRPr="008C4316" w:rsidRDefault="0014473A" w:rsidP="0014473A">
            <w:pPr>
              <w:spacing w:after="0" w:line="240" w:lineRule="auto"/>
              <w:ind w:left="2694" w:hanging="2694"/>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здоров’я України</w:t>
            </w:r>
            <w:r w:rsidRPr="008C4316">
              <w:rPr>
                <w:rFonts w:ascii="Times New Roman" w:eastAsia="Times New Roman" w:hAnsi="Times New Roman"/>
                <w:sz w:val="24"/>
                <w:szCs w:val="24"/>
                <w:lang w:eastAsia="ru-RU"/>
              </w:rPr>
              <w:t xml:space="preserve"> </w:t>
            </w:r>
          </w:p>
          <w:p w:rsidR="0014473A" w:rsidRPr="008C4316" w:rsidRDefault="005913C6" w:rsidP="0014473A">
            <w:pPr>
              <w:spacing w:after="0" w:line="240" w:lineRule="auto"/>
              <w:ind w:left="2694" w:hanging="2694"/>
              <w:rPr>
                <w:rFonts w:ascii="Times New Roman" w:eastAsia="Times New Roman" w:hAnsi="Times New Roman"/>
                <w:sz w:val="24"/>
                <w:szCs w:val="24"/>
                <w:lang w:eastAsia="uk-UA"/>
              </w:rPr>
            </w:pPr>
            <w:r w:rsidRPr="00A05A2C">
              <w:rPr>
                <w:rFonts w:ascii="Times New Roman" w:eastAsia="Times New Roman" w:hAnsi="Times New Roman"/>
                <w:sz w:val="24"/>
                <w:szCs w:val="24"/>
                <w:u w:val="single"/>
                <w:lang w:eastAsia="uk-UA"/>
              </w:rPr>
              <w:t>25.11.2019 № 2333</w:t>
            </w:r>
          </w:p>
          <w:p w:rsidR="0014473A" w:rsidRPr="008C4316" w:rsidRDefault="0014473A" w:rsidP="0014473A">
            <w:pPr>
              <w:spacing w:after="0" w:line="240" w:lineRule="auto"/>
              <w:ind w:left="2694" w:hanging="2694"/>
              <w:rPr>
                <w:rFonts w:ascii="Times New Roman" w:eastAsia="Times New Roman" w:hAnsi="Times New Roman"/>
                <w:sz w:val="24"/>
                <w:szCs w:val="24"/>
                <w:lang w:eastAsia="uk-UA"/>
              </w:rPr>
            </w:pPr>
          </w:p>
        </w:tc>
      </w:tr>
      <w:tr w:rsidR="00954B4D"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8C4316" w:rsidRDefault="00954B4D" w:rsidP="005910BC">
            <w:pPr>
              <w:spacing w:after="0" w:line="240" w:lineRule="auto"/>
              <w:rPr>
                <w:rFonts w:ascii="Times New Roman" w:hAnsi="Times New Roman"/>
                <w:sz w:val="24"/>
                <w:szCs w:val="24"/>
              </w:rPr>
            </w:pPr>
            <w:r w:rsidRPr="008C4316">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8C4316" w:rsidRDefault="000A19D9" w:rsidP="000A19D9">
            <w:pPr>
              <w:spacing w:after="0" w:line="240" w:lineRule="auto"/>
              <w:jc w:val="both"/>
              <w:rPr>
                <w:rFonts w:ascii="Times New Roman" w:hAnsi="Times New Roman"/>
                <w:sz w:val="24"/>
                <w:szCs w:val="24"/>
              </w:rPr>
            </w:pPr>
            <w:r w:rsidRPr="008C4316">
              <w:rPr>
                <w:rFonts w:ascii="Times New Roman" w:hAnsi="Times New Roman"/>
                <w:sz w:val="24"/>
                <w:szCs w:val="24"/>
              </w:rPr>
              <w:t xml:space="preserve">Оновлена брошура дослідника на досліджуваний лікарський засіб Олапаріб (Olaparib) версія 17 від 02 травня </w:t>
            </w:r>
            <w:r w:rsidR="00292570">
              <w:rPr>
                <w:rFonts w:ascii="Times New Roman" w:hAnsi="Times New Roman"/>
                <w:sz w:val="24"/>
                <w:szCs w:val="24"/>
              </w:rPr>
              <w:t xml:space="preserve">               </w:t>
            </w:r>
            <w:r w:rsidRPr="008C4316">
              <w:rPr>
                <w:rFonts w:ascii="Times New Roman" w:hAnsi="Times New Roman"/>
                <w:sz w:val="24"/>
                <w:szCs w:val="24"/>
              </w:rPr>
              <w:t xml:space="preserve">2019 року англійською мовою </w:t>
            </w:r>
          </w:p>
        </w:tc>
      </w:tr>
      <w:tr w:rsidR="00954B4D"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8C4316" w:rsidRDefault="00954B4D" w:rsidP="005910BC">
            <w:pPr>
              <w:spacing w:after="0" w:line="240" w:lineRule="auto"/>
              <w:rPr>
                <w:rFonts w:ascii="Times New Roman" w:hAnsi="Times New Roman"/>
                <w:sz w:val="24"/>
                <w:szCs w:val="24"/>
              </w:rPr>
            </w:pPr>
            <w:r w:rsidRPr="008C4316">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8C4316" w:rsidRDefault="008C4316" w:rsidP="005910BC">
            <w:pPr>
              <w:spacing w:after="0" w:line="240" w:lineRule="auto"/>
              <w:jc w:val="both"/>
              <w:rPr>
                <w:rFonts w:ascii="Times New Roman" w:hAnsi="Times New Roman"/>
                <w:sz w:val="24"/>
                <w:szCs w:val="24"/>
              </w:rPr>
            </w:pPr>
            <w:r>
              <w:rPr>
                <w:rFonts w:ascii="Times New Roman" w:hAnsi="Times New Roman"/>
                <w:sz w:val="24"/>
                <w:szCs w:val="24"/>
              </w:rPr>
              <w:t>№ 727 від 04.04.2019</w:t>
            </w:r>
          </w:p>
        </w:tc>
      </w:tr>
      <w:tr w:rsidR="00954B4D"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8C4316" w:rsidRDefault="00954B4D" w:rsidP="005910BC">
            <w:pPr>
              <w:spacing w:after="0" w:line="240" w:lineRule="auto"/>
              <w:rPr>
                <w:rFonts w:ascii="Times New Roman" w:hAnsi="Times New Roman"/>
                <w:sz w:val="24"/>
                <w:szCs w:val="24"/>
              </w:rPr>
            </w:pPr>
            <w:r w:rsidRPr="008C4316">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8C4316" w:rsidRDefault="000A19D9" w:rsidP="005910BC">
            <w:pPr>
              <w:spacing w:after="0" w:line="240" w:lineRule="auto"/>
              <w:jc w:val="both"/>
              <w:rPr>
                <w:rFonts w:ascii="Times New Roman" w:hAnsi="Times New Roman"/>
                <w:sz w:val="24"/>
                <w:szCs w:val="24"/>
              </w:rPr>
            </w:pPr>
            <w:r w:rsidRPr="008C4316">
              <w:rPr>
                <w:rFonts w:ascii="Times New Roman" w:hAnsi="Times New Roman"/>
                <w:sz w:val="24"/>
                <w:szCs w:val="24"/>
              </w:rPr>
              <w:t>«Рандомізоване, багатоцентрове, подвійно сліпе, міжнародне дослідження II фази для вивчення ефективності та безпечності комбінованої терапії дурвалумабом із олапарібом у порівнянні з монотерапією дурвалумабом у якості підтримувальної терапії у пацієнтів з недрібноклітинним раком легенів IV стадії, які отримували терапію першої лінії, в яких хвороба не прогресувала після стандартної хіміотерапії препаратом платини з дурвалумабом (дослідження ORION)», код дослідження D9102C00001, версія 2.0 від 17 вересня  2018 року</w:t>
            </w:r>
          </w:p>
        </w:tc>
      </w:tr>
      <w:tr w:rsidR="00954B4D"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8C4316" w:rsidRDefault="00954B4D" w:rsidP="005910BC">
            <w:pPr>
              <w:spacing w:after="0" w:line="240" w:lineRule="auto"/>
              <w:rPr>
                <w:rFonts w:ascii="Times New Roman" w:hAnsi="Times New Roman"/>
                <w:sz w:val="24"/>
                <w:szCs w:val="24"/>
              </w:rPr>
            </w:pPr>
            <w:r w:rsidRPr="008C4316">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8C4316" w:rsidRDefault="000A19D9" w:rsidP="005910BC">
            <w:pPr>
              <w:spacing w:after="0" w:line="240" w:lineRule="auto"/>
              <w:jc w:val="both"/>
              <w:rPr>
                <w:rFonts w:ascii="Times New Roman" w:hAnsi="Times New Roman"/>
                <w:sz w:val="24"/>
                <w:szCs w:val="24"/>
              </w:rPr>
            </w:pPr>
            <w:r w:rsidRPr="008C4316">
              <w:rPr>
                <w:rFonts w:ascii="Times New Roman" w:hAnsi="Times New Roman"/>
                <w:sz w:val="24"/>
                <w:szCs w:val="24"/>
              </w:rPr>
              <w:t>ТОВ «Чілтерн Інтернешнл Україна»</w:t>
            </w:r>
          </w:p>
        </w:tc>
      </w:tr>
      <w:tr w:rsidR="00954B4D"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8C4316" w:rsidRDefault="00954B4D" w:rsidP="005910BC">
            <w:pPr>
              <w:spacing w:after="0" w:line="240" w:lineRule="auto"/>
              <w:rPr>
                <w:rFonts w:ascii="Times New Roman" w:hAnsi="Times New Roman"/>
                <w:sz w:val="24"/>
                <w:szCs w:val="24"/>
              </w:rPr>
            </w:pPr>
            <w:r w:rsidRPr="008C4316">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8C4316" w:rsidRDefault="000A19D9" w:rsidP="005910BC">
            <w:pPr>
              <w:spacing w:after="0" w:line="240" w:lineRule="auto"/>
              <w:jc w:val="both"/>
              <w:rPr>
                <w:rFonts w:ascii="Times New Roman" w:hAnsi="Times New Roman"/>
                <w:sz w:val="24"/>
                <w:szCs w:val="24"/>
              </w:rPr>
            </w:pPr>
            <w:r w:rsidRPr="008C4316">
              <w:rPr>
                <w:rFonts w:ascii="Times New Roman" w:hAnsi="Times New Roman"/>
                <w:sz w:val="24"/>
                <w:szCs w:val="24"/>
              </w:rPr>
              <w:t>АстраЗенека АБ, Швеція</w:t>
            </w:r>
          </w:p>
        </w:tc>
      </w:tr>
      <w:tr w:rsidR="00954B4D"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8C4316" w:rsidRDefault="00954B4D" w:rsidP="005910BC">
            <w:pPr>
              <w:spacing w:after="0" w:line="240" w:lineRule="auto"/>
              <w:rPr>
                <w:rFonts w:ascii="Times New Roman" w:eastAsia="Times New Roman" w:hAnsi="Times New Roman"/>
                <w:color w:val="000000"/>
                <w:sz w:val="24"/>
                <w:szCs w:val="24"/>
                <w:lang w:eastAsia="uk-UA"/>
              </w:rPr>
            </w:pPr>
            <w:r w:rsidRPr="008C4316">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8C4316" w:rsidRDefault="008C4316" w:rsidP="005910BC">
            <w:pPr>
              <w:spacing w:after="0" w:line="240" w:lineRule="auto"/>
              <w:jc w:val="both"/>
              <w:rPr>
                <w:rFonts w:ascii="Times New Roman" w:hAnsi="Times New Roman"/>
                <w:sz w:val="24"/>
                <w:szCs w:val="24"/>
              </w:rPr>
            </w:pPr>
            <w:r>
              <w:rPr>
                <w:rFonts w:ascii="Times New Roman" w:hAnsi="Times New Roman"/>
                <w:sz w:val="24"/>
                <w:szCs w:val="24"/>
              </w:rPr>
              <w:t>-</w:t>
            </w:r>
          </w:p>
        </w:tc>
      </w:tr>
    </w:tbl>
    <w:p w:rsidR="00954B4D" w:rsidRPr="008C4316" w:rsidRDefault="00954B4D" w:rsidP="00954B4D">
      <w:pPr>
        <w:spacing w:after="0" w:line="240" w:lineRule="auto"/>
        <w:rPr>
          <w:rFonts w:ascii="Times New Roman" w:eastAsia="Times New Roman" w:hAnsi="Times New Roman"/>
          <w:sz w:val="24"/>
          <w:szCs w:val="24"/>
          <w:lang w:eastAsia="ru-RU"/>
        </w:rPr>
      </w:pPr>
    </w:p>
    <w:p w:rsidR="00954B4D" w:rsidRPr="008C4316" w:rsidRDefault="00954B4D" w:rsidP="00954B4D">
      <w:pPr>
        <w:spacing w:after="0" w:line="240" w:lineRule="auto"/>
        <w:rPr>
          <w:rFonts w:ascii="Times New Roman" w:eastAsia="Times New Roman" w:hAnsi="Times New Roman"/>
          <w:sz w:val="24"/>
          <w:szCs w:val="24"/>
          <w:lang w:eastAsia="ru-RU"/>
        </w:rPr>
      </w:pPr>
    </w:p>
    <w:p w:rsidR="008223EB" w:rsidRPr="008C4316" w:rsidRDefault="008223EB" w:rsidP="008223EB">
      <w:pPr>
        <w:spacing w:after="0" w:line="240" w:lineRule="auto"/>
        <w:rPr>
          <w:rFonts w:ascii="Times New Roman" w:hAnsi="Times New Roman"/>
          <w:sz w:val="24"/>
          <w:szCs w:val="24"/>
        </w:rPr>
      </w:pPr>
      <w:r w:rsidRPr="008C4316">
        <w:rPr>
          <w:rFonts w:ascii="Times New Roman" w:hAnsi="Times New Roman"/>
          <w:sz w:val="24"/>
          <w:szCs w:val="24"/>
        </w:rPr>
        <w:t xml:space="preserve">Начальник відділу з питань фармацевтичної </w:t>
      </w:r>
    </w:p>
    <w:p w:rsidR="008223EB" w:rsidRPr="008C4316" w:rsidRDefault="008223EB" w:rsidP="008223EB">
      <w:pPr>
        <w:spacing w:after="0" w:line="240" w:lineRule="auto"/>
        <w:rPr>
          <w:rFonts w:ascii="Times New Roman" w:eastAsia="Times New Roman" w:hAnsi="Times New Roman"/>
          <w:sz w:val="24"/>
          <w:szCs w:val="24"/>
          <w:lang w:eastAsia="uk-UA"/>
        </w:rPr>
      </w:pPr>
      <w:r w:rsidRPr="008C4316">
        <w:rPr>
          <w:rFonts w:ascii="Times New Roman" w:hAnsi="Times New Roman"/>
          <w:sz w:val="24"/>
          <w:szCs w:val="24"/>
        </w:rPr>
        <w:t>діяльності Департаменту реалізації політик</w:t>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t xml:space="preserve">       </w:t>
      </w:r>
      <w:r w:rsidRPr="008C4316">
        <w:rPr>
          <w:rFonts w:ascii="Times New Roman" w:eastAsia="Times New Roman" w:hAnsi="Times New Roman"/>
          <w:sz w:val="24"/>
          <w:szCs w:val="24"/>
          <w:lang w:eastAsia="uk-UA"/>
        </w:rPr>
        <w:t>_______________________</w:t>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t xml:space="preserve">   </w:t>
      </w:r>
      <w:r w:rsidRPr="008C4316">
        <w:rPr>
          <w:rFonts w:ascii="Times New Roman" w:eastAsia="Times New Roman" w:hAnsi="Times New Roman"/>
          <w:sz w:val="24"/>
          <w:szCs w:val="24"/>
          <w:lang w:eastAsia="ru-RU"/>
        </w:rPr>
        <w:t>Т.М. Лясковський</w:t>
      </w:r>
      <w:r w:rsidRPr="008C4316">
        <w:rPr>
          <w:rFonts w:ascii="Times New Roman" w:eastAsia="Times New Roman" w:hAnsi="Times New Roman"/>
          <w:sz w:val="24"/>
          <w:szCs w:val="24"/>
          <w:lang w:eastAsia="uk-UA"/>
        </w:rPr>
        <w:tab/>
      </w:r>
    </w:p>
    <w:p w:rsidR="008223EB" w:rsidRPr="008C4316" w:rsidRDefault="008C4316" w:rsidP="00954B4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tbl>
      <w:tblPr>
        <w:tblW w:w="14850" w:type="dxa"/>
        <w:tblLook w:val="01E0" w:firstRow="1" w:lastRow="1" w:firstColumn="1" w:lastColumn="1" w:noHBand="0" w:noVBand="0"/>
      </w:tblPr>
      <w:tblGrid>
        <w:gridCol w:w="2344"/>
        <w:gridCol w:w="8679"/>
        <w:gridCol w:w="3805"/>
        <w:gridCol w:w="22"/>
      </w:tblGrid>
      <w:tr w:rsidR="0014473A" w:rsidRPr="008C4316" w:rsidTr="0014473A">
        <w:trPr>
          <w:gridBefore w:val="2"/>
          <w:gridAfter w:val="1"/>
          <w:wBefore w:w="11023" w:type="dxa"/>
          <w:wAfter w:w="22" w:type="dxa"/>
          <w:trHeight w:val="568"/>
        </w:trPr>
        <w:tc>
          <w:tcPr>
            <w:tcW w:w="3805" w:type="dxa"/>
          </w:tcPr>
          <w:p w:rsidR="0014473A" w:rsidRPr="008C4316" w:rsidRDefault="0014473A" w:rsidP="005910BC">
            <w:pPr>
              <w:spacing w:after="0" w:line="240" w:lineRule="auto"/>
              <w:rPr>
                <w:rFonts w:ascii="Times New Roman" w:eastAsia="Times New Roman" w:hAnsi="Times New Roman"/>
                <w:sz w:val="24"/>
                <w:szCs w:val="24"/>
                <w:lang w:val="en-US" w:eastAsia="uk-UA"/>
              </w:rPr>
            </w:pPr>
            <w:r w:rsidRPr="008C4316">
              <w:rPr>
                <w:rFonts w:ascii="Times New Roman" w:eastAsia="Times New Roman" w:hAnsi="Times New Roman"/>
                <w:sz w:val="24"/>
                <w:szCs w:val="24"/>
                <w:lang w:eastAsia="uk-UA"/>
              </w:rPr>
              <w:t xml:space="preserve">Додаток </w:t>
            </w:r>
            <w:r w:rsidR="002778DA" w:rsidRPr="008C4316">
              <w:rPr>
                <w:rFonts w:ascii="Times New Roman" w:eastAsia="Times New Roman" w:hAnsi="Times New Roman"/>
                <w:sz w:val="24"/>
                <w:szCs w:val="24"/>
                <w:lang w:val="en-US" w:eastAsia="uk-UA"/>
              </w:rPr>
              <w:t>13</w:t>
            </w:r>
          </w:p>
          <w:p w:rsidR="0014473A" w:rsidRPr="008C4316" w:rsidRDefault="0014473A" w:rsidP="005910BC">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до наказу Міністерства охорони</w:t>
            </w:r>
          </w:p>
          <w:p w:rsidR="0014473A" w:rsidRPr="008C4316" w:rsidRDefault="0014473A" w:rsidP="005910BC">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здоров’я України</w:t>
            </w:r>
            <w:r w:rsidRPr="008C4316">
              <w:rPr>
                <w:rFonts w:ascii="Times New Roman" w:eastAsia="Times New Roman" w:hAnsi="Times New Roman"/>
                <w:sz w:val="24"/>
                <w:szCs w:val="24"/>
                <w:lang w:eastAsia="ru-RU"/>
              </w:rPr>
              <w:t xml:space="preserve"> </w:t>
            </w:r>
          </w:p>
          <w:p w:rsidR="0014473A" w:rsidRPr="008C4316" w:rsidRDefault="005913C6" w:rsidP="005910BC">
            <w:pPr>
              <w:spacing w:after="0" w:line="240" w:lineRule="auto"/>
              <w:rPr>
                <w:rFonts w:ascii="Times New Roman" w:eastAsia="Times New Roman" w:hAnsi="Times New Roman"/>
                <w:sz w:val="24"/>
                <w:szCs w:val="24"/>
                <w:lang w:eastAsia="uk-UA"/>
              </w:rPr>
            </w:pPr>
            <w:r w:rsidRPr="00A05A2C">
              <w:rPr>
                <w:rFonts w:ascii="Times New Roman" w:eastAsia="Times New Roman" w:hAnsi="Times New Roman"/>
                <w:sz w:val="24"/>
                <w:szCs w:val="24"/>
                <w:u w:val="single"/>
                <w:lang w:eastAsia="uk-UA"/>
              </w:rPr>
              <w:t>25.11.2019 № 2333</w:t>
            </w:r>
          </w:p>
          <w:p w:rsidR="0014473A" w:rsidRPr="008C4316" w:rsidRDefault="0014473A" w:rsidP="005910BC">
            <w:pPr>
              <w:spacing w:after="0" w:line="240" w:lineRule="auto"/>
              <w:ind w:left="6721"/>
              <w:rPr>
                <w:rFonts w:ascii="Times New Roman" w:eastAsia="Times New Roman" w:hAnsi="Times New Roman"/>
                <w:sz w:val="24"/>
                <w:szCs w:val="24"/>
                <w:lang w:eastAsia="uk-UA"/>
              </w:rPr>
            </w:pPr>
          </w:p>
        </w:tc>
      </w:tr>
      <w:tr w:rsidR="00954B4D"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8C4316" w:rsidRDefault="00954B4D" w:rsidP="005910BC">
            <w:pPr>
              <w:spacing w:after="0" w:line="240" w:lineRule="auto"/>
              <w:rPr>
                <w:rFonts w:ascii="Times New Roman" w:hAnsi="Times New Roman"/>
                <w:sz w:val="24"/>
                <w:szCs w:val="24"/>
              </w:rPr>
            </w:pPr>
            <w:r w:rsidRPr="008C4316">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8C4316" w:rsidRDefault="000A19D9" w:rsidP="000A19D9">
            <w:pPr>
              <w:spacing w:after="0" w:line="240" w:lineRule="auto"/>
              <w:jc w:val="both"/>
              <w:rPr>
                <w:rFonts w:ascii="Times New Roman" w:hAnsi="Times New Roman"/>
                <w:sz w:val="24"/>
                <w:szCs w:val="24"/>
              </w:rPr>
            </w:pPr>
            <w:r w:rsidRPr="008C4316">
              <w:rPr>
                <w:rFonts w:ascii="Times New Roman" w:hAnsi="Times New Roman"/>
                <w:sz w:val="24"/>
                <w:szCs w:val="24"/>
              </w:rPr>
              <w:t xml:space="preserve">Брошура дослідника ДЛЗ MK-3475, видання 17 від 26 липня 2019 року англійською мовою; Інформація та документ про інформовану згоду для пацієнта, версія 1.03 від 11 вересня 2019 року, українською мовою;  Інформація та документ про інформовану згоду для пацієнта, версія 1.03 від 11 вересня 2019 року, російською мовою </w:t>
            </w:r>
          </w:p>
        </w:tc>
      </w:tr>
      <w:tr w:rsidR="00954B4D"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8C4316" w:rsidRDefault="00954B4D" w:rsidP="005910BC">
            <w:pPr>
              <w:spacing w:after="0" w:line="240" w:lineRule="auto"/>
              <w:rPr>
                <w:rFonts w:ascii="Times New Roman" w:hAnsi="Times New Roman"/>
                <w:sz w:val="24"/>
                <w:szCs w:val="24"/>
              </w:rPr>
            </w:pPr>
            <w:r w:rsidRPr="008C4316">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8C4316" w:rsidRDefault="008D76D1" w:rsidP="005910BC">
            <w:pPr>
              <w:spacing w:after="0" w:line="240" w:lineRule="auto"/>
              <w:jc w:val="both"/>
              <w:rPr>
                <w:rFonts w:ascii="Times New Roman" w:hAnsi="Times New Roman"/>
                <w:sz w:val="24"/>
                <w:szCs w:val="24"/>
              </w:rPr>
            </w:pPr>
            <w:r>
              <w:rPr>
                <w:rFonts w:ascii="Times New Roman" w:hAnsi="Times New Roman"/>
                <w:sz w:val="24"/>
                <w:szCs w:val="24"/>
              </w:rPr>
              <w:t>№ 466 від 13.03.2018</w:t>
            </w:r>
          </w:p>
        </w:tc>
      </w:tr>
      <w:tr w:rsidR="00954B4D"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8C4316" w:rsidRDefault="00954B4D" w:rsidP="005910BC">
            <w:pPr>
              <w:spacing w:after="0" w:line="240" w:lineRule="auto"/>
              <w:rPr>
                <w:rFonts w:ascii="Times New Roman" w:hAnsi="Times New Roman"/>
                <w:sz w:val="24"/>
                <w:szCs w:val="24"/>
              </w:rPr>
            </w:pPr>
            <w:r w:rsidRPr="008C4316">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8C4316" w:rsidRDefault="000A19D9" w:rsidP="008D76D1">
            <w:pPr>
              <w:spacing w:after="0" w:line="240" w:lineRule="auto"/>
              <w:jc w:val="both"/>
              <w:rPr>
                <w:rFonts w:ascii="Times New Roman" w:hAnsi="Times New Roman"/>
                <w:sz w:val="24"/>
                <w:szCs w:val="24"/>
              </w:rPr>
            </w:pPr>
            <w:r w:rsidRPr="008C4316">
              <w:rPr>
                <w:rFonts w:ascii="Times New Roman" w:hAnsi="Times New Roman"/>
                <w:sz w:val="24"/>
                <w:szCs w:val="24"/>
              </w:rPr>
              <w:t>«Рандомізоване подвійне сліпе дослідження ІІІ фази, порівняння комбінації пембролізумабу та іпілімумабу з комбінацією пембролізумабу та плацебо у раніше нелікованих пацієнтів з метастатичним недрібноклітинним раком легень 4 стадії з PD-L1-позитивними пухлинами (TPS ≥50%)(KEYNOTE-598)», код дослідження МК-3475-598, версія з інкорпорованою поправкою 03 від 15 лютого 2018 року</w:t>
            </w:r>
          </w:p>
        </w:tc>
      </w:tr>
      <w:tr w:rsidR="00954B4D"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8C4316" w:rsidRDefault="00954B4D" w:rsidP="005910BC">
            <w:pPr>
              <w:spacing w:after="0" w:line="240" w:lineRule="auto"/>
              <w:rPr>
                <w:rFonts w:ascii="Times New Roman" w:hAnsi="Times New Roman"/>
                <w:sz w:val="24"/>
                <w:szCs w:val="24"/>
              </w:rPr>
            </w:pPr>
            <w:r w:rsidRPr="008C4316">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8C4316" w:rsidRDefault="000A19D9" w:rsidP="005910BC">
            <w:pPr>
              <w:spacing w:after="0" w:line="240" w:lineRule="auto"/>
              <w:jc w:val="both"/>
              <w:rPr>
                <w:rFonts w:ascii="Times New Roman" w:hAnsi="Times New Roman"/>
                <w:sz w:val="24"/>
                <w:szCs w:val="24"/>
              </w:rPr>
            </w:pPr>
            <w:r w:rsidRPr="008C4316">
              <w:rPr>
                <w:rFonts w:ascii="Times New Roman" w:hAnsi="Times New Roman"/>
                <w:sz w:val="24"/>
                <w:szCs w:val="24"/>
              </w:rPr>
              <w:t>ТОВ «МСД Україна»</w:t>
            </w:r>
          </w:p>
        </w:tc>
      </w:tr>
      <w:tr w:rsidR="00954B4D"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8C4316" w:rsidRDefault="00954B4D" w:rsidP="005910BC">
            <w:pPr>
              <w:spacing w:after="0" w:line="240" w:lineRule="auto"/>
              <w:rPr>
                <w:rFonts w:ascii="Times New Roman" w:hAnsi="Times New Roman"/>
                <w:sz w:val="24"/>
                <w:szCs w:val="24"/>
              </w:rPr>
            </w:pPr>
            <w:r w:rsidRPr="008C4316">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8C4316" w:rsidRDefault="000A19D9" w:rsidP="005910BC">
            <w:pPr>
              <w:spacing w:after="0" w:line="240" w:lineRule="auto"/>
              <w:jc w:val="both"/>
              <w:rPr>
                <w:rFonts w:ascii="Times New Roman" w:hAnsi="Times New Roman"/>
                <w:sz w:val="24"/>
                <w:szCs w:val="24"/>
              </w:rPr>
            </w:pPr>
            <w:r w:rsidRPr="008C4316">
              <w:rPr>
                <w:rFonts w:ascii="Times New Roman" w:hAnsi="Times New Roman"/>
                <w:sz w:val="24"/>
                <w:szCs w:val="24"/>
              </w:rPr>
              <w:t>«Мерк Шарп Енд Доум Корп.», дочірнє підприємство «Мерк Енд Ко.,Інк.» (</w:t>
            </w:r>
            <w:r w:rsidRPr="008C4316">
              <w:rPr>
                <w:rFonts w:ascii="Times New Roman" w:hAnsi="Times New Roman"/>
                <w:bCs/>
                <w:sz w:val="24"/>
                <w:szCs w:val="24"/>
                <w:lang w:val="en-US"/>
              </w:rPr>
              <w:t>Merck</w:t>
            </w:r>
            <w:r w:rsidRPr="008C4316">
              <w:rPr>
                <w:rFonts w:ascii="Times New Roman" w:hAnsi="Times New Roman"/>
                <w:bCs/>
                <w:sz w:val="24"/>
                <w:szCs w:val="24"/>
              </w:rPr>
              <w:t xml:space="preserve"> </w:t>
            </w:r>
            <w:r w:rsidRPr="008C4316">
              <w:rPr>
                <w:rFonts w:ascii="Times New Roman" w:hAnsi="Times New Roman"/>
                <w:bCs/>
                <w:sz w:val="24"/>
                <w:szCs w:val="24"/>
                <w:lang w:val="en-US"/>
              </w:rPr>
              <w:t>Sharp</w:t>
            </w:r>
            <w:r w:rsidRPr="008C4316">
              <w:rPr>
                <w:rFonts w:ascii="Times New Roman" w:hAnsi="Times New Roman"/>
                <w:bCs/>
                <w:sz w:val="24"/>
                <w:szCs w:val="24"/>
              </w:rPr>
              <w:t xml:space="preserve"> &amp; </w:t>
            </w:r>
            <w:r w:rsidRPr="008C4316">
              <w:rPr>
                <w:rFonts w:ascii="Times New Roman" w:hAnsi="Times New Roman"/>
                <w:bCs/>
                <w:sz w:val="24"/>
                <w:szCs w:val="24"/>
                <w:lang w:val="en-US"/>
              </w:rPr>
              <w:t>Dohme</w:t>
            </w:r>
            <w:r w:rsidRPr="008C4316">
              <w:rPr>
                <w:rFonts w:ascii="Times New Roman" w:hAnsi="Times New Roman"/>
                <w:bCs/>
                <w:sz w:val="24"/>
                <w:szCs w:val="24"/>
              </w:rPr>
              <w:t xml:space="preserve"> </w:t>
            </w:r>
            <w:r w:rsidRPr="008C4316">
              <w:rPr>
                <w:rFonts w:ascii="Times New Roman" w:hAnsi="Times New Roman"/>
                <w:bCs/>
                <w:sz w:val="24"/>
                <w:szCs w:val="24"/>
                <w:lang w:val="en-US"/>
              </w:rPr>
              <w:t>Corp</w:t>
            </w:r>
            <w:r w:rsidRPr="008C4316">
              <w:rPr>
                <w:rFonts w:ascii="Times New Roman" w:hAnsi="Times New Roman"/>
                <w:bCs/>
                <w:sz w:val="24"/>
                <w:szCs w:val="24"/>
              </w:rPr>
              <w:t xml:space="preserve">., </w:t>
            </w:r>
            <w:r w:rsidRPr="008C4316">
              <w:rPr>
                <w:rFonts w:ascii="Times New Roman" w:hAnsi="Times New Roman"/>
                <w:bCs/>
                <w:sz w:val="24"/>
                <w:szCs w:val="24"/>
                <w:lang w:val="en-US"/>
              </w:rPr>
              <w:t>a</w:t>
            </w:r>
            <w:r w:rsidRPr="008C4316">
              <w:rPr>
                <w:rFonts w:ascii="Times New Roman" w:hAnsi="Times New Roman"/>
                <w:bCs/>
                <w:sz w:val="24"/>
                <w:szCs w:val="24"/>
              </w:rPr>
              <w:t xml:space="preserve"> </w:t>
            </w:r>
            <w:r w:rsidRPr="008C4316">
              <w:rPr>
                <w:rFonts w:ascii="Times New Roman" w:hAnsi="Times New Roman"/>
                <w:bCs/>
                <w:sz w:val="24"/>
                <w:szCs w:val="24"/>
                <w:lang w:val="en-US"/>
              </w:rPr>
              <w:t>subsidiary</w:t>
            </w:r>
            <w:r w:rsidRPr="008C4316">
              <w:rPr>
                <w:rFonts w:ascii="Times New Roman" w:hAnsi="Times New Roman"/>
                <w:bCs/>
                <w:sz w:val="24"/>
                <w:szCs w:val="24"/>
              </w:rPr>
              <w:t xml:space="preserve"> </w:t>
            </w:r>
            <w:r w:rsidRPr="008C4316">
              <w:rPr>
                <w:rFonts w:ascii="Times New Roman" w:hAnsi="Times New Roman"/>
                <w:bCs/>
                <w:sz w:val="24"/>
                <w:szCs w:val="24"/>
                <w:lang w:val="en-US"/>
              </w:rPr>
              <w:t>of</w:t>
            </w:r>
            <w:r w:rsidRPr="008C4316">
              <w:rPr>
                <w:rFonts w:ascii="Times New Roman" w:hAnsi="Times New Roman"/>
                <w:bCs/>
                <w:sz w:val="24"/>
                <w:szCs w:val="24"/>
              </w:rPr>
              <w:t xml:space="preserve"> </w:t>
            </w:r>
            <w:r w:rsidRPr="008C4316">
              <w:rPr>
                <w:rFonts w:ascii="Times New Roman" w:hAnsi="Times New Roman"/>
                <w:bCs/>
                <w:sz w:val="24"/>
                <w:szCs w:val="24"/>
                <w:lang w:val="en-US"/>
              </w:rPr>
              <w:t>Merck</w:t>
            </w:r>
            <w:r w:rsidRPr="008C4316">
              <w:rPr>
                <w:rFonts w:ascii="Times New Roman" w:hAnsi="Times New Roman"/>
                <w:bCs/>
                <w:sz w:val="24"/>
                <w:szCs w:val="24"/>
              </w:rPr>
              <w:t xml:space="preserve"> &amp; </w:t>
            </w:r>
            <w:r w:rsidRPr="008C4316">
              <w:rPr>
                <w:rFonts w:ascii="Times New Roman" w:hAnsi="Times New Roman"/>
                <w:bCs/>
                <w:sz w:val="24"/>
                <w:szCs w:val="24"/>
                <w:lang w:val="en-US"/>
              </w:rPr>
              <w:t>Co</w:t>
            </w:r>
            <w:r w:rsidRPr="008C4316">
              <w:rPr>
                <w:rFonts w:ascii="Times New Roman" w:hAnsi="Times New Roman"/>
                <w:bCs/>
                <w:sz w:val="24"/>
                <w:szCs w:val="24"/>
              </w:rPr>
              <w:t xml:space="preserve">., </w:t>
            </w:r>
            <w:r w:rsidRPr="008C4316">
              <w:rPr>
                <w:rFonts w:ascii="Times New Roman" w:hAnsi="Times New Roman"/>
                <w:bCs/>
                <w:sz w:val="24"/>
                <w:szCs w:val="24"/>
                <w:lang w:val="en-US"/>
              </w:rPr>
              <w:t>Inc</w:t>
            </w:r>
            <w:r w:rsidRPr="008C4316">
              <w:rPr>
                <w:rFonts w:ascii="Times New Roman" w:hAnsi="Times New Roman"/>
                <w:bCs/>
                <w:sz w:val="24"/>
                <w:szCs w:val="24"/>
              </w:rPr>
              <w:t>.),</w:t>
            </w:r>
            <w:r w:rsidRPr="008C4316">
              <w:rPr>
                <w:rFonts w:ascii="Times New Roman" w:hAnsi="Times New Roman"/>
                <w:sz w:val="24"/>
                <w:szCs w:val="24"/>
              </w:rPr>
              <w:t xml:space="preserve"> США.</w:t>
            </w:r>
          </w:p>
        </w:tc>
      </w:tr>
      <w:tr w:rsidR="00954B4D"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954B4D" w:rsidRPr="008C4316" w:rsidRDefault="00954B4D" w:rsidP="005910BC">
            <w:pPr>
              <w:spacing w:after="0" w:line="240" w:lineRule="auto"/>
              <w:rPr>
                <w:rFonts w:ascii="Times New Roman" w:eastAsia="Times New Roman" w:hAnsi="Times New Roman"/>
                <w:color w:val="000000"/>
                <w:sz w:val="24"/>
                <w:szCs w:val="24"/>
                <w:lang w:eastAsia="uk-UA"/>
              </w:rPr>
            </w:pPr>
            <w:r w:rsidRPr="008C4316">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954B4D" w:rsidRPr="008C4316" w:rsidRDefault="008D76D1" w:rsidP="005910BC">
            <w:pPr>
              <w:spacing w:after="0" w:line="240" w:lineRule="auto"/>
              <w:jc w:val="both"/>
              <w:rPr>
                <w:rFonts w:ascii="Times New Roman" w:hAnsi="Times New Roman"/>
                <w:sz w:val="24"/>
                <w:szCs w:val="24"/>
              </w:rPr>
            </w:pPr>
            <w:r>
              <w:rPr>
                <w:rFonts w:ascii="Times New Roman" w:hAnsi="Times New Roman"/>
                <w:sz w:val="24"/>
                <w:szCs w:val="24"/>
              </w:rPr>
              <w:t>-</w:t>
            </w:r>
          </w:p>
        </w:tc>
      </w:tr>
    </w:tbl>
    <w:p w:rsidR="00954B4D" w:rsidRPr="008C4316" w:rsidRDefault="00954B4D" w:rsidP="00954B4D">
      <w:pPr>
        <w:spacing w:after="0" w:line="240" w:lineRule="auto"/>
        <w:rPr>
          <w:rFonts w:ascii="Times New Roman" w:eastAsia="Times New Roman" w:hAnsi="Times New Roman"/>
          <w:sz w:val="24"/>
          <w:szCs w:val="24"/>
          <w:lang w:eastAsia="ru-RU"/>
        </w:rPr>
      </w:pPr>
    </w:p>
    <w:p w:rsidR="00954B4D" w:rsidRPr="008C4316" w:rsidRDefault="00954B4D" w:rsidP="00954B4D">
      <w:pPr>
        <w:spacing w:after="0" w:line="240" w:lineRule="auto"/>
        <w:rPr>
          <w:rFonts w:ascii="Times New Roman" w:eastAsia="Times New Roman" w:hAnsi="Times New Roman"/>
          <w:sz w:val="24"/>
          <w:szCs w:val="24"/>
          <w:lang w:eastAsia="ru-RU"/>
        </w:rPr>
      </w:pPr>
    </w:p>
    <w:p w:rsidR="008223EB" w:rsidRPr="008C4316" w:rsidRDefault="008223EB" w:rsidP="008223EB">
      <w:pPr>
        <w:spacing w:after="0" w:line="240" w:lineRule="auto"/>
        <w:rPr>
          <w:rFonts w:ascii="Times New Roman" w:hAnsi="Times New Roman"/>
          <w:sz w:val="24"/>
          <w:szCs w:val="24"/>
        </w:rPr>
      </w:pPr>
      <w:r w:rsidRPr="008C4316">
        <w:rPr>
          <w:rFonts w:ascii="Times New Roman" w:hAnsi="Times New Roman"/>
          <w:sz w:val="24"/>
          <w:szCs w:val="24"/>
        </w:rPr>
        <w:t xml:space="preserve">Начальник відділу з питань фармацевтичної </w:t>
      </w:r>
    </w:p>
    <w:p w:rsidR="008223EB" w:rsidRPr="008C4316" w:rsidRDefault="008223EB" w:rsidP="008223EB">
      <w:pPr>
        <w:spacing w:after="0" w:line="240" w:lineRule="auto"/>
        <w:rPr>
          <w:rFonts w:ascii="Times New Roman" w:eastAsia="Times New Roman" w:hAnsi="Times New Roman"/>
          <w:sz w:val="24"/>
          <w:szCs w:val="24"/>
          <w:lang w:eastAsia="uk-UA"/>
        </w:rPr>
      </w:pPr>
      <w:r w:rsidRPr="008C4316">
        <w:rPr>
          <w:rFonts w:ascii="Times New Roman" w:hAnsi="Times New Roman"/>
          <w:sz w:val="24"/>
          <w:szCs w:val="24"/>
        </w:rPr>
        <w:t>діяльності Департаменту реалізації політик</w:t>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t xml:space="preserve">       </w:t>
      </w:r>
      <w:r w:rsidRPr="008C4316">
        <w:rPr>
          <w:rFonts w:ascii="Times New Roman" w:eastAsia="Times New Roman" w:hAnsi="Times New Roman"/>
          <w:sz w:val="24"/>
          <w:szCs w:val="24"/>
          <w:lang w:eastAsia="uk-UA"/>
        </w:rPr>
        <w:t>_______________________</w:t>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t xml:space="preserve">   </w:t>
      </w:r>
      <w:r w:rsidRPr="008C4316">
        <w:rPr>
          <w:rFonts w:ascii="Times New Roman" w:eastAsia="Times New Roman" w:hAnsi="Times New Roman"/>
          <w:sz w:val="24"/>
          <w:szCs w:val="24"/>
          <w:lang w:eastAsia="ru-RU"/>
        </w:rPr>
        <w:t>Т.М. Лясковський</w:t>
      </w:r>
      <w:r w:rsidRPr="008C4316">
        <w:rPr>
          <w:rFonts w:ascii="Times New Roman" w:eastAsia="Times New Roman" w:hAnsi="Times New Roman"/>
          <w:sz w:val="24"/>
          <w:szCs w:val="24"/>
          <w:lang w:eastAsia="uk-UA"/>
        </w:rPr>
        <w:tab/>
      </w:r>
    </w:p>
    <w:p w:rsidR="00E24FD8" w:rsidRPr="008C4316" w:rsidRDefault="00E24FD8" w:rsidP="00E24FD8">
      <w:pPr>
        <w:spacing w:after="0" w:line="240" w:lineRule="auto"/>
        <w:rPr>
          <w:rFonts w:ascii="Times New Roman" w:eastAsia="Times New Roman" w:hAnsi="Times New Roman"/>
          <w:sz w:val="24"/>
          <w:szCs w:val="24"/>
          <w:lang w:eastAsia="ru-RU"/>
        </w:rPr>
      </w:pPr>
      <w:r w:rsidRPr="008C4316">
        <w:rPr>
          <w:rFonts w:ascii="Times New Roman" w:eastAsia="Times New Roman" w:hAnsi="Times New Roman"/>
          <w:sz w:val="24"/>
          <w:szCs w:val="24"/>
          <w:lang w:eastAsia="ru-RU"/>
        </w:rPr>
        <w:br w:type="page"/>
      </w:r>
    </w:p>
    <w:tbl>
      <w:tblPr>
        <w:tblW w:w="14850" w:type="dxa"/>
        <w:tblLook w:val="01E0" w:firstRow="1" w:lastRow="1" w:firstColumn="1" w:lastColumn="1" w:noHBand="0" w:noVBand="0"/>
      </w:tblPr>
      <w:tblGrid>
        <w:gridCol w:w="2344"/>
        <w:gridCol w:w="8679"/>
        <w:gridCol w:w="3805"/>
        <w:gridCol w:w="22"/>
      </w:tblGrid>
      <w:tr w:rsidR="0014473A" w:rsidRPr="008C4316" w:rsidTr="0014473A">
        <w:trPr>
          <w:gridBefore w:val="2"/>
          <w:gridAfter w:val="1"/>
          <w:wBefore w:w="11023" w:type="dxa"/>
          <w:wAfter w:w="22" w:type="dxa"/>
          <w:trHeight w:val="568"/>
        </w:trPr>
        <w:tc>
          <w:tcPr>
            <w:tcW w:w="3805" w:type="dxa"/>
          </w:tcPr>
          <w:p w:rsidR="0014473A" w:rsidRPr="008C4316" w:rsidRDefault="0014473A" w:rsidP="005910BC">
            <w:pPr>
              <w:spacing w:after="0" w:line="240" w:lineRule="auto"/>
              <w:rPr>
                <w:rFonts w:ascii="Times New Roman" w:eastAsia="Times New Roman" w:hAnsi="Times New Roman"/>
                <w:sz w:val="24"/>
                <w:szCs w:val="24"/>
                <w:lang w:val="en-US" w:eastAsia="uk-UA"/>
              </w:rPr>
            </w:pPr>
            <w:r w:rsidRPr="008C4316">
              <w:rPr>
                <w:rFonts w:ascii="Times New Roman" w:eastAsia="Times New Roman" w:hAnsi="Times New Roman"/>
                <w:sz w:val="24"/>
                <w:szCs w:val="24"/>
                <w:lang w:eastAsia="uk-UA"/>
              </w:rPr>
              <w:t xml:space="preserve">Додаток </w:t>
            </w:r>
            <w:r w:rsidR="002778DA" w:rsidRPr="008C4316">
              <w:rPr>
                <w:rFonts w:ascii="Times New Roman" w:eastAsia="Times New Roman" w:hAnsi="Times New Roman"/>
                <w:sz w:val="24"/>
                <w:szCs w:val="24"/>
                <w:lang w:val="en-US" w:eastAsia="uk-UA"/>
              </w:rPr>
              <w:t>14</w:t>
            </w:r>
          </w:p>
          <w:p w:rsidR="0014473A" w:rsidRPr="008C4316" w:rsidRDefault="0014473A" w:rsidP="005910BC">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до наказу Міністерства охорони</w:t>
            </w:r>
          </w:p>
          <w:p w:rsidR="0014473A" w:rsidRPr="008C4316" w:rsidRDefault="0014473A" w:rsidP="005910BC">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здоров’я України</w:t>
            </w:r>
            <w:r w:rsidRPr="008C4316">
              <w:rPr>
                <w:rFonts w:ascii="Times New Roman" w:eastAsia="Times New Roman" w:hAnsi="Times New Roman"/>
                <w:sz w:val="24"/>
                <w:szCs w:val="24"/>
                <w:lang w:eastAsia="ru-RU"/>
              </w:rPr>
              <w:t xml:space="preserve"> </w:t>
            </w:r>
          </w:p>
          <w:p w:rsidR="0014473A" w:rsidRPr="008C4316" w:rsidRDefault="005913C6" w:rsidP="005910BC">
            <w:pPr>
              <w:spacing w:after="0" w:line="240" w:lineRule="auto"/>
              <w:rPr>
                <w:rFonts w:ascii="Times New Roman" w:eastAsia="Times New Roman" w:hAnsi="Times New Roman"/>
                <w:sz w:val="24"/>
                <w:szCs w:val="24"/>
                <w:lang w:eastAsia="uk-UA"/>
              </w:rPr>
            </w:pPr>
            <w:r w:rsidRPr="00A05A2C">
              <w:rPr>
                <w:rFonts w:ascii="Times New Roman" w:eastAsia="Times New Roman" w:hAnsi="Times New Roman"/>
                <w:sz w:val="24"/>
                <w:szCs w:val="24"/>
                <w:u w:val="single"/>
                <w:lang w:eastAsia="uk-UA"/>
              </w:rPr>
              <w:t>25.11.2019 № 2333</w:t>
            </w:r>
          </w:p>
          <w:p w:rsidR="0014473A" w:rsidRPr="008C4316" w:rsidRDefault="0014473A" w:rsidP="005910BC">
            <w:pPr>
              <w:spacing w:after="0" w:line="240" w:lineRule="auto"/>
              <w:ind w:left="6721"/>
              <w:rPr>
                <w:rFonts w:ascii="Times New Roman" w:eastAsia="Times New Roman" w:hAnsi="Times New Roman"/>
                <w:sz w:val="24"/>
                <w:szCs w:val="24"/>
                <w:lang w:eastAsia="uk-UA"/>
              </w:rPr>
            </w:pPr>
          </w:p>
        </w:tc>
      </w:tr>
      <w:tr w:rsidR="00E24FD8"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E24FD8" w:rsidRPr="008C4316" w:rsidRDefault="00E24FD8" w:rsidP="005910BC">
            <w:pPr>
              <w:spacing w:after="0" w:line="240" w:lineRule="auto"/>
              <w:rPr>
                <w:rFonts w:ascii="Times New Roman" w:hAnsi="Times New Roman"/>
                <w:sz w:val="24"/>
                <w:szCs w:val="24"/>
              </w:rPr>
            </w:pPr>
            <w:r w:rsidRPr="008C4316">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E24FD8" w:rsidRPr="008C4316" w:rsidRDefault="000A19D9" w:rsidP="000A19D9">
            <w:pPr>
              <w:spacing w:after="0" w:line="240" w:lineRule="auto"/>
              <w:jc w:val="both"/>
              <w:rPr>
                <w:rFonts w:ascii="Times New Roman" w:hAnsi="Times New Roman"/>
                <w:sz w:val="24"/>
                <w:szCs w:val="24"/>
              </w:rPr>
            </w:pPr>
            <w:r w:rsidRPr="008C4316">
              <w:rPr>
                <w:rFonts w:ascii="Times New Roman" w:hAnsi="Times New Roman"/>
                <w:sz w:val="24"/>
                <w:szCs w:val="24"/>
              </w:rPr>
              <w:t xml:space="preserve">Оновлений Протокол, фінальна версія 3.0 від 17 липня 2019 р., англійською мовою; Поправка до Протоколу номер 2, фінальна версія 1.0 від 17 липня 2019 р. до Протоколу, фінальна версія 2.0 від 04 січня 2019 р., англійською мовою; Інформація для учасника і форма інформованої згоди (для батьків), фінальна версія 5.0-UA(UК) від 09 вересня 2019р., українською мовою; Інформація для учасника і форма інформованої згоди (для батьків), фінальна версія 5.0-UA(RU) від 09 вересня 2019р., російською мовою; Графік візитів, передбачених дослідженням REAL 5, фінальна версія 2.0-UA(UK) від 09 вересня 2019 р., українською мовою; Графік візитів, передбачених дослідженням REAL 5, фінальна версія 2.0-UA(RU) від 09 вересня 2019 р., російською мовою </w:t>
            </w:r>
          </w:p>
        </w:tc>
      </w:tr>
      <w:tr w:rsidR="00E24FD8"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E24FD8" w:rsidRPr="008C4316" w:rsidRDefault="00E24FD8" w:rsidP="005910BC">
            <w:pPr>
              <w:spacing w:after="0" w:line="240" w:lineRule="auto"/>
              <w:rPr>
                <w:rFonts w:ascii="Times New Roman" w:hAnsi="Times New Roman"/>
                <w:sz w:val="24"/>
                <w:szCs w:val="24"/>
              </w:rPr>
            </w:pPr>
            <w:r w:rsidRPr="008C4316">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E24FD8" w:rsidRPr="008C4316" w:rsidRDefault="009866CB" w:rsidP="005910BC">
            <w:pPr>
              <w:spacing w:after="0" w:line="240" w:lineRule="auto"/>
              <w:jc w:val="both"/>
              <w:rPr>
                <w:rFonts w:ascii="Times New Roman" w:hAnsi="Times New Roman"/>
                <w:sz w:val="24"/>
                <w:szCs w:val="24"/>
              </w:rPr>
            </w:pPr>
            <w:r>
              <w:rPr>
                <w:rFonts w:ascii="Times New Roman" w:hAnsi="Times New Roman"/>
                <w:sz w:val="24"/>
                <w:szCs w:val="24"/>
              </w:rPr>
              <w:t>№ 1265 від 05.06.2019</w:t>
            </w:r>
          </w:p>
        </w:tc>
      </w:tr>
      <w:tr w:rsidR="00E24FD8"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E24FD8" w:rsidRPr="008C4316" w:rsidRDefault="00E24FD8" w:rsidP="005910BC">
            <w:pPr>
              <w:spacing w:after="0" w:line="240" w:lineRule="auto"/>
              <w:rPr>
                <w:rFonts w:ascii="Times New Roman" w:hAnsi="Times New Roman"/>
                <w:sz w:val="24"/>
                <w:szCs w:val="24"/>
              </w:rPr>
            </w:pPr>
            <w:r w:rsidRPr="008C4316">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E24FD8" w:rsidRPr="008C4316" w:rsidRDefault="000A19D9" w:rsidP="009866CB">
            <w:pPr>
              <w:spacing w:after="0" w:line="240" w:lineRule="auto"/>
              <w:jc w:val="both"/>
              <w:rPr>
                <w:rFonts w:ascii="Times New Roman" w:hAnsi="Times New Roman"/>
                <w:sz w:val="24"/>
                <w:szCs w:val="24"/>
              </w:rPr>
            </w:pPr>
            <w:r w:rsidRPr="008C4316">
              <w:rPr>
                <w:rFonts w:ascii="Times New Roman" w:hAnsi="Times New Roman"/>
                <w:sz w:val="24"/>
                <w:szCs w:val="24"/>
              </w:rPr>
              <w:t>«Дослідження з підбору дози для оцінки ефективності і безпеки застосування препарату Сомапацитан (somapacitan) один раз на тиждень у порівнянні з застосуванням препарату Нордітропін® (Norditropin®) один раз на день у дітей із затримкою росту, що були народжені малими для гестаційного віку та не наздогнали у зрості до віку 2 роки та старше», код дослідження NN8640</w:t>
            </w:r>
            <w:r w:rsidRPr="009866CB">
              <w:rPr>
                <w:rFonts w:ascii="Times New Roman" w:hAnsi="Times New Roman"/>
                <w:sz w:val="24"/>
                <w:szCs w:val="24"/>
              </w:rPr>
              <w:t>-4245</w:t>
            </w:r>
            <w:r w:rsidRPr="008C4316">
              <w:rPr>
                <w:rFonts w:ascii="Times New Roman" w:hAnsi="Times New Roman"/>
                <w:sz w:val="24"/>
                <w:szCs w:val="24"/>
              </w:rPr>
              <w:t>, фінальна версія 2.0 від 04 січня 2019 року</w:t>
            </w:r>
          </w:p>
        </w:tc>
      </w:tr>
      <w:tr w:rsidR="00E24FD8"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E24FD8" w:rsidRPr="008C4316" w:rsidRDefault="00E24FD8" w:rsidP="005910BC">
            <w:pPr>
              <w:spacing w:after="0" w:line="240" w:lineRule="auto"/>
              <w:rPr>
                <w:rFonts w:ascii="Times New Roman" w:hAnsi="Times New Roman"/>
                <w:sz w:val="24"/>
                <w:szCs w:val="24"/>
              </w:rPr>
            </w:pPr>
            <w:r w:rsidRPr="008C4316">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E24FD8" w:rsidRPr="008C4316" w:rsidRDefault="000A19D9" w:rsidP="005910BC">
            <w:pPr>
              <w:spacing w:after="0" w:line="240" w:lineRule="auto"/>
              <w:jc w:val="both"/>
              <w:rPr>
                <w:rFonts w:ascii="Times New Roman" w:hAnsi="Times New Roman"/>
                <w:sz w:val="24"/>
                <w:szCs w:val="24"/>
              </w:rPr>
            </w:pPr>
            <w:r w:rsidRPr="008C4316">
              <w:rPr>
                <w:rFonts w:ascii="Times New Roman" w:hAnsi="Times New Roman"/>
                <w:sz w:val="24"/>
                <w:szCs w:val="24"/>
              </w:rPr>
              <w:t>ТОВ «Ново Нордіск Україна»</w:t>
            </w:r>
          </w:p>
        </w:tc>
      </w:tr>
      <w:tr w:rsidR="00E24FD8"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E24FD8" w:rsidRPr="008C4316" w:rsidRDefault="00E24FD8" w:rsidP="005910BC">
            <w:pPr>
              <w:spacing w:after="0" w:line="240" w:lineRule="auto"/>
              <w:rPr>
                <w:rFonts w:ascii="Times New Roman" w:hAnsi="Times New Roman"/>
                <w:sz w:val="24"/>
                <w:szCs w:val="24"/>
              </w:rPr>
            </w:pPr>
            <w:r w:rsidRPr="008C4316">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E24FD8" w:rsidRPr="008C4316" w:rsidRDefault="000A19D9" w:rsidP="005910BC">
            <w:pPr>
              <w:spacing w:after="0" w:line="240" w:lineRule="auto"/>
              <w:jc w:val="both"/>
              <w:rPr>
                <w:rFonts w:ascii="Times New Roman" w:hAnsi="Times New Roman"/>
                <w:sz w:val="24"/>
                <w:szCs w:val="24"/>
              </w:rPr>
            </w:pPr>
            <w:r w:rsidRPr="008C4316">
              <w:rPr>
                <w:rFonts w:ascii="Times New Roman" w:hAnsi="Times New Roman"/>
                <w:sz w:val="24"/>
                <w:szCs w:val="24"/>
              </w:rPr>
              <w:t>Novo Nordisk A/S</w:t>
            </w:r>
          </w:p>
        </w:tc>
      </w:tr>
      <w:tr w:rsidR="00E24FD8"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E24FD8" w:rsidRPr="008C4316" w:rsidRDefault="00E24FD8" w:rsidP="005910BC">
            <w:pPr>
              <w:spacing w:after="0" w:line="240" w:lineRule="auto"/>
              <w:rPr>
                <w:rFonts w:ascii="Times New Roman" w:eastAsia="Times New Roman" w:hAnsi="Times New Roman"/>
                <w:color w:val="000000"/>
                <w:sz w:val="24"/>
                <w:szCs w:val="24"/>
                <w:lang w:eastAsia="uk-UA"/>
              </w:rPr>
            </w:pPr>
            <w:r w:rsidRPr="008C4316">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E24FD8" w:rsidRPr="008C4316" w:rsidRDefault="009866CB" w:rsidP="005910BC">
            <w:pPr>
              <w:spacing w:after="0" w:line="240" w:lineRule="auto"/>
              <w:jc w:val="both"/>
              <w:rPr>
                <w:rFonts w:ascii="Times New Roman" w:hAnsi="Times New Roman"/>
                <w:sz w:val="24"/>
                <w:szCs w:val="24"/>
              </w:rPr>
            </w:pPr>
            <w:r>
              <w:rPr>
                <w:rFonts w:ascii="Times New Roman" w:hAnsi="Times New Roman"/>
                <w:sz w:val="24"/>
                <w:szCs w:val="24"/>
              </w:rPr>
              <w:t>-</w:t>
            </w:r>
          </w:p>
        </w:tc>
      </w:tr>
    </w:tbl>
    <w:p w:rsidR="00E24FD8" w:rsidRPr="008C4316" w:rsidRDefault="00E24FD8" w:rsidP="00E24FD8">
      <w:pPr>
        <w:spacing w:after="0" w:line="240" w:lineRule="auto"/>
        <w:rPr>
          <w:rFonts w:ascii="Times New Roman" w:eastAsia="Times New Roman" w:hAnsi="Times New Roman"/>
          <w:sz w:val="24"/>
          <w:szCs w:val="24"/>
          <w:lang w:eastAsia="ru-RU"/>
        </w:rPr>
      </w:pPr>
    </w:p>
    <w:p w:rsidR="008223EB" w:rsidRPr="008C4316" w:rsidRDefault="008223EB" w:rsidP="008223EB">
      <w:pPr>
        <w:spacing w:after="0" w:line="240" w:lineRule="auto"/>
        <w:rPr>
          <w:rFonts w:ascii="Times New Roman" w:hAnsi="Times New Roman"/>
          <w:sz w:val="24"/>
          <w:szCs w:val="24"/>
        </w:rPr>
      </w:pPr>
    </w:p>
    <w:p w:rsidR="008223EB" w:rsidRPr="008C4316" w:rsidRDefault="008223EB" w:rsidP="008223EB">
      <w:pPr>
        <w:spacing w:after="0" w:line="240" w:lineRule="auto"/>
        <w:rPr>
          <w:rFonts w:ascii="Times New Roman" w:hAnsi="Times New Roman"/>
          <w:sz w:val="24"/>
          <w:szCs w:val="24"/>
        </w:rPr>
      </w:pPr>
    </w:p>
    <w:p w:rsidR="008223EB" w:rsidRPr="008C4316" w:rsidRDefault="008223EB" w:rsidP="008223EB">
      <w:pPr>
        <w:spacing w:after="0" w:line="240" w:lineRule="auto"/>
        <w:rPr>
          <w:rFonts w:ascii="Times New Roman" w:hAnsi="Times New Roman"/>
          <w:sz w:val="24"/>
          <w:szCs w:val="24"/>
        </w:rPr>
      </w:pPr>
      <w:r w:rsidRPr="008C4316">
        <w:rPr>
          <w:rFonts w:ascii="Times New Roman" w:hAnsi="Times New Roman"/>
          <w:sz w:val="24"/>
          <w:szCs w:val="24"/>
        </w:rPr>
        <w:t xml:space="preserve">Начальник відділу з питань фармацевтичної </w:t>
      </w:r>
    </w:p>
    <w:p w:rsidR="008223EB" w:rsidRPr="008C4316" w:rsidRDefault="008223EB" w:rsidP="008223EB">
      <w:pPr>
        <w:spacing w:after="0" w:line="240" w:lineRule="auto"/>
        <w:rPr>
          <w:rFonts w:ascii="Times New Roman" w:eastAsia="Times New Roman" w:hAnsi="Times New Roman"/>
          <w:sz w:val="24"/>
          <w:szCs w:val="24"/>
          <w:lang w:eastAsia="uk-UA"/>
        </w:rPr>
      </w:pPr>
      <w:r w:rsidRPr="008C4316">
        <w:rPr>
          <w:rFonts w:ascii="Times New Roman" w:hAnsi="Times New Roman"/>
          <w:sz w:val="24"/>
          <w:szCs w:val="24"/>
        </w:rPr>
        <w:t>діяльності Департаменту реалізації політик</w:t>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t xml:space="preserve">       </w:t>
      </w:r>
      <w:r w:rsidRPr="008C4316">
        <w:rPr>
          <w:rFonts w:ascii="Times New Roman" w:eastAsia="Times New Roman" w:hAnsi="Times New Roman"/>
          <w:sz w:val="24"/>
          <w:szCs w:val="24"/>
          <w:lang w:eastAsia="uk-UA"/>
        </w:rPr>
        <w:t>_______________________</w:t>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t xml:space="preserve">   </w:t>
      </w:r>
      <w:r w:rsidRPr="008C4316">
        <w:rPr>
          <w:rFonts w:ascii="Times New Roman" w:eastAsia="Times New Roman" w:hAnsi="Times New Roman"/>
          <w:sz w:val="24"/>
          <w:szCs w:val="24"/>
          <w:lang w:eastAsia="ru-RU"/>
        </w:rPr>
        <w:t>Т.М. Лясковський</w:t>
      </w:r>
      <w:r w:rsidRPr="008C4316">
        <w:rPr>
          <w:rFonts w:ascii="Times New Roman" w:eastAsia="Times New Roman" w:hAnsi="Times New Roman"/>
          <w:sz w:val="24"/>
          <w:szCs w:val="24"/>
          <w:lang w:eastAsia="uk-UA"/>
        </w:rPr>
        <w:tab/>
      </w:r>
    </w:p>
    <w:p w:rsidR="00E24FD8" w:rsidRPr="008C4316" w:rsidRDefault="00E24FD8" w:rsidP="00E24FD8">
      <w:pPr>
        <w:spacing w:after="0" w:line="240" w:lineRule="auto"/>
        <w:rPr>
          <w:rFonts w:ascii="Times New Roman" w:eastAsia="Times New Roman" w:hAnsi="Times New Roman"/>
          <w:sz w:val="24"/>
          <w:szCs w:val="24"/>
          <w:lang w:eastAsia="ru-RU"/>
        </w:rPr>
      </w:pPr>
      <w:r w:rsidRPr="008C4316">
        <w:rPr>
          <w:rFonts w:ascii="Times New Roman" w:eastAsia="Times New Roman" w:hAnsi="Times New Roman"/>
          <w:sz w:val="24"/>
          <w:szCs w:val="24"/>
          <w:lang w:eastAsia="ru-RU"/>
        </w:rPr>
        <w:br w:type="page"/>
      </w:r>
    </w:p>
    <w:tbl>
      <w:tblPr>
        <w:tblW w:w="14850" w:type="dxa"/>
        <w:tblLook w:val="01E0" w:firstRow="1" w:lastRow="1" w:firstColumn="1" w:lastColumn="1" w:noHBand="0" w:noVBand="0"/>
      </w:tblPr>
      <w:tblGrid>
        <w:gridCol w:w="2344"/>
        <w:gridCol w:w="8679"/>
        <w:gridCol w:w="3805"/>
        <w:gridCol w:w="22"/>
      </w:tblGrid>
      <w:tr w:rsidR="0014473A" w:rsidRPr="008C4316" w:rsidTr="0014473A">
        <w:trPr>
          <w:gridBefore w:val="2"/>
          <w:gridAfter w:val="1"/>
          <w:wBefore w:w="11023" w:type="dxa"/>
          <w:wAfter w:w="22" w:type="dxa"/>
          <w:trHeight w:val="568"/>
        </w:trPr>
        <w:tc>
          <w:tcPr>
            <w:tcW w:w="3805" w:type="dxa"/>
          </w:tcPr>
          <w:p w:rsidR="0014473A" w:rsidRPr="008C4316" w:rsidRDefault="0014473A" w:rsidP="005910BC">
            <w:pPr>
              <w:spacing w:after="0" w:line="240" w:lineRule="auto"/>
              <w:rPr>
                <w:rFonts w:ascii="Times New Roman" w:eastAsia="Times New Roman" w:hAnsi="Times New Roman"/>
                <w:sz w:val="24"/>
                <w:szCs w:val="24"/>
                <w:lang w:val="en-US" w:eastAsia="uk-UA"/>
              </w:rPr>
            </w:pPr>
            <w:r w:rsidRPr="008C4316">
              <w:rPr>
                <w:rFonts w:ascii="Times New Roman" w:eastAsia="Times New Roman" w:hAnsi="Times New Roman"/>
                <w:sz w:val="24"/>
                <w:szCs w:val="24"/>
                <w:lang w:eastAsia="uk-UA"/>
              </w:rPr>
              <w:t xml:space="preserve">Додаток </w:t>
            </w:r>
            <w:r w:rsidR="002778DA" w:rsidRPr="008C4316">
              <w:rPr>
                <w:rFonts w:ascii="Times New Roman" w:eastAsia="Times New Roman" w:hAnsi="Times New Roman"/>
                <w:sz w:val="24"/>
                <w:szCs w:val="24"/>
                <w:lang w:val="en-US" w:eastAsia="uk-UA"/>
              </w:rPr>
              <w:t>15</w:t>
            </w:r>
          </w:p>
          <w:p w:rsidR="0014473A" w:rsidRPr="008C4316" w:rsidRDefault="0014473A" w:rsidP="005910BC">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до наказу Міністерства охорони</w:t>
            </w:r>
          </w:p>
          <w:p w:rsidR="0014473A" w:rsidRPr="008C4316" w:rsidRDefault="0014473A" w:rsidP="005910BC">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здоров’я України</w:t>
            </w:r>
            <w:r w:rsidRPr="008C4316">
              <w:rPr>
                <w:rFonts w:ascii="Times New Roman" w:eastAsia="Times New Roman" w:hAnsi="Times New Roman"/>
                <w:sz w:val="24"/>
                <w:szCs w:val="24"/>
                <w:lang w:eastAsia="ru-RU"/>
              </w:rPr>
              <w:t xml:space="preserve"> </w:t>
            </w:r>
          </w:p>
          <w:p w:rsidR="0014473A" w:rsidRPr="008C4316" w:rsidRDefault="005913C6" w:rsidP="005910BC">
            <w:pPr>
              <w:spacing w:after="0" w:line="240" w:lineRule="auto"/>
              <w:rPr>
                <w:rFonts w:ascii="Times New Roman" w:eastAsia="Times New Roman" w:hAnsi="Times New Roman"/>
                <w:sz w:val="24"/>
                <w:szCs w:val="24"/>
                <w:lang w:eastAsia="uk-UA"/>
              </w:rPr>
            </w:pPr>
            <w:r w:rsidRPr="00A05A2C">
              <w:rPr>
                <w:rFonts w:ascii="Times New Roman" w:eastAsia="Times New Roman" w:hAnsi="Times New Roman"/>
                <w:sz w:val="24"/>
                <w:szCs w:val="24"/>
                <w:u w:val="single"/>
                <w:lang w:eastAsia="uk-UA"/>
              </w:rPr>
              <w:t>25.11.2019 № 2333</w:t>
            </w:r>
          </w:p>
          <w:p w:rsidR="0014473A" w:rsidRPr="008C4316" w:rsidRDefault="0014473A" w:rsidP="005910BC">
            <w:pPr>
              <w:spacing w:after="0" w:line="240" w:lineRule="auto"/>
              <w:ind w:left="6721"/>
              <w:rPr>
                <w:rFonts w:ascii="Times New Roman" w:eastAsia="Times New Roman" w:hAnsi="Times New Roman"/>
                <w:sz w:val="24"/>
                <w:szCs w:val="24"/>
                <w:lang w:eastAsia="uk-UA"/>
              </w:rPr>
            </w:pPr>
          </w:p>
        </w:tc>
      </w:tr>
      <w:tr w:rsidR="00E24FD8"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E24FD8" w:rsidRPr="008C4316" w:rsidRDefault="00E24FD8" w:rsidP="005910BC">
            <w:pPr>
              <w:spacing w:after="0" w:line="240" w:lineRule="auto"/>
              <w:rPr>
                <w:rFonts w:ascii="Times New Roman" w:hAnsi="Times New Roman"/>
                <w:sz w:val="24"/>
                <w:szCs w:val="24"/>
              </w:rPr>
            </w:pPr>
            <w:r w:rsidRPr="008C4316">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E24FD8" w:rsidRPr="008C4316" w:rsidRDefault="000A19D9" w:rsidP="000A19D9">
            <w:pPr>
              <w:spacing w:after="0" w:line="240" w:lineRule="auto"/>
              <w:jc w:val="both"/>
              <w:rPr>
                <w:rFonts w:ascii="Times New Roman" w:hAnsi="Times New Roman"/>
                <w:sz w:val="24"/>
                <w:szCs w:val="24"/>
              </w:rPr>
            </w:pPr>
            <w:r w:rsidRPr="008C4316">
              <w:rPr>
                <w:rFonts w:ascii="Times New Roman" w:hAnsi="Times New Roman"/>
                <w:sz w:val="24"/>
                <w:szCs w:val="24"/>
              </w:rPr>
              <w:t>Додаток «Сlinical Ink. ENGAGE», зразки зображень на екрані, версія 3.0 від 27 серпня 2019 р., українською мовою; Додаток «Сlinical Ink. ENGAGE», зразки зображень на екрані, версія 3.0 від 26 серпня 2019 р., російською мовою</w:t>
            </w:r>
          </w:p>
        </w:tc>
      </w:tr>
      <w:tr w:rsidR="00E24FD8"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E24FD8" w:rsidRPr="008C4316" w:rsidRDefault="00E24FD8" w:rsidP="005910BC">
            <w:pPr>
              <w:spacing w:after="0" w:line="240" w:lineRule="auto"/>
              <w:rPr>
                <w:rFonts w:ascii="Times New Roman" w:hAnsi="Times New Roman"/>
                <w:sz w:val="24"/>
                <w:szCs w:val="24"/>
              </w:rPr>
            </w:pPr>
            <w:r w:rsidRPr="008C4316">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E24FD8" w:rsidRPr="008C4316" w:rsidRDefault="009866CB" w:rsidP="005910BC">
            <w:pPr>
              <w:spacing w:after="0" w:line="240" w:lineRule="auto"/>
              <w:jc w:val="both"/>
              <w:rPr>
                <w:rFonts w:ascii="Times New Roman" w:hAnsi="Times New Roman"/>
                <w:sz w:val="24"/>
                <w:szCs w:val="24"/>
              </w:rPr>
            </w:pPr>
            <w:r>
              <w:rPr>
                <w:rFonts w:ascii="Times New Roman" w:hAnsi="Times New Roman"/>
                <w:sz w:val="24"/>
                <w:szCs w:val="24"/>
              </w:rPr>
              <w:t>№ 1166 від 23.05.2019</w:t>
            </w:r>
          </w:p>
        </w:tc>
      </w:tr>
      <w:tr w:rsidR="00E24FD8"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E24FD8" w:rsidRPr="008C4316" w:rsidRDefault="00E24FD8" w:rsidP="005910BC">
            <w:pPr>
              <w:spacing w:after="0" w:line="240" w:lineRule="auto"/>
              <w:rPr>
                <w:rFonts w:ascii="Times New Roman" w:hAnsi="Times New Roman"/>
                <w:sz w:val="24"/>
                <w:szCs w:val="24"/>
              </w:rPr>
            </w:pPr>
            <w:r w:rsidRPr="008C4316">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E24FD8" w:rsidRPr="008C4316" w:rsidRDefault="000A19D9" w:rsidP="005910BC">
            <w:pPr>
              <w:spacing w:after="0" w:line="240" w:lineRule="auto"/>
              <w:jc w:val="both"/>
              <w:rPr>
                <w:rFonts w:ascii="Times New Roman" w:hAnsi="Times New Roman"/>
                <w:sz w:val="24"/>
                <w:szCs w:val="24"/>
              </w:rPr>
            </w:pPr>
            <w:r w:rsidRPr="008C4316">
              <w:rPr>
                <w:rFonts w:ascii="Times New Roman" w:hAnsi="Times New Roman"/>
                <w:sz w:val="24"/>
                <w:szCs w:val="24"/>
              </w:rPr>
              <w:t>Подвійне сліпе, плацебо-контрольоване дослідження, що проводиться для оцінки безпечності та ефективності різних доз Тезепелумабу при монотерапії або у поєднанні з топічними кортикостероїдами при атопічному дерматиті від середнього до тяжкого ступеня, код дослідження 20170755, інкорпорований поправкою 1 від 20 листопада 2018 року</w:t>
            </w:r>
          </w:p>
        </w:tc>
      </w:tr>
      <w:tr w:rsidR="00E24FD8"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E24FD8" w:rsidRPr="008C4316" w:rsidRDefault="00E24FD8" w:rsidP="005910BC">
            <w:pPr>
              <w:spacing w:after="0" w:line="240" w:lineRule="auto"/>
              <w:rPr>
                <w:rFonts w:ascii="Times New Roman" w:hAnsi="Times New Roman"/>
                <w:sz w:val="24"/>
                <w:szCs w:val="24"/>
              </w:rPr>
            </w:pPr>
            <w:r w:rsidRPr="008C4316">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E24FD8" w:rsidRPr="008C4316" w:rsidRDefault="000A19D9" w:rsidP="005910BC">
            <w:pPr>
              <w:spacing w:after="0" w:line="240" w:lineRule="auto"/>
              <w:jc w:val="both"/>
              <w:rPr>
                <w:rFonts w:ascii="Times New Roman" w:hAnsi="Times New Roman"/>
                <w:sz w:val="24"/>
                <w:szCs w:val="24"/>
              </w:rPr>
            </w:pPr>
            <w:r w:rsidRPr="008C4316">
              <w:rPr>
                <w:rFonts w:ascii="Times New Roman" w:hAnsi="Times New Roman"/>
                <w:sz w:val="24"/>
                <w:szCs w:val="24"/>
              </w:rPr>
              <w:t>Підприємство з 100% іноземною інвестицією «АЙК’ЮВІА РДС Україна»</w:t>
            </w:r>
          </w:p>
        </w:tc>
      </w:tr>
      <w:tr w:rsidR="00E24FD8"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E24FD8" w:rsidRPr="008C4316" w:rsidRDefault="00E24FD8" w:rsidP="005910BC">
            <w:pPr>
              <w:spacing w:after="0" w:line="240" w:lineRule="auto"/>
              <w:rPr>
                <w:rFonts w:ascii="Times New Roman" w:hAnsi="Times New Roman"/>
                <w:sz w:val="24"/>
                <w:szCs w:val="24"/>
              </w:rPr>
            </w:pPr>
            <w:r w:rsidRPr="008C4316">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E24FD8" w:rsidRPr="008C4316" w:rsidRDefault="000A19D9" w:rsidP="005910BC">
            <w:pPr>
              <w:spacing w:after="0" w:line="240" w:lineRule="auto"/>
              <w:jc w:val="both"/>
              <w:rPr>
                <w:rFonts w:ascii="Times New Roman" w:hAnsi="Times New Roman"/>
                <w:sz w:val="24"/>
                <w:szCs w:val="24"/>
              </w:rPr>
            </w:pPr>
            <w:r w:rsidRPr="008C4316">
              <w:rPr>
                <w:rFonts w:ascii="Times New Roman" w:hAnsi="Times New Roman"/>
                <w:sz w:val="24"/>
                <w:szCs w:val="24"/>
              </w:rPr>
              <w:t>«Амжен Інк.» (Amgen Inc.), США</w:t>
            </w:r>
          </w:p>
        </w:tc>
      </w:tr>
      <w:tr w:rsidR="00E24FD8" w:rsidRPr="008C4316" w:rsidTr="00144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E24FD8" w:rsidRPr="008C4316" w:rsidRDefault="00E24FD8" w:rsidP="005910BC">
            <w:pPr>
              <w:spacing w:after="0" w:line="240" w:lineRule="auto"/>
              <w:rPr>
                <w:rFonts w:ascii="Times New Roman" w:eastAsia="Times New Roman" w:hAnsi="Times New Roman"/>
                <w:color w:val="000000"/>
                <w:sz w:val="24"/>
                <w:szCs w:val="24"/>
                <w:lang w:eastAsia="uk-UA"/>
              </w:rPr>
            </w:pPr>
            <w:r w:rsidRPr="008C4316">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E24FD8" w:rsidRPr="008C4316" w:rsidRDefault="009866CB" w:rsidP="005910BC">
            <w:pPr>
              <w:spacing w:after="0" w:line="240" w:lineRule="auto"/>
              <w:jc w:val="both"/>
              <w:rPr>
                <w:rFonts w:ascii="Times New Roman" w:hAnsi="Times New Roman"/>
                <w:sz w:val="24"/>
                <w:szCs w:val="24"/>
              </w:rPr>
            </w:pPr>
            <w:r>
              <w:rPr>
                <w:rFonts w:ascii="Times New Roman" w:hAnsi="Times New Roman"/>
                <w:sz w:val="24"/>
                <w:szCs w:val="24"/>
              </w:rPr>
              <w:t>-</w:t>
            </w:r>
          </w:p>
        </w:tc>
      </w:tr>
    </w:tbl>
    <w:p w:rsidR="00E24FD8" w:rsidRPr="008C4316" w:rsidRDefault="00E24FD8" w:rsidP="00E24FD8">
      <w:pPr>
        <w:spacing w:after="0" w:line="240" w:lineRule="auto"/>
        <w:rPr>
          <w:rFonts w:ascii="Times New Roman" w:eastAsia="Times New Roman" w:hAnsi="Times New Roman"/>
          <w:sz w:val="24"/>
          <w:szCs w:val="24"/>
          <w:lang w:eastAsia="ru-RU"/>
        </w:rPr>
      </w:pPr>
    </w:p>
    <w:p w:rsidR="00E24FD8" w:rsidRPr="008C4316" w:rsidRDefault="00E24FD8" w:rsidP="00E24FD8">
      <w:pPr>
        <w:spacing w:after="0" w:line="240" w:lineRule="auto"/>
        <w:rPr>
          <w:rFonts w:ascii="Times New Roman" w:eastAsia="Times New Roman" w:hAnsi="Times New Roman"/>
          <w:sz w:val="24"/>
          <w:szCs w:val="24"/>
          <w:lang w:eastAsia="ru-RU"/>
        </w:rPr>
      </w:pPr>
    </w:p>
    <w:p w:rsidR="008223EB" w:rsidRPr="008C4316" w:rsidRDefault="008223EB" w:rsidP="008223EB">
      <w:pPr>
        <w:spacing w:after="0" w:line="240" w:lineRule="auto"/>
        <w:rPr>
          <w:rFonts w:ascii="Times New Roman" w:hAnsi="Times New Roman"/>
          <w:sz w:val="24"/>
          <w:szCs w:val="24"/>
        </w:rPr>
      </w:pPr>
      <w:r w:rsidRPr="008C4316">
        <w:rPr>
          <w:rFonts w:ascii="Times New Roman" w:hAnsi="Times New Roman"/>
          <w:sz w:val="24"/>
          <w:szCs w:val="24"/>
        </w:rPr>
        <w:t xml:space="preserve">Начальник відділу з питань фармацевтичної </w:t>
      </w:r>
    </w:p>
    <w:p w:rsidR="008223EB" w:rsidRPr="008C4316" w:rsidRDefault="008223EB" w:rsidP="008223EB">
      <w:pPr>
        <w:spacing w:after="0" w:line="240" w:lineRule="auto"/>
        <w:rPr>
          <w:rFonts w:ascii="Times New Roman" w:eastAsia="Times New Roman" w:hAnsi="Times New Roman"/>
          <w:sz w:val="24"/>
          <w:szCs w:val="24"/>
          <w:lang w:eastAsia="uk-UA"/>
        </w:rPr>
      </w:pPr>
      <w:r w:rsidRPr="008C4316">
        <w:rPr>
          <w:rFonts w:ascii="Times New Roman" w:hAnsi="Times New Roman"/>
          <w:sz w:val="24"/>
          <w:szCs w:val="24"/>
        </w:rPr>
        <w:t>діяльності Департаменту реалізації політик</w:t>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t xml:space="preserve">       </w:t>
      </w:r>
      <w:r w:rsidRPr="008C4316">
        <w:rPr>
          <w:rFonts w:ascii="Times New Roman" w:eastAsia="Times New Roman" w:hAnsi="Times New Roman"/>
          <w:sz w:val="24"/>
          <w:szCs w:val="24"/>
          <w:lang w:eastAsia="uk-UA"/>
        </w:rPr>
        <w:t>_______________________</w:t>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t xml:space="preserve">   </w:t>
      </w:r>
      <w:r w:rsidRPr="008C4316">
        <w:rPr>
          <w:rFonts w:ascii="Times New Roman" w:eastAsia="Times New Roman" w:hAnsi="Times New Roman"/>
          <w:sz w:val="24"/>
          <w:szCs w:val="24"/>
          <w:lang w:eastAsia="ru-RU"/>
        </w:rPr>
        <w:t>Т.М. Лясковський</w:t>
      </w:r>
      <w:r w:rsidRPr="008C4316">
        <w:rPr>
          <w:rFonts w:ascii="Times New Roman" w:eastAsia="Times New Roman" w:hAnsi="Times New Roman"/>
          <w:sz w:val="24"/>
          <w:szCs w:val="24"/>
          <w:lang w:eastAsia="uk-UA"/>
        </w:rPr>
        <w:tab/>
      </w:r>
    </w:p>
    <w:p w:rsidR="00373F69" w:rsidRPr="008C4316" w:rsidRDefault="00373F69">
      <w:r w:rsidRPr="008C4316">
        <w:br w:type="page"/>
      </w:r>
    </w:p>
    <w:tbl>
      <w:tblPr>
        <w:tblW w:w="14850" w:type="dxa"/>
        <w:tblLook w:val="01E0" w:firstRow="1" w:lastRow="1" w:firstColumn="1" w:lastColumn="1" w:noHBand="0" w:noVBand="0"/>
      </w:tblPr>
      <w:tblGrid>
        <w:gridCol w:w="2344"/>
        <w:gridCol w:w="8679"/>
        <w:gridCol w:w="3805"/>
        <w:gridCol w:w="22"/>
      </w:tblGrid>
      <w:tr w:rsidR="00373F69" w:rsidRPr="008C4316" w:rsidTr="00B73A1A">
        <w:trPr>
          <w:gridBefore w:val="2"/>
          <w:gridAfter w:val="1"/>
          <w:wBefore w:w="11023" w:type="dxa"/>
          <w:wAfter w:w="22" w:type="dxa"/>
          <w:trHeight w:val="568"/>
        </w:trPr>
        <w:tc>
          <w:tcPr>
            <w:tcW w:w="3805" w:type="dxa"/>
          </w:tcPr>
          <w:p w:rsidR="00373F69" w:rsidRPr="008C4316" w:rsidRDefault="00373F69" w:rsidP="00B73A1A">
            <w:pPr>
              <w:spacing w:after="0" w:line="240" w:lineRule="auto"/>
              <w:rPr>
                <w:rFonts w:ascii="Times New Roman" w:eastAsia="Times New Roman" w:hAnsi="Times New Roman"/>
                <w:sz w:val="24"/>
                <w:szCs w:val="24"/>
                <w:lang w:val="en-US" w:eastAsia="uk-UA"/>
              </w:rPr>
            </w:pPr>
            <w:r w:rsidRPr="008C4316">
              <w:rPr>
                <w:rFonts w:ascii="Times New Roman" w:eastAsia="Times New Roman" w:hAnsi="Times New Roman"/>
                <w:sz w:val="24"/>
                <w:szCs w:val="24"/>
                <w:lang w:eastAsia="uk-UA"/>
              </w:rPr>
              <w:t xml:space="preserve">Додаток </w:t>
            </w:r>
            <w:r w:rsidR="002778DA" w:rsidRPr="008C4316">
              <w:rPr>
                <w:rFonts w:ascii="Times New Roman" w:eastAsia="Times New Roman" w:hAnsi="Times New Roman"/>
                <w:sz w:val="24"/>
                <w:szCs w:val="24"/>
                <w:lang w:val="en-US" w:eastAsia="uk-UA"/>
              </w:rPr>
              <w:t>16</w:t>
            </w:r>
          </w:p>
          <w:p w:rsidR="00373F69" w:rsidRPr="008C4316" w:rsidRDefault="00373F69" w:rsidP="00B73A1A">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до наказу Міністерства охорони</w:t>
            </w:r>
          </w:p>
          <w:p w:rsidR="00373F69" w:rsidRPr="008C4316" w:rsidRDefault="00373F69" w:rsidP="00B73A1A">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здоров’я України</w:t>
            </w:r>
            <w:r w:rsidRPr="008C4316">
              <w:rPr>
                <w:rFonts w:ascii="Times New Roman" w:eastAsia="Times New Roman" w:hAnsi="Times New Roman"/>
                <w:sz w:val="24"/>
                <w:szCs w:val="24"/>
                <w:lang w:eastAsia="ru-RU"/>
              </w:rPr>
              <w:t xml:space="preserve"> </w:t>
            </w:r>
          </w:p>
          <w:p w:rsidR="00373F69" w:rsidRPr="008C4316" w:rsidRDefault="005913C6" w:rsidP="00B73A1A">
            <w:pPr>
              <w:spacing w:after="0" w:line="240" w:lineRule="auto"/>
              <w:rPr>
                <w:rFonts w:ascii="Times New Roman" w:eastAsia="Times New Roman" w:hAnsi="Times New Roman"/>
                <w:sz w:val="24"/>
                <w:szCs w:val="24"/>
                <w:lang w:eastAsia="uk-UA"/>
              </w:rPr>
            </w:pPr>
            <w:r w:rsidRPr="00A05A2C">
              <w:rPr>
                <w:rFonts w:ascii="Times New Roman" w:eastAsia="Times New Roman" w:hAnsi="Times New Roman"/>
                <w:sz w:val="24"/>
                <w:szCs w:val="24"/>
                <w:u w:val="single"/>
                <w:lang w:eastAsia="uk-UA"/>
              </w:rPr>
              <w:t>25.11.2019 № 2333</w:t>
            </w:r>
          </w:p>
          <w:p w:rsidR="00373F69" w:rsidRPr="008C4316" w:rsidRDefault="00373F69" w:rsidP="00B73A1A">
            <w:pPr>
              <w:spacing w:after="0" w:line="240" w:lineRule="auto"/>
              <w:ind w:left="6721"/>
              <w:rPr>
                <w:rFonts w:ascii="Times New Roman" w:eastAsia="Times New Roman" w:hAnsi="Times New Roman"/>
                <w:sz w:val="24"/>
                <w:szCs w:val="24"/>
                <w:lang w:eastAsia="uk-UA"/>
              </w:rPr>
            </w:pP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0A19D9" w:rsidP="000A19D9">
            <w:pPr>
              <w:spacing w:after="0" w:line="240" w:lineRule="auto"/>
              <w:jc w:val="both"/>
              <w:rPr>
                <w:rFonts w:ascii="Times New Roman" w:hAnsi="Times New Roman"/>
                <w:sz w:val="24"/>
                <w:szCs w:val="24"/>
              </w:rPr>
            </w:pPr>
            <w:r w:rsidRPr="008C4316">
              <w:rPr>
                <w:rFonts w:ascii="Times New Roman" w:hAnsi="Times New Roman"/>
                <w:sz w:val="24"/>
                <w:szCs w:val="24"/>
              </w:rPr>
              <w:t>Лист до лікаря щодо направлення пацієнтів, 24 вересня 2018 р. [</w:t>
            </w:r>
            <w:r w:rsidRPr="008C4316">
              <w:rPr>
                <w:rFonts w:ascii="Times New Roman" w:hAnsi="Times New Roman"/>
                <w:sz w:val="24"/>
                <w:szCs w:val="24"/>
                <w:lang w:val="ru-RU"/>
              </w:rPr>
              <w:t>V</w:t>
            </w:r>
            <w:r w:rsidRPr="008C4316">
              <w:rPr>
                <w:rFonts w:ascii="Times New Roman" w:hAnsi="Times New Roman"/>
                <w:sz w:val="24"/>
                <w:szCs w:val="24"/>
              </w:rPr>
              <w:t xml:space="preserve">02 </w:t>
            </w:r>
            <w:r w:rsidRPr="008C4316">
              <w:rPr>
                <w:rFonts w:ascii="Times New Roman" w:hAnsi="Times New Roman"/>
                <w:sz w:val="24"/>
                <w:szCs w:val="24"/>
                <w:lang w:val="ru-RU"/>
              </w:rPr>
              <w:t>UKR</w:t>
            </w:r>
            <w:r w:rsidRPr="008C4316">
              <w:rPr>
                <w:rFonts w:ascii="Times New Roman" w:hAnsi="Times New Roman"/>
                <w:sz w:val="24"/>
                <w:szCs w:val="24"/>
              </w:rPr>
              <w:t>(</w:t>
            </w:r>
            <w:r w:rsidRPr="008C4316">
              <w:rPr>
                <w:rFonts w:ascii="Times New Roman" w:hAnsi="Times New Roman"/>
                <w:sz w:val="24"/>
                <w:szCs w:val="24"/>
                <w:lang w:val="ru-RU"/>
              </w:rPr>
              <w:t>uk</w:t>
            </w:r>
            <w:r w:rsidRPr="008C4316">
              <w:rPr>
                <w:rFonts w:ascii="Times New Roman" w:hAnsi="Times New Roman"/>
                <w:sz w:val="24"/>
                <w:szCs w:val="24"/>
              </w:rPr>
              <w:t xml:space="preserve">)01], українською мовою </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9866CB" w:rsidP="00B73A1A">
            <w:pPr>
              <w:spacing w:after="0" w:line="240" w:lineRule="auto"/>
              <w:jc w:val="both"/>
              <w:rPr>
                <w:rFonts w:ascii="Times New Roman" w:hAnsi="Times New Roman"/>
                <w:sz w:val="24"/>
                <w:szCs w:val="24"/>
              </w:rPr>
            </w:pPr>
            <w:r>
              <w:rPr>
                <w:rFonts w:ascii="Times New Roman" w:hAnsi="Times New Roman"/>
                <w:sz w:val="24"/>
                <w:szCs w:val="24"/>
              </w:rPr>
              <w:t>№ 415 від 18.02.2019</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0A19D9" w:rsidP="00B73A1A">
            <w:pPr>
              <w:spacing w:after="0" w:line="240" w:lineRule="auto"/>
              <w:jc w:val="both"/>
              <w:rPr>
                <w:rFonts w:ascii="Times New Roman" w:hAnsi="Times New Roman"/>
                <w:sz w:val="24"/>
                <w:szCs w:val="24"/>
              </w:rPr>
            </w:pPr>
            <w:r w:rsidRPr="008C4316">
              <w:rPr>
                <w:rFonts w:ascii="Times New Roman" w:hAnsi="Times New Roman"/>
                <w:sz w:val="24"/>
                <w:szCs w:val="24"/>
              </w:rPr>
              <w:t xml:space="preserve">«Рандомізоване, подвійне сліпе, плацебо-контрольоване дослідження фази </w:t>
            </w:r>
            <w:r w:rsidRPr="008C4316">
              <w:rPr>
                <w:rFonts w:ascii="Times New Roman" w:hAnsi="Times New Roman"/>
                <w:sz w:val="24"/>
                <w:szCs w:val="24"/>
                <w:lang w:val="ru-RU"/>
              </w:rPr>
              <w:t>III</w:t>
            </w:r>
            <w:r w:rsidRPr="008C4316">
              <w:rPr>
                <w:rFonts w:ascii="Times New Roman" w:hAnsi="Times New Roman"/>
                <w:sz w:val="24"/>
                <w:szCs w:val="24"/>
              </w:rPr>
              <w:t xml:space="preserve"> застосування препарату адаглоксад сімоленін (</w:t>
            </w:r>
            <w:r w:rsidRPr="008C4316">
              <w:rPr>
                <w:rFonts w:ascii="Times New Roman" w:hAnsi="Times New Roman"/>
                <w:sz w:val="24"/>
                <w:szCs w:val="24"/>
                <w:lang w:val="ru-RU"/>
              </w:rPr>
              <w:t>OBI</w:t>
            </w:r>
            <w:r w:rsidRPr="008C4316">
              <w:rPr>
                <w:rFonts w:ascii="Times New Roman" w:hAnsi="Times New Roman"/>
                <w:sz w:val="24"/>
                <w:szCs w:val="24"/>
              </w:rPr>
              <w:t xml:space="preserve"> 822)/</w:t>
            </w:r>
            <w:r w:rsidRPr="008C4316">
              <w:rPr>
                <w:rFonts w:ascii="Times New Roman" w:hAnsi="Times New Roman"/>
                <w:sz w:val="24"/>
                <w:szCs w:val="24"/>
                <w:lang w:val="ru-RU"/>
              </w:rPr>
              <w:t>OBI</w:t>
            </w:r>
            <w:r w:rsidRPr="008C4316">
              <w:rPr>
                <w:rFonts w:ascii="Times New Roman" w:hAnsi="Times New Roman"/>
                <w:sz w:val="24"/>
                <w:szCs w:val="24"/>
              </w:rPr>
              <w:t xml:space="preserve"> 821 для лікування пацієнтів з тричі негативним раком молочної залози на ранній стадії з високим ступенем ризику, визначеним як залишкова інвазивна хвороба після неоад’ювантної хіміотерапії АБО як захворювання з ураженням 4 або більше пахвових лімфатичних вузлів», код випробування </w:t>
            </w:r>
            <w:r w:rsidRPr="008C4316">
              <w:rPr>
                <w:rFonts w:ascii="Times New Roman" w:hAnsi="Times New Roman"/>
                <w:sz w:val="24"/>
                <w:szCs w:val="24"/>
                <w:lang w:val="ru-RU"/>
              </w:rPr>
              <w:t>OBI</w:t>
            </w:r>
            <w:r w:rsidRPr="008C4316">
              <w:rPr>
                <w:rFonts w:ascii="Times New Roman" w:hAnsi="Times New Roman"/>
                <w:sz w:val="24"/>
                <w:szCs w:val="24"/>
              </w:rPr>
              <w:t>-822-011, фінальна версія 3.0 від 12 вересня 2018 року</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0A19D9" w:rsidP="00B73A1A">
            <w:pPr>
              <w:spacing w:after="0" w:line="240" w:lineRule="auto"/>
              <w:jc w:val="both"/>
              <w:rPr>
                <w:rFonts w:ascii="Times New Roman" w:hAnsi="Times New Roman"/>
                <w:sz w:val="24"/>
                <w:szCs w:val="24"/>
              </w:rPr>
            </w:pPr>
            <w:r w:rsidRPr="008C4316">
              <w:rPr>
                <w:rFonts w:ascii="Times New Roman" w:hAnsi="Times New Roman"/>
                <w:sz w:val="24"/>
                <w:szCs w:val="24"/>
              </w:rPr>
              <w:t>Підприємство з 100% іноземною інвестицією «АЙК’ЮВІА РДС Україна»</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0A19D9" w:rsidP="00B73A1A">
            <w:pPr>
              <w:spacing w:after="0" w:line="240" w:lineRule="auto"/>
              <w:jc w:val="both"/>
              <w:rPr>
                <w:rFonts w:ascii="Times New Roman" w:hAnsi="Times New Roman"/>
                <w:sz w:val="24"/>
                <w:szCs w:val="24"/>
              </w:rPr>
            </w:pPr>
            <w:r w:rsidRPr="008C4316">
              <w:rPr>
                <w:rFonts w:ascii="Times New Roman" w:hAnsi="Times New Roman"/>
                <w:sz w:val="24"/>
                <w:szCs w:val="24"/>
                <w:lang w:val="ru-RU"/>
              </w:rPr>
              <w:t>OBI</w:t>
            </w:r>
            <w:r w:rsidRPr="008C4316">
              <w:rPr>
                <w:rFonts w:ascii="Times New Roman" w:hAnsi="Times New Roman"/>
                <w:sz w:val="24"/>
                <w:szCs w:val="24"/>
              </w:rPr>
              <w:t xml:space="preserve"> </w:t>
            </w:r>
            <w:r w:rsidRPr="008C4316">
              <w:rPr>
                <w:rFonts w:ascii="Times New Roman" w:hAnsi="Times New Roman"/>
                <w:sz w:val="24"/>
                <w:szCs w:val="24"/>
                <w:lang w:val="ru-RU"/>
              </w:rPr>
              <w:t>Pharma</w:t>
            </w:r>
            <w:r w:rsidRPr="008C4316">
              <w:rPr>
                <w:rFonts w:ascii="Times New Roman" w:hAnsi="Times New Roman"/>
                <w:sz w:val="24"/>
                <w:szCs w:val="24"/>
              </w:rPr>
              <w:t xml:space="preserve">, </w:t>
            </w:r>
            <w:r w:rsidRPr="008C4316">
              <w:rPr>
                <w:rFonts w:ascii="Times New Roman" w:hAnsi="Times New Roman"/>
                <w:sz w:val="24"/>
                <w:szCs w:val="24"/>
                <w:lang w:val="ru-RU"/>
              </w:rPr>
              <w:t>Inc</w:t>
            </w:r>
            <w:r w:rsidRPr="008C4316">
              <w:rPr>
                <w:rFonts w:ascii="Times New Roman" w:hAnsi="Times New Roman"/>
                <w:sz w:val="24"/>
                <w:szCs w:val="24"/>
              </w:rPr>
              <w:t>., Тайвань</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eastAsia="Times New Roman" w:hAnsi="Times New Roman"/>
                <w:color w:val="000000"/>
                <w:sz w:val="24"/>
                <w:szCs w:val="24"/>
                <w:lang w:eastAsia="uk-UA"/>
              </w:rPr>
            </w:pPr>
            <w:r w:rsidRPr="008C4316">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9866CB" w:rsidP="00B73A1A">
            <w:pPr>
              <w:spacing w:after="0" w:line="240" w:lineRule="auto"/>
              <w:jc w:val="both"/>
              <w:rPr>
                <w:rFonts w:ascii="Times New Roman" w:hAnsi="Times New Roman"/>
                <w:sz w:val="24"/>
                <w:szCs w:val="24"/>
              </w:rPr>
            </w:pPr>
            <w:r>
              <w:rPr>
                <w:rFonts w:ascii="Times New Roman" w:hAnsi="Times New Roman"/>
                <w:sz w:val="24"/>
                <w:szCs w:val="24"/>
              </w:rPr>
              <w:t>-</w:t>
            </w:r>
          </w:p>
        </w:tc>
      </w:tr>
    </w:tbl>
    <w:p w:rsidR="00373F69" w:rsidRPr="008C4316" w:rsidRDefault="00373F69" w:rsidP="00373F69">
      <w:pPr>
        <w:spacing w:after="0" w:line="240" w:lineRule="auto"/>
        <w:rPr>
          <w:rFonts w:ascii="Times New Roman" w:eastAsia="Times New Roman" w:hAnsi="Times New Roman"/>
          <w:sz w:val="24"/>
          <w:szCs w:val="24"/>
          <w:lang w:eastAsia="ru-RU"/>
        </w:rPr>
      </w:pPr>
    </w:p>
    <w:p w:rsidR="00373F69" w:rsidRPr="008C4316" w:rsidRDefault="00373F69" w:rsidP="00373F69">
      <w:pPr>
        <w:spacing w:after="0" w:line="240" w:lineRule="auto"/>
        <w:rPr>
          <w:rFonts w:ascii="Times New Roman" w:eastAsia="Times New Roman" w:hAnsi="Times New Roman"/>
          <w:sz w:val="24"/>
          <w:szCs w:val="24"/>
          <w:lang w:eastAsia="ru-RU"/>
        </w:rPr>
      </w:pPr>
    </w:p>
    <w:p w:rsidR="00373F69" w:rsidRPr="008C4316" w:rsidRDefault="00373F69" w:rsidP="00373F69">
      <w:pPr>
        <w:spacing w:after="0" w:line="240" w:lineRule="auto"/>
        <w:rPr>
          <w:rFonts w:ascii="Times New Roman" w:hAnsi="Times New Roman"/>
          <w:sz w:val="24"/>
          <w:szCs w:val="24"/>
        </w:rPr>
      </w:pPr>
      <w:r w:rsidRPr="008C4316">
        <w:rPr>
          <w:rFonts w:ascii="Times New Roman" w:hAnsi="Times New Roman"/>
          <w:sz w:val="24"/>
          <w:szCs w:val="24"/>
        </w:rPr>
        <w:t xml:space="preserve">Начальник відділу з питань фармацевтичної </w:t>
      </w:r>
    </w:p>
    <w:p w:rsidR="00373F69" w:rsidRPr="008C4316" w:rsidRDefault="00373F69" w:rsidP="00373F69">
      <w:pPr>
        <w:spacing w:after="0" w:line="240" w:lineRule="auto"/>
        <w:rPr>
          <w:rFonts w:ascii="Times New Roman" w:eastAsia="Times New Roman" w:hAnsi="Times New Roman"/>
          <w:sz w:val="24"/>
          <w:szCs w:val="24"/>
          <w:lang w:eastAsia="uk-UA"/>
        </w:rPr>
      </w:pPr>
      <w:r w:rsidRPr="008C4316">
        <w:rPr>
          <w:rFonts w:ascii="Times New Roman" w:hAnsi="Times New Roman"/>
          <w:sz w:val="24"/>
          <w:szCs w:val="24"/>
        </w:rPr>
        <w:t>діяльності Департаменту реалізації політик</w:t>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t xml:space="preserve">       </w:t>
      </w:r>
      <w:r w:rsidRPr="008C4316">
        <w:rPr>
          <w:rFonts w:ascii="Times New Roman" w:eastAsia="Times New Roman" w:hAnsi="Times New Roman"/>
          <w:sz w:val="24"/>
          <w:szCs w:val="24"/>
          <w:lang w:eastAsia="uk-UA"/>
        </w:rPr>
        <w:t>_______________________</w:t>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t xml:space="preserve">   </w:t>
      </w:r>
      <w:r w:rsidRPr="008C4316">
        <w:rPr>
          <w:rFonts w:ascii="Times New Roman" w:eastAsia="Times New Roman" w:hAnsi="Times New Roman"/>
          <w:sz w:val="24"/>
          <w:szCs w:val="24"/>
          <w:lang w:eastAsia="ru-RU"/>
        </w:rPr>
        <w:t>Т.М. Лясковський</w:t>
      </w:r>
      <w:r w:rsidRPr="008C4316">
        <w:rPr>
          <w:rFonts w:ascii="Times New Roman" w:eastAsia="Times New Roman" w:hAnsi="Times New Roman"/>
          <w:sz w:val="24"/>
          <w:szCs w:val="24"/>
          <w:lang w:eastAsia="uk-UA"/>
        </w:rPr>
        <w:tab/>
      </w:r>
    </w:p>
    <w:p w:rsidR="00373F69" w:rsidRPr="008C4316" w:rsidRDefault="00373F69" w:rsidP="00373F69">
      <w:pPr>
        <w:spacing w:after="0" w:line="240" w:lineRule="auto"/>
        <w:rPr>
          <w:rFonts w:ascii="Times New Roman" w:eastAsia="Times New Roman" w:hAnsi="Times New Roman"/>
          <w:sz w:val="24"/>
          <w:szCs w:val="24"/>
          <w:lang w:eastAsia="ru-RU"/>
        </w:rPr>
      </w:pPr>
    </w:p>
    <w:p w:rsidR="00373F69" w:rsidRPr="008C4316" w:rsidRDefault="00373F69">
      <w:r w:rsidRPr="008C4316">
        <w:br w:type="page"/>
      </w:r>
    </w:p>
    <w:tbl>
      <w:tblPr>
        <w:tblW w:w="14850" w:type="dxa"/>
        <w:tblLook w:val="01E0" w:firstRow="1" w:lastRow="1" w:firstColumn="1" w:lastColumn="1" w:noHBand="0" w:noVBand="0"/>
      </w:tblPr>
      <w:tblGrid>
        <w:gridCol w:w="2344"/>
        <w:gridCol w:w="8679"/>
        <w:gridCol w:w="3805"/>
        <w:gridCol w:w="22"/>
      </w:tblGrid>
      <w:tr w:rsidR="00373F69" w:rsidRPr="008C4316" w:rsidTr="00B73A1A">
        <w:trPr>
          <w:gridBefore w:val="2"/>
          <w:gridAfter w:val="1"/>
          <w:wBefore w:w="11023" w:type="dxa"/>
          <w:wAfter w:w="22" w:type="dxa"/>
          <w:trHeight w:val="568"/>
        </w:trPr>
        <w:tc>
          <w:tcPr>
            <w:tcW w:w="3805" w:type="dxa"/>
          </w:tcPr>
          <w:p w:rsidR="00373F69" w:rsidRPr="008C4316" w:rsidRDefault="00373F69" w:rsidP="00B73A1A">
            <w:pPr>
              <w:spacing w:after="0" w:line="240" w:lineRule="auto"/>
              <w:rPr>
                <w:rFonts w:ascii="Times New Roman" w:eastAsia="Times New Roman" w:hAnsi="Times New Roman"/>
                <w:sz w:val="24"/>
                <w:szCs w:val="24"/>
                <w:lang w:val="en-US" w:eastAsia="uk-UA"/>
              </w:rPr>
            </w:pPr>
            <w:r w:rsidRPr="008C4316">
              <w:rPr>
                <w:rFonts w:ascii="Times New Roman" w:eastAsia="Times New Roman" w:hAnsi="Times New Roman"/>
                <w:sz w:val="24"/>
                <w:szCs w:val="24"/>
                <w:lang w:eastAsia="uk-UA"/>
              </w:rPr>
              <w:t xml:space="preserve">Додаток </w:t>
            </w:r>
            <w:r w:rsidR="002778DA" w:rsidRPr="008C4316">
              <w:rPr>
                <w:rFonts w:ascii="Times New Roman" w:eastAsia="Times New Roman" w:hAnsi="Times New Roman"/>
                <w:sz w:val="24"/>
                <w:szCs w:val="24"/>
                <w:lang w:val="en-US" w:eastAsia="uk-UA"/>
              </w:rPr>
              <w:t>17</w:t>
            </w:r>
          </w:p>
          <w:p w:rsidR="00373F69" w:rsidRPr="008C4316" w:rsidRDefault="00373F69" w:rsidP="00B73A1A">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до наказу Міністерства охорони</w:t>
            </w:r>
          </w:p>
          <w:p w:rsidR="00373F69" w:rsidRPr="008C4316" w:rsidRDefault="00373F69" w:rsidP="00B73A1A">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здоров’я України</w:t>
            </w:r>
            <w:r w:rsidRPr="008C4316">
              <w:rPr>
                <w:rFonts w:ascii="Times New Roman" w:eastAsia="Times New Roman" w:hAnsi="Times New Roman"/>
                <w:sz w:val="24"/>
                <w:szCs w:val="24"/>
                <w:lang w:eastAsia="ru-RU"/>
              </w:rPr>
              <w:t xml:space="preserve"> </w:t>
            </w:r>
          </w:p>
          <w:p w:rsidR="00373F69" w:rsidRPr="008C4316" w:rsidRDefault="005913C6" w:rsidP="00B73A1A">
            <w:pPr>
              <w:spacing w:after="0" w:line="240" w:lineRule="auto"/>
              <w:rPr>
                <w:rFonts w:ascii="Times New Roman" w:eastAsia="Times New Roman" w:hAnsi="Times New Roman"/>
                <w:sz w:val="24"/>
                <w:szCs w:val="24"/>
                <w:lang w:eastAsia="uk-UA"/>
              </w:rPr>
            </w:pPr>
            <w:r w:rsidRPr="00A05A2C">
              <w:rPr>
                <w:rFonts w:ascii="Times New Roman" w:eastAsia="Times New Roman" w:hAnsi="Times New Roman"/>
                <w:sz w:val="24"/>
                <w:szCs w:val="24"/>
                <w:u w:val="single"/>
                <w:lang w:eastAsia="uk-UA"/>
              </w:rPr>
              <w:t>25.11.2019 № 2333</w:t>
            </w:r>
          </w:p>
          <w:p w:rsidR="00373F69" w:rsidRPr="008C4316" w:rsidRDefault="00373F69" w:rsidP="00B73A1A">
            <w:pPr>
              <w:spacing w:after="0" w:line="240" w:lineRule="auto"/>
              <w:ind w:left="6721"/>
              <w:rPr>
                <w:rFonts w:ascii="Times New Roman" w:eastAsia="Times New Roman" w:hAnsi="Times New Roman"/>
                <w:sz w:val="24"/>
                <w:szCs w:val="24"/>
                <w:lang w:eastAsia="uk-UA"/>
              </w:rPr>
            </w:pP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0A19D9" w:rsidRPr="008C4316" w:rsidRDefault="000A19D9" w:rsidP="000A19D9">
            <w:pPr>
              <w:spacing w:after="0" w:line="240" w:lineRule="auto"/>
              <w:jc w:val="both"/>
              <w:rPr>
                <w:rFonts w:ascii="Times New Roman" w:hAnsi="Times New Roman"/>
                <w:sz w:val="24"/>
                <w:szCs w:val="24"/>
              </w:rPr>
            </w:pPr>
            <w:r w:rsidRPr="008C4316">
              <w:rPr>
                <w:rFonts w:ascii="Times New Roman" w:hAnsi="Times New Roman"/>
                <w:sz w:val="24"/>
                <w:szCs w:val="24"/>
              </w:rPr>
              <w:t xml:space="preserve">Брошура дослідника </w:t>
            </w:r>
            <w:bookmarkStart w:id="0" w:name="_Hlk19623407"/>
            <w:r w:rsidRPr="008C4316">
              <w:rPr>
                <w:rFonts w:ascii="Times New Roman" w:hAnsi="Times New Roman"/>
                <w:sz w:val="24"/>
                <w:szCs w:val="24"/>
              </w:rPr>
              <w:t>ведолізумабу (MLN0002)</w:t>
            </w:r>
            <w:bookmarkEnd w:id="0"/>
            <w:r w:rsidRPr="008C4316">
              <w:rPr>
                <w:rFonts w:ascii="Times New Roman" w:hAnsi="Times New Roman"/>
                <w:sz w:val="24"/>
                <w:szCs w:val="24"/>
              </w:rPr>
              <w:t>, видання 23 від 12 липня 2019р., англійською мовою</w:t>
            </w:r>
            <w:r w:rsidRPr="008C4316">
              <w:rPr>
                <w:rFonts w:ascii="Times New Roman" w:hAnsi="Times New Roman"/>
                <w:i/>
                <w:sz w:val="24"/>
                <w:szCs w:val="24"/>
              </w:rPr>
              <w:t xml:space="preserve"> </w:t>
            </w:r>
          </w:p>
          <w:p w:rsidR="00373F69" w:rsidRPr="008C4316" w:rsidRDefault="00373F69" w:rsidP="00B73A1A">
            <w:pPr>
              <w:spacing w:after="0" w:line="240" w:lineRule="auto"/>
              <w:jc w:val="both"/>
              <w:rPr>
                <w:rFonts w:ascii="Times New Roman" w:hAnsi="Times New Roman"/>
                <w:sz w:val="24"/>
                <w:szCs w:val="24"/>
              </w:rPr>
            </w:pP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9866CB" w:rsidP="00B73A1A">
            <w:pPr>
              <w:spacing w:after="0" w:line="240" w:lineRule="auto"/>
              <w:jc w:val="both"/>
              <w:rPr>
                <w:rFonts w:ascii="Times New Roman" w:hAnsi="Times New Roman"/>
                <w:sz w:val="24"/>
                <w:szCs w:val="24"/>
              </w:rPr>
            </w:pPr>
            <w:r>
              <w:rPr>
                <w:rFonts w:ascii="Times New Roman" w:hAnsi="Times New Roman"/>
                <w:sz w:val="24"/>
                <w:szCs w:val="24"/>
              </w:rPr>
              <w:t>№ 1005 від 28.09.2016</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0A19D9" w:rsidP="000A19D9">
            <w:pPr>
              <w:spacing w:after="0" w:line="240" w:lineRule="auto"/>
              <w:jc w:val="both"/>
              <w:rPr>
                <w:rFonts w:ascii="Times New Roman" w:hAnsi="Times New Roman"/>
                <w:sz w:val="24"/>
                <w:szCs w:val="24"/>
              </w:rPr>
            </w:pPr>
            <w:r w:rsidRPr="008C4316">
              <w:rPr>
                <w:rFonts w:ascii="Times New Roman" w:hAnsi="Times New Roman"/>
                <w:sz w:val="24"/>
                <w:szCs w:val="24"/>
              </w:rPr>
              <w:t xml:space="preserve">«Програма розширеного доступу до препарату Ентівіо (ведолізумаб для в/в застосування) для пацієнтів з виразковим колітом та хворобою Крона», код дослідження Vedolizumab-4013, </w:t>
            </w:r>
            <w:r w:rsidRPr="008C4316">
              <w:rPr>
                <w:rFonts w:ascii="Times New Roman" w:hAnsi="Times New Roman"/>
                <w:bCs/>
                <w:sz w:val="24"/>
                <w:szCs w:val="24"/>
              </w:rPr>
              <w:t>з поправкою 6, версія від 17 липня 2018 р.</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0A19D9" w:rsidP="00B73A1A">
            <w:pPr>
              <w:spacing w:after="0" w:line="240" w:lineRule="auto"/>
              <w:jc w:val="both"/>
              <w:rPr>
                <w:rFonts w:ascii="Times New Roman" w:hAnsi="Times New Roman"/>
                <w:sz w:val="24"/>
                <w:szCs w:val="24"/>
              </w:rPr>
            </w:pPr>
            <w:r w:rsidRPr="008C4316">
              <w:rPr>
                <w:rFonts w:ascii="Times New Roman" w:hAnsi="Times New Roman"/>
                <w:sz w:val="24"/>
                <w:szCs w:val="24"/>
              </w:rPr>
              <w:t>Товариство з обмеженою відповідальністю «Контрактно-дослідницька організація ІнноФарм-Україна»</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0A19D9" w:rsidP="00B73A1A">
            <w:pPr>
              <w:spacing w:after="0" w:line="240" w:lineRule="auto"/>
              <w:jc w:val="both"/>
              <w:rPr>
                <w:rFonts w:ascii="Times New Roman" w:hAnsi="Times New Roman"/>
                <w:sz w:val="24"/>
                <w:szCs w:val="24"/>
              </w:rPr>
            </w:pPr>
            <w:r w:rsidRPr="008C4316">
              <w:rPr>
                <w:rFonts w:ascii="Times New Roman" w:hAnsi="Times New Roman"/>
                <w:sz w:val="24"/>
                <w:szCs w:val="24"/>
              </w:rPr>
              <w:t>«Такеда Девелопмент Сентер Юроп Лтд.», Сполучене Королівство (Takeda Development Centre Europe Limited, United Kingdom)</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eastAsia="Times New Roman" w:hAnsi="Times New Roman"/>
                <w:color w:val="000000"/>
                <w:sz w:val="24"/>
                <w:szCs w:val="24"/>
                <w:lang w:eastAsia="uk-UA"/>
              </w:rPr>
            </w:pPr>
            <w:r w:rsidRPr="008C4316">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9866CB" w:rsidP="00B73A1A">
            <w:pPr>
              <w:spacing w:after="0" w:line="240" w:lineRule="auto"/>
              <w:jc w:val="both"/>
              <w:rPr>
                <w:rFonts w:ascii="Times New Roman" w:hAnsi="Times New Roman"/>
                <w:sz w:val="24"/>
                <w:szCs w:val="24"/>
              </w:rPr>
            </w:pPr>
            <w:r>
              <w:rPr>
                <w:rFonts w:ascii="Times New Roman" w:hAnsi="Times New Roman"/>
                <w:sz w:val="24"/>
                <w:szCs w:val="24"/>
              </w:rPr>
              <w:t>-</w:t>
            </w:r>
          </w:p>
        </w:tc>
      </w:tr>
    </w:tbl>
    <w:p w:rsidR="00373F69" w:rsidRPr="008C4316" w:rsidRDefault="00373F69" w:rsidP="00373F69">
      <w:pPr>
        <w:spacing w:after="0" w:line="240" w:lineRule="auto"/>
        <w:rPr>
          <w:rFonts w:ascii="Times New Roman" w:eastAsia="Times New Roman" w:hAnsi="Times New Roman"/>
          <w:sz w:val="24"/>
          <w:szCs w:val="24"/>
          <w:lang w:eastAsia="ru-RU"/>
        </w:rPr>
      </w:pPr>
    </w:p>
    <w:p w:rsidR="00373F69" w:rsidRPr="008C4316" w:rsidRDefault="00373F69" w:rsidP="00373F69">
      <w:pPr>
        <w:spacing w:after="0" w:line="240" w:lineRule="auto"/>
        <w:rPr>
          <w:rFonts w:ascii="Times New Roman" w:eastAsia="Times New Roman" w:hAnsi="Times New Roman"/>
          <w:sz w:val="24"/>
          <w:szCs w:val="24"/>
          <w:lang w:eastAsia="ru-RU"/>
        </w:rPr>
      </w:pPr>
    </w:p>
    <w:p w:rsidR="00373F69" w:rsidRPr="008C4316" w:rsidRDefault="00373F69" w:rsidP="00373F69">
      <w:pPr>
        <w:spacing w:after="0" w:line="240" w:lineRule="auto"/>
        <w:rPr>
          <w:rFonts w:ascii="Times New Roman" w:hAnsi="Times New Roman"/>
          <w:sz w:val="24"/>
          <w:szCs w:val="24"/>
        </w:rPr>
      </w:pPr>
      <w:r w:rsidRPr="008C4316">
        <w:rPr>
          <w:rFonts w:ascii="Times New Roman" w:hAnsi="Times New Roman"/>
          <w:sz w:val="24"/>
          <w:szCs w:val="24"/>
        </w:rPr>
        <w:t xml:space="preserve">Начальник відділу з питань фармацевтичної </w:t>
      </w:r>
    </w:p>
    <w:p w:rsidR="00373F69" w:rsidRPr="008C4316" w:rsidRDefault="00373F69" w:rsidP="00373F69">
      <w:pPr>
        <w:spacing w:after="0" w:line="240" w:lineRule="auto"/>
        <w:rPr>
          <w:rFonts w:ascii="Times New Roman" w:eastAsia="Times New Roman" w:hAnsi="Times New Roman"/>
          <w:sz w:val="24"/>
          <w:szCs w:val="24"/>
          <w:lang w:eastAsia="uk-UA"/>
        </w:rPr>
      </w:pPr>
      <w:r w:rsidRPr="008C4316">
        <w:rPr>
          <w:rFonts w:ascii="Times New Roman" w:hAnsi="Times New Roman"/>
          <w:sz w:val="24"/>
          <w:szCs w:val="24"/>
        </w:rPr>
        <w:t>діяльності Департаменту реалізації політик</w:t>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t xml:space="preserve">       </w:t>
      </w:r>
      <w:r w:rsidRPr="008C4316">
        <w:rPr>
          <w:rFonts w:ascii="Times New Roman" w:eastAsia="Times New Roman" w:hAnsi="Times New Roman"/>
          <w:sz w:val="24"/>
          <w:szCs w:val="24"/>
          <w:lang w:eastAsia="uk-UA"/>
        </w:rPr>
        <w:t>_______________________</w:t>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t xml:space="preserve">   </w:t>
      </w:r>
      <w:r w:rsidRPr="008C4316">
        <w:rPr>
          <w:rFonts w:ascii="Times New Roman" w:eastAsia="Times New Roman" w:hAnsi="Times New Roman"/>
          <w:sz w:val="24"/>
          <w:szCs w:val="24"/>
          <w:lang w:eastAsia="ru-RU"/>
        </w:rPr>
        <w:t>Т.М. Лясковський</w:t>
      </w:r>
      <w:r w:rsidRPr="008C4316">
        <w:rPr>
          <w:rFonts w:ascii="Times New Roman" w:eastAsia="Times New Roman" w:hAnsi="Times New Roman"/>
          <w:sz w:val="24"/>
          <w:szCs w:val="24"/>
          <w:lang w:eastAsia="uk-UA"/>
        </w:rPr>
        <w:tab/>
      </w:r>
    </w:p>
    <w:p w:rsidR="00736AA5" w:rsidRPr="008C4316" w:rsidRDefault="00736AA5" w:rsidP="00373F69">
      <w:pPr>
        <w:spacing w:after="0" w:line="240" w:lineRule="auto"/>
        <w:rPr>
          <w:rFonts w:ascii="Times New Roman" w:eastAsia="Times New Roman" w:hAnsi="Times New Roman"/>
          <w:sz w:val="24"/>
          <w:szCs w:val="24"/>
          <w:lang w:eastAsia="ru-RU"/>
        </w:rPr>
      </w:pPr>
      <w:r w:rsidRPr="008C4316">
        <w:rPr>
          <w:rFonts w:ascii="Times New Roman" w:eastAsia="Times New Roman" w:hAnsi="Times New Roman"/>
          <w:sz w:val="24"/>
          <w:szCs w:val="24"/>
          <w:lang w:eastAsia="ru-RU"/>
        </w:rPr>
        <w:br w:type="page"/>
      </w:r>
    </w:p>
    <w:tbl>
      <w:tblPr>
        <w:tblW w:w="14850" w:type="dxa"/>
        <w:tblLook w:val="01E0" w:firstRow="1" w:lastRow="1" w:firstColumn="1" w:lastColumn="1" w:noHBand="0" w:noVBand="0"/>
      </w:tblPr>
      <w:tblGrid>
        <w:gridCol w:w="2344"/>
        <w:gridCol w:w="8679"/>
        <w:gridCol w:w="3805"/>
        <w:gridCol w:w="22"/>
      </w:tblGrid>
      <w:tr w:rsidR="00736AA5" w:rsidRPr="008C4316" w:rsidTr="00264C1F">
        <w:trPr>
          <w:gridBefore w:val="2"/>
          <w:gridAfter w:val="1"/>
          <w:wBefore w:w="11023" w:type="dxa"/>
          <w:wAfter w:w="22" w:type="dxa"/>
          <w:trHeight w:val="568"/>
        </w:trPr>
        <w:tc>
          <w:tcPr>
            <w:tcW w:w="3805" w:type="dxa"/>
          </w:tcPr>
          <w:p w:rsidR="00736AA5" w:rsidRPr="008C4316" w:rsidRDefault="00736AA5" w:rsidP="00264C1F">
            <w:pPr>
              <w:spacing w:after="0" w:line="240" w:lineRule="auto"/>
              <w:rPr>
                <w:rFonts w:ascii="Times New Roman" w:eastAsia="Times New Roman" w:hAnsi="Times New Roman"/>
                <w:sz w:val="24"/>
                <w:szCs w:val="24"/>
                <w:lang w:val="ru-RU" w:eastAsia="uk-UA"/>
              </w:rPr>
            </w:pPr>
            <w:r w:rsidRPr="008C4316">
              <w:rPr>
                <w:rFonts w:ascii="Times New Roman" w:eastAsia="Times New Roman" w:hAnsi="Times New Roman"/>
                <w:sz w:val="24"/>
                <w:szCs w:val="24"/>
                <w:lang w:eastAsia="uk-UA"/>
              </w:rPr>
              <w:t xml:space="preserve">Додаток </w:t>
            </w:r>
            <w:r w:rsidRPr="008C4316">
              <w:rPr>
                <w:rFonts w:ascii="Times New Roman" w:eastAsia="Times New Roman" w:hAnsi="Times New Roman"/>
                <w:sz w:val="24"/>
                <w:szCs w:val="24"/>
                <w:lang w:val="ru-RU" w:eastAsia="uk-UA"/>
              </w:rPr>
              <w:t>18</w:t>
            </w:r>
          </w:p>
          <w:p w:rsidR="00736AA5" w:rsidRPr="008C4316" w:rsidRDefault="00736AA5" w:rsidP="00264C1F">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до наказу Міністерства охорони</w:t>
            </w:r>
          </w:p>
          <w:p w:rsidR="00736AA5" w:rsidRPr="008C4316" w:rsidRDefault="00736AA5" w:rsidP="00264C1F">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здоров’я України</w:t>
            </w:r>
            <w:r w:rsidRPr="008C4316">
              <w:rPr>
                <w:rFonts w:ascii="Times New Roman" w:eastAsia="Times New Roman" w:hAnsi="Times New Roman"/>
                <w:sz w:val="24"/>
                <w:szCs w:val="24"/>
                <w:lang w:eastAsia="ru-RU"/>
              </w:rPr>
              <w:t xml:space="preserve"> </w:t>
            </w:r>
          </w:p>
          <w:p w:rsidR="00736AA5" w:rsidRPr="008C4316" w:rsidRDefault="005913C6" w:rsidP="00264C1F">
            <w:pPr>
              <w:spacing w:after="0" w:line="240" w:lineRule="auto"/>
              <w:rPr>
                <w:rFonts w:ascii="Times New Roman" w:eastAsia="Times New Roman" w:hAnsi="Times New Roman"/>
                <w:sz w:val="24"/>
                <w:szCs w:val="24"/>
                <w:lang w:eastAsia="uk-UA"/>
              </w:rPr>
            </w:pPr>
            <w:r w:rsidRPr="00A05A2C">
              <w:rPr>
                <w:rFonts w:ascii="Times New Roman" w:eastAsia="Times New Roman" w:hAnsi="Times New Roman"/>
                <w:sz w:val="24"/>
                <w:szCs w:val="24"/>
                <w:u w:val="single"/>
                <w:lang w:eastAsia="uk-UA"/>
              </w:rPr>
              <w:t>25.11.2019 № 2333</w:t>
            </w:r>
          </w:p>
          <w:p w:rsidR="00736AA5" w:rsidRPr="008C4316" w:rsidRDefault="00736AA5" w:rsidP="00264C1F">
            <w:pPr>
              <w:spacing w:after="0" w:line="240" w:lineRule="auto"/>
              <w:ind w:left="6721"/>
              <w:rPr>
                <w:rFonts w:ascii="Times New Roman" w:eastAsia="Times New Roman" w:hAnsi="Times New Roman"/>
                <w:sz w:val="24"/>
                <w:szCs w:val="24"/>
                <w:lang w:eastAsia="uk-UA"/>
              </w:rPr>
            </w:pP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FC38FC" w:rsidP="00FC38FC">
            <w:pPr>
              <w:spacing w:after="0" w:line="240" w:lineRule="auto"/>
              <w:jc w:val="both"/>
              <w:rPr>
                <w:rFonts w:ascii="Times New Roman" w:hAnsi="Times New Roman"/>
                <w:sz w:val="24"/>
                <w:szCs w:val="24"/>
              </w:rPr>
            </w:pPr>
            <w:r w:rsidRPr="008C4316">
              <w:rPr>
                <w:rFonts w:ascii="Times New Roman" w:hAnsi="Times New Roman"/>
                <w:sz w:val="24"/>
                <w:szCs w:val="24"/>
              </w:rPr>
              <w:t xml:space="preserve">Брошура дослідника для AZD9291 (TAGRISSO™, Osimertinib), видання 11 від 20 червня 2019 року; Доповнення до Інформації для дорослих пацієнтів та форми згоди - модель для України, версія 3.0 від 19 серпня 2019 року, українською та російською мовами; Брошура дослідника для AZD9291 (TAGRISSO™, Osimertinib), видання 12 від </w:t>
            </w:r>
            <w:r w:rsidR="00292570">
              <w:rPr>
                <w:rFonts w:ascii="Times New Roman" w:hAnsi="Times New Roman"/>
                <w:sz w:val="24"/>
                <w:szCs w:val="24"/>
              </w:rPr>
              <w:t xml:space="preserve">            </w:t>
            </w:r>
            <w:r w:rsidRPr="008C4316">
              <w:rPr>
                <w:rFonts w:ascii="Times New Roman" w:hAnsi="Times New Roman"/>
                <w:sz w:val="24"/>
                <w:szCs w:val="24"/>
              </w:rPr>
              <w:t xml:space="preserve">21 серпня 2019 року; Оновлення секції Досьє досліджуваного лікарського засобу: Секція 2.3 «Previous Clinical Trial and Human Experience Data», версія від 17 липня 2019 року </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9866CB" w:rsidP="00264C1F">
            <w:pPr>
              <w:spacing w:after="0" w:line="240" w:lineRule="auto"/>
              <w:jc w:val="both"/>
              <w:rPr>
                <w:rFonts w:ascii="Times New Roman" w:hAnsi="Times New Roman"/>
                <w:sz w:val="24"/>
                <w:szCs w:val="24"/>
              </w:rPr>
            </w:pPr>
            <w:r>
              <w:rPr>
                <w:rFonts w:ascii="Times New Roman" w:hAnsi="Times New Roman"/>
                <w:sz w:val="24"/>
                <w:szCs w:val="24"/>
              </w:rPr>
              <w:t>№ 422 від 09.07.2015</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9866CB" w:rsidP="00264C1F">
            <w:pPr>
              <w:spacing w:after="0" w:line="240" w:lineRule="auto"/>
              <w:jc w:val="both"/>
              <w:rPr>
                <w:rFonts w:ascii="Times New Roman" w:hAnsi="Times New Roman"/>
                <w:sz w:val="24"/>
                <w:szCs w:val="24"/>
              </w:rPr>
            </w:pPr>
            <w:r w:rsidRPr="009866CB">
              <w:rPr>
                <w:rFonts w:ascii="Times New Roman" w:hAnsi="Times New Roman"/>
                <w:sz w:val="24"/>
                <w:szCs w:val="24"/>
              </w:rPr>
              <w:t>«Фаза 3, подвійне сліпе, рандомізоване дослідження для оцінки ефективності та безпеки AZD9291 в порівнянні зі стандартною терапією інгібіторами тирозинкінази рецепторів епідермального фактора росту як першої лінії лікування пацієнтів з місцево-поширеним або метастатичним недрібноклітинним раком легені та з мутацією рецепторів епідермального фактора росту»; код дослідження D5160С00007, видання 4.0 від 07 березня 2018 року</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FC38FC" w:rsidP="00264C1F">
            <w:pPr>
              <w:spacing w:after="0" w:line="240" w:lineRule="auto"/>
              <w:jc w:val="both"/>
              <w:rPr>
                <w:rFonts w:ascii="Times New Roman" w:hAnsi="Times New Roman"/>
                <w:sz w:val="24"/>
                <w:szCs w:val="24"/>
              </w:rPr>
            </w:pPr>
            <w:r w:rsidRPr="008C4316">
              <w:rPr>
                <w:rFonts w:ascii="Times New Roman" w:hAnsi="Times New Roman"/>
                <w:sz w:val="24"/>
                <w:szCs w:val="24"/>
              </w:rPr>
              <w:t>ТОВ «ПАРЕКСЕЛ Україна»</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FC38FC" w:rsidP="00264C1F">
            <w:pPr>
              <w:spacing w:after="0" w:line="240" w:lineRule="auto"/>
              <w:jc w:val="both"/>
              <w:rPr>
                <w:rFonts w:ascii="Times New Roman" w:hAnsi="Times New Roman"/>
                <w:sz w:val="24"/>
                <w:szCs w:val="24"/>
              </w:rPr>
            </w:pPr>
            <w:r w:rsidRPr="008C4316">
              <w:rPr>
                <w:rFonts w:ascii="Times New Roman" w:hAnsi="Times New Roman"/>
                <w:bCs/>
                <w:sz w:val="24"/>
                <w:szCs w:val="24"/>
              </w:rPr>
              <w:t>«АстраЗенека АБ»/ AstraZeneca AB, Швеція</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eastAsia="Times New Roman" w:hAnsi="Times New Roman"/>
                <w:color w:val="000000"/>
                <w:sz w:val="24"/>
                <w:szCs w:val="24"/>
                <w:lang w:eastAsia="uk-UA"/>
              </w:rPr>
            </w:pPr>
            <w:r w:rsidRPr="008C4316">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9866CB" w:rsidP="00264C1F">
            <w:pPr>
              <w:spacing w:after="0" w:line="240" w:lineRule="auto"/>
              <w:jc w:val="both"/>
              <w:rPr>
                <w:rFonts w:ascii="Times New Roman" w:hAnsi="Times New Roman"/>
                <w:sz w:val="24"/>
                <w:szCs w:val="24"/>
              </w:rPr>
            </w:pPr>
            <w:r>
              <w:rPr>
                <w:rFonts w:ascii="Times New Roman" w:hAnsi="Times New Roman"/>
                <w:sz w:val="24"/>
                <w:szCs w:val="24"/>
              </w:rPr>
              <w:t>-</w:t>
            </w:r>
          </w:p>
        </w:tc>
      </w:tr>
    </w:tbl>
    <w:p w:rsidR="00736AA5" w:rsidRPr="008C4316" w:rsidRDefault="00736AA5" w:rsidP="00736AA5">
      <w:pPr>
        <w:spacing w:after="0" w:line="240" w:lineRule="auto"/>
        <w:rPr>
          <w:rFonts w:ascii="Times New Roman" w:eastAsia="Times New Roman" w:hAnsi="Times New Roman"/>
          <w:sz w:val="24"/>
          <w:szCs w:val="24"/>
          <w:lang w:eastAsia="ru-RU"/>
        </w:rPr>
      </w:pPr>
    </w:p>
    <w:p w:rsidR="00736AA5" w:rsidRPr="008C4316" w:rsidRDefault="00736AA5" w:rsidP="00736AA5">
      <w:pPr>
        <w:spacing w:after="0" w:line="240" w:lineRule="auto"/>
        <w:rPr>
          <w:rFonts w:ascii="Times New Roman" w:eastAsia="Times New Roman" w:hAnsi="Times New Roman"/>
          <w:sz w:val="24"/>
          <w:szCs w:val="24"/>
          <w:lang w:eastAsia="ru-RU"/>
        </w:rPr>
      </w:pPr>
    </w:p>
    <w:p w:rsidR="00736AA5" w:rsidRPr="008C4316" w:rsidRDefault="00736AA5" w:rsidP="00736AA5">
      <w:pPr>
        <w:spacing w:after="0" w:line="240" w:lineRule="auto"/>
        <w:rPr>
          <w:rFonts w:ascii="Times New Roman" w:hAnsi="Times New Roman"/>
          <w:sz w:val="24"/>
          <w:szCs w:val="24"/>
        </w:rPr>
      </w:pPr>
      <w:r w:rsidRPr="008C4316">
        <w:rPr>
          <w:rFonts w:ascii="Times New Roman" w:hAnsi="Times New Roman"/>
          <w:sz w:val="24"/>
          <w:szCs w:val="24"/>
        </w:rPr>
        <w:t xml:space="preserve">Начальник відділу з питань фармацевтичної </w:t>
      </w:r>
    </w:p>
    <w:p w:rsidR="00736AA5" w:rsidRPr="008C4316" w:rsidRDefault="00736AA5" w:rsidP="00736AA5">
      <w:pPr>
        <w:spacing w:after="0" w:line="240" w:lineRule="auto"/>
        <w:rPr>
          <w:rFonts w:ascii="Times New Roman" w:eastAsia="Times New Roman" w:hAnsi="Times New Roman"/>
          <w:sz w:val="24"/>
          <w:szCs w:val="24"/>
          <w:lang w:eastAsia="uk-UA"/>
        </w:rPr>
      </w:pPr>
      <w:r w:rsidRPr="008C4316">
        <w:rPr>
          <w:rFonts w:ascii="Times New Roman" w:hAnsi="Times New Roman"/>
          <w:sz w:val="24"/>
          <w:szCs w:val="24"/>
        </w:rPr>
        <w:t>діяльності Департаменту реалізації політик</w:t>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t xml:space="preserve">       </w:t>
      </w:r>
      <w:r w:rsidRPr="008C4316">
        <w:rPr>
          <w:rFonts w:ascii="Times New Roman" w:eastAsia="Times New Roman" w:hAnsi="Times New Roman"/>
          <w:sz w:val="24"/>
          <w:szCs w:val="24"/>
          <w:lang w:eastAsia="uk-UA"/>
        </w:rPr>
        <w:t>_______________________</w:t>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t xml:space="preserve">   </w:t>
      </w:r>
      <w:r w:rsidRPr="008C4316">
        <w:rPr>
          <w:rFonts w:ascii="Times New Roman" w:eastAsia="Times New Roman" w:hAnsi="Times New Roman"/>
          <w:sz w:val="24"/>
          <w:szCs w:val="24"/>
          <w:lang w:eastAsia="ru-RU"/>
        </w:rPr>
        <w:t>Т.М. Лясковський</w:t>
      </w:r>
      <w:r w:rsidRPr="008C4316">
        <w:rPr>
          <w:rFonts w:ascii="Times New Roman" w:eastAsia="Times New Roman" w:hAnsi="Times New Roman"/>
          <w:sz w:val="24"/>
          <w:szCs w:val="24"/>
          <w:lang w:eastAsia="uk-UA"/>
        </w:rPr>
        <w:tab/>
      </w:r>
    </w:p>
    <w:p w:rsidR="00736AA5" w:rsidRPr="008C4316" w:rsidRDefault="00736AA5" w:rsidP="00736AA5">
      <w:pPr>
        <w:spacing w:after="0" w:line="240" w:lineRule="auto"/>
        <w:rPr>
          <w:rFonts w:ascii="Times New Roman" w:eastAsia="Times New Roman" w:hAnsi="Times New Roman"/>
          <w:sz w:val="24"/>
          <w:szCs w:val="24"/>
          <w:lang w:eastAsia="ru-RU"/>
        </w:rPr>
      </w:pPr>
    </w:p>
    <w:p w:rsidR="00373F69" w:rsidRPr="008C4316" w:rsidRDefault="00373F69" w:rsidP="00373F69">
      <w:pPr>
        <w:spacing w:after="0" w:line="240" w:lineRule="auto"/>
        <w:rPr>
          <w:rFonts w:ascii="Times New Roman" w:eastAsia="Times New Roman" w:hAnsi="Times New Roman"/>
          <w:sz w:val="24"/>
          <w:szCs w:val="24"/>
          <w:lang w:eastAsia="ru-RU"/>
        </w:rPr>
      </w:pPr>
    </w:p>
    <w:p w:rsidR="00736AA5" w:rsidRPr="008C4316" w:rsidRDefault="00736AA5">
      <w:r w:rsidRPr="008C4316">
        <w:br w:type="page"/>
      </w:r>
    </w:p>
    <w:tbl>
      <w:tblPr>
        <w:tblW w:w="14850" w:type="dxa"/>
        <w:tblLook w:val="01E0" w:firstRow="1" w:lastRow="1" w:firstColumn="1" w:lastColumn="1" w:noHBand="0" w:noVBand="0"/>
      </w:tblPr>
      <w:tblGrid>
        <w:gridCol w:w="2344"/>
        <w:gridCol w:w="8679"/>
        <w:gridCol w:w="3805"/>
        <w:gridCol w:w="22"/>
      </w:tblGrid>
      <w:tr w:rsidR="00736AA5" w:rsidRPr="008C4316" w:rsidTr="00264C1F">
        <w:trPr>
          <w:gridBefore w:val="2"/>
          <w:gridAfter w:val="1"/>
          <w:wBefore w:w="11023" w:type="dxa"/>
          <w:wAfter w:w="22" w:type="dxa"/>
          <w:trHeight w:val="568"/>
        </w:trPr>
        <w:tc>
          <w:tcPr>
            <w:tcW w:w="3805" w:type="dxa"/>
          </w:tcPr>
          <w:p w:rsidR="00736AA5" w:rsidRPr="008C4316" w:rsidRDefault="00736AA5" w:rsidP="00264C1F">
            <w:pPr>
              <w:spacing w:after="0" w:line="240" w:lineRule="auto"/>
              <w:rPr>
                <w:rFonts w:ascii="Times New Roman" w:eastAsia="Times New Roman" w:hAnsi="Times New Roman"/>
                <w:sz w:val="24"/>
                <w:szCs w:val="24"/>
                <w:lang w:val="ru-RU" w:eastAsia="uk-UA"/>
              </w:rPr>
            </w:pPr>
            <w:r w:rsidRPr="008C4316">
              <w:rPr>
                <w:rFonts w:ascii="Times New Roman" w:eastAsia="Times New Roman" w:hAnsi="Times New Roman"/>
                <w:sz w:val="24"/>
                <w:szCs w:val="24"/>
                <w:lang w:eastAsia="uk-UA"/>
              </w:rPr>
              <w:t xml:space="preserve">Додаток </w:t>
            </w:r>
            <w:r w:rsidRPr="008C4316">
              <w:rPr>
                <w:rFonts w:ascii="Times New Roman" w:eastAsia="Times New Roman" w:hAnsi="Times New Roman"/>
                <w:sz w:val="24"/>
                <w:szCs w:val="24"/>
                <w:lang w:val="ru-RU" w:eastAsia="uk-UA"/>
              </w:rPr>
              <w:t>19</w:t>
            </w:r>
          </w:p>
          <w:p w:rsidR="00736AA5" w:rsidRPr="008C4316" w:rsidRDefault="00736AA5" w:rsidP="00264C1F">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до наказу Міністерства охорони</w:t>
            </w:r>
          </w:p>
          <w:p w:rsidR="00736AA5" w:rsidRPr="008C4316" w:rsidRDefault="00736AA5" w:rsidP="00264C1F">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здоров’я України</w:t>
            </w:r>
            <w:r w:rsidRPr="008C4316">
              <w:rPr>
                <w:rFonts w:ascii="Times New Roman" w:eastAsia="Times New Roman" w:hAnsi="Times New Roman"/>
                <w:sz w:val="24"/>
                <w:szCs w:val="24"/>
                <w:lang w:eastAsia="ru-RU"/>
              </w:rPr>
              <w:t xml:space="preserve"> </w:t>
            </w:r>
          </w:p>
          <w:p w:rsidR="00736AA5" w:rsidRPr="008C4316" w:rsidRDefault="005913C6" w:rsidP="00264C1F">
            <w:pPr>
              <w:spacing w:after="0" w:line="240" w:lineRule="auto"/>
              <w:rPr>
                <w:rFonts w:ascii="Times New Roman" w:eastAsia="Times New Roman" w:hAnsi="Times New Roman"/>
                <w:sz w:val="24"/>
                <w:szCs w:val="24"/>
                <w:lang w:eastAsia="uk-UA"/>
              </w:rPr>
            </w:pPr>
            <w:r w:rsidRPr="00A05A2C">
              <w:rPr>
                <w:rFonts w:ascii="Times New Roman" w:eastAsia="Times New Roman" w:hAnsi="Times New Roman"/>
                <w:sz w:val="24"/>
                <w:szCs w:val="24"/>
                <w:u w:val="single"/>
                <w:lang w:eastAsia="uk-UA"/>
              </w:rPr>
              <w:t>25.11.2019 № 2333</w:t>
            </w:r>
          </w:p>
          <w:p w:rsidR="00736AA5" w:rsidRPr="008C4316" w:rsidRDefault="00736AA5" w:rsidP="00264C1F">
            <w:pPr>
              <w:spacing w:after="0" w:line="240" w:lineRule="auto"/>
              <w:ind w:left="6721"/>
              <w:rPr>
                <w:rFonts w:ascii="Times New Roman" w:eastAsia="Times New Roman" w:hAnsi="Times New Roman"/>
                <w:sz w:val="24"/>
                <w:szCs w:val="24"/>
                <w:lang w:eastAsia="uk-UA"/>
              </w:rPr>
            </w:pP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FC38FC" w:rsidP="00FC38FC">
            <w:pPr>
              <w:spacing w:after="0" w:line="240" w:lineRule="auto"/>
              <w:jc w:val="both"/>
              <w:rPr>
                <w:rFonts w:ascii="Times New Roman" w:hAnsi="Times New Roman"/>
                <w:sz w:val="24"/>
                <w:szCs w:val="24"/>
              </w:rPr>
            </w:pPr>
            <w:r w:rsidRPr="008C4316">
              <w:rPr>
                <w:rFonts w:ascii="Times New Roman" w:hAnsi="Times New Roman"/>
                <w:sz w:val="24"/>
                <w:szCs w:val="24"/>
              </w:rPr>
              <w:t>Оновлений протокол клінічного випробування версія 4.0 від 15 квітня 2019 року; Інформація та форма згоди для дорослих учасників дослідження, локальна версія номер 3.0 для України українською та російською мовами, дата версії  01 липня 2019 р., на основі Мастер версії номер 4.0 від 14 травня 2019 року; Інформація та форма інформованої згоди на участь дитини у дослідженні, локальна версія номер 3.1 для України українською, російською та англійською мовами, дата версії 18 вересня 2019 року, на основі Мастер версії номер 4.0 від 14 травня 2019 року; Інформація та форма згоди неповнолітньої дитини з 14 до 18 років на участь у дослідженні, локальна версія номер 3.1 для України українською, російською та англійською мовами, дата версії 18 вересня 2019 року, на основі Інформації та форми згоди на участь дитини у дослідженні Мастер версії номер 4.0 від 14 травня 2019 року; Інформація та форма згоди малолітньої дитини від 12 до 14 років на участь у дослідженні, локальна версія номер 2.1 для України українською, російською та англійською мовами, дата версії 18 вересня 2019 року, на основі Mастер версії номер 1.0 від 07 вересня 2017 року</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234994" w:rsidP="00264C1F">
            <w:pPr>
              <w:spacing w:after="0" w:line="240" w:lineRule="auto"/>
              <w:jc w:val="both"/>
              <w:rPr>
                <w:rFonts w:ascii="Times New Roman" w:hAnsi="Times New Roman"/>
                <w:sz w:val="24"/>
                <w:szCs w:val="24"/>
              </w:rPr>
            </w:pPr>
            <w:r>
              <w:rPr>
                <w:rFonts w:ascii="Times New Roman" w:hAnsi="Times New Roman"/>
                <w:sz w:val="24"/>
                <w:szCs w:val="24"/>
              </w:rPr>
              <w:t>№ 211 від 07.02.2018</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FC38FC" w:rsidP="00264C1F">
            <w:pPr>
              <w:spacing w:after="0" w:line="240" w:lineRule="auto"/>
              <w:jc w:val="both"/>
              <w:rPr>
                <w:rFonts w:ascii="Times New Roman" w:hAnsi="Times New Roman"/>
                <w:sz w:val="24"/>
                <w:szCs w:val="24"/>
              </w:rPr>
            </w:pPr>
            <w:r w:rsidRPr="008C4316">
              <w:rPr>
                <w:rFonts w:ascii="Times New Roman" w:hAnsi="Times New Roman"/>
                <w:sz w:val="24"/>
                <w:szCs w:val="24"/>
              </w:rPr>
              <w:t>«Багатоцентрове, рандомізоване, подвійне сліпе, плацебо-контрольоване, з паралельними групами, дослідження 3 фази з метою оцінки ефективності і безпеки Тезепелумабу у дорослих та підлітків з важкою неконтрольованою астмою (</w:t>
            </w:r>
            <w:r w:rsidRPr="008C4316">
              <w:rPr>
                <w:rFonts w:ascii="Times New Roman" w:hAnsi="Times New Roman"/>
                <w:sz w:val="24"/>
                <w:szCs w:val="24"/>
                <w:lang w:val="en-US"/>
              </w:rPr>
              <w:t>NAVIGATOR</w:t>
            </w:r>
            <w:r w:rsidRPr="008C4316">
              <w:rPr>
                <w:rFonts w:ascii="Times New Roman" w:hAnsi="Times New Roman"/>
                <w:sz w:val="24"/>
                <w:szCs w:val="24"/>
              </w:rPr>
              <w:t>)», код дослідження</w:t>
            </w:r>
            <w:r w:rsidRPr="008C4316">
              <w:rPr>
                <w:rFonts w:ascii="Times New Roman" w:hAnsi="Times New Roman"/>
                <w:bCs/>
                <w:sz w:val="24"/>
                <w:szCs w:val="24"/>
              </w:rPr>
              <w:t xml:space="preserve"> D5180C00007, версія 3.0 від 16 березня 2018 року</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FC38FC" w:rsidP="00264C1F">
            <w:pPr>
              <w:spacing w:after="0" w:line="240" w:lineRule="auto"/>
              <w:jc w:val="both"/>
              <w:rPr>
                <w:rFonts w:ascii="Times New Roman" w:hAnsi="Times New Roman"/>
                <w:sz w:val="24"/>
                <w:szCs w:val="24"/>
              </w:rPr>
            </w:pPr>
            <w:r w:rsidRPr="008C4316">
              <w:rPr>
                <w:rFonts w:ascii="Times New Roman" w:hAnsi="Times New Roman"/>
                <w:sz w:val="24"/>
                <w:szCs w:val="24"/>
              </w:rPr>
              <w:t>ТОВ «АСТРАЗЕНЕКА УКРАЇНА»</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FC38FC" w:rsidP="00264C1F">
            <w:pPr>
              <w:spacing w:after="0" w:line="240" w:lineRule="auto"/>
              <w:jc w:val="both"/>
              <w:rPr>
                <w:rFonts w:ascii="Times New Roman" w:hAnsi="Times New Roman"/>
                <w:sz w:val="24"/>
                <w:szCs w:val="24"/>
              </w:rPr>
            </w:pPr>
            <w:r w:rsidRPr="008C4316">
              <w:rPr>
                <w:rFonts w:ascii="Times New Roman" w:hAnsi="Times New Roman"/>
                <w:sz w:val="24"/>
                <w:szCs w:val="24"/>
              </w:rPr>
              <w:t>AstraZeneca AB, Sweden</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eastAsia="Times New Roman" w:hAnsi="Times New Roman"/>
                <w:color w:val="000000"/>
                <w:sz w:val="24"/>
                <w:szCs w:val="24"/>
                <w:lang w:eastAsia="uk-UA"/>
              </w:rPr>
            </w:pPr>
            <w:r w:rsidRPr="008C4316">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234994" w:rsidP="00264C1F">
            <w:pPr>
              <w:spacing w:after="0" w:line="240" w:lineRule="auto"/>
              <w:jc w:val="both"/>
              <w:rPr>
                <w:rFonts w:ascii="Times New Roman" w:hAnsi="Times New Roman"/>
                <w:sz w:val="24"/>
                <w:szCs w:val="24"/>
              </w:rPr>
            </w:pPr>
            <w:r>
              <w:rPr>
                <w:rFonts w:ascii="Times New Roman" w:hAnsi="Times New Roman"/>
                <w:sz w:val="24"/>
                <w:szCs w:val="24"/>
              </w:rPr>
              <w:t>-</w:t>
            </w:r>
          </w:p>
        </w:tc>
      </w:tr>
    </w:tbl>
    <w:p w:rsidR="00736AA5" w:rsidRPr="008C4316" w:rsidRDefault="00736AA5" w:rsidP="00736AA5">
      <w:pPr>
        <w:spacing w:after="0" w:line="240" w:lineRule="auto"/>
        <w:rPr>
          <w:rFonts w:ascii="Times New Roman" w:eastAsia="Times New Roman" w:hAnsi="Times New Roman"/>
          <w:sz w:val="24"/>
          <w:szCs w:val="24"/>
          <w:lang w:eastAsia="ru-RU"/>
        </w:rPr>
      </w:pPr>
    </w:p>
    <w:p w:rsidR="00736AA5" w:rsidRPr="008C4316" w:rsidRDefault="00736AA5" w:rsidP="00736AA5">
      <w:pPr>
        <w:spacing w:after="0" w:line="240" w:lineRule="auto"/>
        <w:rPr>
          <w:rFonts w:ascii="Times New Roman" w:eastAsia="Times New Roman" w:hAnsi="Times New Roman"/>
          <w:sz w:val="24"/>
          <w:szCs w:val="24"/>
          <w:lang w:eastAsia="ru-RU"/>
        </w:rPr>
      </w:pPr>
    </w:p>
    <w:p w:rsidR="00736AA5" w:rsidRPr="008C4316" w:rsidRDefault="00736AA5" w:rsidP="00736AA5">
      <w:pPr>
        <w:spacing w:after="0" w:line="240" w:lineRule="auto"/>
        <w:rPr>
          <w:rFonts w:ascii="Times New Roman" w:hAnsi="Times New Roman"/>
          <w:sz w:val="24"/>
          <w:szCs w:val="24"/>
        </w:rPr>
      </w:pPr>
      <w:r w:rsidRPr="008C4316">
        <w:rPr>
          <w:rFonts w:ascii="Times New Roman" w:hAnsi="Times New Roman"/>
          <w:sz w:val="24"/>
          <w:szCs w:val="24"/>
        </w:rPr>
        <w:t xml:space="preserve">Начальник відділу з питань фармацевтичної </w:t>
      </w:r>
    </w:p>
    <w:p w:rsidR="00736AA5" w:rsidRPr="008C4316" w:rsidRDefault="00736AA5" w:rsidP="00736AA5">
      <w:pPr>
        <w:spacing w:after="0" w:line="240" w:lineRule="auto"/>
        <w:rPr>
          <w:rFonts w:ascii="Times New Roman" w:eastAsia="Times New Roman" w:hAnsi="Times New Roman"/>
          <w:sz w:val="24"/>
          <w:szCs w:val="24"/>
          <w:lang w:eastAsia="uk-UA"/>
        </w:rPr>
      </w:pPr>
      <w:r w:rsidRPr="008C4316">
        <w:rPr>
          <w:rFonts w:ascii="Times New Roman" w:hAnsi="Times New Roman"/>
          <w:sz w:val="24"/>
          <w:szCs w:val="24"/>
        </w:rPr>
        <w:t>діяльності Департаменту реалізації політик</w:t>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t xml:space="preserve">       </w:t>
      </w:r>
      <w:r w:rsidRPr="008C4316">
        <w:rPr>
          <w:rFonts w:ascii="Times New Roman" w:eastAsia="Times New Roman" w:hAnsi="Times New Roman"/>
          <w:sz w:val="24"/>
          <w:szCs w:val="24"/>
          <w:lang w:eastAsia="uk-UA"/>
        </w:rPr>
        <w:t>_______________________</w:t>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t xml:space="preserve">   </w:t>
      </w:r>
      <w:r w:rsidRPr="008C4316">
        <w:rPr>
          <w:rFonts w:ascii="Times New Roman" w:eastAsia="Times New Roman" w:hAnsi="Times New Roman"/>
          <w:sz w:val="24"/>
          <w:szCs w:val="24"/>
          <w:lang w:eastAsia="ru-RU"/>
        </w:rPr>
        <w:t>Т.М. Лясковський</w:t>
      </w:r>
      <w:r w:rsidRPr="008C4316">
        <w:rPr>
          <w:rFonts w:ascii="Times New Roman" w:eastAsia="Times New Roman" w:hAnsi="Times New Roman"/>
          <w:sz w:val="24"/>
          <w:szCs w:val="24"/>
          <w:lang w:eastAsia="uk-UA"/>
        </w:rPr>
        <w:tab/>
      </w:r>
    </w:p>
    <w:p w:rsidR="00736AA5" w:rsidRPr="008C4316" w:rsidRDefault="00736AA5" w:rsidP="00736AA5">
      <w:pPr>
        <w:spacing w:after="0" w:line="240" w:lineRule="auto"/>
        <w:rPr>
          <w:rFonts w:ascii="Times New Roman" w:eastAsia="Times New Roman" w:hAnsi="Times New Roman"/>
          <w:sz w:val="24"/>
          <w:szCs w:val="24"/>
          <w:lang w:eastAsia="ru-RU"/>
        </w:rPr>
      </w:pPr>
    </w:p>
    <w:p w:rsidR="00736AA5" w:rsidRPr="008C4316" w:rsidRDefault="00736AA5">
      <w:r w:rsidRPr="008C4316">
        <w:br w:type="page"/>
      </w:r>
    </w:p>
    <w:tbl>
      <w:tblPr>
        <w:tblW w:w="14850" w:type="dxa"/>
        <w:tblLook w:val="01E0" w:firstRow="1" w:lastRow="1" w:firstColumn="1" w:lastColumn="1" w:noHBand="0" w:noVBand="0"/>
      </w:tblPr>
      <w:tblGrid>
        <w:gridCol w:w="2344"/>
        <w:gridCol w:w="8679"/>
        <w:gridCol w:w="3805"/>
        <w:gridCol w:w="22"/>
      </w:tblGrid>
      <w:tr w:rsidR="00736AA5" w:rsidRPr="008C4316" w:rsidTr="00264C1F">
        <w:trPr>
          <w:gridBefore w:val="2"/>
          <w:gridAfter w:val="1"/>
          <w:wBefore w:w="11023" w:type="dxa"/>
          <w:wAfter w:w="22" w:type="dxa"/>
          <w:trHeight w:val="568"/>
        </w:trPr>
        <w:tc>
          <w:tcPr>
            <w:tcW w:w="3805" w:type="dxa"/>
          </w:tcPr>
          <w:p w:rsidR="00736AA5" w:rsidRPr="008C4316" w:rsidRDefault="00736AA5" w:rsidP="00264C1F">
            <w:pPr>
              <w:spacing w:after="0" w:line="240" w:lineRule="auto"/>
              <w:rPr>
                <w:rFonts w:ascii="Times New Roman" w:eastAsia="Times New Roman" w:hAnsi="Times New Roman"/>
                <w:sz w:val="24"/>
                <w:szCs w:val="24"/>
                <w:lang w:val="ru-RU" w:eastAsia="uk-UA"/>
              </w:rPr>
            </w:pPr>
            <w:r w:rsidRPr="008C4316">
              <w:rPr>
                <w:rFonts w:ascii="Times New Roman" w:eastAsia="Times New Roman" w:hAnsi="Times New Roman"/>
                <w:sz w:val="24"/>
                <w:szCs w:val="24"/>
                <w:lang w:eastAsia="uk-UA"/>
              </w:rPr>
              <w:t xml:space="preserve">Додаток </w:t>
            </w:r>
            <w:r w:rsidRPr="008C4316">
              <w:rPr>
                <w:rFonts w:ascii="Times New Roman" w:eastAsia="Times New Roman" w:hAnsi="Times New Roman"/>
                <w:sz w:val="24"/>
                <w:szCs w:val="24"/>
                <w:lang w:val="ru-RU" w:eastAsia="uk-UA"/>
              </w:rPr>
              <w:t>20</w:t>
            </w:r>
          </w:p>
          <w:p w:rsidR="00736AA5" w:rsidRPr="008C4316" w:rsidRDefault="00736AA5" w:rsidP="00264C1F">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до наказу Міністерства охорони</w:t>
            </w:r>
          </w:p>
          <w:p w:rsidR="00736AA5" w:rsidRPr="008C4316" w:rsidRDefault="00736AA5" w:rsidP="00264C1F">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здоров’я України</w:t>
            </w:r>
            <w:r w:rsidRPr="008C4316">
              <w:rPr>
                <w:rFonts w:ascii="Times New Roman" w:eastAsia="Times New Roman" w:hAnsi="Times New Roman"/>
                <w:sz w:val="24"/>
                <w:szCs w:val="24"/>
                <w:lang w:eastAsia="ru-RU"/>
              </w:rPr>
              <w:t xml:space="preserve"> </w:t>
            </w:r>
          </w:p>
          <w:p w:rsidR="00736AA5" w:rsidRPr="008C4316" w:rsidRDefault="005913C6" w:rsidP="00264C1F">
            <w:pPr>
              <w:spacing w:after="0" w:line="240" w:lineRule="auto"/>
              <w:rPr>
                <w:rFonts w:ascii="Times New Roman" w:eastAsia="Times New Roman" w:hAnsi="Times New Roman"/>
                <w:sz w:val="24"/>
                <w:szCs w:val="24"/>
                <w:lang w:eastAsia="uk-UA"/>
              </w:rPr>
            </w:pPr>
            <w:r w:rsidRPr="00A05A2C">
              <w:rPr>
                <w:rFonts w:ascii="Times New Roman" w:eastAsia="Times New Roman" w:hAnsi="Times New Roman"/>
                <w:sz w:val="24"/>
                <w:szCs w:val="24"/>
                <w:u w:val="single"/>
                <w:lang w:eastAsia="uk-UA"/>
              </w:rPr>
              <w:t>25.11.2019 № 2333</w:t>
            </w:r>
          </w:p>
          <w:p w:rsidR="00736AA5" w:rsidRPr="008C4316" w:rsidRDefault="00736AA5" w:rsidP="00264C1F">
            <w:pPr>
              <w:spacing w:after="0" w:line="240" w:lineRule="auto"/>
              <w:ind w:left="6721"/>
              <w:rPr>
                <w:rFonts w:ascii="Times New Roman" w:eastAsia="Times New Roman" w:hAnsi="Times New Roman"/>
                <w:sz w:val="24"/>
                <w:szCs w:val="24"/>
                <w:lang w:eastAsia="uk-UA"/>
              </w:rPr>
            </w:pP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FC38FC" w:rsidP="00FC38FC">
            <w:pPr>
              <w:spacing w:after="0" w:line="240" w:lineRule="auto"/>
              <w:jc w:val="both"/>
              <w:rPr>
                <w:rFonts w:ascii="Times New Roman" w:hAnsi="Times New Roman"/>
                <w:sz w:val="24"/>
                <w:szCs w:val="24"/>
              </w:rPr>
            </w:pPr>
            <w:r w:rsidRPr="008C4316">
              <w:rPr>
                <w:rFonts w:ascii="Times New Roman" w:hAnsi="Times New Roman"/>
                <w:sz w:val="24"/>
                <w:szCs w:val="24"/>
              </w:rPr>
              <w:t>Форма інформованої згоди 1517-</w:t>
            </w:r>
            <w:r w:rsidRPr="008C4316">
              <w:rPr>
                <w:rFonts w:ascii="Times New Roman" w:hAnsi="Times New Roman"/>
                <w:sz w:val="24"/>
                <w:szCs w:val="24"/>
                <w:lang w:val="ru-RU"/>
              </w:rPr>
              <w:t>CL</w:t>
            </w:r>
            <w:r w:rsidRPr="008C4316">
              <w:rPr>
                <w:rFonts w:ascii="Times New Roman" w:hAnsi="Times New Roman"/>
                <w:sz w:val="24"/>
                <w:szCs w:val="24"/>
              </w:rPr>
              <w:t xml:space="preserve">-0610_ФІЗ_версія 9.0 </w:t>
            </w:r>
            <w:r w:rsidRPr="008C4316">
              <w:rPr>
                <w:rFonts w:ascii="Times New Roman" w:hAnsi="Times New Roman"/>
                <w:sz w:val="24"/>
                <w:szCs w:val="24"/>
                <w:lang w:val="ru-RU"/>
              </w:rPr>
              <w:t>UKR</w:t>
            </w:r>
            <w:r w:rsidRPr="008C4316">
              <w:rPr>
                <w:rFonts w:ascii="Times New Roman" w:hAnsi="Times New Roman"/>
                <w:sz w:val="24"/>
                <w:szCs w:val="24"/>
              </w:rPr>
              <w:t xml:space="preserve"> 1.0_20 серпня 2019 р. українською та російською мовою </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234994" w:rsidP="00234994">
            <w:pPr>
              <w:spacing w:after="0" w:line="240" w:lineRule="auto"/>
              <w:jc w:val="both"/>
              <w:rPr>
                <w:rFonts w:ascii="Times New Roman" w:hAnsi="Times New Roman"/>
                <w:sz w:val="24"/>
                <w:szCs w:val="24"/>
              </w:rPr>
            </w:pPr>
            <w:r>
              <w:rPr>
                <w:rFonts w:ascii="Times New Roman" w:hAnsi="Times New Roman"/>
                <w:sz w:val="24"/>
                <w:szCs w:val="24"/>
              </w:rPr>
              <w:t>№ 1392 від 22.12.2016</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FC38FC" w:rsidP="00264C1F">
            <w:pPr>
              <w:spacing w:after="0" w:line="240" w:lineRule="auto"/>
              <w:jc w:val="both"/>
              <w:rPr>
                <w:rFonts w:ascii="Times New Roman" w:hAnsi="Times New Roman"/>
                <w:sz w:val="24"/>
                <w:szCs w:val="24"/>
              </w:rPr>
            </w:pPr>
            <w:r w:rsidRPr="008C4316">
              <w:rPr>
                <w:rFonts w:ascii="Times New Roman" w:hAnsi="Times New Roman"/>
                <w:sz w:val="24"/>
                <w:szCs w:val="24"/>
              </w:rPr>
              <w:t>«Рандомізоване відкрите дослідження з активним контролем фази 3 для оцінки ефективності та безпечності препарату роксадустат при лікуванні анемії у хворих із хронічним захворюванням нирок, яким не провод</w:t>
            </w:r>
            <w:r w:rsidR="00234994">
              <w:rPr>
                <w:rFonts w:ascii="Times New Roman" w:hAnsi="Times New Roman"/>
                <w:sz w:val="24"/>
                <w:szCs w:val="24"/>
              </w:rPr>
              <w:t xml:space="preserve">иться діаліз», </w:t>
            </w:r>
            <w:r w:rsidR="00292570">
              <w:rPr>
                <w:rFonts w:ascii="Times New Roman" w:hAnsi="Times New Roman"/>
                <w:sz w:val="24"/>
                <w:szCs w:val="24"/>
              </w:rPr>
              <w:t xml:space="preserve">                    </w:t>
            </w:r>
            <w:r w:rsidR="00234994">
              <w:rPr>
                <w:rFonts w:ascii="Times New Roman" w:hAnsi="Times New Roman"/>
                <w:sz w:val="24"/>
                <w:szCs w:val="24"/>
              </w:rPr>
              <w:t xml:space="preserve">код дослідження </w:t>
            </w:r>
            <w:r w:rsidRPr="008C4316">
              <w:rPr>
                <w:rFonts w:ascii="Times New Roman" w:hAnsi="Times New Roman"/>
                <w:sz w:val="24"/>
                <w:szCs w:val="24"/>
              </w:rPr>
              <w:t>1517-</w:t>
            </w:r>
            <w:r w:rsidRPr="008C4316">
              <w:rPr>
                <w:rFonts w:ascii="Times New Roman" w:hAnsi="Times New Roman"/>
                <w:sz w:val="24"/>
                <w:szCs w:val="24"/>
                <w:lang w:val="ru-RU"/>
              </w:rPr>
              <w:t>CL</w:t>
            </w:r>
            <w:r w:rsidRPr="008C4316">
              <w:rPr>
                <w:rFonts w:ascii="Times New Roman" w:hAnsi="Times New Roman"/>
                <w:sz w:val="24"/>
                <w:szCs w:val="24"/>
              </w:rPr>
              <w:t>-0610, версія 3.0, що включає суттєву поправку 2, від 31 березня 2016</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FC38FC" w:rsidP="00264C1F">
            <w:pPr>
              <w:spacing w:after="0" w:line="240" w:lineRule="auto"/>
              <w:jc w:val="both"/>
              <w:rPr>
                <w:rFonts w:ascii="Times New Roman" w:hAnsi="Times New Roman"/>
                <w:sz w:val="24"/>
                <w:szCs w:val="24"/>
              </w:rPr>
            </w:pPr>
            <w:r w:rsidRPr="008C4316">
              <w:rPr>
                <w:rFonts w:ascii="Times New Roman" w:hAnsi="Times New Roman"/>
                <w:sz w:val="24"/>
                <w:szCs w:val="24"/>
              </w:rPr>
              <w:t>ТОВ «ІНС Ресерч Україна»</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FC38FC" w:rsidP="00264C1F">
            <w:pPr>
              <w:spacing w:after="0" w:line="240" w:lineRule="auto"/>
              <w:jc w:val="both"/>
              <w:rPr>
                <w:rFonts w:ascii="Times New Roman" w:hAnsi="Times New Roman"/>
                <w:sz w:val="24"/>
                <w:szCs w:val="24"/>
              </w:rPr>
            </w:pPr>
            <w:r w:rsidRPr="008C4316">
              <w:rPr>
                <w:rFonts w:ascii="Times New Roman" w:hAnsi="Times New Roman"/>
                <w:sz w:val="24"/>
                <w:szCs w:val="24"/>
                <w:lang w:val="ru-RU"/>
              </w:rPr>
              <w:t>Astellas</w:t>
            </w:r>
            <w:r w:rsidRPr="008C4316">
              <w:rPr>
                <w:rFonts w:ascii="Times New Roman" w:hAnsi="Times New Roman"/>
                <w:sz w:val="24"/>
                <w:szCs w:val="24"/>
              </w:rPr>
              <w:t xml:space="preserve"> </w:t>
            </w:r>
            <w:r w:rsidRPr="008C4316">
              <w:rPr>
                <w:rFonts w:ascii="Times New Roman" w:hAnsi="Times New Roman"/>
                <w:sz w:val="24"/>
                <w:szCs w:val="24"/>
                <w:lang w:val="ru-RU"/>
              </w:rPr>
              <w:t>Pharma</w:t>
            </w:r>
            <w:r w:rsidRPr="008C4316">
              <w:rPr>
                <w:rFonts w:ascii="Times New Roman" w:hAnsi="Times New Roman"/>
                <w:sz w:val="24"/>
                <w:szCs w:val="24"/>
              </w:rPr>
              <w:t xml:space="preserve"> </w:t>
            </w:r>
            <w:r w:rsidRPr="008C4316">
              <w:rPr>
                <w:rFonts w:ascii="Times New Roman" w:hAnsi="Times New Roman"/>
                <w:sz w:val="24"/>
                <w:szCs w:val="24"/>
                <w:lang w:val="ru-RU"/>
              </w:rPr>
              <w:t>Europe</w:t>
            </w:r>
            <w:r w:rsidRPr="008C4316">
              <w:rPr>
                <w:rFonts w:ascii="Times New Roman" w:hAnsi="Times New Roman"/>
                <w:sz w:val="24"/>
                <w:szCs w:val="24"/>
              </w:rPr>
              <w:t xml:space="preserve"> </w:t>
            </w:r>
            <w:r w:rsidRPr="008C4316">
              <w:rPr>
                <w:rFonts w:ascii="Times New Roman" w:hAnsi="Times New Roman"/>
                <w:sz w:val="24"/>
                <w:szCs w:val="24"/>
                <w:lang w:val="ru-RU"/>
              </w:rPr>
              <w:t>B</w:t>
            </w:r>
            <w:r w:rsidRPr="008C4316">
              <w:rPr>
                <w:rFonts w:ascii="Times New Roman" w:hAnsi="Times New Roman"/>
                <w:sz w:val="24"/>
                <w:szCs w:val="24"/>
              </w:rPr>
              <w:t>.</w:t>
            </w:r>
            <w:r w:rsidRPr="008C4316">
              <w:rPr>
                <w:rFonts w:ascii="Times New Roman" w:hAnsi="Times New Roman"/>
                <w:sz w:val="24"/>
                <w:szCs w:val="24"/>
                <w:lang w:val="ru-RU"/>
              </w:rPr>
              <w:t>V</w:t>
            </w:r>
            <w:r w:rsidRPr="008C4316">
              <w:rPr>
                <w:rFonts w:ascii="Times New Roman" w:hAnsi="Times New Roman"/>
                <w:sz w:val="24"/>
                <w:szCs w:val="24"/>
              </w:rPr>
              <w:t>. (Астеллас Фарма Юроп Б.В.), Нідерланди</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eastAsia="Times New Roman" w:hAnsi="Times New Roman"/>
                <w:color w:val="000000"/>
                <w:sz w:val="24"/>
                <w:szCs w:val="24"/>
                <w:lang w:eastAsia="uk-UA"/>
              </w:rPr>
            </w:pPr>
            <w:r w:rsidRPr="008C4316">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C9449F" w:rsidRDefault="00C9449F" w:rsidP="00264C1F">
            <w:pPr>
              <w:spacing w:after="0" w:line="240" w:lineRule="auto"/>
              <w:jc w:val="both"/>
              <w:rPr>
                <w:rFonts w:ascii="Times New Roman" w:hAnsi="Times New Roman"/>
                <w:sz w:val="24"/>
                <w:szCs w:val="24"/>
                <w:lang w:val="en-US"/>
              </w:rPr>
            </w:pPr>
            <w:r>
              <w:rPr>
                <w:rFonts w:ascii="Times New Roman" w:hAnsi="Times New Roman"/>
                <w:sz w:val="24"/>
                <w:szCs w:val="24"/>
                <w:lang w:val="en-US"/>
              </w:rPr>
              <w:t>-</w:t>
            </w:r>
          </w:p>
        </w:tc>
      </w:tr>
    </w:tbl>
    <w:p w:rsidR="00736AA5" w:rsidRPr="008C4316" w:rsidRDefault="00736AA5" w:rsidP="00736AA5">
      <w:pPr>
        <w:spacing w:after="0" w:line="240" w:lineRule="auto"/>
        <w:rPr>
          <w:rFonts w:ascii="Times New Roman" w:eastAsia="Times New Roman" w:hAnsi="Times New Roman"/>
          <w:sz w:val="24"/>
          <w:szCs w:val="24"/>
          <w:lang w:eastAsia="ru-RU"/>
        </w:rPr>
      </w:pPr>
    </w:p>
    <w:p w:rsidR="00736AA5" w:rsidRPr="008C4316" w:rsidRDefault="00736AA5" w:rsidP="00736AA5">
      <w:pPr>
        <w:spacing w:after="0" w:line="240" w:lineRule="auto"/>
        <w:rPr>
          <w:rFonts w:ascii="Times New Roman" w:eastAsia="Times New Roman" w:hAnsi="Times New Roman"/>
          <w:sz w:val="24"/>
          <w:szCs w:val="24"/>
          <w:lang w:eastAsia="ru-RU"/>
        </w:rPr>
      </w:pPr>
    </w:p>
    <w:p w:rsidR="00736AA5" w:rsidRPr="008C4316" w:rsidRDefault="00736AA5" w:rsidP="00736AA5">
      <w:pPr>
        <w:spacing w:after="0" w:line="240" w:lineRule="auto"/>
        <w:rPr>
          <w:rFonts w:ascii="Times New Roman" w:hAnsi="Times New Roman"/>
          <w:sz w:val="24"/>
          <w:szCs w:val="24"/>
        </w:rPr>
      </w:pPr>
      <w:r w:rsidRPr="008C4316">
        <w:rPr>
          <w:rFonts w:ascii="Times New Roman" w:hAnsi="Times New Roman"/>
          <w:sz w:val="24"/>
          <w:szCs w:val="24"/>
        </w:rPr>
        <w:t xml:space="preserve">Начальник відділу з питань фармацевтичної </w:t>
      </w:r>
    </w:p>
    <w:p w:rsidR="00736AA5" w:rsidRPr="008C4316" w:rsidRDefault="00736AA5" w:rsidP="00736AA5">
      <w:pPr>
        <w:spacing w:after="0" w:line="240" w:lineRule="auto"/>
        <w:rPr>
          <w:rFonts w:ascii="Times New Roman" w:eastAsia="Times New Roman" w:hAnsi="Times New Roman"/>
          <w:sz w:val="24"/>
          <w:szCs w:val="24"/>
          <w:lang w:eastAsia="uk-UA"/>
        </w:rPr>
      </w:pPr>
      <w:r w:rsidRPr="008C4316">
        <w:rPr>
          <w:rFonts w:ascii="Times New Roman" w:hAnsi="Times New Roman"/>
          <w:sz w:val="24"/>
          <w:szCs w:val="24"/>
        </w:rPr>
        <w:t>діяльності Департаменту реалізації політик</w:t>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t xml:space="preserve">       </w:t>
      </w:r>
      <w:r w:rsidRPr="008C4316">
        <w:rPr>
          <w:rFonts w:ascii="Times New Roman" w:eastAsia="Times New Roman" w:hAnsi="Times New Roman"/>
          <w:sz w:val="24"/>
          <w:szCs w:val="24"/>
          <w:lang w:eastAsia="uk-UA"/>
        </w:rPr>
        <w:t>_______________________</w:t>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t xml:space="preserve">   </w:t>
      </w:r>
      <w:r w:rsidRPr="008C4316">
        <w:rPr>
          <w:rFonts w:ascii="Times New Roman" w:eastAsia="Times New Roman" w:hAnsi="Times New Roman"/>
          <w:sz w:val="24"/>
          <w:szCs w:val="24"/>
          <w:lang w:eastAsia="ru-RU"/>
        </w:rPr>
        <w:t>Т.М. Лясковський</w:t>
      </w:r>
      <w:r w:rsidRPr="008C4316">
        <w:rPr>
          <w:rFonts w:ascii="Times New Roman" w:eastAsia="Times New Roman" w:hAnsi="Times New Roman"/>
          <w:sz w:val="24"/>
          <w:szCs w:val="24"/>
          <w:lang w:eastAsia="uk-UA"/>
        </w:rPr>
        <w:tab/>
      </w:r>
    </w:p>
    <w:p w:rsidR="00736AA5" w:rsidRPr="008C4316" w:rsidRDefault="00736AA5" w:rsidP="00736AA5">
      <w:pPr>
        <w:spacing w:after="0" w:line="240" w:lineRule="auto"/>
        <w:rPr>
          <w:rFonts w:ascii="Times New Roman" w:eastAsia="Times New Roman" w:hAnsi="Times New Roman"/>
          <w:sz w:val="24"/>
          <w:szCs w:val="24"/>
          <w:lang w:eastAsia="ru-RU"/>
        </w:rPr>
      </w:pPr>
    </w:p>
    <w:p w:rsidR="00736AA5" w:rsidRPr="008C4316" w:rsidRDefault="00736AA5">
      <w:r w:rsidRPr="008C4316">
        <w:br w:type="page"/>
      </w:r>
    </w:p>
    <w:tbl>
      <w:tblPr>
        <w:tblW w:w="14850" w:type="dxa"/>
        <w:tblLook w:val="01E0" w:firstRow="1" w:lastRow="1" w:firstColumn="1" w:lastColumn="1" w:noHBand="0" w:noVBand="0"/>
      </w:tblPr>
      <w:tblGrid>
        <w:gridCol w:w="2344"/>
        <w:gridCol w:w="8679"/>
        <w:gridCol w:w="3805"/>
        <w:gridCol w:w="22"/>
      </w:tblGrid>
      <w:tr w:rsidR="00736AA5" w:rsidRPr="008C4316" w:rsidTr="00264C1F">
        <w:trPr>
          <w:gridBefore w:val="2"/>
          <w:gridAfter w:val="1"/>
          <w:wBefore w:w="11023" w:type="dxa"/>
          <w:wAfter w:w="22" w:type="dxa"/>
          <w:trHeight w:val="568"/>
        </w:trPr>
        <w:tc>
          <w:tcPr>
            <w:tcW w:w="3805" w:type="dxa"/>
          </w:tcPr>
          <w:p w:rsidR="00736AA5" w:rsidRPr="008C4316" w:rsidRDefault="00736AA5" w:rsidP="00264C1F">
            <w:pPr>
              <w:spacing w:after="0" w:line="240" w:lineRule="auto"/>
              <w:rPr>
                <w:rFonts w:ascii="Times New Roman" w:eastAsia="Times New Roman" w:hAnsi="Times New Roman"/>
                <w:sz w:val="24"/>
                <w:szCs w:val="24"/>
                <w:lang w:val="ru-RU" w:eastAsia="uk-UA"/>
              </w:rPr>
            </w:pPr>
            <w:r w:rsidRPr="008C4316">
              <w:rPr>
                <w:rFonts w:ascii="Times New Roman" w:eastAsia="Times New Roman" w:hAnsi="Times New Roman"/>
                <w:sz w:val="24"/>
                <w:szCs w:val="24"/>
                <w:lang w:eastAsia="uk-UA"/>
              </w:rPr>
              <w:t xml:space="preserve">Додаток </w:t>
            </w:r>
            <w:r w:rsidRPr="008C4316">
              <w:rPr>
                <w:rFonts w:ascii="Times New Roman" w:eastAsia="Times New Roman" w:hAnsi="Times New Roman"/>
                <w:sz w:val="24"/>
                <w:szCs w:val="24"/>
                <w:lang w:val="ru-RU" w:eastAsia="uk-UA"/>
              </w:rPr>
              <w:t>21</w:t>
            </w:r>
          </w:p>
          <w:p w:rsidR="00736AA5" w:rsidRPr="008C4316" w:rsidRDefault="00736AA5" w:rsidP="00264C1F">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до наказу Міністерства охорони</w:t>
            </w:r>
          </w:p>
          <w:p w:rsidR="00736AA5" w:rsidRPr="008C4316" w:rsidRDefault="00736AA5" w:rsidP="00264C1F">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здоров’я України</w:t>
            </w:r>
            <w:r w:rsidRPr="008C4316">
              <w:rPr>
                <w:rFonts w:ascii="Times New Roman" w:eastAsia="Times New Roman" w:hAnsi="Times New Roman"/>
                <w:sz w:val="24"/>
                <w:szCs w:val="24"/>
                <w:lang w:eastAsia="ru-RU"/>
              </w:rPr>
              <w:t xml:space="preserve"> </w:t>
            </w:r>
          </w:p>
          <w:p w:rsidR="00736AA5" w:rsidRPr="008C4316" w:rsidRDefault="005913C6" w:rsidP="00264C1F">
            <w:pPr>
              <w:spacing w:after="0" w:line="240" w:lineRule="auto"/>
              <w:rPr>
                <w:rFonts w:ascii="Times New Roman" w:eastAsia="Times New Roman" w:hAnsi="Times New Roman"/>
                <w:sz w:val="24"/>
                <w:szCs w:val="24"/>
                <w:lang w:eastAsia="uk-UA"/>
              </w:rPr>
            </w:pPr>
            <w:r w:rsidRPr="00A05A2C">
              <w:rPr>
                <w:rFonts w:ascii="Times New Roman" w:eastAsia="Times New Roman" w:hAnsi="Times New Roman"/>
                <w:sz w:val="24"/>
                <w:szCs w:val="24"/>
                <w:u w:val="single"/>
                <w:lang w:eastAsia="uk-UA"/>
              </w:rPr>
              <w:t>25.11.2019 № 2333</w:t>
            </w:r>
          </w:p>
          <w:p w:rsidR="00736AA5" w:rsidRPr="008C4316" w:rsidRDefault="00736AA5" w:rsidP="00264C1F">
            <w:pPr>
              <w:spacing w:after="0" w:line="240" w:lineRule="auto"/>
              <w:ind w:left="6721"/>
              <w:rPr>
                <w:rFonts w:ascii="Times New Roman" w:eastAsia="Times New Roman" w:hAnsi="Times New Roman"/>
                <w:sz w:val="24"/>
                <w:szCs w:val="24"/>
                <w:lang w:eastAsia="uk-UA"/>
              </w:rPr>
            </w:pP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FC38FC" w:rsidP="00FC38FC">
            <w:pPr>
              <w:spacing w:after="0" w:line="240" w:lineRule="auto"/>
              <w:jc w:val="both"/>
              <w:rPr>
                <w:rFonts w:ascii="Times New Roman" w:hAnsi="Times New Roman"/>
                <w:sz w:val="24"/>
                <w:szCs w:val="24"/>
              </w:rPr>
            </w:pPr>
            <w:r w:rsidRPr="008C4316">
              <w:rPr>
                <w:rFonts w:ascii="Times New Roman" w:hAnsi="Times New Roman"/>
                <w:sz w:val="24"/>
                <w:szCs w:val="24"/>
              </w:rPr>
              <w:t xml:space="preserve">Презентація для батьків «Ретинопатія недоношених і можливості клінічного дослідження» версія 1 від 21 березня 2019 українською мовою; Презентація для батьків «Ретинопатія недоношених і можливості клінічного дослідження» версія 1 від 21 березня 2019 російською мовою; Наочний посібник «Інформаційний лист для батьків пацієнта та процес отримання інформованої згоди» версія 1 від 22 березня 2019 українською мовою; Наочний посібник «Інформаційний лист для батьків пацієнта та процес отримання інформованої згоди» версія 1 від 22 березня 2019 російською мовою; Посібник для батьків «Що робити, якщо Ваша дитина народжується передчасно?» версія 1 від 03 квітня 2019 українською мовою; Посібник для батьків «Що робити, якщо Ваша дитина народжується передчасно?» версія 1 від </w:t>
            </w:r>
            <w:r w:rsidR="00292570">
              <w:rPr>
                <w:rFonts w:ascii="Times New Roman" w:hAnsi="Times New Roman"/>
                <w:sz w:val="24"/>
                <w:szCs w:val="24"/>
              </w:rPr>
              <w:t xml:space="preserve">             </w:t>
            </w:r>
            <w:r w:rsidRPr="008C4316">
              <w:rPr>
                <w:rFonts w:ascii="Times New Roman" w:hAnsi="Times New Roman"/>
                <w:sz w:val="24"/>
                <w:szCs w:val="24"/>
              </w:rPr>
              <w:t xml:space="preserve">03 квітня 2019 російською мовою; Презентація для батьків зі схемою дослідження «Шановні батьки» українською мовою; Презентація для батьків зі схемою дослідження «Шановні батьки» російською мовою; Презентація для батьків з інформацією про дослідницьку команду «Медична команда дбає про Вашу дитину та Вас» українською мовою; Презентація для батьків з інформацією про дослідницьку команду «Медична команда дбає про Вашу дитину та Вас» російською мовою; Текст сторінки вебсайту для пацієнтів та лікарів стосовно дослідження «Відмова від відповідальності» від 22 березня 2019 українською мовою; Текст сторінки вебсайту для пацієнтів та лікарів стосовно дослідження «Відмова від відповідальності» від 22 березня 2019 російською мовою; Текст сторінки вебсайту для пацієнтів та лікарів стосовно дослідження «Вихідні дані» від 19 березня 2019 українською мовою; Текст сторінки вебсайту для пацієнтів та лікарів стосовно дослідження «Вихідні дані» від 19 березня 2019 російською мовою; Текст сторінки вебсайту для пацієнтів та лікарів стосовно дослідження «Заява про конфіденційність» від 20 березня 2019 українською мовою; Текст сторінки вебсайту для пацієнтів та лікарів стосовно дослідження «Заява про конфіденційність» від 20 березня 2019 російською мовою; Текст сторінки вебсайту для пацієнтів та лікарів стосовно дослідження «Домашня сторінка» версія 1 від 22 березня 2019 українською мовою; Текст сторінки вебсайту для пацієнтів та лікарів стосовно дослідження «Домашня сторінка» версія 1 від 22 березня 2019 російською мовою; Текст сторінки вебсайту для пацієнтів та лікарів стосовно дослідження «Текст сторінки доступу зони для пацієнтів» від </w:t>
            </w:r>
            <w:r w:rsidR="00292570">
              <w:rPr>
                <w:rFonts w:ascii="Times New Roman" w:hAnsi="Times New Roman"/>
                <w:sz w:val="24"/>
                <w:szCs w:val="24"/>
              </w:rPr>
              <w:t xml:space="preserve">              </w:t>
            </w:r>
            <w:r w:rsidRPr="008C4316">
              <w:rPr>
                <w:rFonts w:ascii="Times New Roman" w:hAnsi="Times New Roman"/>
                <w:sz w:val="24"/>
                <w:szCs w:val="24"/>
              </w:rPr>
              <w:t xml:space="preserve">08 квітня 2019 українською мовою; Текст сторінки вебсайту для пацієнтів та лікарів стосовно дослідження «Текст сторінки доступу зони для пацієнтів» від 08 квітня 2019 російською мовою; Текст сторінки вебсайту для пацієнтів та лікарів стосовно дослідження «Вітаємо в зоні дослідження FIREFLEYE!» версія 1 від 22 березня 2019 українською мовою; Текст сторінки вебсайту для пацієнтів та лікарів стосовно дослідження «Вітаємо в зоні дослідження FIREFLEYE!» версія 1 від 22 березня 2019 російською мовою; Текст сторінки вебсайту для пацієнтів та лікарів стосовно дослідження «Інформація про недоношених дітей» версія 1 від 22 березня 2019 українською мовою; Текст сторінки вебсайту для пацієнтів та лікарів стосовно дослідження «Інформація про недоношених дітей» версія 1 від </w:t>
            </w:r>
            <w:r w:rsidR="00292570">
              <w:rPr>
                <w:rFonts w:ascii="Times New Roman" w:hAnsi="Times New Roman"/>
                <w:sz w:val="24"/>
                <w:szCs w:val="24"/>
              </w:rPr>
              <w:t xml:space="preserve">            </w:t>
            </w:r>
            <w:r w:rsidRPr="008C4316">
              <w:rPr>
                <w:rFonts w:ascii="Times New Roman" w:hAnsi="Times New Roman"/>
                <w:sz w:val="24"/>
                <w:szCs w:val="24"/>
              </w:rPr>
              <w:t xml:space="preserve">22 березня 2019 російською мовою; Текст сторінки вебсайту для пацієнтів та лікарів стосовно дослідження </w:t>
            </w:r>
            <w:r w:rsidRPr="008C4316">
              <w:rPr>
                <w:rFonts w:ascii="Times New Roman" w:hAnsi="Times New Roman"/>
                <w:sz w:val="24"/>
                <w:szCs w:val="24"/>
              </w:rPr>
              <w:lastRenderedPageBreak/>
              <w:t xml:space="preserve">«Інформація про ROP» версія 1 від 22 березня 2019 українською мовою; Текст сторінки вебсайту для пацієнтів та лікарів стосовно дослідження «Інформація про ROP» версія 1 від 22 березня 2019 російською мовою; Текст сторінки вебсайту для пацієнтів та лікарів стосовно дослідження «Інформація про дослідження FIREFLEYE» версія 1 від </w:t>
            </w:r>
            <w:r w:rsidR="00292570">
              <w:rPr>
                <w:rFonts w:ascii="Times New Roman" w:hAnsi="Times New Roman"/>
                <w:sz w:val="24"/>
                <w:szCs w:val="24"/>
              </w:rPr>
              <w:t xml:space="preserve">                </w:t>
            </w:r>
            <w:r w:rsidRPr="008C4316">
              <w:rPr>
                <w:rFonts w:ascii="Times New Roman" w:hAnsi="Times New Roman"/>
                <w:sz w:val="24"/>
                <w:szCs w:val="24"/>
              </w:rPr>
              <w:t xml:space="preserve">22 березня 2019 українською мовою; Текст сторінки вебсайту для пацієнтів та лікарів стосовно дослідження «Інформація про дослідження FIREFLEYE» версія 1 від 22 березня 2019 російською мовою; Текст сторінки вебсайту для пацієнтів та лікарів стосовно дослідження «Шаблони текстів для електронної пошти» від 15 березня 2019 українською мовою; Текст сторінки вебсайту для пацієнтів та лікарів стосовно дослідження «Шаблони текстів для електронної пошти» від 15 березня 2019 російською мовою; Текст сторінки вебсайту для пацієнтів та лікарів стосовно дослідження «СМС-нагадування батькам про візити» від 29 березня 2019 українською мовою; Текст сторінки вебсайту для пацієнтів та лікарів стосовно дослідження «СМС-нагадування батькам про візити» від 29 березня 2019 російською мовою </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lastRenderedPageBreak/>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8E2684" w:rsidP="00264C1F">
            <w:pPr>
              <w:spacing w:after="0" w:line="240" w:lineRule="auto"/>
              <w:jc w:val="both"/>
              <w:rPr>
                <w:rFonts w:ascii="Times New Roman" w:hAnsi="Times New Roman"/>
                <w:sz w:val="24"/>
                <w:szCs w:val="24"/>
              </w:rPr>
            </w:pPr>
            <w:r>
              <w:rPr>
                <w:rFonts w:ascii="Times New Roman" w:hAnsi="Times New Roman"/>
                <w:sz w:val="24"/>
                <w:szCs w:val="24"/>
              </w:rPr>
              <w:t>№ 2006 від 02.10.2019</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FC38FC" w:rsidP="00264C1F">
            <w:pPr>
              <w:spacing w:after="0" w:line="240" w:lineRule="auto"/>
              <w:jc w:val="both"/>
              <w:rPr>
                <w:rFonts w:ascii="Times New Roman" w:hAnsi="Times New Roman"/>
                <w:sz w:val="24"/>
                <w:szCs w:val="24"/>
              </w:rPr>
            </w:pPr>
            <w:r w:rsidRPr="008C4316">
              <w:rPr>
                <w:rFonts w:ascii="Times New Roman" w:hAnsi="Times New Roman"/>
                <w:sz w:val="24"/>
                <w:szCs w:val="24"/>
              </w:rPr>
              <w:t>«</w:t>
            </w:r>
            <w:r w:rsidRPr="008C4316">
              <w:rPr>
                <w:rFonts w:ascii="Times New Roman" w:hAnsi="Times New Roman"/>
                <w:bCs/>
                <w:sz w:val="24"/>
                <w:szCs w:val="24"/>
              </w:rPr>
              <w:t>Відкрите, рандомізоване, контрольоване дослідження з двома рукавами для оцінки ефективності, безпеки та переносимості інтравітреального (</w:t>
            </w:r>
            <w:r w:rsidRPr="008C4316">
              <w:rPr>
                <w:rFonts w:ascii="Times New Roman" w:hAnsi="Times New Roman"/>
                <w:bCs/>
                <w:sz w:val="24"/>
                <w:szCs w:val="24"/>
                <w:lang w:val="en-US"/>
              </w:rPr>
              <w:t>IVT</w:t>
            </w:r>
            <w:r w:rsidRPr="008C4316">
              <w:rPr>
                <w:rFonts w:ascii="Times New Roman" w:hAnsi="Times New Roman"/>
                <w:bCs/>
                <w:sz w:val="24"/>
                <w:szCs w:val="24"/>
              </w:rPr>
              <w:t>) афліберсепта у порівнянні з лазерною фотокоагуляцією у пацієнтів з ретинопатією недоношених (</w:t>
            </w:r>
            <w:r w:rsidRPr="008C4316">
              <w:rPr>
                <w:rFonts w:ascii="Times New Roman" w:hAnsi="Times New Roman"/>
                <w:bCs/>
                <w:sz w:val="24"/>
                <w:szCs w:val="24"/>
                <w:lang w:val="en-US"/>
              </w:rPr>
              <w:t>ROP</w:t>
            </w:r>
            <w:r w:rsidRPr="008C4316">
              <w:rPr>
                <w:rFonts w:ascii="Times New Roman" w:hAnsi="Times New Roman"/>
                <w:bCs/>
                <w:sz w:val="24"/>
                <w:szCs w:val="24"/>
              </w:rPr>
              <w:t>)</w:t>
            </w:r>
            <w:r w:rsidRPr="008C4316">
              <w:rPr>
                <w:rFonts w:ascii="Times New Roman" w:hAnsi="Times New Roman"/>
                <w:sz w:val="24"/>
                <w:szCs w:val="24"/>
              </w:rPr>
              <w:t xml:space="preserve">», код дослідження </w:t>
            </w:r>
            <w:r w:rsidRPr="008C4316">
              <w:rPr>
                <w:rFonts w:ascii="Times New Roman" w:hAnsi="Times New Roman"/>
                <w:bCs/>
                <w:sz w:val="24"/>
                <w:szCs w:val="24"/>
              </w:rPr>
              <w:t>BAY 86-5321 / 20090, версія 1.0 від 22 березня 2019</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FC38FC" w:rsidP="00264C1F">
            <w:pPr>
              <w:spacing w:after="0" w:line="240" w:lineRule="auto"/>
              <w:jc w:val="both"/>
              <w:rPr>
                <w:rFonts w:ascii="Times New Roman" w:hAnsi="Times New Roman"/>
                <w:sz w:val="24"/>
                <w:szCs w:val="24"/>
              </w:rPr>
            </w:pPr>
            <w:r w:rsidRPr="008C4316">
              <w:rPr>
                <w:rFonts w:ascii="Times New Roman" w:hAnsi="Times New Roman"/>
                <w:sz w:val="24"/>
                <w:szCs w:val="24"/>
              </w:rPr>
              <w:t>ТОВ «Байєр», Україна</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FC38FC" w:rsidP="00264C1F">
            <w:pPr>
              <w:spacing w:after="0" w:line="240" w:lineRule="auto"/>
              <w:jc w:val="both"/>
              <w:rPr>
                <w:rFonts w:ascii="Times New Roman" w:hAnsi="Times New Roman"/>
                <w:sz w:val="24"/>
                <w:szCs w:val="24"/>
              </w:rPr>
            </w:pPr>
            <w:r w:rsidRPr="008C4316">
              <w:rPr>
                <w:rFonts w:ascii="Times New Roman" w:hAnsi="Times New Roman"/>
                <w:sz w:val="24"/>
                <w:szCs w:val="24"/>
              </w:rPr>
              <w:t>Байєр АГ, Німеччина</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eastAsia="Times New Roman" w:hAnsi="Times New Roman"/>
                <w:color w:val="000000"/>
                <w:sz w:val="24"/>
                <w:szCs w:val="24"/>
                <w:lang w:eastAsia="uk-UA"/>
              </w:rPr>
            </w:pPr>
            <w:r w:rsidRPr="008C4316">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8E2684" w:rsidP="00264C1F">
            <w:pPr>
              <w:spacing w:after="0" w:line="240" w:lineRule="auto"/>
              <w:jc w:val="both"/>
              <w:rPr>
                <w:rFonts w:ascii="Times New Roman" w:hAnsi="Times New Roman"/>
                <w:sz w:val="24"/>
                <w:szCs w:val="24"/>
              </w:rPr>
            </w:pPr>
            <w:r>
              <w:rPr>
                <w:rFonts w:ascii="Times New Roman" w:hAnsi="Times New Roman"/>
                <w:sz w:val="24"/>
                <w:szCs w:val="24"/>
              </w:rPr>
              <w:t>-</w:t>
            </w:r>
          </w:p>
        </w:tc>
      </w:tr>
    </w:tbl>
    <w:p w:rsidR="00736AA5" w:rsidRPr="008C4316" w:rsidRDefault="00736AA5" w:rsidP="00736AA5">
      <w:pPr>
        <w:spacing w:after="0" w:line="240" w:lineRule="auto"/>
        <w:rPr>
          <w:rFonts w:ascii="Times New Roman" w:eastAsia="Times New Roman" w:hAnsi="Times New Roman"/>
          <w:sz w:val="24"/>
          <w:szCs w:val="24"/>
          <w:lang w:eastAsia="ru-RU"/>
        </w:rPr>
      </w:pPr>
    </w:p>
    <w:p w:rsidR="00736AA5" w:rsidRPr="008C4316" w:rsidRDefault="00736AA5" w:rsidP="00736AA5">
      <w:pPr>
        <w:spacing w:after="0" w:line="240" w:lineRule="auto"/>
        <w:rPr>
          <w:rFonts w:ascii="Times New Roman" w:eastAsia="Times New Roman" w:hAnsi="Times New Roman"/>
          <w:sz w:val="24"/>
          <w:szCs w:val="24"/>
          <w:lang w:eastAsia="ru-RU"/>
        </w:rPr>
      </w:pPr>
    </w:p>
    <w:p w:rsidR="00736AA5" w:rsidRPr="008C4316" w:rsidRDefault="00736AA5" w:rsidP="00736AA5">
      <w:pPr>
        <w:spacing w:after="0" w:line="240" w:lineRule="auto"/>
        <w:rPr>
          <w:rFonts w:ascii="Times New Roman" w:hAnsi="Times New Roman"/>
          <w:sz w:val="24"/>
          <w:szCs w:val="24"/>
        </w:rPr>
      </w:pPr>
      <w:r w:rsidRPr="008C4316">
        <w:rPr>
          <w:rFonts w:ascii="Times New Roman" w:hAnsi="Times New Roman"/>
          <w:sz w:val="24"/>
          <w:szCs w:val="24"/>
        </w:rPr>
        <w:t xml:space="preserve">Начальник відділу з питань фармацевтичної </w:t>
      </w:r>
    </w:p>
    <w:p w:rsidR="00736AA5" w:rsidRPr="008C4316" w:rsidRDefault="00736AA5" w:rsidP="00736AA5">
      <w:pPr>
        <w:spacing w:after="0" w:line="240" w:lineRule="auto"/>
        <w:rPr>
          <w:rFonts w:ascii="Times New Roman" w:eastAsia="Times New Roman" w:hAnsi="Times New Roman"/>
          <w:sz w:val="24"/>
          <w:szCs w:val="24"/>
          <w:lang w:eastAsia="uk-UA"/>
        </w:rPr>
      </w:pPr>
      <w:r w:rsidRPr="008C4316">
        <w:rPr>
          <w:rFonts w:ascii="Times New Roman" w:hAnsi="Times New Roman"/>
          <w:sz w:val="24"/>
          <w:szCs w:val="24"/>
        </w:rPr>
        <w:t>діяльності Департаменту реалізації політик</w:t>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t xml:space="preserve">       </w:t>
      </w:r>
      <w:r w:rsidRPr="008C4316">
        <w:rPr>
          <w:rFonts w:ascii="Times New Roman" w:eastAsia="Times New Roman" w:hAnsi="Times New Roman"/>
          <w:sz w:val="24"/>
          <w:szCs w:val="24"/>
          <w:lang w:eastAsia="uk-UA"/>
        </w:rPr>
        <w:t>_______________________</w:t>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t xml:space="preserve">   </w:t>
      </w:r>
      <w:r w:rsidRPr="008C4316">
        <w:rPr>
          <w:rFonts w:ascii="Times New Roman" w:eastAsia="Times New Roman" w:hAnsi="Times New Roman"/>
          <w:sz w:val="24"/>
          <w:szCs w:val="24"/>
          <w:lang w:eastAsia="ru-RU"/>
        </w:rPr>
        <w:t>Т.М. Лясковський</w:t>
      </w:r>
      <w:r w:rsidRPr="008C4316">
        <w:rPr>
          <w:rFonts w:ascii="Times New Roman" w:eastAsia="Times New Roman" w:hAnsi="Times New Roman"/>
          <w:sz w:val="24"/>
          <w:szCs w:val="24"/>
          <w:lang w:eastAsia="uk-UA"/>
        </w:rPr>
        <w:tab/>
      </w:r>
    </w:p>
    <w:p w:rsidR="00736AA5" w:rsidRPr="008C4316" w:rsidRDefault="00736AA5" w:rsidP="00736AA5">
      <w:pPr>
        <w:spacing w:after="0" w:line="240" w:lineRule="auto"/>
        <w:rPr>
          <w:rFonts w:ascii="Times New Roman" w:eastAsia="Times New Roman" w:hAnsi="Times New Roman"/>
          <w:sz w:val="24"/>
          <w:szCs w:val="24"/>
          <w:lang w:eastAsia="ru-RU"/>
        </w:rPr>
      </w:pPr>
    </w:p>
    <w:p w:rsidR="00736AA5" w:rsidRPr="008C4316" w:rsidRDefault="00736AA5">
      <w:r w:rsidRPr="008C4316">
        <w:br w:type="page"/>
      </w:r>
    </w:p>
    <w:tbl>
      <w:tblPr>
        <w:tblW w:w="14850" w:type="dxa"/>
        <w:tblLook w:val="01E0" w:firstRow="1" w:lastRow="1" w:firstColumn="1" w:lastColumn="1" w:noHBand="0" w:noVBand="0"/>
      </w:tblPr>
      <w:tblGrid>
        <w:gridCol w:w="2344"/>
        <w:gridCol w:w="8679"/>
        <w:gridCol w:w="3805"/>
        <w:gridCol w:w="22"/>
      </w:tblGrid>
      <w:tr w:rsidR="00736AA5" w:rsidRPr="008C4316" w:rsidTr="00264C1F">
        <w:trPr>
          <w:gridBefore w:val="2"/>
          <w:gridAfter w:val="1"/>
          <w:wBefore w:w="11023" w:type="dxa"/>
          <w:wAfter w:w="22" w:type="dxa"/>
          <w:trHeight w:val="568"/>
        </w:trPr>
        <w:tc>
          <w:tcPr>
            <w:tcW w:w="3805" w:type="dxa"/>
          </w:tcPr>
          <w:p w:rsidR="00736AA5" w:rsidRPr="008C4316" w:rsidRDefault="00736AA5" w:rsidP="00264C1F">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Додаток 22</w:t>
            </w:r>
          </w:p>
          <w:p w:rsidR="00736AA5" w:rsidRPr="008C4316" w:rsidRDefault="00736AA5" w:rsidP="00264C1F">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до наказу Міністерства охорони</w:t>
            </w:r>
          </w:p>
          <w:p w:rsidR="00736AA5" w:rsidRPr="008C4316" w:rsidRDefault="00736AA5" w:rsidP="00264C1F">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здоров’я України</w:t>
            </w:r>
            <w:r w:rsidRPr="008C4316">
              <w:rPr>
                <w:rFonts w:ascii="Times New Roman" w:eastAsia="Times New Roman" w:hAnsi="Times New Roman"/>
                <w:sz w:val="24"/>
                <w:szCs w:val="24"/>
                <w:lang w:eastAsia="ru-RU"/>
              </w:rPr>
              <w:t xml:space="preserve"> </w:t>
            </w:r>
          </w:p>
          <w:p w:rsidR="00736AA5" w:rsidRPr="008C4316" w:rsidRDefault="005913C6" w:rsidP="00264C1F">
            <w:pPr>
              <w:spacing w:after="0" w:line="240" w:lineRule="auto"/>
              <w:rPr>
                <w:rFonts w:ascii="Times New Roman" w:eastAsia="Times New Roman" w:hAnsi="Times New Roman"/>
                <w:sz w:val="24"/>
                <w:szCs w:val="24"/>
                <w:lang w:eastAsia="uk-UA"/>
              </w:rPr>
            </w:pPr>
            <w:r w:rsidRPr="00A05A2C">
              <w:rPr>
                <w:rFonts w:ascii="Times New Roman" w:eastAsia="Times New Roman" w:hAnsi="Times New Roman"/>
                <w:sz w:val="24"/>
                <w:szCs w:val="24"/>
                <w:u w:val="single"/>
                <w:lang w:eastAsia="uk-UA"/>
              </w:rPr>
              <w:t>25.11.2019 № 2333</w:t>
            </w:r>
          </w:p>
          <w:p w:rsidR="00736AA5" w:rsidRPr="008C4316" w:rsidRDefault="00736AA5" w:rsidP="00264C1F">
            <w:pPr>
              <w:spacing w:after="0" w:line="240" w:lineRule="auto"/>
              <w:ind w:left="6721"/>
              <w:rPr>
                <w:rFonts w:ascii="Times New Roman" w:eastAsia="Times New Roman" w:hAnsi="Times New Roman"/>
                <w:sz w:val="24"/>
                <w:szCs w:val="24"/>
                <w:lang w:eastAsia="uk-UA"/>
              </w:rPr>
            </w:pP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FC38FC" w:rsidP="00FC38FC">
            <w:pPr>
              <w:spacing w:after="0" w:line="240" w:lineRule="auto"/>
              <w:jc w:val="both"/>
              <w:rPr>
                <w:rFonts w:ascii="Times New Roman" w:hAnsi="Times New Roman"/>
                <w:sz w:val="24"/>
                <w:szCs w:val="24"/>
              </w:rPr>
            </w:pPr>
            <w:r w:rsidRPr="008C4316">
              <w:rPr>
                <w:rFonts w:ascii="Times New Roman" w:hAnsi="Times New Roman"/>
                <w:sz w:val="24"/>
                <w:szCs w:val="24"/>
              </w:rPr>
              <w:t xml:space="preserve">«Скаут Клінікал». Форма для виплати компенсації пацієнтам, редакція для України 1.0 від 23 квітня 2019 р., остаточний переклад з англійської мови на російську мову від 17 травня 2019 р., остаточний переклад з англійської мови на українську мову від 17 травня 2019 р. </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8E2684" w:rsidP="00264C1F">
            <w:pPr>
              <w:spacing w:after="0" w:line="240" w:lineRule="auto"/>
              <w:jc w:val="both"/>
              <w:rPr>
                <w:rFonts w:ascii="Times New Roman" w:hAnsi="Times New Roman"/>
                <w:sz w:val="24"/>
                <w:szCs w:val="24"/>
              </w:rPr>
            </w:pPr>
            <w:r>
              <w:rPr>
                <w:rFonts w:ascii="Times New Roman" w:hAnsi="Times New Roman"/>
                <w:sz w:val="24"/>
                <w:szCs w:val="24"/>
              </w:rPr>
              <w:t>№ 2006 від 02.10.2019</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FC38FC" w:rsidP="00264C1F">
            <w:pPr>
              <w:spacing w:after="0" w:line="240" w:lineRule="auto"/>
              <w:jc w:val="both"/>
              <w:rPr>
                <w:rFonts w:ascii="Times New Roman" w:hAnsi="Times New Roman"/>
                <w:sz w:val="24"/>
                <w:szCs w:val="24"/>
              </w:rPr>
            </w:pPr>
            <w:r w:rsidRPr="008C4316">
              <w:rPr>
                <w:rFonts w:ascii="Times New Roman" w:hAnsi="Times New Roman"/>
                <w:bCs/>
                <w:sz w:val="24"/>
                <w:szCs w:val="24"/>
              </w:rPr>
              <w:t xml:space="preserve">«Дослідження І фази, що проводиться з метою вивчення фармакокінетичних і фармакодинамічних властивостей, </w:t>
            </w:r>
            <w:r w:rsidR="00292570">
              <w:rPr>
                <w:rFonts w:ascii="Times New Roman" w:hAnsi="Times New Roman"/>
                <w:bCs/>
                <w:sz w:val="24"/>
                <w:szCs w:val="24"/>
              </w:rPr>
              <w:t xml:space="preserve">                 </w:t>
            </w:r>
            <w:r w:rsidRPr="008C4316">
              <w:rPr>
                <w:rFonts w:ascii="Times New Roman" w:hAnsi="Times New Roman"/>
                <w:bCs/>
                <w:sz w:val="24"/>
                <w:szCs w:val="24"/>
              </w:rPr>
              <w:t xml:space="preserve">а також оцінки безпечності марзептакогу альфа (активованого) при підшкірному введенні у наростаючій дозі дорослим пацієнтам із гемофілією», код дослідження </w:t>
            </w:r>
            <w:r w:rsidRPr="008C4316">
              <w:rPr>
                <w:rFonts w:ascii="Times New Roman" w:hAnsi="Times New Roman"/>
                <w:sz w:val="24"/>
                <w:szCs w:val="24"/>
              </w:rPr>
              <w:t>МАА-102</w:t>
            </w:r>
            <w:r w:rsidRPr="008C4316">
              <w:rPr>
                <w:rFonts w:ascii="Times New Roman" w:hAnsi="Times New Roman"/>
                <w:i/>
                <w:sz w:val="24"/>
                <w:szCs w:val="24"/>
              </w:rPr>
              <w:t xml:space="preserve">, </w:t>
            </w:r>
            <w:r w:rsidRPr="008C4316">
              <w:rPr>
                <w:rFonts w:ascii="Times New Roman" w:hAnsi="Times New Roman"/>
                <w:bCs/>
                <w:sz w:val="24"/>
                <w:szCs w:val="24"/>
              </w:rPr>
              <w:t>редакція згідно з Поправкою 1.0 від 11 березня 2019 р.</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FC38FC" w:rsidP="00264C1F">
            <w:pPr>
              <w:spacing w:after="0" w:line="240" w:lineRule="auto"/>
              <w:jc w:val="both"/>
              <w:rPr>
                <w:rFonts w:ascii="Times New Roman" w:hAnsi="Times New Roman"/>
                <w:sz w:val="24"/>
                <w:szCs w:val="24"/>
              </w:rPr>
            </w:pPr>
            <w:r w:rsidRPr="008C4316">
              <w:rPr>
                <w:rFonts w:ascii="Times New Roman" w:hAnsi="Times New Roman"/>
                <w:bCs/>
                <w:sz w:val="24"/>
                <w:szCs w:val="24"/>
              </w:rPr>
              <w:t>ТОВ «ПІ ЕС АЙ</w:t>
            </w:r>
            <w:r w:rsidRPr="008C4316">
              <w:rPr>
                <w:rFonts w:ascii="Times New Roman" w:hAnsi="Times New Roman"/>
                <w:bCs/>
                <w:sz w:val="24"/>
                <w:szCs w:val="24"/>
              </w:rPr>
              <w:noBreakHyphen/>
              <w:t>УКРАЇНА»</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FC38FC" w:rsidP="00264C1F">
            <w:pPr>
              <w:spacing w:after="0" w:line="240" w:lineRule="auto"/>
              <w:jc w:val="both"/>
              <w:rPr>
                <w:rFonts w:ascii="Times New Roman" w:hAnsi="Times New Roman"/>
                <w:sz w:val="24"/>
                <w:szCs w:val="24"/>
              </w:rPr>
            </w:pPr>
            <w:r w:rsidRPr="008C4316">
              <w:rPr>
                <w:rFonts w:ascii="Times New Roman" w:hAnsi="Times New Roman"/>
                <w:sz w:val="24"/>
                <w:szCs w:val="24"/>
              </w:rPr>
              <w:t>«Кетеліст Байосайєнсиз Інкорпорейтед» [Catalyst Biosciences, Inc.], США</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eastAsia="Times New Roman" w:hAnsi="Times New Roman"/>
                <w:color w:val="000000"/>
                <w:sz w:val="24"/>
                <w:szCs w:val="24"/>
                <w:lang w:eastAsia="uk-UA"/>
              </w:rPr>
            </w:pPr>
            <w:r w:rsidRPr="008C4316">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8E2684" w:rsidP="00264C1F">
            <w:pPr>
              <w:spacing w:after="0" w:line="240" w:lineRule="auto"/>
              <w:jc w:val="both"/>
              <w:rPr>
                <w:rFonts w:ascii="Times New Roman" w:hAnsi="Times New Roman"/>
                <w:sz w:val="24"/>
                <w:szCs w:val="24"/>
              </w:rPr>
            </w:pPr>
            <w:r>
              <w:rPr>
                <w:rFonts w:ascii="Times New Roman" w:hAnsi="Times New Roman"/>
                <w:sz w:val="24"/>
                <w:szCs w:val="24"/>
              </w:rPr>
              <w:t>-</w:t>
            </w:r>
          </w:p>
        </w:tc>
      </w:tr>
    </w:tbl>
    <w:p w:rsidR="00736AA5" w:rsidRPr="008C4316" w:rsidRDefault="00736AA5" w:rsidP="00736AA5">
      <w:pPr>
        <w:spacing w:after="0" w:line="240" w:lineRule="auto"/>
        <w:rPr>
          <w:rFonts w:ascii="Times New Roman" w:eastAsia="Times New Roman" w:hAnsi="Times New Roman"/>
          <w:sz w:val="24"/>
          <w:szCs w:val="24"/>
          <w:lang w:eastAsia="ru-RU"/>
        </w:rPr>
      </w:pPr>
    </w:p>
    <w:p w:rsidR="00736AA5" w:rsidRPr="008C4316" w:rsidRDefault="00736AA5" w:rsidP="00736AA5">
      <w:pPr>
        <w:spacing w:after="0" w:line="240" w:lineRule="auto"/>
        <w:rPr>
          <w:rFonts w:ascii="Times New Roman" w:eastAsia="Times New Roman" w:hAnsi="Times New Roman"/>
          <w:sz w:val="24"/>
          <w:szCs w:val="24"/>
          <w:lang w:eastAsia="ru-RU"/>
        </w:rPr>
      </w:pPr>
    </w:p>
    <w:p w:rsidR="00736AA5" w:rsidRPr="008C4316" w:rsidRDefault="00736AA5" w:rsidP="00736AA5">
      <w:pPr>
        <w:spacing w:after="0" w:line="240" w:lineRule="auto"/>
        <w:rPr>
          <w:rFonts w:ascii="Times New Roman" w:hAnsi="Times New Roman"/>
          <w:sz w:val="24"/>
          <w:szCs w:val="24"/>
        </w:rPr>
      </w:pPr>
      <w:r w:rsidRPr="008C4316">
        <w:rPr>
          <w:rFonts w:ascii="Times New Roman" w:hAnsi="Times New Roman"/>
          <w:sz w:val="24"/>
          <w:szCs w:val="24"/>
        </w:rPr>
        <w:t xml:space="preserve">Начальник відділу з питань фармацевтичної </w:t>
      </w:r>
    </w:p>
    <w:p w:rsidR="00736AA5" w:rsidRPr="008C4316" w:rsidRDefault="00736AA5" w:rsidP="00736AA5">
      <w:pPr>
        <w:spacing w:after="0" w:line="240" w:lineRule="auto"/>
        <w:rPr>
          <w:rFonts w:ascii="Times New Roman" w:eastAsia="Times New Roman" w:hAnsi="Times New Roman"/>
          <w:sz w:val="24"/>
          <w:szCs w:val="24"/>
          <w:lang w:eastAsia="uk-UA"/>
        </w:rPr>
      </w:pPr>
      <w:r w:rsidRPr="008C4316">
        <w:rPr>
          <w:rFonts w:ascii="Times New Roman" w:hAnsi="Times New Roman"/>
          <w:sz w:val="24"/>
          <w:szCs w:val="24"/>
        </w:rPr>
        <w:t>діяльності Департаменту реалізації політик</w:t>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t xml:space="preserve">       </w:t>
      </w:r>
      <w:r w:rsidRPr="008C4316">
        <w:rPr>
          <w:rFonts w:ascii="Times New Roman" w:eastAsia="Times New Roman" w:hAnsi="Times New Roman"/>
          <w:sz w:val="24"/>
          <w:szCs w:val="24"/>
          <w:lang w:eastAsia="uk-UA"/>
        </w:rPr>
        <w:t>_______________________</w:t>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t xml:space="preserve">   </w:t>
      </w:r>
      <w:r w:rsidRPr="008C4316">
        <w:rPr>
          <w:rFonts w:ascii="Times New Roman" w:eastAsia="Times New Roman" w:hAnsi="Times New Roman"/>
          <w:sz w:val="24"/>
          <w:szCs w:val="24"/>
          <w:lang w:eastAsia="ru-RU"/>
        </w:rPr>
        <w:t>Т.М. Лясковський</w:t>
      </w:r>
      <w:r w:rsidRPr="008C4316">
        <w:rPr>
          <w:rFonts w:ascii="Times New Roman" w:eastAsia="Times New Roman" w:hAnsi="Times New Roman"/>
          <w:sz w:val="24"/>
          <w:szCs w:val="24"/>
          <w:lang w:eastAsia="uk-UA"/>
        </w:rPr>
        <w:tab/>
      </w:r>
    </w:p>
    <w:p w:rsidR="00736AA5" w:rsidRPr="008C4316" w:rsidRDefault="00736AA5" w:rsidP="00736AA5">
      <w:pPr>
        <w:spacing w:after="0" w:line="240" w:lineRule="auto"/>
        <w:rPr>
          <w:rFonts w:ascii="Times New Roman" w:eastAsia="Times New Roman" w:hAnsi="Times New Roman"/>
          <w:sz w:val="24"/>
          <w:szCs w:val="24"/>
          <w:lang w:eastAsia="ru-RU"/>
        </w:rPr>
      </w:pPr>
    </w:p>
    <w:p w:rsidR="00736AA5" w:rsidRPr="008C4316" w:rsidRDefault="00736AA5">
      <w:r w:rsidRPr="008C4316">
        <w:br w:type="page"/>
      </w:r>
    </w:p>
    <w:tbl>
      <w:tblPr>
        <w:tblW w:w="14850" w:type="dxa"/>
        <w:tblLook w:val="01E0" w:firstRow="1" w:lastRow="1" w:firstColumn="1" w:lastColumn="1" w:noHBand="0" w:noVBand="0"/>
      </w:tblPr>
      <w:tblGrid>
        <w:gridCol w:w="2344"/>
        <w:gridCol w:w="8679"/>
        <w:gridCol w:w="3805"/>
        <w:gridCol w:w="22"/>
      </w:tblGrid>
      <w:tr w:rsidR="00736AA5" w:rsidRPr="008C4316" w:rsidTr="00264C1F">
        <w:trPr>
          <w:gridBefore w:val="2"/>
          <w:gridAfter w:val="1"/>
          <w:wBefore w:w="11023" w:type="dxa"/>
          <w:wAfter w:w="22" w:type="dxa"/>
          <w:trHeight w:val="568"/>
        </w:trPr>
        <w:tc>
          <w:tcPr>
            <w:tcW w:w="3805" w:type="dxa"/>
          </w:tcPr>
          <w:p w:rsidR="00736AA5" w:rsidRPr="008C4316" w:rsidRDefault="00736AA5" w:rsidP="00264C1F">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Додаток 23</w:t>
            </w:r>
          </w:p>
          <w:p w:rsidR="00736AA5" w:rsidRPr="008C4316" w:rsidRDefault="00736AA5" w:rsidP="00264C1F">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до наказу Міністерства охорони</w:t>
            </w:r>
          </w:p>
          <w:p w:rsidR="00736AA5" w:rsidRPr="008C4316" w:rsidRDefault="00736AA5" w:rsidP="00264C1F">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здоров’я України</w:t>
            </w:r>
            <w:r w:rsidRPr="008C4316">
              <w:rPr>
                <w:rFonts w:ascii="Times New Roman" w:eastAsia="Times New Roman" w:hAnsi="Times New Roman"/>
                <w:sz w:val="24"/>
                <w:szCs w:val="24"/>
                <w:lang w:eastAsia="ru-RU"/>
              </w:rPr>
              <w:t xml:space="preserve"> </w:t>
            </w:r>
          </w:p>
          <w:p w:rsidR="00736AA5" w:rsidRPr="008C4316" w:rsidRDefault="005913C6" w:rsidP="00264C1F">
            <w:pPr>
              <w:spacing w:after="0" w:line="240" w:lineRule="auto"/>
              <w:rPr>
                <w:rFonts w:ascii="Times New Roman" w:eastAsia="Times New Roman" w:hAnsi="Times New Roman"/>
                <w:sz w:val="24"/>
                <w:szCs w:val="24"/>
                <w:lang w:eastAsia="uk-UA"/>
              </w:rPr>
            </w:pPr>
            <w:r w:rsidRPr="00A05A2C">
              <w:rPr>
                <w:rFonts w:ascii="Times New Roman" w:eastAsia="Times New Roman" w:hAnsi="Times New Roman"/>
                <w:sz w:val="24"/>
                <w:szCs w:val="24"/>
                <w:u w:val="single"/>
                <w:lang w:eastAsia="uk-UA"/>
              </w:rPr>
              <w:t>25.11.2019 № 2333</w:t>
            </w:r>
          </w:p>
          <w:p w:rsidR="00736AA5" w:rsidRPr="008C4316" w:rsidRDefault="00736AA5" w:rsidP="00264C1F">
            <w:pPr>
              <w:spacing w:after="0" w:line="240" w:lineRule="auto"/>
              <w:ind w:left="6721"/>
              <w:rPr>
                <w:rFonts w:ascii="Times New Roman" w:eastAsia="Times New Roman" w:hAnsi="Times New Roman"/>
                <w:sz w:val="24"/>
                <w:szCs w:val="24"/>
                <w:lang w:eastAsia="uk-UA"/>
              </w:rPr>
            </w:pP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FC38FC" w:rsidP="00FC38FC">
            <w:pPr>
              <w:spacing w:after="0" w:line="240" w:lineRule="auto"/>
              <w:jc w:val="both"/>
              <w:rPr>
                <w:rFonts w:ascii="Times New Roman" w:hAnsi="Times New Roman"/>
                <w:sz w:val="24"/>
                <w:szCs w:val="24"/>
              </w:rPr>
            </w:pPr>
            <w:r w:rsidRPr="008C4316">
              <w:rPr>
                <w:rFonts w:ascii="Times New Roman" w:hAnsi="Times New Roman"/>
                <w:sz w:val="24"/>
                <w:szCs w:val="24"/>
              </w:rPr>
              <w:t xml:space="preserve">Досьє досліджуваного лікарського засобу AVT02, версія 5.0 від жовтня 2019 року </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8E2684" w:rsidP="00264C1F">
            <w:pPr>
              <w:spacing w:after="0" w:line="240" w:lineRule="auto"/>
              <w:jc w:val="both"/>
              <w:rPr>
                <w:rFonts w:ascii="Times New Roman" w:hAnsi="Times New Roman"/>
                <w:sz w:val="24"/>
                <w:szCs w:val="24"/>
              </w:rPr>
            </w:pPr>
            <w:r>
              <w:rPr>
                <w:rFonts w:ascii="Times New Roman" w:hAnsi="Times New Roman"/>
                <w:sz w:val="24"/>
                <w:szCs w:val="24"/>
              </w:rPr>
              <w:t>№ 1403 від 14.06.2019</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FC38FC" w:rsidP="00264C1F">
            <w:pPr>
              <w:spacing w:after="0" w:line="240" w:lineRule="auto"/>
              <w:jc w:val="both"/>
              <w:rPr>
                <w:rFonts w:ascii="Times New Roman" w:hAnsi="Times New Roman"/>
                <w:sz w:val="24"/>
                <w:szCs w:val="24"/>
              </w:rPr>
            </w:pPr>
            <w:r w:rsidRPr="008C4316">
              <w:rPr>
                <w:rFonts w:ascii="Times New Roman" w:hAnsi="Times New Roman"/>
                <w:sz w:val="24"/>
                <w:szCs w:val="24"/>
              </w:rPr>
              <w:t xml:space="preserve">«Багатоцентрове, подвійне сліпе, рандомізоване дослідження з активним контролем, що проводиться у паралельних групах з метою порівняння ефективності, безпеки та імуногенності AVT02 у порівнянні з препаратом Хуміра® у пацієнтів з хронічним бляшковим псоріазом від помірного до тяжкого ступеня (ALVOPAD PS)», код дослідження </w:t>
            </w:r>
            <w:r w:rsidRPr="008C4316">
              <w:rPr>
                <w:rFonts w:ascii="Times New Roman" w:hAnsi="Times New Roman"/>
                <w:sz w:val="24"/>
                <w:szCs w:val="24"/>
                <w:lang w:val="en-US"/>
              </w:rPr>
              <w:t>AVT</w:t>
            </w:r>
            <w:r w:rsidRPr="008C4316">
              <w:rPr>
                <w:rFonts w:ascii="Times New Roman" w:hAnsi="Times New Roman"/>
                <w:sz w:val="24"/>
                <w:szCs w:val="24"/>
              </w:rPr>
              <w:t>02-</w:t>
            </w:r>
            <w:r w:rsidRPr="008C4316">
              <w:rPr>
                <w:rFonts w:ascii="Times New Roman" w:hAnsi="Times New Roman"/>
                <w:sz w:val="24"/>
                <w:szCs w:val="24"/>
                <w:lang w:val="en-US"/>
              </w:rPr>
              <w:t>GL</w:t>
            </w:r>
            <w:r w:rsidRPr="008C4316">
              <w:rPr>
                <w:rFonts w:ascii="Times New Roman" w:hAnsi="Times New Roman"/>
                <w:sz w:val="24"/>
                <w:szCs w:val="24"/>
              </w:rPr>
              <w:t>-301, версія 3.0  від  01 лютого 2019 р.</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FC38FC" w:rsidP="00264C1F">
            <w:pPr>
              <w:spacing w:after="0" w:line="240" w:lineRule="auto"/>
              <w:jc w:val="both"/>
              <w:rPr>
                <w:rFonts w:ascii="Times New Roman" w:hAnsi="Times New Roman"/>
                <w:sz w:val="24"/>
                <w:szCs w:val="24"/>
              </w:rPr>
            </w:pPr>
            <w:r w:rsidRPr="008C4316">
              <w:rPr>
                <w:rFonts w:ascii="Times New Roman" w:hAnsi="Times New Roman"/>
                <w:sz w:val="24"/>
                <w:szCs w:val="24"/>
              </w:rPr>
              <w:t>ТОВ «ВОРЛДВАЙД КЛІНІКАЛ ТРАІЛС УКР»</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FC38FC" w:rsidP="00264C1F">
            <w:pPr>
              <w:spacing w:after="0" w:line="240" w:lineRule="auto"/>
              <w:jc w:val="both"/>
              <w:rPr>
                <w:rFonts w:ascii="Times New Roman" w:hAnsi="Times New Roman"/>
                <w:sz w:val="24"/>
                <w:szCs w:val="24"/>
              </w:rPr>
            </w:pPr>
            <w:r w:rsidRPr="008C4316">
              <w:rPr>
                <w:rFonts w:ascii="Times New Roman" w:hAnsi="Times New Roman"/>
                <w:sz w:val="24"/>
                <w:szCs w:val="24"/>
              </w:rPr>
              <w:t>Alvotech Swiss AG, Switzerland</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eastAsia="Times New Roman" w:hAnsi="Times New Roman"/>
                <w:color w:val="000000"/>
                <w:sz w:val="24"/>
                <w:szCs w:val="24"/>
                <w:lang w:eastAsia="uk-UA"/>
              </w:rPr>
            </w:pPr>
            <w:r w:rsidRPr="008C4316">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8E2684" w:rsidP="00264C1F">
            <w:pPr>
              <w:spacing w:after="0" w:line="240" w:lineRule="auto"/>
              <w:jc w:val="both"/>
              <w:rPr>
                <w:rFonts w:ascii="Times New Roman" w:hAnsi="Times New Roman"/>
                <w:sz w:val="24"/>
                <w:szCs w:val="24"/>
              </w:rPr>
            </w:pPr>
            <w:r>
              <w:rPr>
                <w:rFonts w:ascii="Times New Roman" w:hAnsi="Times New Roman"/>
                <w:sz w:val="24"/>
                <w:szCs w:val="24"/>
              </w:rPr>
              <w:t>-</w:t>
            </w:r>
          </w:p>
        </w:tc>
      </w:tr>
    </w:tbl>
    <w:p w:rsidR="00736AA5" w:rsidRPr="008C4316" w:rsidRDefault="00736AA5" w:rsidP="00736AA5">
      <w:pPr>
        <w:spacing w:after="0" w:line="240" w:lineRule="auto"/>
        <w:rPr>
          <w:rFonts w:ascii="Times New Roman" w:eastAsia="Times New Roman" w:hAnsi="Times New Roman"/>
          <w:sz w:val="24"/>
          <w:szCs w:val="24"/>
          <w:lang w:eastAsia="ru-RU"/>
        </w:rPr>
      </w:pPr>
    </w:p>
    <w:p w:rsidR="00736AA5" w:rsidRPr="008C4316" w:rsidRDefault="00736AA5" w:rsidP="00736AA5">
      <w:pPr>
        <w:spacing w:after="0" w:line="240" w:lineRule="auto"/>
        <w:rPr>
          <w:rFonts w:ascii="Times New Roman" w:eastAsia="Times New Roman" w:hAnsi="Times New Roman"/>
          <w:sz w:val="24"/>
          <w:szCs w:val="24"/>
          <w:lang w:eastAsia="ru-RU"/>
        </w:rPr>
      </w:pPr>
    </w:p>
    <w:p w:rsidR="00736AA5" w:rsidRPr="008C4316" w:rsidRDefault="00736AA5" w:rsidP="00736AA5">
      <w:pPr>
        <w:spacing w:after="0" w:line="240" w:lineRule="auto"/>
        <w:rPr>
          <w:rFonts w:ascii="Times New Roman" w:hAnsi="Times New Roman"/>
          <w:sz w:val="24"/>
          <w:szCs w:val="24"/>
        </w:rPr>
      </w:pPr>
      <w:r w:rsidRPr="008C4316">
        <w:rPr>
          <w:rFonts w:ascii="Times New Roman" w:hAnsi="Times New Roman"/>
          <w:sz w:val="24"/>
          <w:szCs w:val="24"/>
        </w:rPr>
        <w:t xml:space="preserve">Начальник відділу з питань фармацевтичної </w:t>
      </w:r>
    </w:p>
    <w:p w:rsidR="00736AA5" w:rsidRPr="008C4316" w:rsidRDefault="00736AA5" w:rsidP="00736AA5">
      <w:pPr>
        <w:spacing w:after="0" w:line="240" w:lineRule="auto"/>
        <w:rPr>
          <w:rFonts w:ascii="Times New Roman" w:eastAsia="Times New Roman" w:hAnsi="Times New Roman"/>
          <w:sz w:val="24"/>
          <w:szCs w:val="24"/>
          <w:lang w:eastAsia="uk-UA"/>
        </w:rPr>
      </w:pPr>
      <w:r w:rsidRPr="008C4316">
        <w:rPr>
          <w:rFonts w:ascii="Times New Roman" w:hAnsi="Times New Roman"/>
          <w:sz w:val="24"/>
          <w:szCs w:val="24"/>
        </w:rPr>
        <w:t>діяльності Департаменту реалізації політик</w:t>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t xml:space="preserve">       </w:t>
      </w:r>
      <w:r w:rsidRPr="008C4316">
        <w:rPr>
          <w:rFonts w:ascii="Times New Roman" w:eastAsia="Times New Roman" w:hAnsi="Times New Roman"/>
          <w:sz w:val="24"/>
          <w:szCs w:val="24"/>
          <w:lang w:eastAsia="uk-UA"/>
        </w:rPr>
        <w:t>_______________________</w:t>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t xml:space="preserve">   </w:t>
      </w:r>
      <w:r w:rsidRPr="008C4316">
        <w:rPr>
          <w:rFonts w:ascii="Times New Roman" w:eastAsia="Times New Roman" w:hAnsi="Times New Roman"/>
          <w:sz w:val="24"/>
          <w:szCs w:val="24"/>
          <w:lang w:eastAsia="ru-RU"/>
        </w:rPr>
        <w:t>Т.М. Лясковський</w:t>
      </w:r>
      <w:r w:rsidRPr="008C4316">
        <w:rPr>
          <w:rFonts w:ascii="Times New Roman" w:eastAsia="Times New Roman" w:hAnsi="Times New Roman"/>
          <w:sz w:val="24"/>
          <w:szCs w:val="24"/>
          <w:lang w:eastAsia="uk-UA"/>
        </w:rPr>
        <w:tab/>
      </w:r>
    </w:p>
    <w:p w:rsidR="00736AA5" w:rsidRPr="008C4316" w:rsidRDefault="00736AA5" w:rsidP="00736AA5">
      <w:pPr>
        <w:spacing w:after="0" w:line="240" w:lineRule="auto"/>
        <w:rPr>
          <w:rFonts w:ascii="Times New Roman" w:eastAsia="Times New Roman" w:hAnsi="Times New Roman"/>
          <w:sz w:val="24"/>
          <w:szCs w:val="24"/>
          <w:lang w:eastAsia="ru-RU"/>
        </w:rPr>
      </w:pPr>
    </w:p>
    <w:p w:rsidR="00736AA5" w:rsidRPr="008C4316" w:rsidRDefault="00736AA5">
      <w:r w:rsidRPr="008C4316">
        <w:br w:type="page"/>
      </w:r>
    </w:p>
    <w:tbl>
      <w:tblPr>
        <w:tblW w:w="14850" w:type="dxa"/>
        <w:tblLook w:val="01E0" w:firstRow="1" w:lastRow="1" w:firstColumn="1" w:lastColumn="1" w:noHBand="0" w:noVBand="0"/>
      </w:tblPr>
      <w:tblGrid>
        <w:gridCol w:w="2344"/>
        <w:gridCol w:w="8679"/>
        <w:gridCol w:w="3805"/>
        <w:gridCol w:w="22"/>
      </w:tblGrid>
      <w:tr w:rsidR="00736AA5" w:rsidRPr="008C4316" w:rsidTr="00264C1F">
        <w:trPr>
          <w:gridBefore w:val="2"/>
          <w:gridAfter w:val="1"/>
          <w:wBefore w:w="11023" w:type="dxa"/>
          <w:wAfter w:w="22" w:type="dxa"/>
          <w:trHeight w:val="568"/>
        </w:trPr>
        <w:tc>
          <w:tcPr>
            <w:tcW w:w="3805" w:type="dxa"/>
          </w:tcPr>
          <w:p w:rsidR="00736AA5" w:rsidRPr="008C4316" w:rsidRDefault="00736AA5" w:rsidP="00264C1F">
            <w:pPr>
              <w:spacing w:after="0" w:line="240" w:lineRule="auto"/>
              <w:rPr>
                <w:rFonts w:ascii="Times New Roman" w:eastAsia="Times New Roman" w:hAnsi="Times New Roman"/>
                <w:sz w:val="24"/>
                <w:szCs w:val="24"/>
                <w:lang w:val="ru-RU" w:eastAsia="uk-UA"/>
              </w:rPr>
            </w:pPr>
            <w:r w:rsidRPr="008C4316">
              <w:rPr>
                <w:rFonts w:ascii="Times New Roman" w:eastAsia="Times New Roman" w:hAnsi="Times New Roman"/>
                <w:sz w:val="24"/>
                <w:szCs w:val="24"/>
                <w:lang w:eastAsia="uk-UA"/>
              </w:rPr>
              <w:t xml:space="preserve">Додаток </w:t>
            </w:r>
            <w:r w:rsidRPr="008C4316">
              <w:rPr>
                <w:rFonts w:ascii="Times New Roman" w:eastAsia="Times New Roman" w:hAnsi="Times New Roman"/>
                <w:sz w:val="24"/>
                <w:szCs w:val="24"/>
                <w:lang w:val="ru-RU" w:eastAsia="uk-UA"/>
              </w:rPr>
              <w:t>24</w:t>
            </w:r>
          </w:p>
          <w:p w:rsidR="00736AA5" w:rsidRPr="008C4316" w:rsidRDefault="00736AA5" w:rsidP="00264C1F">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до наказу Міністерства охорони</w:t>
            </w:r>
          </w:p>
          <w:p w:rsidR="00736AA5" w:rsidRPr="008C4316" w:rsidRDefault="00736AA5" w:rsidP="00264C1F">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здоров’я України</w:t>
            </w:r>
            <w:r w:rsidRPr="008C4316">
              <w:rPr>
                <w:rFonts w:ascii="Times New Roman" w:eastAsia="Times New Roman" w:hAnsi="Times New Roman"/>
                <w:sz w:val="24"/>
                <w:szCs w:val="24"/>
                <w:lang w:eastAsia="ru-RU"/>
              </w:rPr>
              <w:t xml:space="preserve"> </w:t>
            </w:r>
          </w:p>
          <w:p w:rsidR="00736AA5" w:rsidRPr="008C4316" w:rsidRDefault="005913C6" w:rsidP="00264C1F">
            <w:pPr>
              <w:spacing w:after="0" w:line="240" w:lineRule="auto"/>
              <w:rPr>
                <w:rFonts w:ascii="Times New Roman" w:eastAsia="Times New Roman" w:hAnsi="Times New Roman"/>
                <w:sz w:val="24"/>
                <w:szCs w:val="24"/>
                <w:lang w:eastAsia="uk-UA"/>
              </w:rPr>
            </w:pPr>
            <w:r w:rsidRPr="00A05A2C">
              <w:rPr>
                <w:rFonts w:ascii="Times New Roman" w:eastAsia="Times New Roman" w:hAnsi="Times New Roman"/>
                <w:sz w:val="24"/>
                <w:szCs w:val="24"/>
                <w:u w:val="single"/>
                <w:lang w:eastAsia="uk-UA"/>
              </w:rPr>
              <w:t>25.11.2019 № 2333</w:t>
            </w:r>
          </w:p>
          <w:p w:rsidR="00736AA5" w:rsidRPr="008C4316" w:rsidRDefault="00736AA5" w:rsidP="00264C1F">
            <w:pPr>
              <w:spacing w:after="0" w:line="240" w:lineRule="auto"/>
              <w:ind w:left="6721"/>
              <w:rPr>
                <w:rFonts w:ascii="Times New Roman" w:eastAsia="Times New Roman" w:hAnsi="Times New Roman"/>
                <w:sz w:val="24"/>
                <w:szCs w:val="24"/>
                <w:lang w:eastAsia="uk-UA"/>
              </w:rPr>
            </w:pP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FC38FC" w:rsidP="00FC38FC">
            <w:pPr>
              <w:spacing w:after="0" w:line="240" w:lineRule="auto"/>
              <w:jc w:val="both"/>
              <w:rPr>
                <w:rFonts w:ascii="Times New Roman" w:hAnsi="Times New Roman"/>
                <w:sz w:val="24"/>
                <w:szCs w:val="24"/>
              </w:rPr>
            </w:pPr>
            <w:r w:rsidRPr="008C4316">
              <w:rPr>
                <w:rFonts w:ascii="Times New Roman" w:hAnsi="Times New Roman"/>
                <w:sz w:val="24"/>
                <w:szCs w:val="24"/>
              </w:rPr>
              <w:t xml:space="preserve">Оновлений протокол з включеною поправкою 04 від 30 серпня 2019 року англійською мовою </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8E2684" w:rsidP="00264C1F">
            <w:pPr>
              <w:spacing w:after="0" w:line="240" w:lineRule="auto"/>
              <w:jc w:val="both"/>
              <w:rPr>
                <w:rFonts w:ascii="Times New Roman" w:hAnsi="Times New Roman"/>
                <w:sz w:val="24"/>
                <w:szCs w:val="24"/>
              </w:rPr>
            </w:pPr>
            <w:r>
              <w:rPr>
                <w:rFonts w:ascii="Times New Roman" w:hAnsi="Times New Roman"/>
                <w:sz w:val="24"/>
                <w:szCs w:val="24"/>
              </w:rPr>
              <w:t>№ 84 від 17.01.2018</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FC38FC" w:rsidP="00264C1F">
            <w:pPr>
              <w:spacing w:after="0" w:line="240" w:lineRule="auto"/>
              <w:jc w:val="both"/>
              <w:rPr>
                <w:rFonts w:ascii="Times New Roman" w:hAnsi="Times New Roman"/>
                <w:sz w:val="24"/>
                <w:szCs w:val="24"/>
              </w:rPr>
            </w:pPr>
            <w:r w:rsidRPr="008C4316">
              <w:rPr>
                <w:rFonts w:ascii="Times New Roman" w:hAnsi="Times New Roman"/>
                <w:sz w:val="24"/>
                <w:szCs w:val="24"/>
              </w:rPr>
              <w:t>«Рандомізоване подвійне сліпе дослідження фази 2 з визначенням діапазону доз для вивчення фармакокінетики, безпечності та переносимості ведолізумабу при внутрішньовенному введенні в пацієнтів дитячого віку з виразковим колітом або хворобою Крона. Рандомізоване подвійне сліпе дослідження фази 2 з визначенням діапазону доз ведолізумабу при внутрішньовенному введенні в пацієнтів дитячого віку з виразковим колітом або хворобою Крона», код дослідження MLN0002-2003 з включеною поправкою 03 від 17 січня 2018 року</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FC38FC" w:rsidP="00264C1F">
            <w:pPr>
              <w:spacing w:after="0" w:line="240" w:lineRule="auto"/>
              <w:jc w:val="both"/>
              <w:rPr>
                <w:rFonts w:ascii="Times New Roman" w:hAnsi="Times New Roman"/>
                <w:sz w:val="24"/>
                <w:szCs w:val="24"/>
              </w:rPr>
            </w:pPr>
            <w:r w:rsidRPr="008C4316">
              <w:rPr>
                <w:rFonts w:ascii="Times New Roman" w:hAnsi="Times New Roman"/>
                <w:sz w:val="24"/>
                <w:szCs w:val="24"/>
              </w:rPr>
              <w:t>ТОВАРИСТВО З ОБМЕЖЕНОЮ ВІДПОВІДАЛЬНІСТЮ «ФАРМАСЬЮТІКАЛ РІСЕРЧ АССОУШИЕЙТС УКРАЇНА» (ТОВ «ФРА УКРАЇНА»)</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FC38FC" w:rsidP="00264C1F">
            <w:pPr>
              <w:spacing w:after="0" w:line="240" w:lineRule="auto"/>
              <w:jc w:val="both"/>
              <w:rPr>
                <w:rFonts w:ascii="Times New Roman" w:hAnsi="Times New Roman"/>
                <w:sz w:val="24"/>
                <w:szCs w:val="24"/>
              </w:rPr>
            </w:pPr>
            <w:r w:rsidRPr="008C4316">
              <w:rPr>
                <w:rFonts w:ascii="Times New Roman" w:hAnsi="Times New Roman"/>
                <w:sz w:val="24"/>
                <w:szCs w:val="24"/>
              </w:rPr>
              <w:t>Такеда Девелопмент Сентер Юроп Лтд., Сполучене Королівство (Takeda Development Centre Europe, Ltd., United Kingdom)</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eastAsia="Times New Roman" w:hAnsi="Times New Roman"/>
                <w:color w:val="000000"/>
                <w:sz w:val="24"/>
                <w:szCs w:val="24"/>
                <w:lang w:eastAsia="uk-UA"/>
              </w:rPr>
            </w:pPr>
            <w:r w:rsidRPr="008C4316">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8E2684" w:rsidP="00264C1F">
            <w:pPr>
              <w:spacing w:after="0" w:line="240" w:lineRule="auto"/>
              <w:jc w:val="both"/>
              <w:rPr>
                <w:rFonts w:ascii="Times New Roman" w:hAnsi="Times New Roman"/>
                <w:sz w:val="24"/>
                <w:szCs w:val="24"/>
              </w:rPr>
            </w:pPr>
            <w:r>
              <w:rPr>
                <w:rFonts w:ascii="Times New Roman" w:hAnsi="Times New Roman"/>
                <w:sz w:val="24"/>
                <w:szCs w:val="24"/>
              </w:rPr>
              <w:t>-</w:t>
            </w:r>
          </w:p>
        </w:tc>
      </w:tr>
    </w:tbl>
    <w:p w:rsidR="00736AA5" w:rsidRPr="008C4316" w:rsidRDefault="00736AA5" w:rsidP="00736AA5">
      <w:pPr>
        <w:spacing w:after="0" w:line="240" w:lineRule="auto"/>
        <w:rPr>
          <w:rFonts w:ascii="Times New Roman" w:eastAsia="Times New Roman" w:hAnsi="Times New Roman"/>
          <w:sz w:val="24"/>
          <w:szCs w:val="24"/>
          <w:lang w:eastAsia="ru-RU"/>
        </w:rPr>
      </w:pPr>
    </w:p>
    <w:p w:rsidR="00736AA5" w:rsidRPr="008C4316" w:rsidRDefault="00736AA5" w:rsidP="00736AA5">
      <w:pPr>
        <w:spacing w:after="0" w:line="240" w:lineRule="auto"/>
        <w:rPr>
          <w:rFonts w:ascii="Times New Roman" w:eastAsia="Times New Roman" w:hAnsi="Times New Roman"/>
          <w:sz w:val="24"/>
          <w:szCs w:val="24"/>
          <w:lang w:eastAsia="ru-RU"/>
        </w:rPr>
      </w:pPr>
    </w:p>
    <w:p w:rsidR="00736AA5" w:rsidRPr="008C4316" w:rsidRDefault="00736AA5" w:rsidP="00736AA5">
      <w:pPr>
        <w:spacing w:after="0" w:line="240" w:lineRule="auto"/>
        <w:rPr>
          <w:rFonts w:ascii="Times New Roman" w:hAnsi="Times New Roman"/>
          <w:sz w:val="24"/>
          <w:szCs w:val="24"/>
        </w:rPr>
      </w:pPr>
      <w:r w:rsidRPr="008C4316">
        <w:rPr>
          <w:rFonts w:ascii="Times New Roman" w:hAnsi="Times New Roman"/>
          <w:sz w:val="24"/>
          <w:szCs w:val="24"/>
        </w:rPr>
        <w:t xml:space="preserve">Начальник відділу з питань фармацевтичної </w:t>
      </w:r>
    </w:p>
    <w:p w:rsidR="00736AA5" w:rsidRPr="008C4316" w:rsidRDefault="00736AA5" w:rsidP="00736AA5">
      <w:pPr>
        <w:spacing w:after="0" w:line="240" w:lineRule="auto"/>
        <w:rPr>
          <w:rFonts w:ascii="Times New Roman" w:eastAsia="Times New Roman" w:hAnsi="Times New Roman"/>
          <w:sz w:val="24"/>
          <w:szCs w:val="24"/>
          <w:lang w:eastAsia="uk-UA"/>
        </w:rPr>
      </w:pPr>
      <w:r w:rsidRPr="008C4316">
        <w:rPr>
          <w:rFonts w:ascii="Times New Roman" w:hAnsi="Times New Roman"/>
          <w:sz w:val="24"/>
          <w:szCs w:val="24"/>
        </w:rPr>
        <w:t>діяльності Департаменту реалізації політик</w:t>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t xml:space="preserve">       </w:t>
      </w:r>
      <w:r w:rsidRPr="008C4316">
        <w:rPr>
          <w:rFonts w:ascii="Times New Roman" w:eastAsia="Times New Roman" w:hAnsi="Times New Roman"/>
          <w:sz w:val="24"/>
          <w:szCs w:val="24"/>
          <w:lang w:eastAsia="uk-UA"/>
        </w:rPr>
        <w:t>_______________________</w:t>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t xml:space="preserve">   </w:t>
      </w:r>
      <w:r w:rsidRPr="008C4316">
        <w:rPr>
          <w:rFonts w:ascii="Times New Roman" w:eastAsia="Times New Roman" w:hAnsi="Times New Roman"/>
          <w:sz w:val="24"/>
          <w:szCs w:val="24"/>
          <w:lang w:eastAsia="ru-RU"/>
        </w:rPr>
        <w:t>Т.М. Лясковський</w:t>
      </w:r>
      <w:r w:rsidRPr="008C4316">
        <w:rPr>
          <w:rFonts w:ascii="Times New Roman" w:eastAsia="Times New Roman" w:hAnsi="Times New Roman"/>
          <w:sz w:val="24"/>
          <w:szCs w:val="24"/>
          <w:lang w:eastAsia="uk-UA"/>
        </w:rPr>
        <w:tab/>
      </w:r>
    </w:p>
    <w:p w:rsidR="00736AA5" w:rsidRPr="008C4316" w:rsidRDefault="00736AA5" w:rsidP="00736AA5">
      <w:pPr>
        <w:spacing w:after="0" w:line="240" w:lineRule="auto"/>
        <w:rPr>
          <w:rFonts w:ascii="Times New Roman" w:eastAsia="Times New Roman" w:hAnsi="Times New Roman"/>
          <w:sz w:val="24"/>
          <w:szCs w:val="24"/>
          <w:lang w:eastAsia="ru-RU"/>
        </w:rPr>
      </w:pPr>
    </w:p>
    <w:p w:rsidR="00736AA5" w:rsidRPr="008C4316" w:rsidRDefault="00736AA5">
      <w:r w:rsidRPr="008C4316">
        <w:br w:type="page"/>
      </w:r>
    </w:p>
    <w:tbl>
      <w:tblPr>
        <w:tblW w:w="14850" w:type="dxa"/>
        <w:tblLook w:val="01E0" w:firstRow="1" w:lastRow="1" w:firstColumn="1" w:lastColumn="1" w:noHBand="0" w:noVBand="0"/>
      </w:tblPr>
      <w:tblGrid>
        <w:gridCol w:w="2344"/>
        <w:gridCol w:w="8679"/>
        <w:gridCol w:w="3805"/>
        <w:gridCol w:w="22"/>
      </w:tblGrid>
      <w:tr w:rsidR="00736AA5" w:rsidRPr="008C4316" w:rsidTr="00264C1F">
        <w:trPr>
          <w:gridBefore w:val="2"/>
          <w:gridAfter w:val="1"/>
          <w:wBefore w:w="11023" w:type="dxa"/>
          <w:wAfter w:w="22" w:type="dxa"/>
          <w:trHeight w:val="568"/>
        </w:trPr>
        <w:tc>
          <w:tcPr>
            <w:tcW w:w="3805" w:type="dxa"/>
          </w:tcPr>
          <w:p w:rsidR="00736AA5" w:rsidRPr="008C4316" w:rsidRDefault="00736AA5" w:rsidP="00264C1F">
            <w:pPr>
              <w:spacing w:after="0" w:line="240" w:lineRule="auto"/>
              <w:rPr>
                <w:rFonts w:ascii="Times New Roman" w:eastAsia="Times New Roman" w:hAnsi="Times New Roman"/>
                <w:sz w:val="24"/>
                <w:szCs w:val="24"/>
                <w:lang w:val="ru-RU" w:eastAsia="uk-UA"/>
              </w:rPr>
            </w:pPr>
            <w:r w:rsidRPr="008C4316">
              <w:rPr>
                <w:rFonts w:ascii="Times New Roman" w:eastAsia="Times New Roman" w:hAnsi="Times New Roman"/>
                <w:sz w:val="24"/>
                <w:szCs w:val="24"/>
                <w:lang w:eastAsia="uk-UA"/>
              </w:rPr>
              <w:t xml:space="preserve">Додаток </w:t>
            </w:r>
            <w:r w:rsidRPr="008C4316">
              <w:rPr>
                <w:rFonts w:ascii="Times New Roman" w:eastAsia="Times New Roman" w:hAnsi="Times New Roman"/>
                <w:sz w:val="24"/>
                <w:szCs w:val="24"/>
                <w:lang w:val="ru-RU" w:eastAsia="uk-UA"/>
              </w:rPr>
              <w:t>25</w:t>
            </w:r>
          </w:p>
          <w:p w:rsidR="00736AA5" w:rsidRPr="008C4316" w:rsidRDefault="00736AA5" w:rsidP="00264C1F">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до наказу Міністерства охорони</w:t>
            </w:r>
          </w:p>
          <w:p w:rsidR="00736AA5" w:rsidRPr="008C4316" w:rsidRDefault="00736AA5" w:rsidP="00264C1F">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здоров’я України</w:t>
            </w:r>
            <w:r w:rsidRPr="008C4316">
              <w:rPr>
                <w:rFonts w:ascii="Times New Roman" w:eastAsia="Times New Roman" w:hAnsi="Times New Roman"/>
                <w:sz w:val="24"/>
                <w:szCs w:val="24"/>
                <w:lang w:eastAsia="ru-RU"/>
              </w:rPr>
              <w:t xml:space="preserve"> </w:t>
            </w:r>
          </w:p>
          <w:p w:rsidR="00736AA5" w:rsidRPr="008C4316" w:rsidRDefault="005913C6" w:rsidP="00264C1F">
            <w:pPr>
              <w:spacing w:after="0" w:line="240" w:lineRule="auto"/>
              <w:rPr>
                <w:rFonts w:ascii="Times New Roman" w:eastAsia="Times New Roman" w:hAnsi="Times New Roman"/>
                <w:sz w:val="24"/>
                <w:szCs w:val="24"/>
                <w:lang w:eastAsia="uk-UA"/>
              </w:rPr>
            </w:pPr>
            <w:r w:rsidRPr="00A05A2C">
              <w:rPr>
                <w:rFonts w:ascii="Times New Roman" w:eastAsia="Times New Roman" w:hAnsi="Times New Roman"/>
                <w:sz w:val="24"/>
                <w:szCs w:val="24"/>
                <w:u w:val="single"/>
                <w:lang w:eastAsia="uk-UA"/>
              </w:rPr>
              <w:t>25.11.2019 № 2333</w:t>
            </w:r>
          </w:p>
          <w:p w:rsidR="00736AA5" w:rsidRPr="008C4316" w:rsidRDefault="00736AA5" w:rsidP="00264C1F">
            <w:pPr>
              <w:spacing w:after="0" w:line="240" w:lineRule="auto"/>
              <w:ind w:left="6721"/>
              <w:rPr>
                <w:rFonts w:ascii="Times New Roman" w:eastAsia="Times New Roman" w:hAnsi="Times New Roman"/>
                <w:sz w:val="24"/>
                <w:szCs w:val="24"/>
                <w:lang w:eastAsia="uk-UA"/>
              </w:rPr>
            </w:pP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FC38FC" w:rsidRPr="008C4316" w:rsidRDefault="00FC38FC" w:rsidP="00FC38FC">
            <w:pPr>
              <w:spacing w:after="0" w:line="240" w:lineRule="auto"/>
              <w:jc w:val="both"/>
              <w:rPr>
                <w:rFonts w:ascii="Times New Roman" w:hAnsi="Times New Roman"/>
                <w:i/>
                <w:sz w:val="24"/>
                <w:szCs w:val="24"/>
              </w:rPr>
            </w:pPr>
            <w:r w:rsidRPr="008C4316">
              <w:rPr>
                <w:rFonts w:ascii="Times New Roman" w:hAnsi="Times New Roman"/>
                <w:sz w:val="24"/>
                <w:szCs w:val="24"/>
              </w:rPr>
              <w:t xml:space="preserve">Оновлений Протокол клінічного випробування, фінальна версія 2 від 31 липня 2019 року англійською мовою; </w:t>
            </w:r>
            <w:r w:rsidRPr="008C4316">
              <w:rPr>
                <w:rFonts w:ascii="Times New Roman" w:hAnsi="Times New Roman"/>
                <w:bCs/>
                <w:sz w:val="24"/>
                <w:szCs w:val="24"/>
              </w:rPr>
              <w:t xml:space="preserve">Скорочена назва клінічного випробування: CARE; </w:t>
            </w:r>
            <w:r w:rsidRPr="008C4316">
              <w:rPr>
                <w:rFonts w:ascii="Times New Roman" w:hAnsi="Times New Roman"/>
                <w:sz w:val="24"/>
                <w:szCs w:val="24"/>
              </w:rPr>
              <w:t>Інформаційний листок пацієнта й форма інформованої згоди для України, версія 2.0 від 08 серпня 2019 року українською та російською мовами; Ідентифікаційна картка пацієнта, який бере участь у клінічному дослідженні/ Картка для зв’язку в надзвичайних ситуаціях, версія 3 від 19 липня 2019 року українською та російською мовами;</w:t>
            </w:r>
            <w:bookmarkStart w:id="1" w:name="_Hlk19103100"/>
            <w:r w:rsidRPr="008C4316">
              <w:rPr>
                <w:rFonts w:ascii="Times New Roman" w:hAnsi="Times New Roman"/>
                <w:bCs/>
                <w:sz w:val="24"/>
                <w:szCs w:val="24"/>
              </w:rPr>
              <w:t xml:space="preserve"> Опорні критерії за шкалою PGI: Загальне враження пацієнта щодо зміни свого стану та Загальне враження пацієнта щодо ступеня тяжкості втоми від 07 травня 2019 року українською мовою; Основні питання за шкалою PGI: Загальне враження пацієнта щодо зміни та Загальне враження пацієнта щодо ступеня тяжкості втоми від 17 травня 2019 року російською мовою;</w:t>
            </w:r>
            <w:bookmarkStart w:id="2" w:name="_Hlk19106453"/>
            <w:bookmarkEnd w:id="1"/>
            <w:r w:rsidRPr="008C4316">
              <w:rPr>
                <w:rFonts w:ascii="Times New Roman" w:hAnsi="Times New Roman"/>
                <w:bCs/>
                <w:sz w:val="24"/>
                <w:szCs w:val="24"/>
              </w:rPr>
              <w:t xml:space="preserve"> </w:t>
            </w:r>
            <w:r w:rsidRPr="008C4316">
              <w:rPr>
                <w:rFonts w:ascii="Times New Roman" w:hAnsi="Times New Roman"/>
                <w:sz w:val="24"/>
                <w:szCs w:val="24"/>
              </w:rPr>
              <w:t>Зміна назви місць проведення клінічного випробування</w:t>
            </w:r>
            <w:bookmarkEnd w:id="2"/>
            <w:r w:rsidRPr="008C4316">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1"/>
              <w:gridCol w:w="6521"/>
            </w:tblGrid>
            <w:tr w:rsidR="00FC38FC" w:rsidRPr="008C4316" w:rsidTr="00FC38FC">
              <w:trPr>
                <w:trHeight w:val="213"/>
              </w:trPr>
              <w:tc>
                <w:tcPr>
                  <w:tcW w:w="5731" w:type="dxa"/>
                  <w:tcBorders>
                    <w:top w:val="single" w:sz="4" w:space="0" w:color="auto"/>
                    <w:left w:val="single" w:sz="4" w:space="0" w:color="auto"/>
                    <w:bottom w:val="single" w:sz="4" w:space="0" w:color="auto"/>
                    <w:right w:val="single" w:sz="4" w:space="0" w:color="auto"/>
                  </w:tcBorders>
                  <w:hideMark/>
                </w:tcPr>
                <w:p w:rsidR="00FC38FC" w:rsidRPr="008C4316" w:rsidRDefault="00FC38FC" w:rsidP="00FC38FC">
                  <w:pPr>
                    <w:spacing w:after="0" w:line="240" w:lineRule="auto"/>
                    <w:jc w:val="center"/>
                    <w:rPr>
                      <w:rFonts w:ascii="Times New Roman" w:hAnsi="Times New Roman"/>
                      <w:sz w:val="24"/>
                      <w:szCs w:val="24"/>
                    </w:rPr>
                  </w:pPr>
                  <w:r w:rsidRPr="008C4316">
                    <w:rPr>
                      <w:rFonts w:ascii="Times New Roman" w:hAnsi="Times New Roman"/>
                      <w:sz w:val="24"/>
                      <w:szCs w:val="24"/>
                    </w:rPr>
                    <w:t>БУЛО</w:t>
                  </w:r>
                </w:p>
              </w:tc>
              <w:tc>
                <w:tcPr>
                  <w:tcW w:w="6521" w:type="dxa"/>
                  <w:tcBorders>
                    <w:top w:val="single" w:sz="4" w:space="0" w:color="auto"/>
                    <w:left w:val="single" w:sz="4" w:space="0" w:color="auto"/>
                    <w:bottom w:val="single" w:sz="4" w:space="0" w:color="auto"/>
                    <w:right w:val="single" w:sz="4" w:space="0" w:color="auto"/>
                  </w:tcBorders>
                  <w:hideMark/>
                </w:tcPr>
                <w:p w:rsidR="00FC38FC" w:rsidRPr="008C4316" w:rsidRDefault="00FC38FC" w:rsidP="00FC38FC">
                  <w:pPr>
                    <w:spacing w:after="0" w:line="240" w:lineRule="auto"/>
                    <w:jc w:val="center"/>
                    <w:rPr>
                      <w:rFonts w:ascii="Times New Roman" w:hAnsi="Times New Roman"/>
                      <w:sz w:val="24"/>
                      <w:szCs w:val="24"/>
                    </w:rPr>
                  </w:pPr>
                  <w:r w:rsidRPr="008C4316">
                    <w:rPr>
                      <w:rFonts w:ascii="Times New Roman" w:hAnsi="Times New Roman"/>
                      <w:sz w:val="24"/>
                      <w:szCs w:val="24"/>
                    </w:rPr>
                    <w:t>СТАЛО</w:t>
                  </w:r>
                </w:p>
              </w:tc>
            </w:tr>
            <w:tr w:rsidR="00FC38FC" w:rsidRPr="008C4316" w:rsidTr="00FC38FC">
              <w:trPr>
                <w:trHeight w:val="213"/>
              </w:trPr>
              <w:tc>
                <w:tcPr>
                  <w:tcW w:w="5731" w:type="dxa"/>
                  <w:tcBorders>
                    <w:top w:val="single" w:sz="4" w:space="0" w:color="auto"/>
                    <w:left w:val="single" w:sz="4" w:space="0" w:color="auto"/>
                    <w:bottom w:val="single" w:sz="4" w:space="0" w:color="auto"/>
                    <w:right w:val="single" w:sz="4" w:space="0" w:color="auto"/>
                  </w:tcBorders>
                  <w:hideMark/>
                </w:tcPr>
                <w:p w:rsidR="00FC38FC" w:rsidRPr="008C4316" w:rsidRDefault="00FC38FC" w:rsidP="00FC38FC">
                  <w:pPr>
                    <w:spacing w:after="0" w:line="240" w:lineRule="auto"/>
                    <w:jc w:val="both"/>
                    <w:rPr>
                      <w:rFonts w:ascii="Times New Roman" w:hAnsi="Times New Roman"/>
                      <w:sz w:val="24"/>
                      <w:szCs w:val="24"/>
                    </w:rPr>
                  </w:pPr>
                  <w:r w:rsidRPr="008C4316">
                    <w:rPr>
                      <w:rFonts w:ascii="Times New Roman" w:hAnsi="Times New Roman"/>
                      <w:sz w:val="24"/>
                      <w:szCs w:val="24"/>
                    </w:rPr>
                    <w:t>д.м.н., проф. Ждан В.М.</w:t>
                  </w:r>
                </w:p>
                <w:p w:rsidR="00FC38FC" w:rsidRPr="008C4316" w:rsidRDefault="00FC38FC" w:rsidP="00FC38FC">
                  <w:pPr>
                    <w:spacing w:after="0" w:line="240" w:lineRule="auto"/>
                    <w:jc w:val="both"/>
                    <w:rPr>
                      <w:rFonts w:ascii="Times New Roman" w:hAnsi="Times New Roman"/>
                      <w:sz w:val="24"/>
                      <w:szCs w:val="24"/>
                    </w:rPr>
                  </w:pPr>
                  <w:r w:rsidRPr="008C4316">
                    <w:rPr>
                      <w:rFonts w:ascii="Times New Roman" w:hAnsi="Times New Roman"/>
                      <w:sz w:val="24"/>
                      <w:szCs w:val="24"/>
                    </w:rPr>
                    <w:t>Полтавська обласна клінічна лікарня імені               М.В. Скліфосовського, ревматологічне відділення, Вищий державний навчальний заклад України «Українська медична стоматологічна академія», кафедра сімейної медицини і терапії, м. Полтава</w:t>
                  </w:r>
                </w:p>
              </w:tc>
              <w:tc>
                <w:tcPr>
                  <w:tcW w:w="6521" w:type="dxa"/>
                  <w:tcBorders>
                    <w:top w:val="single" w:sz="4" w:space="0" w:color="auto"/>
                    <w:left w:val="single" w:sz="4" w:space="0" w:color="auto"/>
                    <w:bottom w:val="single" w:sz="4" w:space="0" w:color="auto"/>
                    <w:right w:val="single" w:sz="4" w:space="0" w:color="auto"/>
                  </w:tcBorders>
                  <w:hideMark/>
                </w:tcPr>
                <w:p w:rsidR="00FC38FC" w:rsidRPr="008C4316" w:rsidRDefault="00FC38FC" w:rsidP="00FC38FC">
                  <w:pPr>
                    <w:spacing w:after="0" w:line="240" w:lineRule="auto"/>
                    <w:jc w:val="both"/>
                    <w:rPr>
                      <w:rFonts w:ascii="Times New Roman" w:hAnsi="Times New Roman"/>
                      <w:sz w:val="24"/>
                      <w:szCs w:val="24"/>
                    </w:rPr>
                  </w:pPr>
                  <w:r w:rsidRPr="008C4316">
                    <w:rPr>
                      <w:rFonts w:ascii="Times New Roman" w:hAnsi="Times New Roman"/>
                      <w:sz w:val="24"/>
                      <w:szCs w:val="24"/>
                    </w:rPr>
                    <w:t xml:space="preserve">д.м.н., проф. Ждан В.М. </w:t>
                  </w:r>
                </w:p>
                <w:p w:rsidR="00FC38FC" w:rsidRPr="008C4316" w:rsidRDefault="00FC38FC" w:rsidP="00FC38FC">
                  <w:pPr>
                    <w:spacing w:after="0" w:line="240" w:lineRule="auto"/>
                    <w:jc w:val="both"/>
                    <w:rPr>
                      <w:rFonts w:ascii="Times New Roman" w:hAnsi="Times New Roman"/>
                      <w:sz w:val="24"/>
                      <w:szCs w:val="24"/>
                    </w:rPr>
                  </w:pPr>
                  <w:r w:rsidRPr="008C4316">
                    <w:rPr>
                      <w:rFonts w:ascii="Times New Roman" w:hAnsi="Times New Roman"/>
                      <w:sz w:val="24"/>
                      <w:szCs w:val="24"/>
                    </w:rPr>
                    <w:t>Комунальне підприємство «Полтавська обласна клінічна лікарня імені М.В. Скліфосовського Полтавської обласної ради», ревматологічне відділення, Українська медична стоматологічна академія, кафедра сімейної медицини і терапії,  м. Полтава</w:t>
                  </w:r>
                </w:p>
              </w:tc>
            </w:tr>
            <w:tr w:rsidR="00FC38FC" w:rsidRPr="008C4316" w:rsidTr="00FC38FC">
              <w:trPr>
                <w:trHeight w:val="213"/>
              </w:trPr>
              <w:tc>
                <w:tcPr>
                  <w:tcW w:w="5731" w:type="dxa"/>
                  <w:tcBorders>
                    <w:top w:val="single" w:sz="4" w:space="0" w:color="auto"/>
                    <w:left w:val="single" w:sz="4" w:space="0" w:color="auto"/>
                    <w:bottom w:val="single" w:sz="4" w:space="0" w:color="auto"/>
                    <w:right w:val="single" w:sz="4" w:space="0" w:color="auto"/>
                  </w:tcBorders>
                  <w:hideMark/>
                </w:tcPr>
                <w:p w:rsidR="00FC38FC" w:rsidRPr="008C4316" w:rsidRDefault="00FC38FC" w:rsidP="00FC38FC">
                  <w:pPr>
                    <w:spacing w:after="0" w:line="240" w:lineRule="auto"/>
                    <w:jc w:val="both"/>
                    <w:rPr>
                      <w:rFonts w:ascii="Times New Roman" w:hAnsi="Times New Roman"/>
                      <w:sz w:val="24"/>
                      <w:szCs w:val="24"/>
                    </w:rPr>
                  </w:pPr>
                  <w:r w:rsidRPr="008C4316">
                    <w:rPr>
                      <w:rFonts w:ascii="Times New Roman" w:hAnsi="Times New Roman"/>
                      <w:sz w:val="24"/>
                      <w:szCs w:val="24"/>
                    </w:rPr>
                    <w:t>д.м.н., проф. Сміян С.І.</w:t>
                  </w:r>
                </w:p>
                <w:p w:rsidR="00FC38FC" w:rsidRPr="008C4316" w:rsidRDefault="00FC38FC" w:rsidP="00FC38FC">
                  <w:pPr>
                    <w:spacing w:after="0" w:line="240" w:lineRule="auto"/>
                    <w:jc w:val="both"/>
                    <w:rPr>
                      <w:rFonts w:ascii="Times New Roman" w:hAnsi="Times New Roman"/>
                      <w:sz w:val="24"/>
                      <w:szCs w:val="24"/>
                    </w:rPr>
                  </w:pPr>
                  <w:r w:rsidRPr="008C4316">
                    <w:rPr>
                      <w:rFonts w:ascii="Times New Roman" w:hAnsi="Times New Roman"/>
                      <w:sz w:val="24"/>
                      <w:szCs w:val="24"/>
                    </w:rPr>
                    <w:t xml:space="preserve">Тернопільська університетська лікарня, ревматологічне відділення, Державний вищий навчальний заклад «Тернопільський державний медичний університет імені І.Я. Горбачевського Міністерства охорони здоров’я України», кафедра внутрішньої медицини № 2, м. Тернопіль </w:t>
                  </w:r>
                </w:p>
              </w:tc>
              <w:tc>
                <w:tcPr>
                  <w:tcW w:w="6521" w:type="dxa"/>
                  <w:tcBorders>
                    <w:top w:val="single" w:sz="4" w:space="0" w:color="auto"/>
                    <w:left w:val="single" w:sz="4" w:space="0" w:color="auto"/>
                    <w:bottom w:val="single" w:sz="4" w:space="0" w:color="auto"/>
                    <w:right w:val="single" w:sz="4" w:space="0" w:color="auto"/>
                  </w:tcBorders>
                  <w:hideMark/>
                </w:tcPr>
                <w:p w:rsidR="00FC38FC" w:rsidRPr="008C4316" w:rsidRDefault="00FC38FC" w:rsidP="00FC38FC">
                  <w:pPr>
                    <w:spacing w:after="0" w:line="240" w:lineRule="auto"/>
                    <w:jc w:val="both"/>
                    <w:rPr>
                      <w:rFonts w:ascii="Times New Roman" w:hAnsi="Times New Roman"/>
                      <w:sz w:val="24"/>
                      <w:szCs w:val="24"/>
                    </w:rPr>
                  </w:pPr>
                  <w:r w:rsidRPr="008C4316">
                    <w:rPr>
                      <w:rFonts w:ascii="Times New Roman" w:hAnsi="Times New Roman"/>
                      <w:sz w:val="24"/>
                      <w:szCs w:val="24"/>
                    </w:rPr>
                    <w:t>д.м.н., проф. Сміян С.І.</w:t>
                  </w:r>
                </w:p>
                <w:p w:rsidR="00FC38FC" w:rsidRPr="008C4316" w:rsidRDefault="00FC38FC" w:rsidP="00FC38FC">
                  <w:pPr>
                    <w:spacing w:after="0" w:line="240" w:lineRule="auto"/>
                    <w:jc w:val="both"/>
                    <w:rPr>
                      <w:rFonts w:ascii="Times New Roman" w:hAnsi="Times New Roman"/>
                      <w:sz w:val="24"/>
                      <w:szCs w:val="24"/>
                    </w:rPr>
                  </w:pPr>
                  <w:r w:rsidRPr="008C4316">
                    <w:rPr>
                      <w:rFonts w:ascii="Times New Roman" w:hAnsi="Times New Roman"/>
                      <w:sz w:val="24"/>
                      <w:szCs w:val="24"/>
                    </w:rPr>
                    <w:t>Комунальне некомерційне підприємство «Тернопільська університетська лікарня» Тернопільської обласної ради, ревматологічне відділення, Терноп</w:t>
                  </w:r>
                  <w:r w:rsidRPr="008C4316">
                    <w:rPr>
                      <w:rFonts w:ascii="Times New Roman" w:hAnsi="Times New Roman"/>
                      <w:sz w:val="24"/>
                      <w:szCs w:val="24"/>
                      <w:lang w:val="en-GB"/>
                    </w:rPr>
                    <w:t>i</w:t>
                  </w:r>
                  <w:r w:rsidRPr="008C4316">
                    <w:rPr>
                      <w:rFonts w:ascii="Times New Roman" w:hAnsi="Times New Roman"/>
                      <w:sz w:val="24"/>
                      <w:szCs w:val="24"/>
                    </w:rPr>
                    <w:t xml:space="preserve">льський національний медичний університет </w:t>
                  </w:r>
                  <w:r w:rsidRPr="008C4316">
                    <w:rPr>
                      <w:rFonts w:ascii="Times New Roman" w:hAnsi="Times New Roman"/>
                      <w:sz w:val="24"/>
                      <w:szCs w:val="24"/>
                      <w:lang w:val="en-GB"/>
                    </w:rPr>
                    <w:t>i</w:t>
                  </w:r>
                  <w:r w:rsidRPr="008C4316">
                    <w:rPr>
                      <w:rFonts w:ascii="Times New Roman" w:hAnsi="Times New Roman"/>
                      <w:sz w:val="24"/>
                      <w:szCs w:val="24"/>
                    </w:rPr>
                    <w:t>мен</w:t>
                  </w:r>
                  <w:r w:rsidRPr="008C4316">
                    <w:rPr>
                      <w:rFonts w:ascii="Times New Roman" w:hAnsi="Times New Roman"/>
                      <w:sz w:val="24"/>
                      <w:szCs w:val="24"/>
                      <w:lang w:val="en-GB"/>
                    </w:rPr>
                    <w:t>i</w:t>
                  </w:r>
                  <w:r w:rsidRPr="008C4316">
                    <w:rPr>
                      <w:rFonts w:ascii="Times New Roman" w:hAnsi="Times New Roman"/>
                      <w:sz w:val="24"/>
                      <w:szCs w:val="24"/>
                    </w:rPr>
                    <w:t xml:space="preserve"> </w:t>
                  </w:r>
                  <w:r w:rsidRPr="008C4316">
                    <w:rPr>
                      <w:rFonts w:ascii="Times New Roman" w:hAnsi="Times New Roman"/>
                      <w:sz w:val="24"/>
                      <w:szCs w:val="24"/>
                      <w:lang w:val="en-GB"/>
                    </w:rPr>
                    <w:t>I</w:t>
                  </w:r>
                  <w:r w:rsidRPr="008C4316">
                    <w:rPr>
                      <w:rFonts w:ascii="Times New Roman" w:hAnsi="Times New Roman"/>
                      <w:sz w:val="24"/>
                      <w:szCs w:val="24"/>
                    </w:rPr>
                    <w:t>.Я. Горбач</w:t>
                  </w:r>
                  <w:r w:rsidRPr="008C4316">
                    <w:rPr>
                      <w:rFonts w:ascii="Times New Roman" w:hAnsi="Times New Roman"/>
                      <w:sz w:val="24"/>
                      <w:szCs w:val="24"/>
                      <w:lang w:val="en-GB"/>
                    </w:rPr>
                    <w:t>e</w:t>
                  </w:r>
                  <w:r w:rsidRPr="008C4316">
                    <w:rPr>
                      <w:rFonts w:ascii="Times New Roman" w:hAnsi="Times New Roman"/>
                      <w:sz w:val="24"/>
                      <w:szCs w:val="24"/>
                    </w:rPr>
                    <w:t>вського Міністерства охорони здоров'я України, кафедра внутрішної медицини № 2, м. Тернопіль</w:t>
                  </w:r>
                </w:p>
              </w:tc>
            </w:tr>
          </w:tbl>
          <w:p w:rsidR="00736AA5" w:rsidRPr="008C4316" w:rsidRDefault="00736AA5" w:rsidP="00FC38FC">
            <w:pPr>
              <w:spacing w:after="0" w:line="240" w:lineRule="auto"/>
              <w:jc w:val="both"/>
              <w:rPr>
                <w:rFonts w:ascii="Times New Roman" w:hAnsi="Times New Roman"/>
                <w:sz w:val="24"/>
                <w:szCs w:val="24"/>
              </w:rPr>
            </w:pP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8E2684" w:rsidP="00264C1F">
            <w:pPr>
              <w:spacing w:after="0" w:line="240" w:lineRule="auto"/>
              <w:jc w:val="both"/>
              <w:rPr>
                <w:rFonts w:ascii="Times New Roman" w:hAnsi="Times New Roman"/>
                <w:sz w:val="24"/>
                <w:szCs w:val="24"/>
              </w:rPr>
            </w:pPr>
            <w:r>
              <w:rPr>
                <w:rFonts w:ascii="Times New Roman" w:hAnsi="Times New Roman"/>
                <w:sz w:val="24"/>
                <w:szCs w:val="24"/>
              </w:rPr>
              <w:t>№ 727 від 04.04.2019</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FC38FC" w:rsidP="00264C1F">
            <w:pPr>
              <w:spacing w:after="0" w:line="240" w:lineRule="auto"/>
              <w:jc w:val="both"/>
              <w:rPr>
                <w:rFonts w:ascii="Times New Roman" w:hAnsi="Times New Roman"/>
                <w:sz w:val="24"/>
                <w:szCs w:val="24"/>
              </w:rPr>
            </w:pPr>
            <w:r w:rsidRPr="008C4316">
              <w:rPr>
                <w:rFonts w:ascii="Times New Roman" w:hAnsi="Times New Roman"/>
                <w:sz w:val="24"/>
                <w:szCs w:val="24"/>
              </w:rPr>
              <w:t>«Багатоцентрове, рандомізоване, подвійне сліпе, плацебо-контрольоване дослідження фази 2b у паралельних групах для оцінки ефективності, безпечності та переносимості ценеримоду у пацієнтів із системним червоним вовчаком (СЧВ) від помірного до високого ступеня активності», код дослідження ID-064A202, версія 1 від 30 липня 2018 року</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lastRenderedPageBreak/>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FC38FC" w:rsidP="00264C1F">
            <w:pPr>
              <w:spacing w:after="0" w:line="240" w:lineRule="auto"/>
              <w:jc w:val="both"/>
              <w:rPr>
                <w:rFonts w:ascii="Times New Roman" w:hAnsi="Times New Roman"/>
                <w:sz w:val="24"/>
                <w:szCs w:val="24"/>
              </w:rPr>
            </w:pPr>
            <w:r w:rsidRPr="008C4316">
              <w:rPr>
                <w:rFonts w:ascii="Times New Roman" w:hAnsi="Times New Roman"/>
                <w:sz w:val="24"/>
                <w:szCs w:val="24"/>
              </w:rPr>
              <w:t>ТОВАРИСТВО З ОБМЕЖЕНОЮ ВІДПОВІДАЛЬНІСТЮ «ФАРМАСЬЮТІКАЛ РІСЕРЧ АССОУШИЕЙТС УКРАЇНА» (ТОВ «ФРА УКРАЇНА»)</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FC38FC" w:rsidP="00264C1F">
            <w:pPr>
              <w:spacing w:after="0" w:line="240" w:lineRule="auto"/>
              <w:jc w:val="both"/>
              <w:rPr>
                <w:rFonts w:ascii="Times New Roman" w:hAnsi="Times New Roman"/>
                <w:sz w:val="24"/>
                <w:szCs w:val="24"/>
              </w:rPr>
            </w:pPr>
            <w:r w:rsidRPr="008C4316">
              <w:rPr>
                <w:rFonts w:ascii="Times New Roman" w:hAnsi="Times New Roman"/>
                <w:sz w:val="24"/>
                <w:szCs w:val="24"/>
              </w:rPr>
              <w:t>Idorsia Pharmaceuticals Ltd /Ідорсія Фармасьютікалз Лтд, Швейцарія</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eastAsia="Times New Roman" w:hAnsi="Times New Roman"/>
                <w:color w:val="000000"/>
                <w:sz w:val="24"/>
                <w:szCs w:val="24"/>
                <w:lang w:eastAsia="uk-UA"/>
              </w:rPr>
            </w:pPr>
            <w:r w:rsidRPr="008C4316">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8E2684" w:rsidP="00264C1F">
            <w:pPr>
              <w:spacing w:after="0" w:line="240" w:lineRule="auto"/>
              <w:jc w:val="both"/>
              <w:rPr>
                <w:rFonts w:ascii="Times New Roman" w:hAnsi="Times New Roman"/>
                <w:sz w:val="24"/>
                <w:szCs w:val="24"/>
              </w:rPr>
            </w:pPr>
            <w:r>
              <w:rPr>
                <w:rFonts w:ascii="Times New Roman" w:hAnsi="Times New Roman"/>
                <w:sz w:val="24"/>
                <w:szCs w:val="24"/>
              </w:rPr>
              <w:t>-</w:t>
            </w:r>
          </w:p>
        </w:tc>
      </w:tr>
    </w:tbl>
    <w:p w:rsidR="00736AA5" w:rsidRPr="008C4316" w:rsidRDefault="00736AA5" w:rsidP="00736AA5">
      <w:pPr>
        <w:spacing w:after="0" w:line="240" w:lineRule="auto"/>
        <w:rPr>
          <w:rFonts w:ascii="Times New Roman" w:eastAsia="Times New Roman" w:hAnsi="Times New Roman"/>
          <w:sz w:val="24"/>
          <w:szCs w:val="24"/>
          <w:lang w:eastAsia="ru-RU"/>
        </w:rPr>
      </w:pPr>
    </w:p>
    <w:p w:rsidR="00736AA5" w:rsidRPr="008C4316" w:rsidRDefault="00736AA5" w:rsidP="00736AA5">
      <w:pPr>
        <w:spacing w:after="0" w:line="240" w:lineRule="auto"/>
        <w:rPr>
          <w:rFonts w:ascii="Times New Roman" w:eastAsia="Times New Roman" w:hAnsi="Times New Roman"/>
          <w:sz w:val="24"/>
          <w:szCs w:val="24"/>
          <w:lang w:eastAsia="ru-RU"/>
        </w:rPr>
      </w:pPr>
    </w:p>
    <w:p w:rsidR="00736AA5" w:rsidRPr="008C4316" w:rsidRDefault="00736AA5" w:rsidP="00736AA5">
      <w:pPr>
        <w:spacing w:after="0" w:line="240" w:lineRule="auto"/>
        <w:rPr>
          <w:rFonts w:ascii="Times New Roman" w:hAnsi="Times New Roman"/>
          <w:sz w:val="24"/>
          <w:szCs w:val="24"/>
        </w:rPr>
      </w:pPr>
      <w:r w:rsidRPr="008C4316">
        <w:rPr>
          <w:rFonts w:ascii="Times New Roman" w:hAnsi="Times New Roman"/>
          <w:sz w:val="24"/>
          <w:szCs w:val="24"/>
        </w:rPr>
        <w:t xml:space="preserve">Начальник відділу з питань фармацевтичної </w:t>
      </w:r>
    </w:p>
    <w:p w:rsidR="00736AA5" w:rsidRPr="008C4316" w:rsidRDefault="00736AA5" w:rsidP="00736AA5">
      <w:pPr>
        <w:spacing w:after="0" w:line="240" w:lineRule="auto"/>
        <w:rPr>
          <w:rFonts w:ascii="Times New Roman" w:eastAsia="Times New Roman" w:hAnsi="Times New Roman"/>
          <w:sz w:val="24"/>
          <w:szCs w:val="24"/>
          <w:lang w:eastAsia="uk-UA"/>
        </w:rPr>
      </w:pPr>
      <w:r w:rsidRPr="008C4316">
        <w:rPr>
          <w:rFonts w:ascii="Times New Roman" w:hAnsi="Times New Roman"/>
          <w:sz w:val="24"/>
          <w:szCs w:val="24"/>
        </w:rPr>
        <w:t>діяльності Департаменту реалізації політик</w:t>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t xml:space="preserve">       </w:t>
      </w:r>
      <w:r w:rsidRPr="008C4316">
        <w:rPr>
          <w:rFonts w:ascii="Times New Roman" w:eastAsia="Times New Roman" w:hAnsi="Times New Roman"/>
          <w:sz w:val="24"/>
          <w:szCs w:val="24"/>
          <w:lang w:eastAsia="uk-UA"/>
        </w:rPr>
        <w:t>_______________________</w:t>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t xml:space="preserve">   </w:t>
      </w:r>
      <w:r w:rsidRPr="008C4316">
        <w:rPr>
          <w:rFonts w:ascii="Times New Roman" w:eastAsia="Times New Roman" w:hAnsi="Times New Roman"/>
          <w:sz w:val="24"/>
          <w:szCs w:val="24"/>
          <w:lang w:eastAsia="ru-RU"/>
        </w:rPr>
        <w:t>Т.М. Лясковський</w:t>
      </w:r>
      <w:r w:rsidRPr="008C4316">
        <w:rPr>
          <w:rFonts w:ascii="Times New Roman" w:eastAsia="Times New Roman" w:hAnsi="Times New Roman"/>
          <w:sz w:val="24"/>
          <w:szCs w:val="24"/>
          <w:lang w:eastAsia="uk-UA"/>
        </w:rPr>
        <w:tab/>
      </w:r>
    </w:p>
    <w:p w:rsidR="00736AA5" w:rsidRPr="008C4316" w:rsidRDefault="00736AA5" w:rsidP="00736AA5">
      <w:pPr>
        <w:spacing w:after="0" w:line="240" w:lineRule="auto"/>
        <w:rPr>
          <w:rFonts w:ascii="Times New Roman" w:eastAsia="Times New Roman" w:hAnsi="Times New Roman"/>
          <w:sz w:val="24"/>
          <w:szCs w:val="24"/>
          <w:lang w:eastAsia="ru-RU"/>
        </w:rPr>
      </w:pPr>
    </w:p>
    <w:p w:rsidR="00736AA5" w:rsidRPr="008C4316" w:rsidRDefault="00736AA5">
      <w:r w:rsidRPr="008C4316">
        <w:br w:type="page"/>
      </w:r>
    </w:p>
    <w:tbl>
      <w:tblPr>
        <w:tblW w:w="14850" w:type="dxa"/>
        <w:tblLook w:val="01E0" w:firstRow="1" w:lastRow="1" w:firstColumn="1" w:lastColumn="1" w:noHBand="0" w:noVBand="0"/>
      </w:tblPr>
      <w:tblGrid>
        <w:gridCol w:w="2344"/>
        <w:gridCol w:w="8679"/>
        <w:gridCol w:w="3805"/>
        <w:gridCol w:w="22"/>
      </w:tblGrid>
      <w:tr w:rsidR="00736AA5" w:rsidRPr="008C4316" w:rsidTr="00264C1F">
        <w:trPr>
          <w:gridBefore w:val="2"/>
          <w:gridAfter w:val="1"/>
          <w:wBefore w:w="11023" w:type="dxa"/>
          <w:wAfter w:w="22" w:type="dxa"/>
          <w:trHeight w:val="568"/>
        </w:trPr>
        <w:tc>
          <w:tcPr>
            <w:tcW w:w="3805" w:type="dxa"/>
          </w:tcPr>
          <w:p w:rsidR="00736AA5" w:rsidRPr="008C4316" w:rsidRDefault="00736AA5" w:rsidP="00264C1F">
            <w:pPr>
              <w:spacing w:after="0" w:line="240" w:lineRule="auto"/>
              <w:rPr>
                <w:rFonts w:ascii="Times New Roman" w:eastAsia="Times New Roman" w:hAnsi="Times New Roman"/>
                <w:sz w:val="24"/>
                <w:szCs w:val="24"/>
                <w:lang w:val="ru-RU" w:eastAsia="uk-UA"/>
              </w:rPr>
            </w:pPr>
            <w:r w:rsidRPr="008C4316">
              <w:rPr>
                <w:rFonts w:ascii="Times New Roman" w:eastAsia="Times New Roman" w:hAnsi="Times New Roman"/>
                <w:sz w:val="24"/>
                <w:szCs w:val="24"/>
                <w:lang w:eastAsia="uk-UA"/>
              </w:rPr>
              <w:t xml:space="preserve">Додаток </w:t>
            </w:r>
            <w:r w:rsidRPr="008C4316">
              <w:rPr>
                <w:rFonts w:ascii="Times New Roman" w:eastAsia="Times New Roman" w:hAnsi="Times New Roman"/>
                <w:sz w:val="24"/>
                <w:szCs w:val="24"/>
                <w:lang w:val="ru-RU" w:eastAsia="uk-UA"/>
              </w:rPr>
              <w:t>26</w:t>
            </w:r>
          </w:p>
          <w:p w:rsidR="00736AA5" w:rsidRPr="008C4316" w:rsidRDefault="00736AA5" w:rsidP="00264C1F">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до наказу Міністерства охорони</w:t>
            </w:r>
          </w:p>
          <w:p w:rsidR="00736AA5" w:rsidRPr="008C4316" w:rsidRDefault="00736AA5" w:rsidP="00264C1F">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здоров’я України</w:t>
            </w:r>
            <w:r w:rsidRPr="008C4316">
              <w:rPr>
                <w:rFonts w:ascii="Times New Roman" w:eastAsia="Times New Roman" w:hAnsi="Times New Roman"/>
                <w:sz w:val="24"/>
                <w:szCs w:val="24"/>
                <w:lang w:eastAsia="ru-RU"/>
              </w:rPr>
              <w:t xml:space="preserve"> </w:t>
            </w:r>
          </w:p>
          <w:p w:rsidR="00736AA5" w:rsidRPr="008C4316" w:rsidRDefault="005913C6" w:rsidP="00264C1F">
            <w:pPr>
              <w:spacing w:after="0" w:line="240" w:lineRule="auto"/>
              <w:rPr>
                <w:rFonts w:ascii="Times New Roman" w:eastAsia="Times New Roman" w:hAnsi="Times New Roman"/>
                <w:sz w:val="24"/>
                <w:szCs w:val="24"/>
                <w:lang w:eastAsia="uk-UA"/>
              </w:rPr>
            </w:pPr>
            <w:r w:rsidRPr="00A05A2C">
              <w:rPr>
                <w:rFonts w:ascii="Times New Roman" w:eastAsia="Times New Roman" w:hAnsi="Times New Roman"/>
                <w:sz w:val="24"/>
                <w:szCs w:val="24"/>
                <w:u w:val="single"/>
                <w:lang w:eastAsia="uk-UA"/>
              </w:rPr>
              <w:t>25.11.2019 № 2333</w:t>
            </w:r>
          </w:p>
          <w:p w:rsidR="00736AA5" w:rsidRPr="008C4316" w:rsidRDefault="00736AA5" w:rsidP="00264C1F">
            <w:pPr>
              <w:spacing w:after="0" w:line="240" w:lineRule="auto"/>
              <w:ind w:left="6721"/>
              <w:rPr>
                <w:rFonts w:ascii="Times New Roman" w:eastAsia="Times New Roman" w:hAnsi="Times New Roman"/>
                <w:sz w:val="24"/>
                <w:szCs w:val="24"/>
                <w:lang w:eastAsia="uk-UA"/>
              </w:rPr>
            </w:pP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9071C1" w:rsidRPr="008C4316" w:rsidRDefault="009071C1" w:rsidP="009071C1">
            <w:pPr>
              <w:spacing w:after="0" w:line="240" w:lineRule="auto"/>
              <w:jc w:val="both"/>
              <w:rPr>
                <w:rFonts w:ascii="Times New Roman" w:hAnsi="Times New Roman"/>
                <w:i/>
                <w:sz w:val="24"/>
                <w:szCs w:val="24"/>
              </w:rPr>
            </w:pPr>
            <w:r w:rsidRPr="008C4316">
              <w:rPr>
                <w:rFonts w:ascii="Times New Roman" w:hAnsi="Times New Roman"/>
                <w:sz w:val="24"/>
                <w:szCs w:val="24"/>
              </w:rPr>
              <w:t>Залучення додаткового місця проведення клінічного випробування:</w:t>
            </w:r>
          </w:p>
          <w:tbl>
            <w:tblPr>
              <w:tblW w:w="12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1712"/>
            </w:tblGrid>
            <w:tr w:rsidR="009071C1" w:rsidRPr="008C4316" w:rsidTr="009071C1">
              <w:trPr>
                <w:trHeight w:val="430"/>
              </w:trPr>
              <w:tc>
                <w:tcPr>
                  <w:tcW w:w="486" w:type="dxa"/>
                  <w:shd w:val="clear" w:color="auto" w:fill="auto"/>
                  <w:hideMark/>
                </w:tcPr>
                <w:p w:rsidR="009071C1" w:rsidRPr="008C4316" w:rsidRDefault="009071C1" w:rsidP="009071C1">
                  <w:pPr>
                    <w:spacing w:after="0" w:line="240" w:lineRule="auto"/>
                    <w:jc w:val="center"/>
                    <w:rPr>
                      <w:rFonts w:ascii="Times New Roman" w:hAnsi="Times New Roman"/>
                      <w:sz w:val="24"/>
                      <w:szCs w:val="24"/>
                    </w:rPr>
                  </w:pPr>
                  <w:r w:rsidRPr="008C4316">
                    <w:rPr>
                      <w:rFonts w:ascii="Times New Roman" w:hAnsi="Times New Roman"/>
                      <w:sz w:val="24"/>
                      <w:szCs w:val="24"/>
                    </w:rPr>
                    <w:t>№</w:t>
                  </w:r>
                </w:p>
                <w:p w:rsidR="009071C1" w:rsidRPr="008C4316" w:rsidRDefault="009071C1" w:rsidP="009071C1">
                  <w:pPr>
                    <w:spacing w:after="0" w:line="240" w:lineRule="auto"/>
                    <w:jc w:val="center"/>
                    <w:rPr>
                      <w:rFonts w:ascii="Times New Roman" w:hAnsi="Times New Roman"/>
                      <w:sz w:val="24"/>
                      <w:szCs w:val="24"/>
                    </w:rPr>
                  </w:pPr>
                  <w:r w:rsidRPr="008C4316">
                    <w:rPr>
                      <w:rFonts w:ascii="Times New Roman" w:hAnsi="Times New Roman"/>
                      <w:sz w:val="24"/>
                      <w:szCs w:val="24"/>
                    </w:rPr>
                    <w:t>п/п</w:t>
                  </w:r>
                </w:p>
              </w:tc>
              <w:tc>
                <w:tcPr>
                  <w:tcW w:w="11766" w:type="dxa"/>
                  <w:shd w:val="clear" w:color="auto" w:fill="auto"/>
                  <w:hideMark/>
                </w:tcPr>
                <w:p w:rsidR="009071C1" w:rsidRPr="008C4316" w:rsidRDefault="009071C1" w:rsidP="009071C1">
                  <w:pPr>
                    <w:spacing w:after="0" w:line="240" w:lineRule="auto"/>
                    <w:jc w:val="center"/>
                    <w:rPr>
                      <w:rFonts w:ascii="Times New Roman" w:hAnsi="Times New Roman"/>
                      <w:iCs/>
                      <w:sz w:val="24"/>
                      <w:szCs w:val="24"/>
                    </w:rPr>
                  </w:pPr>
                  <w:r w:rsidRPr="008C4316">
                    <w:rPr>
                      <w:rFonts w:ascii="Times New Roman" w:hAnsi="Times New Roman"/>
                      <w:iCs/>
                      <w:sz w:val="24"/>
                      <w:szCs w:val="24"/>
                    </w:rPr>
                    <w:t>П.І.Б. відповідального дослідника</w:t>
                  </w:r>
                </w:p>
                <w:p w:rsidR="009071C1" w:rsidRPr="008C4316" w:rsidRDefault="009071C1" w:rsidP="009071C1">
                  <w:pPr>
                    <w:spacing w:after="0" w:line="240" w:lineRule="auto"/>
                    <w:jc w:val="center"/>
                    <w:rPr>
                      <w:rFonts w:ascii="Times New Roman" w:hAnsi="Times New Roman"/>
                      <w:sz w:val="24"/>
                      <w:szCs w:val="24"/>
                    </w:rPr>
                  </w:pPr>
                  <w:r w:rsidRPr="008C4316">
                    <w:rPr>
                      <w:rFonts w:ascii="Times New Roman" w:hAnsi="Times New Roman"/>
                      <w:iCs/>
                      <w:sz w:val="24"/>
                      <w:szCs w:val="24"/>
                    </w:rPr>
                    <w:t>Назва місця проведення клінічного випробування</w:t>
                  </w:r>
                </w:p>
              </w:tc>
            </w:tr>
            <w:tr w:rsidR="009071C1" w:rsidRPr="008C4316" w:rsidTr="009071C1">
              <w:tc>
                <w:tcPr>
                  <w:tcW w:w="486" w:type="dxa"/>
                  <w:shd w:val="clear" w:color="auto" w:fill="auto"/>
                </w:tcPr>
                <w:p w:rsidR="009071C1" w:rsidRPr="008C4316" w:rsidRDefault="009071C1" w:rsidP="009071C1">
                  <w:pPr>
                    <w:spacing w:after="0" w:line="240" w:lineRule="auto"/>
                    <w:jc w:val="both"/>
                    <w:rPr>
                      <w:rFonts w:ascii="Times New Roman" w:hAnsi="Times New Roman"/>
                      <w:sz w:val="24"/>
                      <w:szCs w:val="24"/>
                    </w:rPr>
                  </w:pPr>
                  <w:r w:rsidRPr="008C4316">
                    <w:rPr>
                      <w:rFonts w:ascii="Times New Roman" w:hAnsi="Times New Roman"/>
                      <w:sz w:val="24"/>
                      <w:szCs w:val="24"/>
                    </w:rPr>
                    <w:t>1</w:t>
                  </w:r>
                </w:p>
              </w:tc>
              <w:tc>
                <w:tcPr>
                  <w:tcW w:w="11766" w:type="dxa"/>
                  <w:shd w:val="clear" w:color="auto" w:fill="auto"/>
                </w:tcPr>
                <w:p w:rsidR="009071C1" w:rsidRPr="008C4316" w:rsidRDefault="009071C1" w:rsidP="009071C1">
                  <w:pPr>
                    <w:spacing w:after="0" w:line="240" w:lineRule="auto"/>
                    <w:jc w:val="both"/>
                    <w:rPr>
                      <w:rFonts w:ascii="Times New Roman" w:hAnsi="Times New Roman"/>
                      <w:sz w:val="24"/>
                      <w:szCs w:val="24"/>
                    </w:rPr>
                  </w:pPr>
                  <w:r w:rsidRPr="008C4316">
                    <w:rPr>
                      <w:rFonts w:ascii="Times New Roman" w:hAnsi="Times New Roman"/>
                      <w:sz w:val="24"/>
                      <w:szCs w:val="24"/>
                    </w:rPr>
                    <w:t>д.м.н., проф. Аряєв М.Л.</w:t>
                  </w:r>
                </w:p>
                <w:p w:rsidR="009071C1" w:rsidRPr="008C4316" w:rsidRDefault="009071C1" w:rsidP="009071C1">
                  <w:pPr>
                    <w:spacing w:after="0" w:line="240" w:lineRule="auto"/>
                    <w:jc w:val="both"/>
                    <w:rPr>
                      <w:rFonts w:ascii="Times New Roman" w:hAnsi="Times New Roman"/>
                      <w:sz w:val="24"/>
                      <w:szCs w:val="24"/>
                    </w:rPr>
                  </w:pPr>
                  <w:r w:rsidRPr="008C4316">
                    <w:rPr>
                      <w:rFonts w:ascii="Times New Roman" w:hAnsi="Times New Roman"/>
                      <w:sz w:val="24"/>
                      <w:szCs w:val="24"/>
                    </w:rPr>
                    <w:t>Комунальна установа «Одеська обласна дитяча клінічна лікарня», відділення інтенсивної терапії новонароджених та недоношених дітей, м. Одеса</w:t>
                  </w:r>
                </w:p>
              </w:tc>
            </w:tr>
          </w:tbl>
          <w:p w:rsidR="00736AA5" w:rsidRPr="008C4316" w:rsidRDefault="00736AA5" w:rsidP="00264C1F">
            <w:pPr>
              <w:spacing w:after="0" w:line="240" w:lineRule="auto"/>
              <w:jc w:val="both"/>
              <w:rPr>
                <w:rFonts w:ascii="Times New Roman" w:hAnsi="Times New Roman"/>
                <w:sz w:val="24"/>
                <w:szCs w:val="24"/>
              </w:rPr>
            </w:pP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8E2684" w:rsidP="00264C1F">
            <w:pPr>
              <w:spacing w:after="0" w:line="240" w:lineRule="auto"/>
              <w:jc w:val="both"/>
              <w:rPr>
                <w:rFonts w:ascii="Times New Roman" w:hAnsi="Times New Roman"/>
                <w:sz w:val="24"/>
                <w:szCs w:val="24"/>
              </w:rPr>
            </w:pPr>
            <w:r>
              <w:rPr>
                <w:rFonts w:ascii="Times New Roman" w:hAnsi="Times New Roman"/>
                <w:sz w:val="24"/>
                <w:szCs w:val="24"/>
              </w:rPr>
              <w:t>№ 2006 від 02.10.2019</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9071C1" w:rsidP="00264C1F">
            <w:pPr>
              <w:spacing w:after="0" w:line="240" w:lineRule="auto"/>
              <w:jc w:val="both"/>
              <w:rPr>
                <w:rFonts w:ascii="Times New Roman" w:hAnsi="Times New Roman"/>
                <w:sz w:val="24"/>
                <w:szCs w:val="24"/>
              </w:rPr>
            </w:pPr>
            <w:r w:rsidRPr="008C4316">
              <w:rPr>
                <w:rFonts w:ascii="Times New Roman" w:hAnsi="Times New Roman"/>
                <w:sz w:val="24"/>
                <w:szCs w:val="24"/>
              </w:rPr>
              <w:t>«</w:t>
            </w:r>
            <w:r w:rsidRPr="008C4316">
              <w:rPr>
                <w:rFonts w:ascii="Times New Roman" w:hAnsi="Times New Roman"/>
                <w:bCs/>
                <w:sz w:val="24"/>
                <w:szCs w:val="24"/>
              </w:rPr>
              <w:t>Відкрите, рандомізоване, контрольоване дослідження з двома рукавами для оцінки ефективності, безпеки та переносимості інтравітреального (</w:t>
            </w:r>
            <w:r w:rsidRPr="008C4316">
              <w:rPr>
                <w:rFonts w:ascii="Times New Roman" w:hAnsi="Times New Roman"/>
                <w:bCs/>
                <w:sz w:val="24"/>
                <w:szCs w:val="24"/>
                <w:lang w:val="en-US"/>
              </w:rPr>
              <w:t>IVT</w:t>
            </w:r>
            <w:r w:rsidRPr="008C4316">
              <w:rPr>
                <w:rFonts w:ascii="Times New Roman" w:hAnsi="Times New Roman"/>
                <w:bCs/>
                <w:sz w:val="24"/>
                <w:szCs w:val="24"/>
              </w:rPr>
              <w:t>) афліберсепта у порівнянні з лазерною фотокоагуляцією у пацієнтів з ретинопатією недоношених (</w:t>
            </w:r>
            <w:r w:rsidRPr="008C4316">
              <w:rPr>
                <w:rFonts w:ascii="Times New Roman" w:hAnsi="Times New Roman"/>
                <w:bCs/>
                <w:sz w:val="24"/>
                <w:szCs w:val="24"/>
                <w:lang w:val="en-US"/>
              </w:rPr>
              <w:t>ROP</w:t>
            </w:r>
            <w:r w:rsidRPr="008C4316">
              <w:rPr>
                <w:rFonts w:ascii="Times New Roman" w:hAnsi="Times New Roman"/>
                <w:bCs/>
                <w:sz w:val="24"/>
                <w:szCs w:val="24"/>
              </w:rPr>
              <w:t>)</w:t>
            </w:r>
            <w:r w:rsidRPr="008C4316">
              <w:rPr>
                <w:rFonts w:ascii="Times New Roman" w:hAnsi="Times New Roman"/>
                <w:sz w:val="24"/>
                <w:szCs w:val="24"/>
              </w:rPr>
              <w:t xml:space="preserve">», код випробування No. </w:t>
            </w:r>
            <w:r w:rsidRPr="008C4316">
              <w:rPr>
                <w:rFonts w:ascii="Times New Roman" w:hAnsi="Times New Roman"/>
                <w:bCs/>
                <w:sz w:val="24"/>
                <w:szCs w:val="24"/>
              </w:rPr>
              <w:t>BAY 86-5321</w:t>
            </w:r>
            <w:r w:rsidR="008E2684">
              <w:rPr>
                <w:rFonts w:ascii="Times New Roman" w:hAnsi="Times New Roman"/>
                <w:bCs/>
                <w:sz w:val="24"/>
                <w:szCs w:val="24"/>
              </w:rPr>
              <w:t xml:space="preserve"> </w:t>
            </w:r>
            <w:r w:rsidRPr="008C4316">
              <w:rPr>
                <w:rFonts w:ascii="Times New Roman" w:hAnsi="Times New Roman"/>
                <w:bCs/>
                <w:sz w:val="24"/>
                <w:szCs w:val="24"/>
              </w:rPr>
              <w:t>/ 20090, версія 1.0 від 22 березня 2019</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9071C1" w:rsidP="00264C1F">
            <w:pPr>
              <w:spacing w:after="0" w:line="240" w:lineRule="auto"/>
              <w:jc w:val="both"/>
              <w:rPr>
                <w:rFonts w:ascii="Times New Roman" w:hAnsi="Times New Roman"/>
                <w:sz w:val="24"/>
                <w:szCs w:val="24"/>
              </w:rPr>
            </w:pPr>
            <w:r w:rsidRPr="008C4316">
              <w:rPr>
                <w:rFonts w:ascii="Times New Roman" w:hAnsi="Times New Roman"/>
                <w:sz w:val="24"/>
                <w:szCs w:val="24"/>
              </w:rPr>
              <w:t>ТОВ «Байєр», Україна</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9071C1" w:rsidP="00264C1F">
            <w:pPr>
              <w:spacing w:after="0" w:line="240" w:lineRule="auto"/>
              <w:jc w:val="both"/>
              <w:rPr>
                <w:rFonts w:ascii="Times New Roman" w:hAnsi="Times New Roman"/>
                <w:sz w:val="24"/>
                <w:szCs w:val="24"/>
              </w:rPr>
            </w:pPr>
            <w:r w:rsidRPr="008C4316">
              <w:rPr>
                <w:rFonts w:ascii="Times New Roman" w:hAnsi="Times New Roman"/>
                <w:sz w:val="24"/>
                <w:szCs w:val="24"/>
              </w:rPr>
              <w:t>Байєр АГ, Німеччина</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eastAsia="Times New Roman" w:hAnsi="Times New Roman"/>
                <w:color w:val="000000"/>
                <w:sz w:val="24"/>
                <w:szCs w:val="24"/>
                <w:lang w:eastAsia="uk-UA"/>
              </w:rPr>
            </w:pPr>
            <w:r w:rsidRPr="008C4316">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8E2684" w:rsidP="00264C1F">
            <w:pPr>
              <w:spacing w:after="0" w:line="240" w:lineRule="auto"/>
              <w:jc w:val="both"/>
              <w:rPr>
                <w:rFonts w:ascii="Times New Roman" w:hAnsi="Times New Roman"/>
                <w:sz w:val="24"/>
                <w:szCs w:val="24"/>
              </w:rPr>
            </w:pPr>
            <w:r>
              <w:rPr>
                <w:rFonts w:ascii="Times New Roman" w:hAnsi="Times New Roman"/>
                <w:sz w:val="24"/>
                <w:szCs w:val="24"/>
              </w:rPr>
              <w:t>-</w:t>
            </w:r>
          </w:p>
        </w:tc>
      </w:tr>
    </w:tbl>
    <w:p w:rsidR="00736AA5" w:rsidRPr="008C4316" w:rsidRDefault="00736AA5" w:rsidP="00736AA5">
      <w:pPr>
        <w:spacing w:after="0" w:line="240" w:lineRule="auto"/>
        <w:rPr>
          <w:rFonts w:ascii="Times New Roman" w:eastAsia="Times New Roman" w:hAnsi="Times New Roman"/>
          <w:sz w:val="24"/>
          <w:szCs w:val="24"/>
          <w:lang w:eastAsia="ru-RU"/>
        </w:rPr>
      </w:pPr>
    </w:p>
    <w:p w:rsidR="00736AA5" w:rsidRPr="008C4316" w:rsidRDefault="00736AA5" w:rsidP="00736AA5">
      <w:pPr>
        <w:spacing w:after="0" w:line="240" w:lineRule="auto"/>
        <w:rPr>
          <w:rFonts w:ascii="Times New Roman" w:eastAsia="Times New Roman" w:hAnsi="Times New Roman"/>
          <w:sz w:val="24"/>
          <w:szCs w:val="24"/>
          <w:lang w:eastAsia="ru-RU"/>
        </w:rPr>
      </w:pPr>
    </w:p>
    <w:p w:rsidR="00736AA5" w:rsidRPr="008C4316" w:rsidRDefault="00736AA5" w:rsidP="00736AA5">
      <w:pPr>
        <w:spacing w:after="0" w:line="240" w:lineRule="auto"/>
        <w:rPr>
          <w:rFonts w:ascii="Times New Roman" w:hAnsi="Times New Roman"/>
          <w:sz w:val="24"/>
          <w:szCs w:val="24"/>
        </w:rPr>
      </w:pPr>
      <w:r w:rsidRPr="008C4316">
        <w:rPr>
          <w:rFonts w:ascii="Times New Roman" w:hAnsi="Times New Roman"/>
          <w:sz w:val="24"/>
          <w:szCs w:val="24"/>
        </w:rPr>
        <w:t xml:space="preserve">Начальник відділу з питань фармацевтичної </w:t>
      </w:r>
    </w:p>
    <w:p w:rsidR="00736AA5" w:rsidRPr="008C4316" w:rsidRDefault="00736AA5" w:rsidP="00736AA5">
      <w:pPr>
        <w:spacing w:after="0" w:line="240" w:lineRule="auto"/>
        <w:rPr>
          <w:rFonts w:ascii="Times New Roman" w:eastAsia="Times New Roman" w:hAnsi="Times New Roman"/>
          <w:sz w:val="24"/>
          <w:szCs w:val="24"/>
          <w:lang w:eastAsia="uk-UA"/>
        </w:rPr>
      </w:pPr>
      <w:r w:rsidRPr="008C4316">
        <w:rPr>
          <w:rFonts w:ascii="Times New Roman" w:hAnsi="Times New Roman"/>
          <w:sz w:val="24"/>
          <w:szCs w:val="24"/>
        </w:rPr>
        <w:t>діяльності Департаменту реалізації політик</w:t>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t xml:space="preserve">       </w:t>
      </w:r>
      <w:r w:rsidRPr="008C4316">
        <w:rPr>
          <w:rFonts w:ascii="Times New Roman" w:eastAsia="Times New Roman" w:hAnsi="Times New Roman"/>
          <w:sz w:val="24"/>
          <w:szCs w:val="24"/>
          <w:lang w:eastAsia="uk-UA"/>
        </w:rPr>
        <w:t>_______________________</w:t>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t xml:space="preserve">   </w:t>
      </w:r>
      <w:r w:rsidRPr="008C4316">
        <w:rPr>
          <w:rFonts w:ascii="Times New Roman" w:eastAsia="Times New Roman" w:hAnsi="Times New Roman"/>
          <w:sz w:val="24"/>
          <w:szCs w:val="24"/>
          <w:lang w:eastAsia="ru-RU"/>
        </w:rPr>
        <w:t>Т.М. Лясковський</w:t>
      </w:r>
      <w:r w:rsidRPr="008C4316">
        <w:rPr>
          <w:rFonts w:ascii="Times New Roman" w:eastAsia="Times New Roman" w:hAnsi="Times New Roman"/>
          <w:sz w:val="24"/>
          <w:szCs w:val="24"/>
          <w:lang w:eastAsia="uk-UA"/>
        </w:rPr>
        <w:tab/>
      </w:r>
    </w:p>
    <w:p w:rsidR="00736AA5" w:rsidRPr="008C4316" w:rsidRDefault="00736AA5" w:rsidP="00736AA5">
      <w:pPr>
        <w:spacing w:after="0" w:line="240" w:lineRule="auto"/>
        <w:rPr>
          <w:rFonts w:ascii="Times New Roman" w:eastAsia="Times New Roman" w:hAnsi="Times New Roman"/>
          <w:sz w:val="24"/>
          <w:szCs w:val="24"/>
          <w:lang w:eastAsia="ru-RU"/>
        </w:rPr>
      </w:pPr>
    </w:p>
    <w:p w:rsidR="00736AA5" w:rsidRPr="008C4316" w:rsidRDefault="00736AA5">
      <w:r w:rsidRPr="008C4316">
        <w:br w:type="page"/>
      </w:r>
    </w:p>
    <w:tbl>
      <w:tblPr>
        <w:tblW w:w="14850" w:type="dxa"/>
        <w:tblLook w:val="01E0" w:firstRow="1" w:lastRow="1" w:firstColumn="1" w:lastColumn="1" w:noHBand="0" w:noVBand="0"/>
      </w:tblPr>
      <w:tblGrid>
        <w:gridCol w:w="2344"/>
        <w:gridCol w:w="8679"/>
        <w:gridCol w:w="3805"/>
        <w:gridCol w:w="22"/>
      </w:tblGrid>
      <w:tr w:rsidR="00736AA5" w:rsidRPr="008C4316" w:rsidTr="00264C1F">
        <w:trPr>
          <w:gridBefore w:val="2"/>
          <w:gridAfter w:val="1"/>
          <w:wBefore w:w="11023" w:type="dxa"/>
          <w:wAfter w:w="22" w:type="dxa"/>
          <w:trHeight w:val="568"/>
        </w:trPr>
        <w:tc>
          <w:tcPr>
            <w:tcW w:w="3805" w:type="dxa"/>
          </w:tcPr>
          <w:p w:rsidR="00736AA5" w:rsidRPr="008C4316" w:rsidRDefault="00736AA5" w:rsidP="00264C1F">
            <w:pPr>
              <w:spacing w:after="0" w:line="240" w:lineRule="auto"/>
              <w:rPr>
                <w:rFonts w:ascii="Times New Roman" w:eastAsia="Times New Roman" w:hAnsi="Times New Roman"/>
                <w:sz w:val="24"/>
                <w:szCs w:val="24"/>
                <w:lang w:val="ru-RU" w:eastAsia="uk-UA"/>
              </w:rPr>
            </w:pPr>
            <w:r w:rsidRPr="008C4316">
              <w:rPr>
                <w:rFonts w:ascii="Times New Roman" w:eastAsia="Times New Roman" w:hAnsi="Times New Roman"/>
                <w:sz w:val="24"/>
                <w:szCs w:val="24"/>
                <w:lang w:eastAsia="uk-UA"/>
              </w:rPr>
              <w:t xml:space="preserve">Додаток </w:t>
            </w:r>
            <w:r w:rsidRPr="008C4316">
              <w:rPr>
                <w:rFonts w:ascii="Times New Roman" w:eastAsia="Times New Roman" w:hAnsi="Times New Roman"/>
                <w:sz w:val="24"/>
                <w:szCs w:val="24"/>
                <w:lang w:val="ru-RU" w:eastAsia="uk-UA"/>
              </w:rPr>
              <w:t>27</w:t>
            </w:r>
          </w:p>
          <w:p w:rsidR="00736AA5" w:rsidRPr="008C4316" w:rsidRDefault="00736AA5" w:rsidP="00264C1F">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до наказу Міністерства охорони</w:t>
            </w:r>
          </w:p>
          <w:p w:rsidR="00736AA5" w:rsidRPr="008C4316" w:rsidRDefault="00736AA5" w:rsidP="00264C1F">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здоров’я України</w:t>
            </w:r>
            <w:r w:rsidRPr="008C4316">
              <w:rPr>
                <w:rFonts w:ascii="Times New Roman" w:eastAsia="Times New Roman" w:hAnsi="Times New Roman"/>
                <w:sz w:val="24"/>
                <w:szCs w:val="24"/>
                <w:lang w:eastAsia="ru-RU"/>
              </w:rPr>
              <w:t xml:space="preserve"> </w:t>
            </w:r>
          </w:p>
          <w:p w:rsidR="00736AA5" w:rsidRPr="008C4316" w:rsidRDefault="005913C6" w:rsidP="00264C1F">
            <w:pPr>
              <w:spacing w:after="0" w:line="240" w:lineRule="auto"/>
              <w:rPr>
                <w:rFonts w:ascii="Times New Roman" w:eastAsia="Times New Roman" w:hAnsi="Times New Roman"/>
                <w:sz w:val="24"/>
                <w:szCs w:val="24"/>
                <w:lang w:eastAsia="uk-UA"/>
              </w:rPr>
            </w:pPr>
            <w:r w:rsidRPr="00A05A2C">
              <w:rPr>
                <w:rFonts w:ascii="Times New Roman" w:eastAsia="Times New Roman" w:hAnsi="Times New Roman"/>
                <w:sz w:val="24"/>
                <w:szCs w:val="24"/>
                <w:u w:val="single"/>
                <w:lang w:eastAsia="uk-UA"/>
              </w:rPr>
              <w:t>25.11.2019 № 2333</w:t>
            </w:r>
          </w:p>
          <w:p w:rsidR="00736AA5" w:rsidRPr="008C4316" w:rsidRDefault="00736AA5" w:rsidP="00264C1F">
            <w:pPr>
              <w:spacing w:after="0" w:line="240" w:lineRule="auto"/>
              <w:ind w:left="6721"/>
              <w:rPr>
                <w:rFonts w:ascii="Times New Roman" w:eastAsia="Times New Roman" w:hAnsi="Times New Roman"/>
                <w:sz w:val="24"/>
                <w:szCs w:val="24"/>
                <w:lang w:eastAsia="uk-UA"/>
              </w:rPr>
            </w:pP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9071C1" w:rsidP="009071C1">
            <w:pPr>
              <w:spacing w:after="0" w:line="240" w:lineRule="auto"/>
              <w:jc w:val="both"/>
              <w:rPr>
                <w:rFonts w:ascii="Times New Roman" w:hAnsi="Times New Roman"/>
                <w:sz w:val="24"/>
                <w:szCs w:val="24"/>
              </w:rPr>
            </w:pPr>
            <w:r w:rsidRPr="008C4316">
              <w:rPr>
                <w:rFonts w:ascii="Times New Roman" w:hAnsi="Times New Roman"/>
                <w:sz w:val="24"/>
                <w:szCs w:val="24"/>
              </w:rPr>
              <w:t xml:space="preserve">Брошура дослідника </w:t>
            </w:r>
            <w:r w:rsidRPr="008C4316">
              <w:rPr>
                <w:rFonts w:ascii="Times New Roman" w:hAnsi="Times New Roman"/>
                <w:sz w:val="24"/>
                <w:szCs w:val="24"/>
                <w:lang w:val="ru-RU"/>
              </w:rPr>
              <w:t>QIVc</w:t>
            </w:r>
            <w:r w:rsidRPr="008C4316">
              <w:rPr>
                <w:rFonts w:ascii="Times New Roman" w:hAnsi="Times New Roman"/>
                <w:sz w:val="24"/>
                <w:szCs w:val="24"/>
              </w:rPr>
              <w:t xml:space="preserve">, видання 16 від 26 червня 2019 року, англійською мовою; Інформаційний листок і форма інформованої згоди для батьків, версія </w:t>
            </w:r>
            <w:r w:rsidRPr="008C4316">
              <w:rPr>
                <w:rFonts w:ascii="Times New Roman" w:hAnsi="Times New Roman"/>
                <w:sz w:val="24"/>
                <w:szCs w:val="24"/>
                <w:lang w:val="ru-RU"/>
              </w:rPr>
              <w:t>V</w:t>
            </w:r>
            <w:r w:rsidRPr="008C4316">
              <w:rPr>
                <w:rFonts w:ascii="Times New Roman" w:hAnsi="Times New Roman"/>
                <w:sz w:val="24"/>
                <w:szCs w:val="24"/>
              </w:rPr>
              <w:t>2.0</w:t>
            </w:r>
            <w:r w:rsidRPr="008C4316">
              <w:rPr>
                <w:rFonts w:ascii="Times New Roman" w:hAnsi="Times New Roman"/>
                <w:sz w:val="24"/>
                <w:szCs w:val="24"/>
                <w:lang w:val="ru-RU"/>
              </w:rPr>
              <w:t>UKR</w:t>
            </w:r>
            <w:r w:rsidRPr="008C4316">
              <w:rPr>
                <w:rFonts w:ascii="Times New Roman" w:hAnsi="Times New Roman"/>
                <w:sz w:val="24"/>
                <w:szCs w:val="24"/>
              </w:rPr>
              <w:t>(</w:t>
            </w:r>
            <w:r w:rsidRPr="008C4316">
              <w:rPr>
                <w:rFonts w:ascii="Times New Roman" w:hAnsi="Times New Roman"/>
                <w:sz w:val="24"/>
                <w:szCs w:val="24"/>
                <w:lang w:val="ru-RU"/>
              </w:rPr>
              <w:t>uk</w:t>
            </w:r>
            <w:r w:rsidRPr="008C4316">
              <w:rPr>
                <w:rFonts w:ascii="Times New Roman" w:hAnsi="Times New Roman"/>
                <w:sz w:val="24"/>
                <w:szCs w:val="24"/>
              </w:rPr>
              <w:t xml:space="preserve">)2.0 від 04 вересня 2019 року, переклад українською мовою від </w:t>
            </w:r>
            <w:r w:rsidR="00292570">
              <w:rPr>
                <w:rFonts w:ascii="Times New Roman" w:hAnsi="Times New Roman"/>
                <w:sz w:val="24"/>
                <w:szCs w:val="24"/>
              </w:rPr>
              <w:t xml:space="preserve">            </w:t>
            </w:r>
            <w:r w:rsidRPr="008C4316">
              <w:rPr>
                <w:rFonts w:ascii="Times New Roman" w:hAnsi="Times New Roman"/>
                <w:sz w:val="24"/>
                <w:szCs w:val="24"/>
              </w:rPr>
              <w:t xml:space="preserve">24 вересня 2019 року; Інформаційний листок і форма інформованої згоди для батьків, версія </w:t>
            </w:r>
            <w:r w:rsidRPr="008C4316">
              <w:rPr>
                <w:rFonts w:ascii="Times New Roman" w:hAnsi="Times New Roman"/>
                <w:sz w:val="24"/>
                <w:szCs w:val="24"/>
                <w:lang w:val="ru-RU"/>
              </w:rPr>
              <w:t>V</w:t>
            </w:r>
            <w:r w:rsidRPr="008C4316">
              <w:rPr>
                <w:rFonts w:ascii="Times New Roman" w:hAnsi="Times New Roman"/>
                <w:sz w:val="24"/>
                <w:szCs w:val="24"/>
              </w:rPr>
              <w:t>2.0</w:t>
            </w:r>
            <w:r w:rsidRPr="008C4316">
              <w:rPr>
                <w:rFonts w:ascii="Times New Roman" w:hAnsi="Times New Roman"/>
                <w:sz w:val="24"/>
                <w:szCs w:val="24"/>
                <w:lang w:val="ru-RU"/>
              </w:rPr>
              <w:t>UKR</w:t>
            </w:r>
            <w:r w:rsidRPr="008C4316">
              <w:rPr>
                <w:rFonts w:ascii="Times New Roman" w:hAnsi="Times New Roman"/>
                <w:sz w:val="24"/>
                <w:szCs w:val="24"/>
              </w:rPr>
              <w:t>(</w:t>
            </w:r>
            <w:r w:rsidRPr="008C4316">
              <w:rPr>
                <w:rFonts w:ascii="Times New Roman" w:hAnsi="Times New Roman"/>
                <w:sz w:val="24"/>
                <w:szCs w:val="24"/>
                <w:lang w:val="ru-RU"/>
              </w:rPr>
              <w:t>ru</w:t>
            </w:r>
            <w:r w:rsidRPr="008C4316">
              <w:rPr>
                <w:rFonts w:ascii="Times New Roman" w:hAnsi="Times New Roman"/>
                <w:sz w:val="24"/>
                <w:szCs w:val="24"/>
              </w:rPr>
              <w:t xml:space="preserve">)2.0 від </w:t>
            </w:r>
            <w:r w:rsidR="00292570">
              <w:rPr>
                <w:rFonts w:ascii="Times New Roman" w:hAnsi="Times New Roman"/>
                <w:sz w:val="24"/>
                <w:szCs w:val="24"/>
              </w:rPr>
              <w:t xml:space="preserve">               </w:t>
            </w:r>
            <w:r w:rsidRPr="008C4316">
              <w:rPr>
                <w:rFonts w:ascii="Times New Roman" w:hAnsi="Times New Roman"/>
                <w:sz w:val="24"/>
                <w:szCs w:val="24"/>
              </w:rPr>
              <w:t>04 вересня 2019 року, переклад російською мовою в 24 вересня 2019 року; Картка з нагадуванням про візит, версія [</w:t>
            </w:r>
            <w:r w:rsidRPr="008C4316">
              <w:rPr>
                <w:rFonts w:ascii="Times New Roman" w:hAnsi="Times New Roman"/>
                <w:sz w:val="24"/>
                <w:szCs w:val="24"/>
                <w:lang w:val="ru-RU"/>
              </w:rPr>
              <w:t>V</w:t>
            </w:r>
            <w:r w:rsidRPr="008C4316">
              <w:rPr>
                <w:rFonts w:ascii="Times New Roman" w:hAnsi="Times New Roman"/>
                <w:sz w:val="24"/>
                <w:szCs w:val="24"/>
              </w:rPr>
              <w:t xml:space="preserve">01 </w:t>
            </w:r>
            <w:r w:rsidRPr="008C4316">
              <w:rPr>
                <w:rFonts w:ascii="Times New Roman" w:hAnsi="Times New Roman"/>
                <w:sz w:val="24"/>
                <w:szCs w:val="24"/>
                <w:lang w:val="ru-RU"/>
              </w:rPr>
              <w:t>UKR</w:t>
            </w:r>
            <w:r w:rsidRPr="008C4316">
              <w:rPr>
                <w:rFonts w:ascii="Times New Roman" w:hAnsi="Times New Roman"/>
                <w:sz w:val="24"/>
                <w:szCs w:val="24"/>
              </w:rPr>
              <w:t>(</w:t>
            </w:r>
            <w:r w:rsidRPr="008C4316">
              <w:rPr>
                <w:rFonts w:ascii="Times New Roman" w:hAnsi="Times New Roman"/>
                <w:sz w:val="24"/>
                <w:szCs w:val="24"/>
                <w:lang w:val="ru-RU"/>
              </w:rPr>
              <w:t>uk</w:t>
            </w:r>
            <w:r w:rsidRPr="008C4316">
              <w:rPr>
                <w:rFonts w:ascii="Times New Roman" w:hAnsi="Times New Roman"/>
                <w:sz w:val="24"/>
                <w:szCs w:val="24"/>
              </w:rPr>
              <w:t>)] від 22 січня 2019 року, українською мовою; Картка з нагадуванням про візит, версія [</w:t>
            </w:r>
            <w:r w:rsidRPr="008C4316">
              <w:rPr>
                <w:rFonts w:ascii="Times New Roman" w:hAnsi="Times New Roman"/>
                <w:sz w:val="24"/>
                <w:szCs w:val="24"/>
                <w:lang w:val="ru-RU"/>
              </w:rPr>
              <w:t>V</w:t>
            </w:r>
            <w:r w:rsidRPr="008C4316">
              <w:rPr>
                <w:rFonts w:ascii="Times New Roman" w:hAnsi="Times New Roman"/>
                <w:sz w:val="24"/>
                <w:szCs w:val="24"/>
              </w:rPr>
              <w:t xml:space="preserve">01 </w:t>
            </w:r>
            <w:r w:rsidRPr="008C4316">
              <w:rPr>
                <w:rFonts w:ascii="Times New Roman" w:hAnsi="Times New Roman"/>
                <w:sz w:val="24"/>
                <w:szCs w:val="24"/>
                <w:lang w:val="ru-RU"/>
              </w:rPr>
              <w:t>UKR</w:t>
            </w:r>
            <w:r w:rsidRPr="008C4316">
              <w:rPr>
                <w:rFonts w:ascii="Times New Roman" w:hAnsi="Times New Roman"/>
                <w:sz w:val="24"/>
                <w:szCs w:val="24"/>
              </w:rPr>
              <w:t>(</w:t>
            </w:r>
            <w:r w:rsidRPr="008C4316">
              <w:rPr>
                <w:rFonts w:ascii="Times New Roman" w:hAnsi="Times New Roman"/>
                <w:sz w:val="24"/>
                <w:szCs w:val="24"/>
                <w:lang w:val="ru-RU"/>
              </w:rPr>
              <w:t>ru</w:t>
            </w:r>
            <w:r w:rsidRPr="008C4316">
              <w:rPr>
                <w:rFonts w:ascii="Times New Roman" w:hAnsi="Times New Roman"/>
                <w:sz w:val="24"/>
                <w:szCs w:val="24"/>
              </w:rPr>
              <w:t xml:space="preserve">)] від 22 січня 2019 року, російською мовою; Матеріали для учасників дослідження, версія 1 від 6 березня 2019 року, переклад українською мовою від 26 липня 2019 року </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8F3A68" w:rsidP="00264C1F">
            <w:pPr>
              <w:spacing w:after="0" w:line="240" w:lineRule="auto"/>
              <w:jc w:val="both"/>
              <w:rPr>
                <w:rFonts w:ascii="Times New Roman" w:hAnsi="Times New Roman"/>
                <w:sz w:val="24"/>
                <w:szCs w:val="24"/>
              </w:rPr>
            </w:pPr>
            <w:r>
              <w:rPr>
                <w:rFonts w:ascii="Times New Roman" w:hAnsi="Times New Roman"/>
                <w:sz w:val="24"/>
                <w:szCs w:val="24"/>
              </w:rPr>
              <w:t>№ 1896 від 27.08.2019</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9071C1" w:rsidP="00264C1F">
            <w:pPr>
              <w:spacing w:after="0" w:line="240" w:lineRule="auto"/>
              <w:jc w:val="both"/>
              <w:rPr>
                <w:rFonts w:ascii="Times New Roman" w:hAnsi="Times New Roman"/>
                <w:sz w:val="24"/>
                <w:szCs w:val="24"/>
              </w:rPr>
            </w:pPr>
            <w:r w:rsidRPr="008C4316">
              <w:rPr>
                <w:rFonts w:ascii="Times New Roman" w:hAnsi="Times New Roman"/>
                <w:sz w:val="24"/>
                <w:szCs w:val="24"/>
              </w:rPr>
              <w:t xml:space="preserve">«Рандомізоване багатоцентрове дослідження фази </w:t>
            </w:r>
            <w:r w:rsidRPr="008C4316">
              <w:rPr>
                <w:rFonts w:ascii="Times New Roman" w:hAnsi="Times New Roman"/>
                <w:sz w:val="24"/>
                <w:szCs w:val="24"/>
                <w:lang w:val="ru-RU"/>
              </w:rPr>
              <w:t>III</w:t>
            </w:r>
            <w:r w:rsidRPr="008C4316">
              <w:rPr>
                <w:rFonts w:ascii="Times New Roman" w:hAnsi="Times New Roman"/>
                <w:sz w:val="24"/>
                <w:szCs w:val="24"/>
              </w:rPr>
              <w:t xml:space="preserve"> з маскуванням даних від спостерігача для вивчення ефективності, імуногенності та безпечності квадривалентної субодиничної вакцини проти вірусу грипу на основі клітинної культури (КВГк) компанії «Секірус» порівняно з вакциною, не призначеною для профілактики грипу, при застосуванні у здорових учасників дослідження віком від 6 місяців до 47 місяців», код дослідження </w:t>
            </w:r>
            <w:r w:rsidRPr="008C4316">
              <w:rPr>
                <w:rFonts w:ascii="Times New Roman" w:hAnsi="Times New Roman"/>
                <w:sz w:val="24"/>
                <w:szCs w:val="24"/>
                <w:lang w:val="ru-RU"/>
              </w:rPr>
              <w:t>V</w:t>
            </w:r>
            <w:r w:rsidRPr="008C4316">
              <w:rPr>
                <w:rFonts w:ascii="Times New Roman" w:hAnsi="Times New Roman"/>
                <w:sz w:val="24"/>
                <w:szCs w:val="24"/>
              </w:rPr>
              <w:t>130_14, версія 2.0 від 15 листопада 2018 року</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9071C1" w:rsidP="00264C1F">
            <w:pPr>
              <w:spacing w:after="0" w:line="240" w:lineRule="auto"/>
              <w:jc w:val="both"/>
              <w:rPr>
                <w:rFonts w:ascii="Times New Roman" w:hAnsi="Times New Roman"/>
                <w:sz w:val="24"/>
                <w:szCs w:val="24"/>
              </w:rPr>
            </w:pPr>
            <w:r w:rsidRPr="008C4316">
              <w:rPr>
                <w:rFonts w:ascii="Times New Roman" w:hAnsi="Times New Roman"/>
                <w:sz w:val="24"/>
                <w:szCs w:val="24"/>
              </w:rPr>
              <w:t>Підприємство з 100% іноземною інвестицією «АЙК’ЮВІА РДС Україна»</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9071C1" w:rsidP="00264C1F">
            <w:pPr>
              <w:spacing w:after="0" w:line="240" w:lineRule="auto"/>
              <w:jc w:val="both"/>
              <w:rPr>
                <w:rFonts w:ascii="Times New Roman" w:hAnsi="Times New Roman"/>
                <w:sz w:val="24"/>
                <w:szCs w:val="24"/>
              </w:rPr>
            </w:pPr>
            <w:r w:rsidRPr="008C4316">
              <w:rPr>
                <w:rFonts w:ascii="Times New Roman" w:hAnsi="Times New Roman"/>
                <w:sz w:val="24"/>
                <w:szCs w:val="24"/>
                <w:lang w:val="ru-RU"/>
              </w:rPr>
              <w:t>Seqirus</w:t>
            </w:r>
            <w:r w:rsidRPr="008C4316">
              <w:rPr>
                <w:rFonts w:ascii="Times New Roman" w:hAnsi="Times New Roman"/>
                <w:sz w:val="24"/>
                <w:szCs w:val="24"/>
              </w:rPr>
              <w:t xml:space="preserve"> </w:t>
            </w:r>
            <w:r w:rsidRPr="008C4316">
              <w:rPr>
                <w:rFonts w:ascii="Times New Roman" w:hAnsi="Times New Roman"/>
                <w:sz w:val="24"/>
                <w:szCs w:val="24"/>
                <w:lang w:val="ru-RU"/>
              </w:rPr>
              <w:t>UK</w:t>
            </w:r>
            <w:r w:rsidRPr="008C4316">
              <w:rPr>
                <w:rFonts w:ascii="Times New Roman" w:hAnsi="Times New Roman"/>
                <w:sz w:val="24"/>
                <w:szCs w:val="24"/>
              </w:rPr>
              <w:t xml:space="preserve"> </w:t>
            </w:r>
            <w:r w:rsidRPr="008C4316">
              <w:rPr>
                <w:rFonts w:ascii="Times New Roman" w:hAnsi="Times New Roman"/>
                <w:sz w:val="24"/>
                <w:szCs w:val="24"/>
                <w:lang w:val="ru-RU"/>
              </w:rPr>
              <w:t>Limited</w:t>
            </w:r>
            <w:r w:rsidRPr="008C4316">
              <w:rPr>
                <w:rFonts w:ascii="Times New Roman" w:hAnsi="Times New Roman"/>
                <w:sz w:val="24"/>
                <w:szCs w:val="24"/>
              </w:rPr>
              <w:t>, Сполучене Королівство</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eastAsia="Times New Roman" w:hAnsi="Times New Roman"/>
                <w:color w:val="000000"/>
                <w:sz w:val="24"/>
                <w:szCs w:val="24"/>
                <w:lang w:eastAsia="uk-UA"/>
              </w:rPr>
            </w:pPr>
            <w:r w:rsidRPr="008C4316">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8F3A68" w:rsidP="00264C1F">
            <w:pPr>
              <w:spacing w:after="0" w:line="240" w:lineRule="auto"/>
              <w:jc w:val="both"/>
              <w:rPr>
                <w:rFonts w:ascii="Times New Roman" w:hAnsi="Times New Roman"/>
                <w:sz w:val="24"/>
                <w:szCs w:val="24"/>
              </w:rPr>
            </w:pPr>
            <w:r>
              <w:rPr>
                <w:rFonts w:ascii="Times New Roman" w:hAnsi="Times New Roman"/>
                <w:sz w:val="24"/>
                <w:szCs w:val="24"/>
              </w:rPr>
              <w:t>-</w:t>
            </w:r>
          </w:p>
        </w:tc>
      </w:tr>
    </w:tbl>
    <w:p w:rsidR="00736AA5" w:rsidRPr="008C4316" w:rsidRDefault="00736AA5" w:rsidP="00736AA5">
      <w:pPr>
        <w:spacing w:after="0" w:line="240" w:lineRule="auto"/>
        <w:rPr>
          <w:rFonts w:ascii="Times New Roman" w:eastAsia="Times New Roman" w:hAnsi="Times New Roman"/>
          <w:sz w:val="24"/>
          <w:szCs w:val="24"/>
          <w:lang w:eastAsia="ru-RU"/>
        </w:rPr>
      </w:pPr>
    </w:p>
    <w:p w:rsidR="00736AA5" w:rsidRPr="008C4316" w:rsidRDefault="00736AA5" w:rsidP="00736AA5">
      <w:pPr>
        <w:spacing w:after="0" w:line="240" w:lineRule="auto"/>
        <w:rPr>
          <w:rFonts w:ascii="Times New Roman" w:eastAsia="Times New Roman" w:hAnsi="Times New Roman"/>
          <w:sz w:val="24"/>
          <w:szCs w:val="24"/>
          <w:lang w:eastAsia="ru-RU"/>
        </w:rPr>
      </w:pPr>
    </w:p>
    <w:p w:rsidR="00736AA5" w:rsidRPr="008C4316" w:rsidRDefault="00736AA5" w:rsidP="00736AA5">
      <w:pPr>
        <w:spacing w:after="0" w:line="240" w:lineRule="auto"/>
        <w:rPr>
          <w:rFonts w:ascii="Times New Roman" w:hAnsi="Times New Roman"/>
          <w:sz w:val="24"/>
          <w:szCs w:val="24"/>
        </w:rPr>
      </w:pPr>
      <w:r w:rsidRPr="008C4316">
        <w:rPr>
          <w:rFonts w:ascii="Times New Roman" w:hAnsi="Times New Roman"/>
          <w:sz w:val="24"/>
          <w:szCs w:val="24"/>
        </w:rPr>
        <w:t xml:space="preserve">Начальник відділу з питань фармацевтичної </w:t>
      </w:r>
    </w:p>
    <w:p w:rsidR="00736AA5" w:rsidRPr="008C4316" w:rsidRDefault="00736AA5" w:rsidP="00736AA5">
      <w:pPr>
        <w:spacing w:after="0" w:line="240" w:lineRule="auto"/>
        <w:rPr>
          <w:rFonts w:ascii="Times New Roman" w:eastAsia="Times New Roman" w:hAnsi="Times New Roman"/>
          <w:sz w:val="24"/>
          <w:szCs w:val="24"/>
          <w:lang w:eastAsia="uk-UA"/>
        </w:rPr>
      </w:pPr>
      <w:r w:rsidRPr="008C4316">
        <w:rPr>
          <w:rFonts w:ascii="Times New Roman" w:hAnsi="Times New Roman"/>
          <w:sz w:val="24"/>
          <w:szCs w:val="24"/>
        </w:rPr>
        <w:t>діяльності Департаменту реалізації політик</w:t>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t xml:space="preserve">       </w:t>
      </w:r>
      <w:r w:rsidRPr="008C4316">
        <w:rPr>
          <w:rFonts w:ascii="Times New Roman" w:eastAsia="Times New Roman" w:hAnsi="Times New Roman"/>
          <w:sz w:val="24"/>
          <w:szCs w:val="24"/>
          <w:lang w:eastAsia="uk-UA"/>
        </w:rPr>
        <w:t>_______________________</w:t>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t xml:space="preserve">   </w:t>
      </w:r>
      <w:r w:rsidRPr="008C4316">
        <w:rPr>
          <w:rFonts w:ascii="Times New Roman" w:eastAsia="Times New Roman" w:hAnsi="Times New Roman"/>
          <w:sz w:val="24"/>
          <w:szCs w:val="24"/>
          <w:lang w:eastAsia="ru-RU"/>
        </w:rPr>
        <w:t>Т.М. Лясковський</w:t>
      </w:r>
      <w:r w:rsidRPr="008C4316">
        <w:rPr>
          <w:rFonts w:ascii="Times New Roman" w:eastAsia="Times New Roman" w:hAnsi="Times New Roman"/>
          <w:sz w:val="24"/>
          <w:szCs w:val="24"/>
          <w:lang w:eastAsia="uk-UA"/>
        </w:rPr>
        <w:tab/>
      </w:r>
    </w:p>
    <w:p w:rsidR="00736AA5" w:rsidRPr="008C4316" w:rsidRDefault="00736AA5" w:rsidP="00736AA5">
      <w:pPr>
        <w:spacing w:after="0" w:line="240" w:lineRule="auto"/>
        <w:rPr>
          <w:rFonts w:ascii="Times New Roman" w:eastAsia="Times New Roman" w:hAnsi="Times New Roman"/>
          <w:sz w:val="24"/>
          <w:szCs w:val="24"/>
          <w:lang w:eastAsia="ru-RU"/>
        </w:rPr>
      </w:pPr>
    </w:p>
    <w:p w:rsidR="00736AA5" w:rsidRPr="008C4316" w:rsidRDefault="00736AA5">
      <w:r w:rsidRPr="008C4316">
        <w:br w:type="page"/>
      </w:r>
    </w:p>
    <w:tbl>
      <w:tblPr>
        <w:tblW w:w="14850" w:type="dxa"/>
        <w:tblLook w:val="01E0" w:firstRow="1" w:lastRow="1" w:firstColumn="1" w:lastColumn="1" w:noHBand="0" w:noVBand="0"/>
      </w:tblPr>
      <w:tblGrid>
        <w:gridCol w:w="2344"/>
        <w:gridCol w:w="8679"/>
        <w:gridCol w:w="3805"/>
        <w:gridCol w:w="22"/>
      </w:tblGrid>
      <w:tr w:rsidR="00736AA5" w:rsidRPr="008C4316" w:rsidTr="00264C1F">
        <w:trPr>
          <w:gridBefore w:val="2"/>
          <w:gridAfter w:val="1"/>
          <w:wBefore w:w="11023" w:type="dxa"/>
          <w:wAfter w:w="22" w:type="dxa"/>
          <w:trHeight w:val="568"/>
        </w:trPr>
        <w:tc>
          <w:tcPr>
            <w:tcW w:w="3805" w:type="dxa"/>
          </w:tcPr>
          <w:p w:rsidR="00736AA5" w:rsidRPr="008C4316" w:rsidRDefault="00736AA5" w:rsidP="00264C1F">
            <w:pPr>
              <w:spacing w:after="0" w:line="240" w:lineRule="auto"/>
              <w:rPr>
                <w:rFonts w:ascii="Times New Roman" w:eastAsia="Times New Roman" w:hAnsi="Times New Roman"/>
                <w:sz w:val="24"/>
                <w:szCs w:val="24"/>
                <w:lang w:val="ru-RU" w:eastAsia="uk-UA"/>
              </w:rPr>
            </w:pPr>
            <w:r w:rsidRPr="008C4316">
              <w:rPr>
                <w:rFonts w:ascii="Times New Roman" w:eastAsia="Times New Roman" w:hAnsi="Times New Roman"/>
                <w:sz w:val="24"/>
                <w:szCs w:val="24"/>
                <w:lang w:eastAsia="uk-UA"/>
              </w:rPr>
              <w:t xml:space="preserve">Додаток </w:t>
            </w:r>
            <w:r w:rsidRPr="008C4316">
              <w:rPr>
                <w:rFonts w:ascii="Times New Roman" w:eastAsia="Times New Roman" w:hAnsi="Times New Roman"/>
                <w:sz w:val="24"/>
                <w:szCs w:val="24"/>
                <w:lang w:val="ru-RU" w:eastAsia="uk-UA"/>
              </w:rPr>
              <w:t>28</w:t>
            </w:r>
          </w:p>
          <w:p w:rsidR="00736AA5" w:rsidRPr="008C4316" w:rsidRDefault="00736AA5" w:rsidP="00264C1F">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до наказу Міністерства охорони</w:t>
            </w:r>
          </w:p>
          <w:p w:rsidR="00736AA5" w:rsidRPr="008C4316" w:rsidRDefault="00736AA5" w:rsidP="00264C1F">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здоров’я України</w:t>
            </w:r>
            <w:r w:rsidRPr="008C4316">
              <w:rPr>
                <w:rFonts w:ascii="Times New Roman" w:eastAsia="Times New Roman" w:hAnsi="Times New Roman"/>
                <w:sz w:val="24"/>
                <w:szCs w:val="24"/>
                <w:lang w:eastAsia="ru-RU"/>
              </w:rPr>
              <w:t xml:space="preserve"> </w:t>
            </w:r>
          </w:p>
          <w:p w:rsidR="00736AA5" w:rsidRPr="008C4316" w:rsidRDefault="005913C6" w:rsidP="00264C1F">
            <w:pPr>
              <w:spacing w:after="0" w:line="240" w:lineRule="auto"/>
              <w:rPr>
                <w:rFonts w:ascii="Times New Roman" w:eastAsia="Times New Roman" w:hAnsi="Times New Roman"/>
                <w:sz w:val="24"/>
                <w:szCs w:val="24"/>
                <w:lang w:eastAsia="uk-UA"/>
              </w:rPr>
            </w:pPr>
            <w:r w:rsidRPr="00A05A2C">
              <w:rPr>
                <w:rFonts w:ascii="Times New Roman" w:eastAsia="Times New Roman" w:hAnsi="Times New Roman"/>
                <w:sz w:val="24"/>
                <w:szCs w:val="24"/>
                <w:u w:val="single"/>
                <w:lang w:eastAsia="uk-UA"/>
              </w:rPr>
              <w:t>25.11.2019 № 2333</w:t>
            </w:r>
          </w:p>
          <w:p w:rsidR="00736AA5" w:rsidRPr="008C4316" w:rsidRDefault="00736AA5" w:rsidP="00264C1F">
            <w:pPr>
              <w:spacing w:after="0" w:line="240" w:lineRule="auto"/>
              <w:ind w:left="6721"/>
              <w:rPr>
                <w:rFonts w:ascii="Times New Roman" w:eastAsia="Times New Roman" w:hAnsi="Times New Roman"/>
                <w:sz w:val="24"/>
                <w:szCs w:val="24"/>
                <w:lang w:eastAsia="uk-UA"/>
              </w:rPr>
            </w:pP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9071C1" w:rsidP="00264C1F">
            <w:pPr>
              <w:spacing w:after="0" w:line="240" w:lineRule="auto"/>
              <w:jc w:val="both"/>
              <w:rPr>
                <w:rFonts w:ascii="Times New Roman" w:hAnsi="Times New Roman"/>
                <w:bCs/>
                <w:sz w:val="24"/>
                <w:szCs w:val="24"/>
              </w:rPr>
            </w:pPr>
            <w:r w:rsidRPr="008C4316">
              <w:rPr>
                <w:rFonts w:ascii="Times New Roman" w:hAnsi="Times New Roman"/>
                <w:sz w:val="24"/>
                <w:szCs w:val="24"/>
              </w:rPr>
              <w:t xml:space="preserve">Брошура дослідника, Кабозантініб/Cabozantinib (XL184), версія 15.0 від 03 липня 2019 р. англійською мовою; Щоденник пацієнта з прийому Кабозантінібу, 40 мг (група лікування Атезолізумабом/Кабозантінібом) для України, версія 4.0 від 03 вересня 2019 р. українською та російською мовами; Щоденник пацієнта з прийому Кабозантінібу, </w:t>
            </w:r>
            <w:r w:rsidR="00292570">
              <w:rPr>
                <w:rFonts w:ascii="Times New Roman" w:hAnsi="Times New Roman"/>
                <w:sz w:val="24"/>
                <w:szCs w:val="24"/>
              </w:rPr>
              <w:t xml:space="preserve">            </w:t>
            </w:r>
            <w:r w:rsidRPr="008C4316">
              <w:rPr>
                <w:rFonts w:ascii="Times New Roman" w:hAnsi="Times New Roman"/>
                <w:sz w:val="24"/>
                <w:szCs w:val="24"/>
              </w:rPr>
              <w:t>60 мг для України, версія 4.0 від 03 вересня 2019 р. українською та російською мовами; Щоденник пацієнта з прийому Сорафенібу, 800 мг (400 мг два рази на день) для України, версія 4.0 від 03 вересня 2019 р. українською та російською мовами</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8F3A68" w:rsidP="00264C1F">
            <w:pPr>
              <w:spacing w:after="0" w:line="240" w:lineRule="auto"/>
              <w:jc w:val="both"/>
              <w:rPr>
                <w:rFonts w:ascii="Times New Roman" w:hAnsi="Times New Roman"/>
                <w:sz w:val="24"/>
                <w:szCs w:val="24"/>
              </w:rPr>
            </w:pPr>
            <w:r>
              <w:rPr>
                <w:rFonts w:ascii="Times New Roman" w:hAnsi="Times New Roman"/>
                <w:sz w:val="24"/>
                <w:szCs w:val="24"/>
              </w:rPr>
              <w:t>№ 1265 від 05.06.2019</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9071C1" w:rsidP="00264C1F">
            <w:pPr>
              <w:spacing w:after="0" w:line="240" w:lineRule="auto"/>
              <w:jc w:val="both"/>
              <w:rPr>
                <w:rFonts w:ascii="Times New Roman" w:hAnsi="Times New Roman"/>
                <w:sz w:val="24"/>
                <w:szCs w:val="24"/>
              </w:rPr>
            </w:pPr>
            <w:r w:rsidRPr="008C4316">
              <w:rPr>
                <w:rFonts w:ascii="Times New Roman" w:hAnsi="Times New Roman"/>
                <w:sz w:val="24"/>
                <w:szCs w:val="24"/>
              </w:rPr>
              <w:t xml:space="preserve">«Pандомізоване, контрольоване дослідження фази 3 Кабозантінібу (XL184) у комбінації з Атезолізумабом порівняно із Сорафенібом у пацієнтів із поширеною гепатоцелюлярною карциномою, які не отримували попередню системну протипухлинну терапію», код дослідження </w:t>
            </w:r>
            <w:r w:rsidRPr="008C4316">
              <w:rPr>
                <w:rFonts w:ascii="Times New Roman" w:hAnsi="Times New Roman"/>
                <w:bCs/>
                <w:sz w:val="24"/>
                <w:szCs w:val="24"/>
              </w:rPr>
              <w:t>XL184–312, поправка 1.0 від 12 квітня 2019 р.</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9071C1" w:rsidP="00264C1F">
            <w:pPr>
              <w:spacing w:after="0" w:line="240" w:lineRule="auto"/>
              <w:jc w:val="both"/>
              <w:rPr>
                <w:rFonts w:ascii="Times New Roman" w:hAnsi="Times New Roman"/>
                <w:sz w:val="24"/>
                <w:szCs w:val="24"/>
              </w:rPr>
            </w:pPr>
            <w:r w:rsidRPr="008C4316">
              <w:rPr>
                <w:rFonts w:ascii="Times New Roman" w:hAnsi="Times New Roman"/>
                <w:bCs/>
                <w:sz w:val="24"/>
                <w:szCs w:val="24"/>
              </w:rPr>
              <w:t>ТОВАРИСТВО З ОБМЕЖЕНОЮ ВІДПОВІДАЛЬНІСТЮ «ФАРМАСЬЮТІКАЛ РІСЕРЧ АССОУШИЕЙТС УКРАЇНА» (ТОВ «ФРА УКРАЇНА)</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9071C1" w:rsidP="00264C1F">
            <w:pPr>
              <w:spacing w:after="0" w:line="240" w:lineRule="auto"/>
              <w:jc w:val="both"/>
              <w:rPr>
                <w:rFonts w:ascii="Times New Roman" w:hAnsi="Times New Roman"/>
                <w:sz w:val="24"/>
                <w:szCs w:val="24"/>
              </w:rPr>
            </w:pPr>
            <w:r w:rsidRPr="008C4316">
              <w:rPr>
                <w:rFonts w:ascii="Times New Roman" w:hAnsi="Times New Roman"/>
                <w:bCs/>
                <w:sz w:val="24"/>
                <w:szCs w:val="24"/>
              </w:rPr>
              <w:t>Exelixis, Inc., США</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eastAsia="Times New Roman" w:hAnsi="Times New Roman"/>
                <w:color w:val="000000"/>
                <w:sz w:val="24"/>
                <w:szCs w:val="24"/>
                <w:lang w:eastAsia="uk-UA"/>
              </w:rPr>
            </w:pPr>
            <w:r w:rsidRPr="008C4316">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8F3A68" w:rsidP="00264C1F">
            <w:pPr>
              <w:spacing w:after="0" w:line="240" w:lineRule="auto"/>
              <w:jc w:val="both"/>
              <w:rPr>
                <w:rFonts w:ascii="Times New Roman" w:hAnsi="Times New Roman"/>
                <w:sz w:val="24"/>
                <w:szCs w:val="24"/>
              </w:rPr>
            </w:pPr>
            <w:r>
              <w:rPr>
                <w:rFonts w:ascii="Times New Roman" w:hAnsi="Times New Roman"/>
                <w:sz w:val="24"/>
                <w:szCs w:val="24"/>
              </w:rPr>
              <w:t>-</w:t>
            </w:r>
          </w:p>
        </w:tc>
      </w:tr>
    </w:tbl>
    <w:p w:rsidR="00736AA5" w:rsidRPr="008C4316" w:rsidRDefault="00736AA5" w:rsidP="00736AA5">
      <w:pPr>
        <w:spacing w:after="0" w:line="240" w:lineRule="auto"/>
        <w:rPr>
          <w:rFonts w:ascii="Times New Roman" w:eastAsia="Times New Roman" w:hAnsi="Times New Roman"/>
          <w:sz w:val="24"/>
          <w:szCs w:val="24"/>
          <w:lang w:eastAsia="ru-RU"/>
        </w:rPr>
      </w:pPr>
    </w:p>
    <w:p w:rsidR="00736AA5" w:rsidRPr="008C4316" w:rsidRDefault="00736AA5" w:rsidP="00736AA5">
      <w:pPr>
        <w:spacing w:after="0" w:line="240" w:lineRule="auto"/>
        <w:rPr>
          <w:rFonts w:ascii="Times New Roman" w:eastAsia="Times New Roman" w:hAnsi="Times New Roman"/>
          <w:sz w:val="24"/>
          <w:szCs w:val="24"/>
          <w:lang w:eastAsia="ru-RU"/>
        </w:rPr>
      </w:pPr>
    </w:p>
    <w:p w:rsidR="00736AA5" w:rsidRPr="008C4316" w:rsidRDefault="00736AA5" w:rsidP="00736AA5">
      <w:pPr>
        <w:spacing w:after="0" w:line="240" w:lineRule="auto"/>
        <w:rPr>
          <w:rFonts w:ascii="Times New Roman" w:hAnsi="Times New Roman"/>
          <w:sz w:val="24"/>
          <w:szCs w:val="24"/>
        </w:rPr>
      </w:pPr>
      <w:r w:rsidRPr="008C4316">
        <w:rPr>
          <w:rFonts w:ascii="Times New Roman" w:hAnsi="Times New Roman"/>
          <w:sz w:val="24"/>
          <w:szCs w:val="24"/>
        </w:rPr>
        <w:t xml:space="preserve">Начальник відділу з питань фармацевтичної </w:t>
      </w:r>
    </w:p>
    <w:p w:rsidR="00736AA5" w:rsidRPr="008C4316" w:rsidRDefault="00736AA5" w:rsidP="00736AA5">
      <w:pPr>
        <w:spacing w:after="0" w:line="240" w:lineRule="auto"/>
        <w:rPr>
          <w:rFonts w:ascii="Times New Roman" w:eastAsia="Times New Roman" w:hAnsi="Times New Roman"/>
          <w:sz w:val="24"/>
          <w:szCs w:val="24"/>
          <w:lang w:eastAsia="uk-UA"/>
        </w:rPr>
      </w:pPr>
      <w:r w:rsidRPr="008C4316">
        <w:rPr>
          <w:rFonts w:ascii="Times New Roman" w:hAnsi="Times New Roman"/>
          <w:sz w:val="24"/>
          <w:szCs w:val="24"/>
        </w:rPr>
        <w:t>діяльності Департаменту реалізації політик</w:t>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t xml:space="preserve">       </w:t>
      </w:r>
      <w:r w:rsidRPr="008C4316">
        <w:rPr>
          <w:rFonts w:ascii="Times New Roman" w:eastAsia="Times New Roman" w:hAnsi="Times New Roman"/>
          <w:sz w:val="24"/>
          <w:szCs w:val="24"/>
          <w:lang w:eastAsia="uk-UA"/>
        </w:rPr>
        <w:t>_______________________</w:t>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t xml:space="preserve">   </w:t>
      </w:r>
      <w:r w:rsidRPr="008C4316">
        <w:rPr>
          <w:rFonts w:ascii="Times New Roman" w:eastAsia="Times New Roman" w:hAnsi="Times New Roman"/>
          <w:sz w:val="24"/>
          <w:szCs w:val="24"/>
          <w:lang w:eastAsia="ru-RU"/>
        </w:rPr>
        <w:t>Т.М. Лясковський</w:t>
      </w:r>
      <w:r w:rsidRPr="008C4316">
        <w:rPr>
          <w:rFonts w:ascii="Times New Roman" w:eastAsia="Times New Roman" w:hAnsi="Times New Roman"/>
          <w:sz w:val="24"/>
          <w:szCs w:val="24"/>
          <w:lang w:eastAsia="uk-UA"/>
        </w:rPr>
        <w:tab/>
      </w:r>
    </w:p>
    <w:p w:rsidR="00736AA5" w:rsidRPr="008C4316" w:rsidRDefault="00736AA5" w:rsidP="00736AA5">
      <w:pPr>
        <w:spacing w:after="0" w:line="240" w:lineRule="auto"/>
        <w:rPr>
          <w:rFonts w:ascii="Times New Roman" w:eastAsia="Times New Roman" w:hAnsi="Times New Roman"/>
          <w:sz w:val="24"/>
          <w:szCs w:val="24"/>
          <w:lang w:eastAsia="ru-RU"/>
        </w:rPr>
      </w:pPr>
    </w:p>
    <w:p w:rsidR="00736AA5" w:rsidRPr="008C4316" w:rsidRDefault="00736AA5">
      <w:r w:rsidRPr="008C4316">
        <w:br w:type="page"/>
      </w:r>
    </w:p>
    <w:tbl>
      <w:tblPr>
        <w:tblW w:w="14850" w:type="dxa"/>
        <w:tblLook w:val="01E0" w:firstRow="1" w:lastRow="1" w:firstColumn="1" w:lastColumn="1" w:noHBand="0" w:noVBand="0"/>
      </w:tblPr>
      <w:tblGrid>
        <w:gridCol w:w="2344"/>
        <w:gridCol w:w="8679"/>
        <w:gridCol w:w="3805"/>
        <w:gridCol w:w="22"/>
      </w:tblGrid>
      <w:tr w:rsidR="00736AA5" w:rsidRPr="008C4316" w:rsidTr="00264C1F">
        <w:trPr>
          <w:gridBefore w:val="2"/>
          <w:gridAfter w:val="1"/>
          <w:wBefore w:w="11023" w:type="dxa"/>
          <w:wAfter w:w="22" w:type="dxa"/>
          <w:trHeight w:val="568"/>
        </w:trPr>
        <w:tc>
          <w:tcPr>
            <w:tcW w:w="3805" w:type="dxa"/>
          </w:tcPr>
          <w:p w:rsidR="00736AA5" w:rsidRPr="008C4316" w:rsidRDefault="00736AA5" w:rsidP="00264C1F">
            <w:pPr>
              <w:spacing w:after="0" w:line="240" w:lineRule="auto"/>
              <w:rPr>
                <w:rFonts w:ascii="Times New Roman" w:eastAsia="Times New Roman" w:hAnsi="Times New Roman"/>
                <w:sz w:val="24"/>
                <w:szCs w:val="24"/>
                <w:lang w:val="ru-RU" w:eastAsia="uk-UA"/>
              </w:rPr>
            </w:pPr>
            <w:r w:rsidRPr="008C4316">
              <w:rPr>
                <w:rFonts w:ascii="Times New Roman" w:eastAsia="Times New Roman" w:hAnsi="Times New Roman"/>
                <w:sz w:val="24"/>
                <w:szCs w:val="24"/>
                <w:lang w:eastAsia="uk-UA"/>
              </w:rPr>
              <w:t xml:space="preserve">Додаток </w:t>
            </w:r>
            <w:r w:rsidRPr="008C4316">
              <w:rPr>
                <w:rFonts w:ascii="Times New Roman" w:eastAsia="Times New Roman" w:hAnsi="Times New Roman"/>
                <w:sz w:val="24"/>
                <w:szCs w:val="24"/>
                <w:lang w:val="ru-RU" w:eastAsia="uk-UA"/>
              </w:rPr>
              <w:t>29</w:t>
            </w:r>
          </w:p>
          <w:p w:rsidR="00736AA5" w:rsidRPr="008C4316" w:rsidRDefault="00736AA5" w:rsidP="00264C1F">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до наказу Міністерства охорони</w:t>
            </w:r>
          </w:p>
          <w:p w:rsidR="00736AA5" w:rsidRPr="008C4316" w:rsidRDefault="00736AA5" w:rsidP="00264C1F">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здоров’я України</w:t>
            </w:r>
            <w:r w:rsidRPr="008C4316">
              <w:rPr>
                <w:rFonts w:ascii="Times New Roman" w:eastAsia="Times New Roman" w:hAnsi="Times New Roman"/>
                <w:sz w:val="24"/>
                <w:szCs w:val="24"/>
                <w:lang w:eastAsia="ru-RU"/>
              </w:rPr>
              <w:t xml:space="preserve"> </w:t>
            </w:r>
          </w:p>
          <w:p w:rsidR="00736AA5" w:rsidRPr="008C4316" w:rsidRDefault="005913C6" w:rsidP="00264C1F">
            <w:pPr>
              <w:spacing w:after="0" w:line="240" w:lineRule="auto"/>
              <w:rPr>
                <w:rFonts w:ascii="Times New Roman" w:eastAsia="Times New Roman" w:hAnsi="Times New Roman"/>
                <w:sz w:val="24"/>
                <w:szCs w:val="24"/>
                <w:lang w:eastAsia="uk-UA"/>
              </w:rPr>
            </w:pPr>
            <w:r w:rsidRPr="00A05A2C">
              <w:rPr>
                <w:rFonts w:ascii="Times New Roman" w:eastAsia="Times New Roman" w:hAnsi="Times New Roman"/>
                <w:sz w:val="24"/>
                <w:szCs w:val="24"/>
                <w:u w:val="single"/>
                <w:lang w:eastAsia="uk-UA"/>
              </w:rPr>
              <w:t>25.11.2019 № 2333</w:t>
            </w:r>
          </w:p>
          <w:p w:rsidR="00736AA5" w:rsidRPr="008C4316" w:rsidRDefault="00736AA5" w:rsidP="00264C1F">
            <w:pPr>
              <w:spacing w:after="0" w:line="240" w:lineRule="auto"/>
              <w:ind w:left="6721"/>
              <w:rPr>
                <w:rFonts w:ascii="Times New Roman" w:eastAsia="Times New Roman" w:hAnsi="Times New Roman"/>
                <w:sz w:val="24"/>
                <w:szCs w:val="24"/>
                <w:lang w:eastAsia="uk-UA"/>
              </w:rPr>
            </w:pP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9071C1" w:rsidRPr="008C4316" w:rsidRDefault="009071C1" w:rsidP="009071C1">
            <w:pPr>
              <w:spacing w:after="0" w:line="240" w:lineRule="auto"/>
              <w:jc w:val="both"/>
              <w:rPr>
                <w:rFonts w:ascii="Times New Roman" w:hAnsi="Times New Roman"/>
                <w:i/>
                <w:sz w:val="24"/>
                <w:szCs w:val="24"/>
              </w:rPr>
            </w:pPr>
            <w:r w:rsidRPr="008C4316">
              <w:rPr>
                <w:rFonts w:ascii="Times New Roman" w:hAnsi="Times New Roman"/>
                <w:sz w:val="24"/>
                <w:szCs w:val="24"/>
              </w:rPr>
              <w:t>Зміна відповідального дослідника та місця проведення клінічного випробування: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6"/>
              <w:gridCol w:w="6126"/>
            </w:tblGrid>
            <w:tr w:rsidR="009071C1" w:rsidRPr="008C4316" w:rsidTr="00292570">
              <w:trPr>
                <w:trHeight w:val="156"/>
              </w:trPr>
              <w:tc>
                <w:tcPr>
                  <w:tcW w:w="6126" w:type="dxa"/>
                  <w:shd w:val="clear" w:color="auto" w:fill="auto"/>
                </w:tcPr>
                <w:p w:rsidR="009071C1" w:rsidRPr="008C4316" w:rsidRDefault="009071C1" w:rsidP="009071C1">
                  <w:pPr>
                    <w:spacing w:after="0" w:line="240" w:lineRule="auto"/>
                    <w:jc w:val="center"/>
                    <w:rPr>
                      <w:rFonts w:ascii="Times New Roman" w:hAnsi="Times New Roman"/>
                      <w:sz w:val="24"/>
                      <w:szCs w:val="24"/>
                    </w:rPr>
                  </w:pPr>
                  <w:r w:rsidRPr="008C4316">
                    <w:rPr>
                      <w:rFonts w:ascii="Times New Roman" w:hAnsi="Times New Roman"/>
                      <w:sz w:val="24"/>
                      <w:szCs w:val="24"/>
                    </w:rPr>
                    <w:t>БУЛО</w:t>
                  </w:r>
                </w:p>
              </w:tc>
              <w:tc>
                <w:tcPr>
                  <w:tcW w:w="6126" w:type="dxa"/>
                  <w:shd w:val="clear" w:color="auto" w:fill="auto"/>
                </w:tcPr>
                <w:p w:rsidR="009071C1" w:rsidRPr="008C4316" w:rsidRDefault="009071C1" w:rsidP="009071C1">
                  <w:pPr>
                    <w:spacing w:after="0" w:line="240" w:lineRule="auto"/>
                    <w:jc w:val="center"/>
                    <w:rPr>
                      <w:rFonts w:ascii="Times New Roman" w:hAnsi="Times New Roman"/>
                      <w:sz w:val="24"/>
                      <w:szCs w:val="24"/>
                    </w:rPr>
                  </w:pPr>
                  <w:r w:rsidRPr="008C4316">
                    <w:rPr>
                      <w:rFonts w:ascii="Times New Roman" w:hAnsi="Times New Roman"/>
                      <w:sz w:val="24"/>
                      <w:szCs w:val="24"/>
                    </w:rPr>
                    <w:t>СТАЛО</w:t>
                  </w:r>
                </w:p>
              </w:tc>
            </w:tr>
            <w:tr w:rsidR="009071C1" w:rsidRPr="008C4316" w:rsidTr="00292570">
              <w:tc>
                <w:tcPr>
                  <w:tcW w:w="6126" w:type="dxa"/>
                  <w:shd w:val="clear" w:color="auto" w:fill="auto"/>
                </w:tcPr>
                <w:p w:rsidR="009071C1" w:rsidRPr="008C4316" w:rsidRDefault="009071C1" w:rsidP="009071C1">
                  <w:pPr>
                    <w:spacing w:after="0" w:line="240" w:lineRule="auto"/>
                    <w:jc w:val="both"/>
                    <w:rPr>
                      <w:rFonts w:ascii="Times New Roman" w:hAnsi="Times New Roman"/>
                      <w:sz w:val="24"/>
                      <w:szCs w:val="24"/>
                    </w:rPr>
                  </w:pPr>
                  <w:r w:rsidRPr="008C4316">
                    <w:rPr>
                      <w:rFonts w:ascii="Times New Roman" w:hAnsi="Times New Roman"/>
                      <w:sz w:val="24"/>
                      <w:szCs w:val="24"/>
                    </w:rPr>
                    <w:t xml:space="preserve">д.м.н. Колеснік О.П. </w:t>
                  </w:r>
                </w:p>
                <w:p w:rsidR="009071C1" w:rsidRPr="008C4316" w:rsidRDefault="009071C1" w:rsidP="009071C1">
                  <w:pPr>
                    <w:spacing w:after="0" w:line="240" w:lineRule="auto"/>
                    <w:jc w:val="both"/>
                    <w:rPr>
                      <w:rFonts w:ascii="Times New Roman" w:hAnsi="Times New Roman"/>
                      <w:sz w:val="24"/>
                      <w:szCs w:val="24"/>
                    </w:rPr>
                  </w:pPr>
                  <w:r w:rsidRPr="008C4316">
                    <w:rPr>
                      <w:rFonts w:ascii="Times New Roman" w:hAnsi="Times New Roman"/>
                      <w:sz w:val="24"/>
                      <w:szCs w:val="24"/>
                    </w:rPr>
                    <w:t>Комунальна установа «Запорізький обласний клінічний онкологічний диспансер» Запорізької обласної ради, торакальне відділення, м. Запоріжжя</w:t>
                  </w:r>
                </w:p>
              </w:tc>
              <w:tc>
                <w:tcPr>
                  <w:tcW w:w="6126" w:type="dxa"/>
                  <w:shd w:val="clear" w:color="auto" w:fill="auto"/>
                </w:tcPr>
                <w:p w:rsidR="009071C1" w:rsidRPr="008C4316" w:rsidRDefault="009071C1" w:rsidP="009071C1">
                  <w:pPr>
                    <w:spacing w:after="0" w:line="240" w:lineRule="auto"/>
                    <w:jc w:val="both"/>
                    <w:rPr>
                      <w:rFonts w:ascii="Times New Roman" w:hAnsi="Times New Roman"/>
                      <w:sz w:val="24"/>
                      <w:szCs w:val="24"/>
                    </w:rPr>
                  </w:pPr>
                  <w:r w:rsidRPr="008C4316">
                    <w:rPr>
                      <w:rFonts w:ascii="Times New Roman" w:hAnsi="Times New Roman"/>
                      <w:sz w:val="24"/>
                      <w:szCs w:val="24"/>
                    </w:rPr>
                    <w:t xml:space="preserve">к.м.н. Голобородько О.О. </w:t>
                  </w:r>
                </w:p>
                <w:p w:rsidR="009071C1" w:rsidRPr="008C4316" w:rsidRDefault="009071C1" w:rsidP="009071C1">
                  <w:pPr>
                    <w:spacing w:after="0" w:line="240" w:lineRule="auto"/>
                    <w:jc w:val="both"/>
                    <w:rPr>
                      <w:rFonts w:ascii="Times New Roman" w:hAnsi="Times New Roman"/>
                      <w:sz w:val="24"/>
                      <w:szCs w:val="24"/>
                    </w:rPr>
                  </w:pPr>
                  <w:r w:rsidRPr="008C4316">
                    <w:rPr>
                      <w:rFonts w:ascii="Times New Roman" w:hAnsi="Times New Roman"/>
                      <w:sz w:val="24"/>
                      <w:szCs w:val="24"/>
                    </w:rPr>
                    <w:t>Комунальна установа «Запорізький обласний клінічний онкологічний диспансер» Запорізької обласної ради, онкохіміотерапевтичне відділення, м. Запоріжжя</w:t>
                  </w:r>
                </w:p>
              </w:tc>
            </w:tr>
          </w:tbl>
          <w:p w:rsidR="00736AA5" w:rsidRPr="008C4316" w:rsidRDefault="00736AA5" w:rsidP="009071C1">
            <w:pPr>
              <w:spacing w:after="0" w:line="240" w:lineRule="auto"/>
              <w:jc w:val="both"/>
              <w:rPr>
                <w:rFonts w:ascii="Times New Roman" w:hAnsi="Times New Roman"/>
                <w:sz w:val="24"/>
                <w:szCs w:val="24"/>
              </w:rPr>
            </w:pP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B00408" w:rsidP="00264C1F">
            <w:pPr>
              <w:spacing w:after="0" w:line="240" w:lineRule="auto"/>
              <w:jc w:val="both"/>
              <w:rPr>
                <w:rFonts w:ascii="Times New Roman" w:hAnsi="Times New Roman"/>
                <w:sz w:val="24"/>
                <w:szCs w:val="24"/>
              </w:rPr>
            </w:pPr>
            <w:r>
              <w:rPr>
                <w:rFonts w:ascii="Times New Roman" w:hAnsi="Times New Roman"/>
                <w:sz w:val="24"/>
                <w:szCs w:val="24"/>
              </w:rPr>
              <w:t>№ 660 від 02.07.2016</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9071C1" w:rsidP="00264C1F">
            <w:pPr>
              <w:spacing w:after="0" w:line="240" w:lineRule="auto"/>
              <w:jc w:val="both"/>
              <w:rPr>
                <w:rFonts w:ascii="Times New Roman" w:hAnsi="Times New Roman"/>
                <w:sz w:val="24"/>
                <w:szCs w:val="24"/>
              </w:rPr>
            </w:pPr>
            <w:r w:rsidRPr="008C4316">
              <w:rPr>
                <w:rFonts w:ascii="Times New Roman" w:hAnsi="Times New Roman"/>
                <w:sz w:val="24"/>
                <w:szCs w:val="24"/>
              </w:rPr>
              <w:t xml:space="preserve">«Відкрите, рандомізоване дослідження 3ї фази Атезолізумабу (MPDL3280A, антитіло до PD-L1) в комбінації зі схемою Карбоплатин або Цисплатин + Пеметрексед у порівнянні зі схемою лікування Карбоплатин або Цисплатин + Пеметрексед у пацієнтів з неплоскоклітинним недрібноклітинним раком легень IV стадії, які раніше не отримували хіміотерапії», код дослідження GO29438, версія 6 від 02 листопада 2018 року </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9071C1" w:rsidP="00264C1F">
            <w:pPr>
              <w:spacing w:after="0" w:line="240" w:lineRule="auto"/>
              <w:jc w:val="both"/>
              <w:rPr>
                <w:rFonts w:ascii="Times New Roman" w:hAnsi="Times New Roman"/>
                <w:sz w:val="24"/>
                <w:szCs w:val="24"/>
              </w:rPr>
            </w:pPr>
            <w:r w:rsidRPr="008C4316">
              <w:rPr>
                <w:rFonts w:ascii="Times New Roman" w:hAnsi="Times New Roman"/>
                <w:sz w:val="24"/>
                <w:szCs w:val="24"/>
              </w:rPr>
              <w:t>ТОВ «Контрактно-дослідницька організація ІнноФарм-Україна»</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hAnsi="Times New Roman"/>
                <w:sz w:val="24"/>
                <w:szCs w:val="24"/>
              </w:rPr>
            </w:pPr>
            <w:r w:rsidRPr="008C4316">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9071C1" w:rsidP="00264C1F">
            <w:pPr>
              <w:spacing w:after="0" w:line="240" w:lineRule="auto"/>
              <w:jc w:val="both"/>
              <w:rPr>
                <w:rFonts w:ascii="Times New Roman" w:hAnsi="Times New Roman"/>
                <w:sz w:val="24"/>
                <w:szCs w:val="24"/>
              </w:rPr>
            </w:pPr>
            <w:r w:rsidRPr="008C4316">
              <w:rPr>
                <w:rFonts w:ascii="Times New Roman" w:hAnsi="Times New Roman"/>
                <w:sz w:val="24"/>
                <w:szCs w:val="24"/>
              </w:rPr>
              <w:t>F. Hoffmann-La Roche Ltd, Switzerland</w:t>
            </w:r>
          </w:p>
        </w:tc>
      </w:tr>
      <w:tr w:rsidR="00736AA5" w:rsidRPr="008C4316" w:rsidTr="0026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736AA5" w:rsidRPr="008C4316" w:rsidRDefault="00736AA5" w:rsidP="00264C1F">
            <w:pPr>
              <w:spacing w:after="0" w:line="240" w:lineRule="auto"/>
              <w:rPr>
                <w:rFonts w:ascii="Times New Roman" w:eastAsia="Times New Roman" w:hAnsi="Times New Roman"/>
                <w:color w:val="000000"/>
                <w:sz w:val="24"/>
                <w:szCs w:val="24"/>
                <w:lang w:eastAsia="uk-UA"/>
              </w:rPr>
            </w:pPr>
            <w:r w:rsidRPr="008C4316">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736AA5" w:rsidRPr="008C4316" w:rsidRDefault="00B00408" w:rsidP="00264C1F">
            <w:pPr>
              <w:spacing w:after="0" w:line="240" w:lineRule="auto"/>
              <w:jc w:val="both"/>
              <w:rPr>
                <w:rFonts w:ascii="Times New Roman" w:hAnsi="Times New Roman"/>
                <w:sz w:val="24"/>
                <w:szCs w:val="24"/>
              </w:rPr>
            </w:pPr>
            <w:r>
              <w:rPr>
                <w:rFonts w:ascii="Times New Roman" w:hAnsi="Times New Roman"/>
                <w:sz w:val="24"/>
                <w:szCs w:val="24"/>
              </w:rPr>
              <w:t>-</w:t>
            </w:r>
          </w:p>
        </w:tc>
      </w:tr>
    </w:tbl>
    <w:p w:rsidR="00736AA5" w:rsidRPr="008C4316" w:rsidRDefault="00736AA5" w:rsidP="00736AA5">
      <w:pPr>
        <w:spacing w:after="0" w:line="240" w:lineRule="auto"/>
        <w:rPr>
          <w:rFonts w:ascii="Times New Roman" w:eastAsia="Times New Roman" w:hAnsi="Times New Roman"/>
          <w:sz w:val="24"/>
          <w:szCs w:val="24"/>
          <w:lang w:eastAsia="ru-RU"/>
        </w:rPr>
      </w:pPr>
    </w:p>
    <w:p w:rsidR="00736AA5" w:rsidRPr="008C4316" w:rsidRDefault="00736AA5" w:rsidP="00736AA5">
      <w:pPr>
        <w:spacing w:after="0" w:line="240" w:lineRule="auto"/>
        <w:rPr>
          <w:rFonts w:ascii="Times New Roman" w:eastAsia="Times New Roman" w:hAnsi="Times New Roman"/>
          <w:sz w:val="24"/>
          <w:szCs w:val="24"/>
          <w:lang w:eastAsia="ru-RU"/>
        </w:rPr>
      </w:pPr>
    </w:p>
    <w:p w:rsidR="00736AA5" w:rsidRPr="008C4316" w:rsidRDefault="00736AA5" w:rsidP="00736AA5">
      <w:pPr>
        <w:spacing w:after="0" w:line="240" w:lineRule="auto"/>
        <w:rPr>
          <w:rFonts w:ascii="Times New Roman" w:hAnsi="Times New Roman"/>
          <w:sz w:val="24"/>
          <w:szCs w:val="24"/>
        </w:rPr>
      </w:pPr>
      <w:r w:rsidRPr="008C4316">
        <w:rPr>
          <w:rFonts w:ascii="Times New Roman" w:hAnsi="Times New Roman"/>
          <w:sz w:val="24"/>
          <w:szCs w:val="24"/>
        </w:rPr>
        <w:t xml:space="preserve">Начальник відділу з питань фармацевтичної </w:t>
      </w:r>
    </w:p>
    <w:p w:rsidR="00736AA5" w:rsidRPr="008C4316" w:rsidRDefault="00736AA5" w:rsidP="00736AA5">
      <w:pPr>
        <w:spacing w:after="0" w:line="240" w:lineRule="auto"/>
        <w:rPr>
          <w:rFonts w:ascii="Times New Roman" w:eastAsia="Times New Roman" w:hAnsi="Times New Roman"/>
          <w:sz w:val="24"/>
          <w:szCs w:val="24"/>
          <w:lang w:eastAsia="uk-UA"/>
        </w:rPr>
      </w:pPr>
      <w:r w:rsidRPr="008C4316">
        <w:rPr>
          <w:rFonts w:ascii="Times New Roman" w:hAnsi="Times New Roman"/>
          <w:sz w:val="24"/>
          <w:szCs w:val="24"/>
        </w:rPr>
        <w:t>діяльності Департаменту реалізації політик</w:t>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t xml:space="preserve">       </w:t>
      </w:r>
      <w:r w:rsidRPr="008C4316">
        <w:rPr>
          <w:rFonts w:ascii="Times New Roman" w:eastAsia="Times New Roman" w:hAnsi="Times New Roman"/>
          <w:sz w:val="24"/>
          <w:szCs w:val="24"/>
          <w:lang w:eastAsia="uk-UA"/>
        </w:rPr>
        <w:t>_______________________</w:t>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t xml:space="preserve">   </w:t>
      </w:r>
      <w:r w:rsidRPr="008C4316">
        <w:rPr>
          <w:rFonts w:ascii="Times New Roman" w:eastAsia="Times New Roman" w:hAnsi="Times New Roman"/>
          <w:sz w:val="24"/>
          <w:szCs w:val="24"/>
          <w:lang w:eastAsia="ru-RU"/>
        </w:rPr>
        <w:t>Т.М. Лясковський</w:t>
      </w:r>
      <w:r w:rsidRPr="008C4316">
        <w:rPr>
          <w:rFonts w:ascii="Times New Roman" w:eastAsia="Times New Roman" w:hAnsi="Times New Roman"/>
          <w:sz w:val="24"/>
          <w:szCs w:val="24"/>
          <w:lang w:eastAsia="uk-UA"/>
        </w:rPr>
        <w:tab/>
      </w:r>
    </w:p>
    <w:p w:rsidR="00736AA5" w:rsidRPr="008C4316" w:rsidRDefault="00736AA5" w:rsidP="00736AA5">
      <w:pPr>
        <w:spacing w:after="0" w:line="240" w:lineRule="auto"/>
        <w:rPr>
          <w:rFonts w:ascii="Times New Roman" w:eastAsia="Times New Roman" w:hAnsi="Times New Roman"/>
          <w:sz w:val="24"/>
          <w:szCs w:val="24"/>
          <w:lang w:eastAsia="ru-RU"/>
        </w:rPr>
      </w:pPr>
    </w:p>
    <w:p w:rsidR="00373F69" w:rsidRPr="008C4316" w:rsidRDefault="00373F69">
      <w:r w:rsidRPr="008C4316">
        <w:br w:type="page"/>
      </w:r>
    </w:p>
    <w:tbl>
      <w:tblPr>
        <w:tblW w:w="14850" w:type="dxa"/>
        <w:tblLook w:val="01E0" w:firstRow="1" w:lastRow="1" w:firstColumn="1" w:lastColumn="1" w:noHBand="0" w:noVBand="0"/>
      </w:tblPr>
      <w:tblGrid>
        <w:gridCol w:w="2344"/>
        <w:gridCol w:w="8679"/>
        <w:gridCol w:w="3805"/>
        <w:gridCol w:w="22"/>
      </w:tblGrid>
      <w:tr w:rsidR="00373F69" w:rsidRPr="008C4316" w:rsidTr="00B73A1A">
        <w:trPr>
          <w:gridBefore w:val="2"/>
          <w:gridAfter w:val="1"/>
          <w:wBefore w:w="11023" w:type="dxa"/>
          <w:wAfter w:w="22" w:type="dxa"/>
          <w:trHeight w:val="568"/>
        </w:trPr>
        <w:tc>
          <w:tcPr>
            <w:tcW w:w="3805" w:type="dxa"/>
          </w:tcPr>
          <w:p w:rsidR="00373F69" w:rsidRPr="008C4316" w:rsidRDefault="00373F69" w:rsidP="00B73A1A">
            <w:pPr>
              <w:spacing w:after="0" w:line="240" w:lineRule="auto"/>
              <w:rPr>
                <w:rFonts w:ascii="Times New Roman" w:eastAsia="Times New Roman" w:hAnsi="Times New Roman"/>
                <w:sz w:val="24"/>
                <w:szCs w:val="24"/>
                <w:lang w:val="ru-RU" w:eastAsia="uk-UA"/>
              </w:rPr>
            </w:pPr>
            <w:r w:rsidRPr="008C4316">
              <w:rPr>
                <w:rFonts w:ascii="Times New Roman" w:eastAsia="Times New Roman" w:hAnsi="Times New Roman"/>
                <w:sz w:val="24"/>
                <w:szCs w:val="24"/>
                <w:lang w:eastAsia="uk-UA"/>
              </w:rPr>
              <w:t xml:space="preserve">Додаток </w:t>
            </w:r>
            <w:r w:rsidRPr="008C4316">
              <w:rPr>
                <w:rFonts w:ascii="Times New Roman" w:eastAsia="Times New Roman" w:hAnsi="Times New Roman"/>
                <w:sz w:val="24"/>
                <w:szCs w:val="24"/>
                <w:lang w:val="ru-RU" w:eastAsia="uk-UA"/>
              </w:rPr>
              <w:t>30</w:t>
            </w:r>
          </w:p>
          <w:p w:rsidR="00373F69" w:rsidRPr="008C4316" w:rsidRDefault="00373F69" w:rsidP="00B73A1A">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до наказу Міністерства охорони</w:t>
            </w:r>
          </w:p>
          <w:p w:rsidR="00373F69" w:rsidRPr="008C4316" w:rsidRDefault="00373F69" w:rsidP="00B73A1A">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здоров’я України</w:t>
            </w:r>
            <w:r w:rsidRPr="008C4316">
              <w:rPr>
                <w:rFonts w:ascii="Times New Roman" w:eastAsia="Times New Roman" w:hAnsi="Times New Roman"/>
                <w:sz w:val="24"/>
                <w:szCs w:val="24"/>
                <w:lang w:eastAsia="ru-RU"/>
              </w:rPr>
              <w:t xml:space="preserve"> </w:t>
            </w:r>
          </w:p>
          <w:p w:rsidR="00373F69" w:rsidRPr="008C4316" w:rsidRDefault="005913C6" w:rsidP="00B73A1A">
            <w:pPr>
              <w:spacing w:after="0" w:line="240" w:lineRule="auto"/>
              <w:rPr>
                <w:rFonts w:ascii="Times New Roman" w:eastAsia="Times New Roman" w:hAnsi="Times New Roman"/>
                <w:sz w:val="24"/>
                <w:szCs w:val="24"/>
                <w:lang w:eastAsia="uk-UA"/>
              </w:rPr>
            </w:pPr>
            <w:r w:rsidRPr="00A05A2C">
              <w:rPr>
                <w:rFonts w:ascii="Times New Roman" w:eastAsia="Times New Roman" w:hAnsi="Times New Roman"/>
                <w:sz w:val="24"/>
                <w:szCs w:val="24"/>
                <w:u w:val="single"/>
                <w:lang w:eastAsia="uk-UA"/>
              </w:rPr>
              <w:t>25.11.2019 № 2333</w:t>
            </w:r>
          </w:p>
          <w:p w:rsidR="00373F69" w:rsidRPr="008C4316" w:rsidRDefault="00373F69" w:rsidP="00B73A1A">
            <w:pPr>
              <w:spacing w:after="0" w:line="240" w:lineRule="auto"/>
              <w:ind w:left="6721"/>
              <w:rPr>
                <w:rFonts w:ascii="Times New Roman" w:eastAsia="Times New Roman" w:hAnsi="Times New Roman"/>
                <w:sz w:val="24"/>
                <w:szCs w:val="24"/>
                <w:lang w:eastAsia="uk-UA"/>
              </w:rPr>
            </w:pP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9071C1" w:rsidRPr="008C4316" w:rsidRDefault="009071C1" w:rsidP="009071C1">
            <w:pPr>
              <w:spacing w:after="0" w:line="240" w:lineRule="auto"/>
              <w:jc w:val="both"/>
              <w:rPr>
                <w:rFonts w:ascii="Times New Roman" w:hAnsi="Times New Roman"/>
                <w:sz w:val="24"/>
                <w:szCs w:val="24"/>
              </w:rPr>
            </w:pPr>
            <w:r w:rsidRPr="008C4316">
              <w:rPr>
                <w:rFonts w:ascii="Times New Roman" w:hAnsi="Times New Roman"/>
                <w:sz w:val="24"/>
                <w:szCs w:val="24"/>
              </w:rPr>
              <w:t>Зміна відповідального дослідника та місця проведення клінічного випробування: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6"/>
              <w:gridCol w:w="6126"/>
            </w:tblGrid>
            <w:tr w:rsidR="009071C1" w:rsidRPr="008C4316" w:rsidTr="00292570">
              <w:trPr>
                <w:trHeight w:val="208"/>
              </w:trPr>
              <w:tc>
                <w:tcPr>
                  <w:tcW w:w="6126" w:type="dxa"/>
                  <w:shd w:val="clear" w:color="auto" w:fill="auto"/>
                </w:tcPr>
                <w:p w:rsidR="009071C1" w:rsidRPr="008C4316" w:rsidRDefault="009071C1" w:rsidP="009071C1">
                  <w:pPr>
                    <w:spacing w:after="0" w:line="240" w:lineRule="auto"/>
                    <w:jc w:val="center"/>
                    <w:rPr>
                      <w:rFonts w:ascii="Times New Roman" w:hAnsi="Times New Roman"/>
                      <w:sz w:val="24"/>
                      <w:szCs w:val="24"/>
                    </w:rPr>
                  </w:pPr>
                  <w:r w:rsidRPr="008C4316">
                    <w:rPr>
                      <w:rFonts w:ascii="Times New Roman" w:hAnsi="Times New Roman"/>
                      <w:sz w:val="24"/>
                      <w:szCs w:val="24"/>
                    </w:rPr>
                    <w:t>БУЛО</w:t>
                  </w:r>
                </w:p>
              </w:tc>
              <w:tc>
                <w:tcPr>
                  <w:tcW w:w="6126" w:type="dxa"/>
                  <w:shd w:val="clear" w:color="auto" w:fill="auto"/>
                </w:tcPr>
                <w:p w:rsidR="009071C1" w:rsidRPr="008C4316" w:rsidRDefault="009071C1" w:rsidP="009071C1">
                  <w:pPr>
                    <w:spacing w:after="0" w:line="240" w:lineRule="auto"/>
                    <w:jc w:val="center"/>
                    <w:rPr>
                      <w:rFonts w:ascii="Times New Roman" w:hAnsi="Times New Roman"/>
                      <w:sz w:val="24"/>
                      <w:szCs w:val="24"/>
                    </w:rPr>
                  </w:pPr>
                  <w:r w:rsidRPr="008C4316">
                    <w:rPr>
                      <w:rFonts w:ascii="Times New Roman" w:hAnsi="Times New Roman"/>
                      <w:sz w:val="24"/>
                      <w:szCs w:val="24"/>
                    </w:rPr>
                    <w:t>СТАЛО</w:t>
                  </w:r>
                </w:p>
              </w:tc>
            </w:tr>
            <w:tr w:rsidR="009071C1" w:rsidRPr="008C4316" w:rsidTr="00292570">
              <w:tc>
                <w:tcPr>
                  <w:tcW w:w="6126" w:type="dxa"/>
                  <w:shd w:val="clear" w:color="auto" w:fill="auto"/>
                </w:tcPr>
                <w:p w:rsidR="009071C1" w:rsidRPr="008C4316" w:rsidRDefault="009071C1" w:rsidP="009071C1">
                  <w:pPr>
                    <w:spacing w:after="0" w:line="240" w:lineRule="auto"/>
                    <w:jc w:val="both"/>
                    <w:rPr>
                      <w:rFonts w:ascii="Times New Roman" w:hAnsi="Times New Roman"/>
                      <w:sz w:val="24"/>
                      <w:szCs w:val="24"/>
                    </w:rPr>
                  </w:pPr>
                  <w:r w:rsidRPr="008C4316">
                    <w:rPr>
                      <w:rFonts w:ascii="Times New Roman" w:hAnsi="Times New Roman"/>
                      <w:sz w:val="24"/>
                      <w:szCs w:val="24"/>
                    </w:rPr>
                    <w:t>д.м.н., проф. Колеснік О.П.</w:t>
                  </w:r>
                </w:p>
                <w:p w:rsidR="009071C1" w:rsidRPr="008C4316" w:rsidRDefault="009071C1" w:rsidP="009071C1">
                  <w:pPr>
                    <w:spacing w:after="0" w:line="240" w:lineRule="auto"/>
                    <w:jc w:val="both"/>
                    <w:rPr>
                      <w:rFonts w:ascii="Times New Roman" w:hAnsi="Times New Roman"/>
                      <w:sz w:val="24"/>
                      <w:szCs w:val="24"/>
                    </w:rPr>
                  </w:pPr>
                  <w:r w:rsidRPr="008C4316">
                    <w:rPr>
                      <w:rFonts w:ascii="Times New Roman" w:hAnsi="Times New Roman"/>
                      <w:sz w:val="24"/>
                      <w:szCs w:val="24"/>
                    </w:rPr>
                    <w:t>Комунальна установа «Запорізький обласний клінічний онкологічний диспансер» Запорізької обласної ради, торакальне відділення, м. Запоріжжя</w:t>
                  </w:r>
                </w:p>
              </w:tc>
              <w:tc>
                <w:tcPr>
                  <w:tcW w:w="6126" w:type="dxa"/>
                  <w:shd w:val="clear" w:color="auto" w:fill="auto"/>
                </w:tcPr>
                <w:p w:rsidR="009071C1" w:rsidRPr="008C4316" w:rsidRDefault="009071C1" w:rsidP="009071C1">
                  <w:pPr>
                    <w:spacing w:after="0" w:line="240" w:lineRule="auto"/>
                    <w:jc w:val="both"/>
                    <w:rPr>
                      <w:rFonts w:ascii="Times New Roman" w:hAnsi="Times New Roman"/>
                      <w:sz w:val="24"/>
                      <w:szCs w:val="24"/>
                    </w:rPr>
                  </w:pPr>
                  <w:r w:rsidRPr="008C4316">
                    <w:rPr>
                      <w:rFonts w:ascii="Times New Roman" w:hAnsi="Times New Roman"/>
                      <w:sz w:val="24"/>
                      <w:szCs w:val="24"/>
                    </w:rPr>
                    <w:t xml:space="preserve">зав. від. Левенко О.І. </w:t>
                  </w:r>
                </w:p>
                <w:p w:rsidR="009071C1" w:rsidRPr="008C4316" w:rsidRDefault="009071C1" w:rsidP="009071C1">
                  <w:pPr>
                    <w:spacing w:after="0" w:line="240" w:lineRule="auto"/>
                    <w:jc w:val="both"/>
                    <w:rPr>
                      <w:rFonts w:ascii="Times New Roman" w:hAnsi="Times New Roman"/>
                      <w:sz w:val="24"/>
                      <w:szCs w:val="24"/>
                    </w:rPr>
                  </w:pPr>
                  <w:r w:rsidRPr="008C4316">
                    <w:rPr>
                      <w:rFonts w:ascii="Times New Roman" w:hAnsi="Times New Roman"/>
                      <w:sz w:val="24"/>
                      <w:szCs w:val="24"/>
                    </w:rPr>
                    <w:t>Комунальна установа «Запорізький обласний клінічний онкологічний диспансер» Запорізької обласної ради, онкохіміотерапевтичне відділення,  м. Запоріжжя</w:t>
                  </w:r>
                </w:p>
              </w:tc>
            </w:tr>
          </w:tbl>
          <w:p w:rsidR="00373F69" w:rsidRPr="008C4316" w:rsidRDefault="00373F69" w:rsidP="009071C1">
            <w:pPr>
              <w:spacing w:after="0" w:line="240" w:lineRule="auto"/>
              <w:jc w:val="both"/>
              <w:rPr>
                <w:rFonts w:ascii="Times New Roman" w:hAnsi="Times New Roman"/>
                <w:sz w:val="24"/>
                <w:szCs w:val="24"/>
              </w:rPr>
            </w:pP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B00408" w:rsidP="00B73A1A">
            <w:pPr>
              <w:spacing w:after="0" w:line="240" w:lineRule="auto"/>
              <w:jc w:val="both"/>
              <w:rPr>
                <w:rFonts w:ascii="Times New Roman" w:hAnsi="Times New Roman"/>
                <w:sz w:val="24"/>
                <w:szCs w:val="24"/>
              </w:rPr>
            </w:pPr>
            <w:r>
              <w:rPr>
                <w:rFonts w:ascii="Times New Roman" w:hAnsi="Times New Roman"/>
                <w:sz w:val="24"/>
                <w:szCs w:val="24"/>
              </w:rPr>
              <w:t xml:space="preserve">№ </w:t>
            </w:r>
            <w:r w:rsidR="0057711B">
              <w:rPr>
                <w:rFonts w:ascii="Times New Roman" w:hAnsi="Times New Roman"/>
                <w:sz w:val="24"/>
                <w:szCs w:val="24"/>
              </w:rPr>
              <w:t>1090 від 19.10.2016</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9071C1" w:rsidP="0057711B">
            <w:pPr>
              <w:spacing w:after="0" w:line="240" w:lineRule="auto"/>
              <w:jc w:val="both"/>
              <w:rPr>
                <w:rFonts w:ascii="Times New Roman" w:hAnsi="Times New Roman"/>
                <w:sz w:val="24"/>
                <w:szCs w:val="24"/>
              </w:rPr>
            </w:pPr>
            <w:r w:rsidRPr="008C4316">
              <w:rPr>
                <w:rFonts w:ascii="Times New Roman" w:hAnsi="Times New Roman"/>
                <w:sz w:val="24"/>
                <w:szCs w:val="24"/>
              </w:rPr>
              <w:t xml:space="preserve">«Багатоцентрове, подвійне сліпе, рандомізоване, у паралельних групах дослідження для оцінки ефективності та безпечності препарату MYL-1402O у порівнянні з Авастином® у якості першої лінії терапії для лікування пацієнтів з неплоскоклітинним недрібноклітинним раком легень IV стадії», код дослідження MYL-1402O-3001, версія 3.0 від </w:t>
            </w:r>
            <w:r w:rsidR="00292570">
              <w:rPr>
                <w:rFonts w:ascii="Times New Roman" w:hAnsi="Times New Roman"/>
                <w:sz w:val="24"/>
                <w:szCs w:val="24"/>
              </w:rPr>
              <w:t xml:space="preserve">             </w:t>
            </w:r>
            <w:r w:rsidRPr="008C4316">
              <w:rPr>
                <w:rFonts w:ascii="Times New Roman" w:hAnsi="Times New Roman"/>
                <w:sz w:val="24"/>
                <w:szCs w:val="24"/>
              </w:rPr>
              <w:t xml:space="preserve">19 лютого 2019 року </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9071C1" w:rsidP="00B73A1A">
            <w:pPr>
              <w:spacing w:after="0" w:line="240" w:lineRule="auto"/>
              <w:jc w:val="both"/>
              <w:rPr>
                <w:rFonts w:ascii="Times New Roman" w:hAnsi="Times New Roman"/>
                <w:sz w:val="24"/>
                <w:szCs w:val="24"/>
              </w:rPr>
            </w:pPr>
            <w:r w:rsidRPr="008C4316">
              <w:rPr>
                <w:rFonts w:ascii="Times New Roman" w:hAnsi="Times New Roman"/>
                <w:sz w:val="24"/>
                <w:szCs w:val="24"/>
              </w:rPr>
              <w:t>Товариство з Обмеженою Відповідальністю «Контрактно-Дослідницька Організація Іннофарм-Україна»</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57711B" w:rsidP="00B73A1A">
            <w:pPr>
              <w:spacing w:after="0" w:line="240" w:lineRule="auto"/>
              <w:jc w:val="both"/>
              <w:rPr>
                <w:rFonts w:ascii="Times New Roman" w:hAnsi="Times New Roman"/>
                <w:sz w:val="24"/>
                <w:szCs w:val="24"/>
              </w:rPr>
            </w:pPr>
            <w:r w:rsidRPr="008C4316">
              <w:rPr>
                <w:rFonts w:ascii="Times New Roman" w:hAnsi="Times New Roman"/>
                <w:sz w:val="24"/>
                <w:szCs w:val="24"/>
              </w:rPr>
              <w:t>Mylan GmbH, Switzerland</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eastAsia="Times New Roman" w:hAnsi="Times New Roman"/>
                <w:color w:val="000000"/>
                <w:sz w:val="24"/>
                <w:szCs w:val="24"/>
                <w:lang w:eastAsia="uk-UA"/>
              </w:rPr>
            </w:pPr>
            <w:r w:rsidRPr="008C4316">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57711B" w:rsidP="00B73A1A">
            <w:pPr>
              <w:spacing w:after="0" w:line="240" w:lineRule="auto"/>
              <w:jc w:val="both"/>
              <w:rPr>
                <w:rFonts w:ascii="Times New Roman" w:hAnsi="Times New Roman"/>
                <w:sz w:val="24"/>
                <w:szCs w:val="24"/>
              </w:rPr>
            </w:pPr>
            <w:r>
              <w:rPr>
                <w:rFonts w:ascii="Times New Roman" w:hAnsi="Times New Roman"/>
                <w:sz w:val="24"/>
                <w:szCs w:val="24"/>
              </w:rPr>
              <w:t>-</w:t>
            </w:r>
          </w:p>
        </w:tc>
      </w:tr>
    </w:tbl>
    <w:p w:rsidR="00373F69" w:rsidRPr="008C4316" w:rsidRDefault="00373F69" w:rsidP="00373F69">
      <w:pPr>
        <w:spacing w:after="0" w:line="240" w:lineRule="auto"/>
        <w:rPr>
          <w:rFonts w:ascii="Times New Roman" w:eastAsia="Times New Roman" w:hAnsi="Times New Roman"/>
          <w:sz w:val="24"/>
          <w:szCs w:val="24"/>
          <w:lang w:eastAsia="ru-RU"/>
        </w:rPr>
      </w:pPr>
    </w:p>
    <w:p w:rsidR="00373F69" w:rsidRPr="008C4316" w:rsidRDefault="00373F69" w:rsidP="00373F69">
      <w:pPr>
        <w:spacing w:after="0" w:line="240" w:lineRule="auto"/>
        <w:rPr>
          <w:rFonts w:ascii="Times New Roman" w:eastAsia="Times New Roman" w:hAnsi="Times New Roman"/>
          <w:sz w:val="24"/>
          <w:szCs w:val="24"/>
          <w:lang w:eastAsia="ru-RU"/>
        </w:rPr>
      </w:pPr>
    </w:p>
    <w:p w:rsidR="00373F69" w:rsidRPr="008C4316" w:rsidRDefault="00373F69" w:rsidP="00373F69">
      <w:pPr>
        <w:spacing w:after="0" w:line="240" w:lineRule="auto"/>
        <w:rPr>
          <w:rFonts w:ascii="Times New Roman" w:hAnsi="Times New Roman"/>
          <w:sz w:val="24"/>
          <w:szCs w:val="24"/>
        </w:rPr>
      </w:pPr>
      <w:r w:rsidRPr="008C4316">
        <w:rPr>
          <w:rFonts w:ascii="Times New Roman" w:hAnsi="Times New Roman"/>
          <w:sz w:val="24"/>
          <w:szCs w:val="24"/>
        </w:rPr>
        <w:t xml:space="preserve">Начальник відділу з питань фармацевтичної </w:t>
      </w:r>
    </w:p>
    <w:p w:rsidR="00373F69" w:rsidRPr="008C4316" w:rsidRDefault="00373F69" w:rsidP="00373F69">
      <w:pPr>
        <w:spacing w:after="0" w:line="240" w:lineRule="auto"/>
        <w:rPr>
          <w:rFonts w:ascii="Times New Roman" w:eastAsia="Times New Roman" w:hAnsi="Times New Roman"/>
          <w:sz w:val="24"/>
          <w:szCs w:val="24"/>
          <w:lang w:eastAsia="uk-UA"/>
        </w:rPr>
      </w:pPr>
      <w:r w:rsidRPr="008C4316">
        <w:rPr>
          <w:rFonts w:ascii="Times New Roman" w:hAnsi="Times New Roman"/>
          <w:sz w:val="24"/>
          <w:szCs w:val="24"/>
        </w:rPr>
        <w:t>діяльності Департаменту реалізації політик</w:t>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t xml:space="preserve">       </w:t>
      </w:r>
      <w:r w:rsidRPr="008C4316">
        <w:rPr>
          <w:rFonts w:ascii="Times New Roman" w:eastAsia="Times New Roman" w:hAnsi="Times New Roman"/>
          <w:sz w:val="24"/>
          <w:szCs w:val="24"/>
          <w:lang w:eastAsia="uk-UA"/>
        </w:rPr>
        <w:t>_______________________</w:t>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t xml:space="preserve">   </w:t>
      </w:r>
      <w:r w:rsidRPr="008C4316">
        <w:rPr>
          <w:rFonts w:ascii="Times New Roman" w:eastAsia="Times New Roman" w:hAnsi="Times New Roman"/>
          <w:sz w:val="24"/>
          <w:szCs w:val="24"/>
          <w:lang w:eastAsia="ru-RU"/>
        </w:rPr>
        <w:t>Т.М. Лясковський</w:t>
      </w:r>
      <w:r w:rsidRPr="008C4316">
        <w:rPr>
          <w:rFonts w:ascii="Times New Roman" w:eastAsia="Times New Roman" w:hAnsi="Times New Roman"/>
          <w:sz w:val="24"/>
          <w:szCs w:val="24"/>
          <w:lang w:eastAsia="uk-UA"/>
        </w:rPr>
        <w:tab/>
      </w:r>
    </w:p>
    <w:p w:rsidR="00373F69" w:rsidRPr="008C4316" w:rsidRDefault="00373F69" w:rsidP="00373F69">
      <w:pPr>
        <w:spacing w:after="0" w:line="240" w:lineRule="auto"/>
        <w:rPr>
          <w:rFonts w:ascii="Times New Roman" w:eastAsia="Times New Roman" w:hAnsi="Times New Roman"/>
          <w:sz w:val="24"/>
          <w:szCs w:val="24"/>
          <w:lang w:eastAsia="ru-RU"/>
        </w:rPr>
      </w:pPr>
    </w:p>
    <w:p w:rsidR="00373F69" w:rsidRPr="008C4316" w:rsidRDefault="00373F69">
      <w:r w:rsidRPr="008C4316">
        <w:br w:type="page"/>
      </w:r>
    </w:p>
    <w:tbl>
      <w:tblPr>
        <w:tblW w:w="14850" w:type="dxa"/>
        <w:tblLook w:val="01E0" w:firstRow="1" w:lastRow="1" w:firstColumn="1" w:lastColumn="1" w:noHBand="0" w:noVBand="0"/>
      </w:tblPr>
      <w:tblGrid>
        <w:gridCol w:w="2344"/>
        <w:gridCol w:w="8679"/>
        <w:gridCol w:w="3805"/>
        <w:gridCol w:w="22"/>
      </w:tblGrid>
      <w:tr w:rsidR="00373F69" w:rsidRPr="008C4316" w:rsidTr="00B73A1A">
        <w:trPr>
          <w:gridBefore w:val="2"/>
          <w:gridAfter w:val="1"/>
          <w:wBefore w:w="11023" w:type="dxa"/>
          <w:wAfter w:w="22" w:type="dxa"/>
          <w:trHeight w:val="568"/>
        </w:trPr>
        <w:tc>
          <w:tcPr>
            <w:tcW w:w="3805" w:type="dxa"/>
          </w:tcPr>
          <w:p w:rsidR="00373F69" w:rsidRPr="008C4316" w:rsidRDefault="00373F69" w:rsidP="00B73A1A">
            <w:pPr>
              <w:spacing w:after="0" w:line="240" w:lineRule="auto"/>
              <w:rPr>
                <w:rFonts w:ascii="Times New Roman" w:eastAsia="Times New Roman" w:hAnsi="Times New Roman"/>
                <w:sz w:val="24"/>
                <w:szCs w:val="24"/>
                <w:lang w:val="ru-RU" w:eastAsia="uk-UA"/>
              </w:rPr>
            </w:pPr>
            <w:r w:rsidRPr="008C4316">
              <w:rPr>
                <w:rFonts w:ascii="Times New Roman" w:eastAsia="Times New Roman" w:hAnsi="Times New Roman"/>
                <w:sz w:val="24"/>
                <w:szCs w:val="24"/>
                <w:lang w:eastAsia="uk-UA"/>
              </w:rPr>
              <w:t xml:space="preserve">Додаток </w:t>
            </w:r>
            <w:r w:rsidRPr="008C4316">
              <w:rPr>
                <w:rFonts w:ascii="Times New Roman" w:eastAsia="Times New Roman" w:hAnsi="Times New Roman"/>
                <w:sz w:val="24"/>
                <w:szCs w:val="24"/>
                <w:lang w:val="ru-RU" w:eastAsia="uk-UA"/>
              </w:rPr>
              <w:t>31</w:t>
            </w:r>
          </w:p>
          <w:p w:rsidR="00373F69" w:rsidRPr="008C4316" w:rsidRDefault="00373F69" w:rsidP="00B73A1A">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до наказу Міністерства охорони</w:t>
            </w:r>
          </w:p>
          <w:p w:rsidR="00373F69" w:rsidRPr="008C4316" w:rsidRDefault="00373F69" w:rsidP="00B73A1A">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здоров’я України</w:t>
            </w:r>
            <w:r w:rsidRPr="008C4316">
              <w:rPr>
                <w:rFonts w:ascii="Times New Roman" w:eastAsia="Times New Roman" w:hAnsi="Times New Roman"/>
                <w:sz w:val="24"/>
                <w:szCs w:val="24"/>
                <w:lang w:eastAsia="ru-RU"/>
              </w:rPr>
              <w:t xml:space="preserve"> </w:t>
            </w:r>
          </w:p>
          <w:p w:rsidR="00373F69" w:rsidRPr="008C4316" w:rsidRDefault="005913C6" w:rsidP="00B73A1A">
            <w:pPr>
              <w:spacing w:after="0" w:line="240" w:lineRule="auto"/>
              <w:rPr>
                <w:rFonts w:ascii="Times New Roman" w:eastAsia="Times New Roman" w:hAnsi="Times New Roman"/>
                <w:sz w:val="24"/>
                <w:szCs w:val="24"/>
                <w:lang w:eastAsia="uk-UA"/>
              </w:rPr>
            </w:pPr>
            <w:r w:rsidRPr="00A05A2C">
              <w:rPr>
                <w:rFonts w:ascii="Times New Roman" w:eastAsia="Times New Roman" w:hAnsi="Times New Roman"/>
                <w:sz w:val="24"/>
                <w:szCs w:val="24"/>
                <w:u w:val="single"/>
                <w:lang w:eastAsia="uk-UA"/>
              </w:rPr>
              <w:t>25.11.2019 № 2333</w:t>
            </w:r>
          </w:p>
          <w:p w:rsidR="00373F69" w:rsidRPr="008C4316" w:rsidRDefault="00373F69" w:rsidP="00B73A1A">
            <w:pPr>
              <w:spacing w:after="0" w:line="240" w:lineRule="auto"/>
              <w:ind w:left="6721"/>
              <w:rPr>
                <w:rFonts w:ascii="Times New Roman" w:eastAsia="Times New Roman" w:hAnsi="Times New Roman"/>
                <w:sz w:val="24"/>
                <w:szCs w:val="24"/>
                <w:lang w:eastAsia="uk-UA"/>
              </w:rPr>
            </w:pP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9071C1" w:rsidP="009071C1">
            <w:pPr>
              <w:spacing w:after="0" w:line="240" w:lineRule="auto"/>
              <w:jc w:val="both"/>
              <w:rPr>
                <w:rFonts w:ascii="Times New Roman" w:hAnsi="Times New Roman"/>
                <w:sz w:val="24"/>
                <w:szCs w:val="24"/>
              </w:rPr>
            </w:pPr>
            <w:r w:rsidRPr="008C4316">
              <w:rPr>
                <w:rFonts w:ascii="Times New Roman" w:hAnsi="Times New Roman"/>
                <w:sz w:val="24"/>
                <w:szCs w:val="24"/>
              </w:rPr>
              <w:t xml:space="preserve">Оновлений протокол клінічного випробування 54767414MMY3007 з інкорпорованою поправкою 6 від 26 червня </w:t>
            </w:r>
            <w:r w:rsidR="00292570">
              <w:rPr>
                <w:rFonts w:ascii="Times New Roman" w:hAnsi="Times New Roman"/>
                <w:sz w:val="24"/>
                <w:szCs w:val="24"/>
              </w:rPr>
              <w:t xml:space="preserve">           </w:t>
            </w:r>
            <w:r w:rsidRPr="008C4316">
              <w:rPr>
                <w:rFonts w:ascii="Times New Roman" w:hAnsi="Times New Roman"/>
                <w:sz w:val="24"/>
                <w:szCs w:val="24"/>
              </w:rPr>
              <w:t xml:space="preserve">2019 року; Брошура дослідника препарату JNJ-54767414 (даратумумаб), видання 15 від 14 грудня 2018 року; Додаток 1 від 24 січня 2019 року до Брошури дослідника препарату JNJ-54767414 (даратумумаб), видання 15 від 14 грудня </w:t>
            </w:r>
            <w:r w:rsidR="00292570">
              <w:rPr>
                <w:rFonts w:ascii="Times New Roman" w:hAnsi="Times New Roman"/>
                <w:sz w:val="24"/>
                <w:szCs w:val="24"/>
              </w:rPr>
              <w:t xml:space="preserve">            </w:t>
            </w:r>
            <w:r w:rsidRPr="008C4316">
              <w:rPr>
                <w:rFonts w:ascii="Times New Roman" w:hAnsi="Times New Roman"/>
                <w:sz w:val="24"/>
                <w:szCs w:val="24"/>
              </w:rPr>
              <w:t xml:space="preserve">2018 року; Додаток 2 від 01 травня 2019 року до Брошури дослідника препарату JNJ-54767414 (даратумумаб), видання 15 від 14 грудня 2018 року; Інформація для пацієнта і Форма інформованої згоди, модель для України, версія 5.0 від </w:t>
            </w:r>
            <w:r w:rsidR="00292570">
              <w:rPr>
                <w:rFonts w:ascii="Times New Roman" w:hAnsi="Times New Roman"/>
                <w:sz w:val="24"/>
                <w:szCs w:val="24"/>
              </w:rPr>
              <w:t xml:space="preserve">  </w:t>
            </w:r>
            <w:r w:rsidRPr="008C4316">
              <w:rPr>
                <w:rFonts w:ascii="Times New Roman" w:hAnsi="Times New Roman"/>
                <w:sz w:val="24"/>
                <w:szCs w:val="24"/>
              </w:rPr>
              <w:t>02 серпня 2019 року (українською та російською мовами); Інформація для пацієнта і форма інформованої згоди, створена для певних місць проведення випробування, а саме: Інформація для пацієнта і Форма інформованої згоди, модельна версія для Дослідницького центру №380001: Комунальний заклад «Черкаський обласний онкологічний диспансер» Черкаської обласної ради, Обласний лікувально-діагностичний гематологічний центр, м. Черкаси, адреса: вул. Менделєєва, 7, м. Черкаси, 18009, Україна, – версія 5.0 від 02 серпня 2019 року (українською та російською мовами); Інформація для пацієнта і Форма інформованої згоди, модельна версія для Дослідницького центру №380002: Комунальний заклад «Запорізька обласна клінічна лікарня» Запорізької обласної ради, гематологічне відділення,</w:t>
            </w:r>
            <w:r w:rsidR="00292570">
              <w:rPr>
                <w:rFonts w:ascii="Times New Roman" w:hAnsi="Times New Roman"/>
                <w:sz w:val="24"/>
                <w:szCs w:val="24"/>
              </w:rPr>
              <w:t xml:space="preserve">           </w:t>
            </w:r>
            <w:r w:rsidRPr="008C4316">
              <w:rPr>
                <w:rFonts w:ascii="Times New Roman" w:hAnsi="Times New Roman"/>
                <w:sz w:val="24"/>
                <w:szCs w:val="24"/>
              </w:rPr>
              <w:t xml:space="preserve"> м. Запоріжжя, адреса: Оріхівське Шосе, 10, м. Запоріжжя, 69600, Україна – версія 5.0 від 02 серпня 2019 року (українською та російською мовами); Інформація для пацієнта і Форма інформованої згоди, модельна версія для Дослідницького центру №380003: Комунальне некомерційне підприємство «Обласний центр онкології», гематологічне відділення, м. Харків, адреса: вул. Лісопарківська, 4, м. Харків, 61070, Україна – версія 5.0 від 02 серпня 2019 року (українською та російською мовами); Інформація для пацієнта і Форма інформованої згоди, модельна версія для Дослідницького центру №380004: Державна установа «Інститут патології крові та трансфузійної медицини Національної академії медичних наук України», відділення гематології, м. Львів, адреса: вул. Генерала Чупринки, 45, 79044, м. Львів, Україна – версія 5.0 від 02 серпня 2019 року (українською та російською мовами); Інформація для пацієнта і Форма інформованої згоди, модельна версія для Дослідницького центру №380005: Обласна клінічна лікарня, гематологічне відділення, м. Івано-Франківськ, адреса: вул. Федьковича, 91, м. Івано-Франківськ, 76018, Україна – версія 5.0 від 02 серпня 2019 року (українською та російською мовами) </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57711B" w:rsidP="00B73A1A">
            <w:pPr>
              <w:spacing w:after="0" w:line="240" w:lineRule="auto"/>
              <w:jc w:val="both"/>
              <w:rPr>
                <w:rFonts w:ascii="Times New Roman" w:hAnsi="Times New Roman"/>
                <w:sz w:val="24"/>
                <w:szCs w:val="24"/>
              </w:rPr>
            </w:pPr>
            <w:r>
              <w:rPr>
                <w:rFonts w:ascii="Times New Roman" w:hAnsi="Times New Roman"/>
                <w:sz w:val="24"/>
                <w:szCs w:val="24"/>
              </w:rPr>
              <w:t>-</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 xml:space="preserve">Назва клінічного випробування, код, </w:t>
            </w:r>
            <w:r w:rsidRPr="008C4316">
              <w:rPr>
                <w:rFonts w:ascii="Times New Roman" w:hAnsi="Times New Roman"/>
                <w:sz w:val="24"/>
                <w:szCs w:val="24"/>
              </w:rPr>
              <w:lastRenderedPageBreak/>
              <w:t>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57711B" w:rsidP="00B73A1A">
            <w:pPr>
              <w:spacing w:after="0" w:line="240" w:lineRule="auto"/>
              <w:jc w:val="both"/>
              <w:rPr>
                <w:rFonts w:ascii="Times New Roman" w:hAnsi="Times New Roman"/>
                <w:sz w:val="24"/>
                <w:szCs w:val="24"/>
              </w:rPr>
            </w:pPr>
            <w:r w:rsidRPr="008C4316">
              <w:rPr>
                <w:rFonts w:ascii="Times New Roman" w:hAnsi="Times New Roman"/>
                <w:bCs/>
                <w:sz w:val="24"/>
                <w:szCs w:val="24"/>
              </w:rPr>
              <w:lastRenderedPageBreak/>
              <w:t>«Фаза 3, рандомізоване контрольоване відкрите дослідження Велкейду (бортезоміб), мелфалану та преднізону (ВМП) у порівнянні з даратумумабом у комбінації з ВМП (Д</w:t>
            </w:r>
            <w:r w:rsidRPr="008C4316">
              <w:rPr>
                <w:rFonts w:ascii="Times New Roman" w:hAnsi="Times New Roman"/>
                <w:bCs/>
                <w:sz w:val="24"/>
                <w:szCs w:val="24"/>
              </w:rPr>
              <w:noBreakHyphen/>
              <w:t xml:space="preserve">ВМП) у раніше нелікованих пацієнтів з множинною мієломою, </w:t>
            </w:r>
            <w:r w:rsidRPr="008C4316">
              <w:rPr>
                <w:rFonts w:ascii="Times New Roman" w:hAnsi="Times New Roman"/>
                <w:bCs/>
                <w:sz w:val="24"/>
                <w:szCs w:val="24"/>
              </w:rPr>
              <w:lastRenderedPageBreak/>
              <w:t>яким не показана високодозова терапія»</w:t>
            </w:r>
            <w:r w:rsidRPr="008C4316">
              <w:rPr>
                <w:rFonts w:ascii="Times New Roman" w:hAnsi="Times New Roman"/>
                <w:sz w:val="24"/>
                <w:szCs w:val="24"/>
              </w:rPr>
              <w:t xml:space="preserve">; код дослідження 54767414MMY3007, </w:t>
            </w:r>
            <w:r w:rsidRPr="008C4316">
              <w:rPr>
                <w:rFonts w:ascii="Times New Roman" w:hAnsi="Times New Roman"/>
                <w:bCs/>
                <w:sz w:val="24"/>
                <w:szCs w:val="24"/>
              </w:rPr>
              <w:t>з інкорпорованою поправкою 5 від 14 лютого 2018 року</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lastRenderedPageBreak/>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9071C1" w:rsidP="00B73A1A">
            <w:pPr>
              <w:spacing w:after="0" w:line="240" w:lineRule="auto"/>
              <w:jc w:val="both"/>
              <w:rPr>
                <w:rFonts w:ascii="Times New Roman" w:hAnsi="Times New Roman"/>
                <w:sz w:val="24"/>
                <w:szCs w:val="24"/>
              </w:rPr>
            </w:pPr>
            <w:r w:rsidRPr="008C4316">
              <w:rPr>
                <w:rFonts w:ascii="Times New Roman" w:hAnsi="Times New Roman"/>
                <w:sz w:val="24"/>
                <w:szCs w:val="24"/>
              </w:rPr>
              <w:t>ТОВ «ПАРЕКСЕЛ Україна»</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9071C1" w:rsidP="00B73A1A">
            <w:pPr>
              <w:spacing w:after="0" w:line="240" w:lineRule="auto"/>
              <w:jc w:val="both"/>
              <w:rPr>
                <w:rFonts w:ascii="Times New Roman" w:hAnsi="Times New Roman"/>
                <w:sz w:val="24"/>
                <w:szCs w:val="24"/>
              </w:rPr>
            </w:pPr>
            <w:r w:rsidRPr="008C4316">
              <w:rPr>
                <w:rFonts w:ascii="Times New Roman" w:hAnsi="Times New Roman"/>
                <w:bCs/>
                <w:sz w:val="24"/>
                <w:szCs w:val="24"/>
              </w:rPr>
              <w:t>«Янссен-Сілаг Інтернешнл Н.В.», Бельгія</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eastAsia="Times New Roman" w:hAnsi="Times New Roman"/>
                <w:color w:val="000000"/>
                <w:sz w:val="24"/>
                <w:szCs w:val="24"/>
                <w:lang w:eastAsia="uk-UA"/>
              </w:rPr>
            </w:pPr>
            <w:r w:rsidRPr="008C4316">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57711B" w:rsidP="00B73A1A">
            <w:pPr>
              <w:spacing w:after="0" w:line="240" w:lineRule="auto"/>
              <w:jc w:val="both"/>
              <w:rPr>
                <w:rFonts w:ascii="Times New Roman" w:hAnsi="Times New Roman"/>
                <w:sz w:val="24"/>
                <w:szCs w:val="24"/>
              </w:rPr>
            </w:pPr>
            <w:r>
              <w:rPr>
                <w:rFonts w:ascii="Times New Roman" w:hAnsi="Times New Roman"/>
                <w:sz w:val="24"/>
                <w:szCs w:val="24"/>
              </w:rPr>
              <w:t>-</w:t>
            </w:r>
          </w:p>
        </w:tc>
      </w:tr>
    </w:tbl>
    <w:p w:rsidR="00373F69" w:rsidRPr="008C4316" w:rsidRDefault="00373F69" w:rsidP="00373F69">
      <w:pPr>
        <w:spacing w:after="0" w:line="240" w:lineRule="auto"/>
        <w:rPr>
          <w:rFonts w:ascii="Times New Roman" w:eastAsia="Times New Roman" w:hAnsi="Times New Roman"/>
          <w:sz w:val="24"/>
          <w:szCs w:val="24"/>
          <w:lang w:eastAsia="ru-RU"/>
        </w:rPr>
      </w:pPr>
    </w:p>
    <w:p w:rsidR="00373F69" w:rsidRPr="008C4316" w:rsidRDefault="00373F69" w:rsidP="00373F69">
      <w:pPr>
        <w:spacing w:after="0" w:line="240" w:lineRule="auto"/>
        <w:rPr>
          <w:rFonts w:ascii="Times New Roman" w:eastAsia="Times New Roman" w:hAnsi="Times New Roman"/>
          <w:sz w:val="24"/>
          <w:szCs w:val="24"/>
          <w:lang w:eastAsia="ru-RU"/>
        </w:rPr>
      </w:pPr>
    </w:p>
    <w:p w:rsidR="00373F69" w:rsidRPr="008C4316" w:rsidRDefault="00373F69" w:rsidP="00373F69">
      <w:pPr>
        <w:spacing w:after="0" w:line="240" w:lineRule="auto"/>
        <w:rPr>
          <w:rFonts w:ascii="Times New Roman" w:hAnsi="Times New Roman"/>
          <w:sz w:val="24"/>
          <w:szCs w:val="24"/>
        </w:rPr>
      </w:pPr>
      <w:r w:rsidRPr="008C4316">
        <w:rPr>
          <w:rFonts w:ascii="Times New Roman" w:hAnsi="Times New Roman"/>
          <w:sz w:val="24"/>
          <w:szCs w:val="24"/>
        </w:rPr>
        <w:t xml:space="preserve">Начальник відділу з питань фармацевтичної </w:t>
      </w:r>
    </w:p>
    <w:p w:rsidR="00373F69" w:rsidRDefault="00373F69" w:rsidP="00373F69">
      <w:pPr>
        <w:spacing w:after="0" w:line="240" w:lineRule="auto"/>
        <w:rPr>
          <w:rFonts w:ascii="Times New Roman" w:eastAsia="Times New Roman" w:hAnsi="Times New Roman"/>
          <w:sz w:val="24"/>
          <w:szCs w:val="24"/>
          <w:lang w:eastAsia="uk-UA"/>
        </w:rPr>
      </w:pPr>
      <w:r w:rsidRPr="008C4316">
        <w:rPr>
          <w:rFonts w:ascii="Times New Roman" w:hAnsi="Times New Roman"/>
          <w:sz w:val="24"/>
          <w:szCs w:val="24"/>
        </w:rPr>
        <w:t>діяльності Департаменту реалізації політик</w:t>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t xml:space="preserve">       </w:t>
      </w:r>
      <w:r w:rsidRPr="008C4316">
        <w:rPr>
          <w:rFonts w:ascii="Times New Roman" w:eastAsia="Times New Roman" w:hAnsi="Times New Roman"/>
          <w:sz w:val="24"/>
          <w:szCs w:val="24"/>
          <w:lang w:eastAsia="uk-UA"/>
        </w:rPr>
        <w:t>_______________________</w:t>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t xml:space="preserve">   </w:t>
      </w:r>
      <w:r w:rsidRPr="008C4316">
        <w:rPr>
          <w:rFonts w:ascii="Times New Roman" w:eastAsia="Times New Roman" w:hAnsi="Times New Roman"/>
          <w:sz w:val="24"/>
          <w:szCs w:val="24"/>
          <w:lang w:eastAsia="ru-RU"/>
        </w:rPr>
        <w:t>Т.М. Лясковський</w:t>
      </w:r>
      <w:r w:rsidRPr="008C4316">
        <w:rPr>
          <w:rFonts w:ascii="Times New Roman" w:eastAsia="Times New Roman" w:hAnsi="Times New Roman"/>
          <w:sz w:val="24"/>
          <w:szCs w:val="24"/>
          <w:lang w:eastAsia="uk-UA"/>
        </w:rPr>
        <w:tab/>
      </w:r>
    </w:p>
    <w:p w:rsidR="00292570" w:rsidRDefault="00292570" w:rsidP="00373F69">
      <w:pPr>
        <w:spacing w:after="0" w:line="240" w:lineRule="auto"/>
        <w:rPr>
          <w:rFonts w:ascii="Times New Roman" w:eastAsia="Times New Roman" w:hAnsi="Times New Roman"/>
          <w:sz w:val="24"/>
          <w:szCs w:val="24"/>
          <w:lang w:eastAsia="uk-UA"/>
        </w:rPr>
      </w:pPr>
    </w:p>
    <w:p w:rsidR="00292570" w:rsidRDefault="00292570" w:rsidP="00373F69">
      <w:pPr>
        <w:spacing w:after="0" w:line="240" w:lineRule="auto"/>
        <w:rPr>
          <w:rFonts w:ascii="Times New Roman" w:eastAsia="Times New Roman" w:hAnsi="Times New Roman"/>
          <w:sz w:val="24"/>
          <w:szCs w:val="24"/>
          <w:lang w:eastAsia="uk-UA"/>
        </w:rPr>
      </w:pPr>
    </w:p>
    <w:p w:rsidR="00292570" w:rsidRDefault="00292570" w:rsidP="00373F69">
      <w:pPr>
        <w:spacing w:after="0" w:line="240" w:lineRule="auto"/>
        <w:rPr>
          <w:rFonts w:ascii="Times New Roman" w:eastAsia="Times New Roman" w:hAnsi="Times New Roman"/>
          <w:sz w:val="24"/>
          <w:szCs w:val="24"/>
          <w:lang w:eastAsia="uk-UA"/>
        </w:rPr>
      </w:pPr>
    </w:p>
    <w:p w:rsidR="00292570" w:rsidRDefault="00292570" w:rsidP="00373F69">
      <w:pPr>
        <w:spacing w:after="0" w:line="240" w:lineRule="auto"/>
        <w:rPr>
          <w:rFonts w:ascii="Times New Roman" w:eastAsia="Times New Roman" w:hAnsi="Times New Roman"/>
          <w:sz w:val="24"/>
          <w:szCs w:val="24"/>
          <w:lang w:eastAsia="uk-UA"/>
        </w:rPr>
      </w:pPr>
    </w:p>
    <w:p w:rsidR="00292570" w:rsidRDefault="00292570" w:rsidP="00373F69">
      <w:pPr>
        <w:spacing w:after="0" w:line="240" w:lineRule="auto"/>
        <w:rPr>
          <w:rFonts w:ascii="Times New Roman" w:eastAsia="Times New Roman" w:hAnsi="Times New Roman"/>
          <w:sz w:val="24"/>
          <w:szCs w:val="24"/>
          <w:lang w:eastAsia="uk-UA"/>
        </w:rPr>
      </w:pPr>
    </w:p>
    <w:p w:rsidR="00292570" w:rsidRDefault="00292570" w:rsidP="00373F69">
      <w:pPr>
        <w:spacing w:after="0" w:line="240" w:lineRule="auto"/>
        <w:rPr>
          <w:rFonts w:ascii="Times New Roman" w:eastAsia="Times New Roman" w:hAnsi="Times New Roman"/>
          <w:sz w:val="24"/>
          <w:szCs w:val="24"/>
          <w:lang w:eastAsia="uk-UA"/>
        </w:rPr>
      </w:pPr>
    </w:p>
    <w:p w:rsidR="00292570" w:rsidRDefault="00292570" w:rsidP="00373F69">
      <w:pPr>
        <w:spacing w:after="0" w:line="240" w:lineRule="auto"/>
        <w:rPr>
          <w:rFonts w:ascii="Times New Roman" w:eastAsia="Times New Roman" w:hAnsi="Times New Roman"/>
          <w:sz w:val="24"/>
          <w:szCs w:val="24"/>
          <w:lang w:eastAsia="uk-UA"/>
        </w:rPr>
      </w:pPr>
    </w:p>
    <w:p w:rsidR="00292570" w:rsidRDefault="00292570" w:rsidP="00373F69">
      <w:pPr>
        <w:spacing w:after="0" w:line="240" w:lineRule="auto"/>
        <w:rPr>
          <w:rFonts w:ascii="Times New Roman" w:eastAsia="Times New Roman" w:hAnsi="Times New Roman"/>
          <w:sz w:val="24"/>
          <w:szCs w:val="24"/>
          <w:lang w:eastAsia="uk-UA"/>
        </w:rPr>
      </w:pPr>
    </w:p>
    <w:p w:rsidR="00292570" w:rsidRDefault="00292570" w:rsidP="00373F69">
      <w:pPr>
        <w:spacing w:after="0" w:line="240" w:lineRule="auto"/>
        <w:rPr>
          <w:rFonts w:ascii="Times New Roman" w:eastAsia="Times New Roman" w:hAnsi="Times New Roman"/>
          <w:sz w:val="24"/>
          <w:szCs w:val="24"/>
          <w:lang w:eastAsia="uk-UA"/>
        </w:rPr>
      </w:pPr>
    </w:p>
    <w:p w:rsidR="00292570" w:rsidRDefault="00292570" w:rsidP="00373F69">
      <w:pPr>
        <w:spacing w:after="0" w:line="240" w:lineRule="auto"/>
        <w:rPr>
          <w:rFonts w:ascii="Times New Roman" w:eastAsia="Times New Roman" w:hAnsi="Times New Roman"/>
          <w:sz w:val="24"/>
          <w:szCs w:val="24"/>
          <w:lang w:eastAsia="uk-UA"/>
        </w:rPr>
      </w:pPr>
    </w:p>
    <w:p w:rsidR="00292570" w:rsidRDefault="00292570" w:rsidP="00373F69">
      <w:pPr>
        <w:spacing w:after="0" w:line="240" w:lineRule="auto"/>
        <w:rPr>
          <w:rFonts w:ascii="Times New Roman" w:eastAsia="Times New Roman" w:hAnsi="Times New Roman"/>
          <w:sz w:val="24"/>
          <w:szCs w:val="24"/>
          <w:lang w:eastAsia="uk-UA"/>
        </w:rPr>
      </w:pPr>
    </w:p>
    <w:p w:rsidR="00292570" w:rsidRDefault="00292570" w:rsidP="00373F69">
      <w:pPr>
        <w:spacing w:after="0" w:line="240" w:lineRule="auto"/>
        <w:rPr>
          <w:rFonts w:ascii="Times New Roman" w:eastAsia="Times New Roman" w:hAnsi="Times New Roman"/>
          <w:sz w:val="24"/>
          <w:szCs w:val="24"/>
          <w:lang w:eastAsia="uk-UA"/>
        </w:rPr>
      </w:pPr>
    </w:p>
    <w:p w:rsidR="00292570" w:rsidRDefault="00292570" w:rsidP="00373F69">
      <w:pPr>
        <w:spacing w:after="0" w:line="240" w:lineRule="auto"/>
        <w:rPr>
          <w:rFonts w:ascii="Times New Roman" w:eastAsia="Times New Roman" w:hAnsi="Times New Roman"/>
          <w:sz w:val="24"/>
          <w:szCs w:val="24"/>
          <w:lang w:eastAsia="uk-UA"/>
        </w:rPr>
      </w:pPr>
    </w:p>
    <w:p w:rsidR="00292570" w:rsidRDefault="00292570" w:rsidP="00373F69">
      <w:pPr>
        <w:spacing w:after="0" w:line="240" w:lineRule="auto"/>
        <w:rPr>
          <w:rFonts w:ascii="Times New Roman" w:eastAsia="Times New Roman" w:hAnsi="Times New Roman"/>
          <w:sz w:val="24"/>
          <w:szCs w:val="24"/>
          <w:lang w:eastAsia="uk-UA"/>
        </w:rPr>
      </w:pPr>
    </w:p>
    <w:p w:rsidR="00292570" w:rsidRDefault="00292570" w:rsidP="00373F69">
      <w:pPr>
        <w:spacing w:after="0" w:line="240" w:lineRule="auto"/>
        <w:rPr>
          <w:rFonts w:ascii="Times New Roman" w:eastAsia="Times New Roman" w:hAnsi="Times New Roman"/>
          <w:sz w:val="24"/>
          <w:szCs w:val="24"/>
          <w:lang w:eastAsia="uk-UA"/>
        </w:rPr>
      </w:pPr>
    </w:p>
    <w:p w:rsidR="00292570" w:rsidRDefault="00292570" w:rsidP="00373F69">
      <w:pPr>
        <w:spacing w:after="0" w:line="240" w:lineRule="auto"/>
        <w:rPr>
          <w:rFonts w:ascii="Times New Roman" w:eastAsia="Times New Roman" w:hAnsi="Times New Roman"/>
          <w:sz w:val="24"/>
          <w:szCs w:val="24"/>
          <w:lang w:eastAsia="uk-UA"/>
        </w:rPr>
      </w:pPr>
    </w:p>
    <w:p w:rsidR="00292570" w:rsidRDefault="00292570" w:rsidP="00373F69">
      <w:pPr>
        <w:spacing w:after="0" w:line="240" w:lineRule="auto"/>
        <w:rPr>
          <w:rFonts w:ascii="Times New Roman" w:eastAsia="Times New Roman" w:hAnsi="Times New Roman"/>
          <w:sz w:val="24"/>
          <w:szCs w:val="24"/>
          <w:lang w:eastAsia="uk-UA"/>
        </w:rPr>
      </w:pPr>
    </w:p>
    <w:p w:rsidR="00292570" w:rsidRDefault="00292570" w:rsidP="00373F69">
      <w:pPr>
        <w:spacing w:after="0" w:line="240" w:lineRule="auto"/>
        <w:rPr>
          <w:rFonts w:ascii="Times New Roman" w:eastAsia="Times New Roman" w:hAnsi="Times New Roman"/>
          <w:sz w:val="24"/>
          <w:szCs w:val="24"/>
          <w:lang w:eastAsia="uk-UA"/>
        </w:rPr>
      </w:pPr>
    </w:p>
    <w:p w:rsidR="00292570" w:rsidRDefault="00292570" w:rsidP="00373F69">
      <w:pPr>
        <w:spacing w:after="0" w:line="240" w:lineRule="auto"/>
        <w:rPr>
          <w:rFonts w:ascii="Times New Roman" w:eastAsia="Times New Roman" w:hAnsi="Times New Roman"/>
          <w:sz w:val="24"/>
          <w:szCs w:val="24"/>
          <w:lang w:eastAsia="uk-UA"/>
        </w:rPr>
      </w:pPr>
    </w:p>
    <w:p w:rsidR="00292570" w:rsidRDefault="00292570" w:rsidP="00373F69">
      <w:pPr>
        <w:spacing w:after="0" w:line="240" w:lineRule="auto"/>
        <w:rPr>
          <w:rFonts w:ascii="Times New Roman" w:eastAsia="Times New Roman" w:hAnsi="Times New Roman"/>
          <w:sz w:val="24"/>
          <w:szCs w:val="24"/>
          <w:lang w:eastAsia="uk-UA"/>
        </w:rPr>
      </w:pPr>
    </w:p>
    <w:p w:rsidR="00292570" w:rsidRDefault="00292570" w:rsidP="00373F69">
      <w:pPr>
        <w:spacing w:after="0" w:line="240" w:lineRule="auto"/>
        <w:rPr>
          <w:rFonts w:ascii="Times New Roman" w:eastAsia="Times New Roman" w:hAnsi="Times New Roman"/>
          <w:sz w:val="24"/>
          <w:szCs w:val="24"/>
          <w:lang w:eastAsia="uk-UA"/>
        </w:rPr>
      </w:pPr>
    </w:p>
    <w:p w:rsidR="00292570" w:rsidRDefault="00292570" w:rsidP="00373F69">
      <w:pPr>
        <w:spacing w:after="0" w:line="240" w:lineRule="auto"/>
        <w:rPr>
          <w:rFonts w:ascii="Times New Roman" w:eastAsia="Times New Roman" w:hAnsi="Times New Roman"/>
          <w:sz w:val="24"/>
          <w:szCs w:val="24"/>
          <w:lang w:eastAsia="uk-UA"/>
        </w:rPr>
      </w:pPr>
    </w:p>
    <w:p w:rsidR="00292570" w:rsidRPr="008C4316" w:rsidRDefault="00292570" w:rsidP="00373F69">
      <w:pPr>
        <w:spacing w:after="0" w:line="240" w:lineRule="auto"/>
        <w:rPr>
          <w:rFonts w:ascii="Times New Roman" w:eastAsia="Times New Roman" w:hAnsi="Times New Roman"/>
          <w:sz w:val="24"/>
          <w:szCs w:val="24"/>
          <w:lang w:eastAsia="uk-UA"/>
        </w:rPr>
      </w:pPr>
    </w:p>
    <w:p w:rsidR="00373F69" w:rsidRPr="008C4316" w:rsidRDefault="00373F69" w:rsidP="00373F69">
      <w:pPr>
        <w:spacing w:after="0" w:line="240" w:lineRule="auto"/>
        <w:rPr>
          <w:rFonts w:ascii="Times New Roman" w:eastAsia="Times New Roman" w:hAnsi="Times New Roman"/>
          <w:sz w:val="24"/>
          <w:szCs w:val="24"/>
          <w:lang w:eastAsia="ru-RU"/>
        </w:rPr>
      </w:pPr>
    </w:p>
    <w:tbl>
      <w:tblPr>
        <w:tblW w:w="14850" w:type="dxa"/>
        <w:tblLook w:val="01E0" w:firstRow="1" w:lastRow="1" w:firstColumn="1" w:lastColumn="1" w:noHBand="0" w:noVBand="0"/>
      </w:tblPr>
      <w:tblGrid>
        <w:gridCol w:w="2344"/>
        <w:gridCol w:w="8679"/>
        <w:gridCol w:w="3805"/>
        <w:gridCol w:w="22"/>
      </w:tblGrid>
      <w:tr w:rsidR="00373F69" w:rsidRPr="008C4316" w:rsidTr="00B73A1A">
        <w:trPr>
          <w:gridBefore w:val="2"/>
          <w:gridAfter w:val="1"/>
          <w:wBefore w:w="11023" w:type="dxa"/>
          <w:wAfter w:w="22" w:type="dxa"/>
          <w:trHeight w:val="568"/>
        </w:trPr>
        <w:tc>
          <w:tcPr>
            <w:tcW w:w="3805" w:type="dxa"/>
          </w:tcPr>
          <w:p w:rsidR="00373F69" w:rsidRPr="008C4316" w:rsidRDefault="00373F69" w:rsidP="00B73A1A">
            <w:pPr>
              <w:spacing w:after="0" w:line="240" w:lineRule="auto"/>
              <w:rPr>
                <w:rFonts w:ascii="Times New Roman" w:eastAsia="Times New Roman" w:hAnsi="Times New Roman"/>
                <w:sz w:val="24"/>
                <w:szCs w:val="24"/>
                <w:lang w:val="ru-RU" w:eastAsia="uk-UA"/>
              </w:rPr>
            </w:pPr>
            <w:r w:rsidRPr="008C4316">
              <w:lastRenderedPageBreak/>
              <w:br w:type="page"/>
            </w:r>
            <w:r w:rsidRPr="008C4316">
              <w:rPr>
                <w:rFonts w:ascii="Times New Roman" w:eastAsia="Times New Roman" w:hAnsi="Times New Roman"/>
                <w:sz w:val="24"/>
                <w:szCs w:val="24"/>
                <w:lang w:eastAsia="uk-UA"/>
              </w:rPr>
              <w:t xml:space="preserve">Додаток </w:t>
            </w:r>
            <w:r w:rsidRPr="008C4316">
              <w:rPr>
                <w:rFonts w:ascii="Times New Roman" w:eastAsia="Times New Roman" w:hAnsi="Times New Roman"/>
                <w:sz w:val="24"/>
                <w:szCs w:val="24"/>
                <w:lang w:val="ru-RU" w:eastAsia="uk-UA"/>
              </w:rPr>
              <w:t>32</w:t>
            </w:r>
          </w:p>
          <w:p w:rsidR="00373F69" w:rsidRPr="008C4316" w:rsidRDefault="00373F69" w:rsidP="00B73A1A">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до наказу Міністерства охорони</w:t>
            </w:r>
          </w:p>
          <w:p w:rsidR="00373F69" w:rsidRPr="008C4316" w:rsidRDefault="00373F69" w:rsidP="00B73A1A">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здоров’я України</w:t>
            </w:r>
            <w:r w:rsidRPr="008C4316">
              <w:rPr>
                <w:rFonts w:ascii="Times New Roman" w:eastAsia="Times New Roman" w:hAnsi="Times New Roman"/>
                <w:sz w:val="24"/>
                <w:szCs w:val="24"/>
                <w:lang w:eastAsia="ru-RU"/>
              </w:rPr>
              <w:t xml:space="preserve"> </w:t>
            </w:r>
          </w:p>
          <w:p w:rsidR="00373F69" w:rsidRPr="008C4316" w:rsidRDefault="005913C6" w:rsidP="00B73A1A">
            <w:pPr>
              <w:spacing w:after="0" w:line="240" w:lineRule="auto"/>
              <w:rPr>
                <w:rFonts w:ascii="Times New Roman" w:eastAsia="Times New Roman" w:hAnsi="Times New Roman"/>
                <w:sz w:val="24"/>
                <w:szCs w:val="24"/>
                <w:lang w:eastAsia="uk-UA"/>
              </w:rPr>
            </w:pPr>
            <w:r w:rsidRPr="00A05A2C">
              <w:rPr>
                <w:rFonts w:ascii="Times New Roman" w:eastAsia="Times New Roman" w:hAnsi="Times New Roman"/>
                <w:sz w:val="24"/>
                <w:szCs w:val="24"/>
                <w:u w:val="single"/>
                <w:lang w:eastAsia="uk-UA"/>
              </w:rPr>
              <w:t>25.11.2019 № 2333</w:t>
            </w:r>
          </w:p>
          <w:p w:rsidR="00373F69" w:rsidRPr="008C4316" w:rsidRDefault="00373F69" w:rsidP="00B73A1A">
            <w:pPr>
              <w:spacing w:after="0" w:line="240" w:lineRule="auto"/>
              <w:ind w:left="6721"/>
              <w:rPr>
                <w:rFonts w:ascii="Times New Roman" w:eastAsia="Times New Roman" w:hAnsi="Times New Roman"/>
                <w:sz w:val="24"/>
                <w:szCs w:val="24"/>
                <w:lang w:eastAsia="uk-UA"/>
              </w:rPr>
            </w:pP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9071C1" w:rsidRDefault="009071C1" w:rsidP="009071C1">
            <w:pPr>
              <w:spacing w:after="0" w:line="240" w:lineRule="auto"/>
              <w:jc w:val="both"/>
              <w:rPr>
                <w:rFonts w:ascii="Times New Roman" w:hAnsi="Times New Roman"/>
                <w:sz w:val="24"/>
                <w:szCs w:val="24"/>
              </w:rPr>
            </w:pPr>
            <w:r w:rsidRPr="008C4316">
              <w:rPr>
                <w:rFonts w:ascii="Times New Roman" w:hAnsi="Times New Roman"/>
                <w:sz w:val="24"/>
                <w:szCs w:val="24"/>
              </w:rPr>
              <w:t xml:space="preserve">Оновлений протокол клінічного випробування, версія 2.1 від 20 березня 2019 року; Оновлений протокол клінічного випробування, версія 3.0 від 05 липня 2019 року; Оновлена брошура дослідника, версія 3.0 від 21 березня 2019 року; Оновлена брошура дослідника, версія 4.0 від 06 травня 2019 року; Оновлене досьє досліджуваного лікарського засобу, версія 3.0 від 21 березня 2019 року; Оновлене досьє досліджуваного лікарського засобу, версія 4.0 від 06 травня </w:t>
            </w:r>
            <w:r w:rsidR="00292570">
              <w:rPr>
                <w:rFonts w:ascii="Times New Roman" w:hAnsi="Times New Roman"/>
                <w:sz w:val="24"/>
                <w:szCs w:val="24"/>
              </w:rPr>
              <w:t xml:space="preserve">          </w:t>
            </w:r>
            <w:r w:rsidRPr="008C4316">
              <w:rPr>
                <w:rFonts w:ascii="Times New Roman" w:hAnsi="Times New Roman"/>
                <w:sz w:val="24"/>
                <w:szCs w:val="24"/>
              </w:rPr>
              <w:t>2019 року; Оновлений інформаційний листок пацієнта та форма інформованої згоди, версія 2.0 для України від</w:t>
            </w:r>
            <w:r w:rsidR="00292570">
              <w:rPr>
                <w:rFonts w:ascii="Times New Roman" w:hAnsi="Times New Roman"/>
                <w:sz w:val="24"/>
                <w:szCs w:val="24"/>
              </w:rPr>
              <w:t xml:space="preserve">           </w:t>
            </w:r>
            <w:r w:rsidRPr="008C4316">
              <w:rPr>
                <w:rFonts w:ascii="Times New Roman" w:hAnsi="Times New Roman"/>
                <w:sz w:val="24"/>
                <w:szCs w:val="24"/>
              </w:rPr>
              <w:t xml:space="preserve"> 14 серпня 2019 року на основі майстер версії 3.0 від 05 липня 2019 року англійською мовою, переклад російською та українською мовами від 21 серпня 2019 року; Оновлена картка пацієнта, версія 2.0 від 01 липня 2019 року англійською мовою, переклад російською та українською мовами від 14 серпня 2019 року; Збільшення кількості пацієнтів, що прийматимуть участь у клінічному дослідженні в Україні з 56 до 70 осіб; Зміна назви місця проведення випробуванн: </w:t>
            </w:r>
          </w:p>
          <w:p w:rsidR="00292570" w:rsidRPr="008C4316" w:rsidRDefault="00292570" w:rsidP="009071C1">
            <w:pPr>
              <w:spacing w:after="0" w:line="240" w:lineRule="auto"/>
              <w:jc w:val="both"/>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6"/>
              <w:gridCol w:w="6126"/>
            </w:tblGrid>
            <w:tr w:rsidR="009071C1" w:rsidRPr="008C4316" w:rsidTr="00E3043E">
              <w:trPr>
                <w:trHeight w:val="218"/>
              </w:trPr>
              <w:tc>
                <w:tcPr>
                  <w:tcW w:w="6126" w:type="dxa"/>
                  <w:shd w:val="clear" w:color="auto" w:fill="auto"/>
                </w:tcPr>
                <w:p w:rsidR="009071C1" w:rsidRPr="008C4316" w:rsidRDefault="009071C1" w:rsidP="00B0416B">
                  <w:pPr>
                    <w:spacing w:after="0" w:line="240" w:lineRule="auto"/>
                    <w:jc w:val="center"/>
                    <w:rPr>
                      <w:rFonts w:ascii="Times New Roman" w:hAnsi="Times New Roman"/>
                      <w:sz w:val="24"/>
                      <w:szCs w:val="24"/>
                    </w:rPr>
                  </w:pPr>
                  <w:r w:rsidRPr="008C4316">
                    <w:rPr>
                      <w:rFonts w:ascii="Times New Roman" w:hAnsi="Times New Roman"/>
                      <w:sz w:val="24"/>
                      <w:szCs w:val="24"/>
                    </w:rPr>
                    <w:t>БУЛО</w:t>
                  </w:r>
                </w:p>
              </w:tc>
              <w:tc>
                <w:tcPr>
                  <w:tcW w:w="6126" w:type="dxa"/>
                  <w:shd w:val="clear" w:color="auto" w:fill="auto"/>
                </w:tcPr>
                <w:p w:rsidR="009071C1" w:rsidRPr="008C4316" w:rsidRDefault="009071C1" w:rsidP="00B0416B">
                  <w:pPr>
                    <w:spacing w:after="0" w:line="240" w:lineRule="auto"/>
                    <w:jc w:val="center"/>
                    <w:rPr>
                      <w:rFonts w:ascii="Times New Roman" w:hAnsi="Times New Roman"/>
                      <w:sz w:val="24"/>
                      <w:szCs w:val="24"/>
                    </w:rPr>
                  </w:pPr>
                  <w:r w:rsidRPr="008C4316">
                    <w:rPr>
                      <w:rFonts w:ascii="Times New Roman" w:hAnsi="Times New Roman"/>
                      <w:sz w:val="24"/>
                      <w:szCs w:val="24"/>
                    </w:rPr>
                    <w:t>СТАЛО</w:t>
                  </w:r>
                </w:p>
              </w:tc>
            </w:tr>
            <w:tr w:rsidR="009071C1" w:rsidRPr="008C4316" w:rsidTr="00E3043E">
              <w:trPr>
                <w:trHeight w:val="583"/>
              </w:trPr>
              <w:tc>
                <w:tcPr>
                  <w:tcW w:w="6126" w:type="dxa"/>
                  <w:shd w:val="clear" w:color="auto" w:fill="auto"/>
                </w:tcPr>
                <w:p w:rsidR="009071C1" w:rsidRPr="008C4316" w:rsidRDefault="009071C1" w:rsidP="009071C1">
                  <w:pPr>
                    <w:spacing w:after="0" w:line="240" w:lineRule="auto"/>
                    <w:jc w:val="both"/>
                    <w:rPr>
                      <w:rFonts w:ascii="Times New Roman" w:hAnsi="Times New Roman"/>
                      <w:sz w:val="24"/>
                      <w:szCs w:val="24"/>
                    </w:rPr>
                  </w:pPr>
                  <w:r w:rsidRPr="008C4316">
                    <w:rPr>
                      <w:rFonts w:ascii="Times New Roman" w:hAnsi="Times New Roman"/>
                      <w:sz w:val="24"/>
                      <w:szCs w:val="24"/>
                    </w:rPr>
                    <w:t>к.м.н. Малачкова Н.В.</w:t>
                  </w:r>
                </w:p>
                <w:p w:rsidR="009071C1" w:rsidRPr="008C4316" w:rsidRDefault="009071C1" w:rsidP="009071C1">
                  <w:pPr>
                    <w:spacing w:after="0" w:line="240" w:lineRule="auto"/>
                    <w:jc w:val="both"/>
                    <w:rPr>
                      <w:rFonts w:ascii="Times New Roman" w:hAnsi="Times New Roman"/>
                      <w:sz w:val="24"/>
                      <w:szCs w:val="24"/>
                    </w:rPr>
                  </w:pPr>
                  <w:r w:rsidRPr="008C4316">
                    <w:rPr>
                      <w:rFonts w:ascii="Times New Roman" w:hAnsi="Times New Roman"/>
                      <w:sz w:val="24"/>
                      <w:szCs w:val="24"/>
                    </w:rPr>
                    <w:t>Вінницька обласна клінічна лікарня імені М.І. Пирогова, відділення мікрохірургії ока, Вінницький національний медичний університет імені М.І. Пирогова, кафедра очних хвороб, м. Вінниця</w:t>
                  </w:r>
                </w:p>
              </w:tc>
              <w:tc>
                <w:tcPr>
                  <w:tcW w:w="6126" w:type="dxa"/>
                  <w:shd w:val="clear" w:color="auto" w:fill="auto"/>
                </w:tcPr>
                <w:p w:rsidR="009071C1" w:rsidRPr="008C4316" w:rsidRDefault="009071C1" w:rsidP="009071C1">
                  <w:pPr>
                    <w:spacing w:after="0" w:line="240" w:lineRule="auto"/>
                    <w:jc w:val="both"/>
                    <w:rPr>
                      <w:rFonts w:ascii="Times New Roman" w:hAnsi="Times New Roman"/>
                      <w:sz w:val="24"/>
                      <w:szCs w:val="24"/>
                    </w:rPr>
                  </w:pPr>
                  <w:r w:rsidRPr="008C4316">
                    <w:rPr>
                      <w:rFonts w:ascii="Times New Roman" w:hAnsi="Times New Roman"/>
                      <w:sz w:val="24"/>
                      <w:szCs w:val="24"/>
                    </w:rPr>
                    <w:t>к.м.н. Малачкова Н.В.</w:t>
                  </w:r>
                </w:p>
                <w:p w:rsidR="009071C1" w:rsidRPr="008C4316" w:rsidRDefault="009071C1" w:rsidP="009071C1">
                  <w:pPr>
                    <w:spacing w:after="0" w:line="240" w:lineRule="auto"/>
                    <w:jc w:val="both"/>
                    <w:rPr>
                      <w:rFonts w:ascii="Times New Roman" w:hAnsi="Times New Roman"/>
                      <w:sz w:val="24"/>
                      <w:szCs w:val="24"/>
                    </w:rPr>
                  </w:pPr>
                  <w:r w:rsidRPr="008C4316">
                    <w:rPr>
                      <w:rFonts w:ascii="Times New Roman" w:hAnsi="Times New Roman"/>
                      <w:sz w:val="24"/>
                      <w:szCs w:val="24"/>
                    </w:rPr>
                    <w:t>Вінницька обласна клінічна лікарня імені М.І. Пирогова, клінічний високоспеціалізований центр мікрохірургії ока з блоком очної травми та гострої патології органів зору, Вінницький національний медичний університет імені М.І. Пирогова, кафедра очних хвороб, м. Вінниця</w:t>
                  </w:r>
                </w:p>
              </w:tc>
            </w:tr>
          </w:tbl>
          <w:p w:rsidR="00373F69" w:rsidRPr="008C4316" w:rsidRDefault="00373F69" w:rsidP="009071C1">
            <w:pPr>
              <w:spacing w:after="0" w:line="240" w:lineRule="auto"/>
              <w:jc w:val="both"/>
              <w:rPr>
                <w:rFonts w:ascii="Times New Roman" w:hAnsi="Times New Roman"/>
                <w:sz w:val="24"/>
                <w:szCs w:val="24"/>
              </w:rPr>
            </w:pP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57711B" w:rsidP="00B73A1A">
            <w:pPr>
              <w:spacing w:after="0" w:line="240" w:lineRule="auto"/>
              <w:jc w:val="both"/>
              <w:rPr>
                <w:rFonts w:ascii="Times New Roman" w:hAnsi="Times New Roman"/>
                <w:sz w:val="24"/>
                <w:szCs w:val="24"/>
              </w:rPr>
            </w:pPr>
            <w:r>
              <w:rPr>
                <w:rFonts w:ascii="Times New Roman" w:hAnsi="Times New Roman"/>
                <w:sz w:val="24"/>
                <w:szCs w:val="24"/>
              </w:rPr>
              <w:t>№ 1070 від 14.05.2019</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Default="009071C1" w:rsidP="00B73A1A">
            <w:pPr>
              <w:spacing w:after="0" w:line="240" w:lineRule="auto"/>
              <w:jc w:val="both"/>
              <w:rPr>
                <w:rFonts w:ascii="Times New Roman" w:hAnsi="Times New Roman"/>
                <w:sz w:val="24"/>
                <w:szCs w:val="24"/>
              </w:rPr>
            </w:pPr>
            <w:r w:rsidRPr="008C4316">
              <w:rPr>
                <w:rFonts w:ascii="Times New Roman" w:hAnsi="Times New Roman"/>
                <w:sz w:val="24"/>
                <w:szCs w:val="24"/>
              </w:rPr>
              <w:t>«Оцінка ефективності та безпечності препарату T4032 (біматопрост 0,01% без консервантів) у порівнянні з препаратом Луміган® 0,01% у пацієнтів із внутрішньоочною гіпертензією або глаукомою», код дослідження LT4032-301 фінальна версія 2.0 від 24 травня 2018 року</w:t>
            </w:r>
          </w:p>
          <w:p w:rsidR="00292570" w:rsidRPr="008C4316" w:rsidRDefault="00292570" w:rsidP="00B73A1A">
            <w:pPr>
              <w:spacing w:after="0" w:line="240" w:lineRule="auto"/>
              <w:jc w:val="both"/>
              <w:rPr>
                <w:rFonts w:ascii="Times New Roman" w:hAnsi="Times New Roman"/>
                <w:sz w:val="24"/>
                <w:szCs w:val="24"/>
              </w:rPr>
            </w:pP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Default="009071C1" w:rsidP="00B73A1A">
            <w:pPr>
              <w:spacing w:after="0" w:line="240" w:lineRule="auto"/>
              <w:jc w:val="both"/>
              <w:rPr>
                <w:rFonts w:ascii="Times New Roman" w:hAnsi="Times New Roman"/>
                <w:sz w:val="24"/>
                <w:szCs w:val="24"/>
                <w:lang w:val="ru-RU"/>
              </w:rPr>
            </w:pPr>
            <w:r w:rsidRPr="008C4316">
              <w:rPr>
                <w:rFonts w:ascii="Times New Roman" w:hAnsi="Times New Roman"/>
                <w:sz w:val="24"/>
                <w:szCs w:val="24"/>
                <w:lang w:val="ru-RU"/>
              </w:rPr>
              <w:t>ТОВ «ОСТ УКРАЇНА»</w:t>
            </w:r>
          </w:p>
          <w:p w:rsidR="00292570" w:rsidRPr="008C4316" w:rsidRDefault="00292570" w:rsidP="00B73A1A">
            <w:pPr>
              <w:spacing w:after="0" w:line="240" w:lineRule="auto"/>
              <w:jc w:val="both"/>
              <w:rPr>
                <w:rFonts w:ascii="Times New Roman" w:hAnsi="Times New Roman"/>
                <w:sz w:val="24"/>
                <w:szCs w:val="24"/>
              </w:rPr>
            </w:pP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Default="009071C1" w:rsidP="00B73A1A">
            <w:pPr>
              <w:spacing w:after="0" w:line="240" w:lineRule="auto"/>
              <w:jc w:val="both"/>
              <w:rPr>
                <w:rFonts w:ascii="Times New Roman" w:hAnsi="Times New Roman"/>
                <w:sz w:val="24"/>
                <w:szCs w:val="24"/>
              </w:rPr>
            </w:pPr>
            <w:r w:rsidRPr="008C4316">
              <w:rPr>
                <w:rFonts w:ascii="Times New Roman" w:hAnsi="Times New Roman"/>
                <w:sz w:val="24"/>
                <w:szCs w:val="24"/>
              </w:rPr>
              <w:t>Лаборатуар ТЕА, Франція (LABORATOIRES THEA, France)</w:t>
            </w:r>
          </w:p>
          <w:p w:rsidR="00292570" w:rsidRDefault="00292570" w:rsidP="00B73A1A">
            <w:pPr>
              <w:spacing w:after="0" w:line="240" w:lineRule="auto"/>
              <w:jc w:val="both"/>
              <w:rPr>
                <w:rFonts w:ascii="Times New Roman" w:hAnsi="Times New Roman"/>
                <w:sz w:val="24"/>
                <w:szCs w:val="24"/>
              </w:rPr>
            </w:pPr>
          </w:p>
          <w:p w:rsidR="00292570" w:rsidRPr="008C4316" w:rsidRDefault="00292570" w:rsidP="00B73A1A">
            <w:pPr>
              <w:spacing w:after="0" w:line="240" w:lineRule="auto"/>
              <w:jc w:val="both"/>
              <w:rPr>
                <w:rFonts w:ascii="Times New Roman" w:hAnsi="Times New Roman"/>
                <w:sz w:val="24"/>
                <w:szCs w:val="24"/>
              </w:rPr>
            </w:pP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eastAsia="Times New Roman" w:hAnsi="Times New Roman"/>
                <w:color w:val="000000"/>
                <w:sz w:val="24"/>
                <w:szCs w:val="24"/>
                <w:lang w:eastAsia="uk-UA"/>
              </w:rPr>
            </w:pPr>
            <w:r w:rsidRPr="008C4316">
              <w:rPr>
                <w:rFonts w:ascii="Times New Roman" w:eastAsia="Times New Roman" w:hAnsi="Times New Roman"/>
                <w:color w:val="000000"/>
                <w:sz w:val="24"/>
                <w:szCs w:val="24"/>
                <w:lang w:eastAsia="uk-UA"/>
              </w:rPr>
              <w:lastRenderedPageBreak/>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57711B" w:rsidP="00B73A1A">
            <w:pPr>
              <w:spacing w:after="0" w:line="240" w:lineRule="auto"/>
              <w:jc w:val="both"/>
              <w:rPr>
                <w:rFonts w:ascii="Times New Roman" w:hAnsi="Times New Roman"/>
                <w:sz w:val="24"/>
                <w:szCs w:val="24"/>
              </w:rPr>
            </w:pPr>
            <w:r>
              <w:rPr>
                <w:rFonts w:ascii="Times New Roman" w:hAnsi="Times New Roman"/>
                <w:sz w:val="24"/>
                <w:szCs w:val="24"/>
              </w:rPr>
              <w:t>-</w:t>
            </w:r>
          </w:p>
        </w:tc>
      </w:tr>
    </w:tbl>
    <w:p w:rsidR="00373F69" w:rsidRPr="008C4316" w:rsidRDefault="00373F69" w:rsidP="00373F69">
      <w:pPr>
        <w:spacing w:after="0" w:line="240" w:lineRule="auto"/>
        <w:rPr>
          <w:rFonts w:ascii="Times New Roman" w:eastAsia="Times New Roman" w:hAnsi="Times New Roman"/>
          <w:sz w:val="24"/>
          <w:szCs w:val="24"/>
          <w:lang w:eastAsia="ru-RU"/>
        </w:rPr>
      </w:pPr>
    </w:p>
    <w:p w:rsidR="00373F69" w:rsidRPr="008C4316" w:rsidRDefault="00373F69" w:rsidP="00373F69">
      <w:pPr>
        <w:spacing w:after="0" w:line="240" w:lineRule="auto"/>
        <w:rPr>
          <w:rFonts w:ascii="Times New Roman" w:eastAsia="Times New Roman" w:hAnsi="Times New Roman"/>
          <w:sz w:val="24"/>
          <w:szCs w:val="24"/>
          <w:lang w:eastAsia="ru-RU"/>
        </w:rPr>
      </w:pPr>
    </w:p>
    <w:p w:rsidR="00373F69" w:rsidRPr="008C4316" w:rsidRDefault="00373F69" w:rsidP="00373F69">
      <w:pPr>
        <w:spacing w:after="0" w:line="240" w:lineRule="auto"/>
        <w:rPr>
          <w:rFonts w:ascii="Times New Roman" w:hAnsi="Times New Roman"/>
          <w:sz w:val="24"/>
          <w:szCs w:val="24"/>
        </w:rPr>
      </w:pPr>
      <w:r w:rsidRPr="008C4316">
        <w:rPr>
          <w:rFonts w:ascii="Times New Roman" w:hAnsi="Times New Roman"/>
          <w:sz w:val="24"/>
          <w:szCs w:val="24"/>
        </w:rPr>
        <w:t xml:space="preserve">Начальник відділу з питань фармацевтичної </w:t>
      </w:r>
    </w:p>
    <w:p w:rsidR="00373F69" w:rsidRPr="008C4316" w:rsidRDefault="00373F69" w:rsidP="00373F69">
      <w:pPr>
        <w:spacing w:after="0" w:line="240" w:lineRule="auto"/>
        <w:rPr>
          <w:rFonts w:ascii="Times New Roman" w:eastAsia="Times New Roman" w:hAnsi="Times New Roman"/>
          <w:sz w:val="24"/>
          <w:szCs w:val="24"/>
          <w:lang w:eastAsia="uk-UA"/>
        </w:rPr>
      </w:pPr>
      <w:r w:rsidRPr="008C4316">
        <w:rPr>
          <w:rFonts w:ascii="Times New Roman" w:hAnsi="Times New Roman"/>
          <w:sz w:val="24"/>
          <w:szCs w:val="24"/>
        </w:rPr>
        <w:t>діяльності Департаменту реалізації політик</w:t>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t xml:space="preserve">       </w:t>
      </w:r>
      <w:r w:rsidRPr="008C4316">
        <w:rPr>
          <w:rFonts w:ascii="Times New Roman" w:eastAsia="Times New Roman" w:hAnsi="Times New Roman"/>
          <w:sz w:val="24"/>
          <w:szCs w:val="24"/>
          <w:lang w:eastAsia="uk-UA"/>
        </w:rPr>
        <w:t>_______________________</w:t>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t xml:space="preserve">   </w:t>
      </w:r>
      <w:r w:rsidRPr="008C4316">
        <w:rPr>
          <w:rFonts w:ascii="Times New Roman" w:eastAsia="Times New Roman" w:hAnsi="Times New Roman"/>
          <w:sz w:val="24"/>
          <w:szCs w:val="24"/>
          <w:lang w:eastAsia="ru-RU"/>
        </w:rPr>
        <w:t>Т.М. Лясковський</w:t>
      </w:r>
      <w:r w:rsidRPr="008C4316">
        <w:rPr>
          <w:rFonts w:ascii="Times New Roman" w:eastAsia="Times New Roman" w:hAnsi="Times New Roman"/>
          <w:sz w:val="24"/>
          <w:szCs w:val="24"/>
          <w:lang w:eastAsia="uk-UA"/>
        </w:rPr>
        <w:tab/>
      </w:r>
    </w:p>
    <w:p w:rsidR="00373F69" w:rsidRPr="008C4316" w:rsidRDefault="00373F69" w:rsidP="00373F69">
      <w:pPr>
        <w:spacing w:after="0" w:line="240" w:lineRule="auto"/>
        <w:rPr>
          <w:rFonts w:ascii="Times New Roman" w:eastAsia="Times New Roman" w:hAnsi="Times New Roman"/>
          <w:sz w:val="24"/>
          <w:szCs w:val="24"/>
          <w:lang w:eastAsia="ru-RU"/>
        </w:rPr>
      </w:pPr>
    </w:p>
    <w:p w:rsidR="00373F69" w:rsidRPr="008C4316" w:rsidRDefault="00373F69">
      <w:r w:rsidRPr="008C4316">
        <w:br w:type="page"/>
      </w:r>
    </w:p>
    <w:tbl>
      <w:tblPr>
        <w:tblW w:w="14850" w:type="dxa"/>
        <w:tblLook w:val="01E0" w:firstRow="1" w:lastRow="1" w:firstColumn="1" w:lastColumn="1" w:noHBand="0" w:noVBand="0"/>
      </w:tblPr>
      <w:tblGrid>
        <w:gridCol w:w="2344"/>
        <w:gridCol w:w="8679"/>
        <w:gridCol w:w="3805"/>
        <w:gridCol w:w="22"/>
      </w:tblGrid>
      <w:tr w:rsidR="00373F69" w:rsidRPr="008C4316" w:rsidTr="00B73A1A">
        <w:trPr>
          <w:gridBefore w:val="2"/>
          <w:gridAfter w:val="1"/>
          <w:wBefore w:w="11023" w:type="dxa"/>
          <w:wAfter w:w="22" w:type="dxa"/>
          <w:trHeight w:val="568"/>
        </w:trPr>
        <w:tc>
          <w:tcPr>
            <w:tcW w:w="3805" w:type="dxa"/>
          </w:tcPr>
          <w:p w:rsidR="00373F69" w:rsidRPr="008C4316" w:rsidRDefault="00373F69" w:rsidP="00B73A1A">
            <w:pPr>
              <w:spacing w:after="0" w:line="240" w:lineRule="auto"/>
              <w:rPr>
                <w:rFonts w:ascii="Times New Roman" w:eastAsia="Times New Roman" w:hAnsi="Times New Roman"/>
                <w:sz w:val="24"/>
                <w:szCs w:val="24"/>
                <w:lang w:val="ru-RU" w:eastAsia="uk-UA"/>
              </w:rPr>
            </w:pPr>
            <w:r w:rsidRPr="008C4316">
              <w:rPr>
                <w:rFonts w:ascii="Times New Roman" w:eastAsia="Times New Roman" w:hAnsi="Times New Roman"/>
                <w:sz w:val="24"/>
                <w:szCs w:val="24"/>
                <w:lang w:eastAsia="uk-UA"/>
              </w:rPr>
              <w:t xml:space="preserve">Додаток </w:t>
            </w:r>
            <w:r w:rsidRPr="008C4316">
              <w:rPr>
                <w:rFonts w:ascii="Times New Roman" w:eastAsia="Times New Roman" w:hAnsi="Times New Roman"/>
                <w:sz w:val="24"/>
                <w:szCs w:val="24"/>
                <w:lang w:val="ru-RU" w:eastAsia="uk-UA"/>
              </w:rPr>
              <w:t>33</w:t>
            </w:r>
          </w:p>
          <w:p w:rsidR="00373F69" w:rsidRPr="008C4316" w:rsidRDefault="00373F69" w:rsidP="00B73A1A">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до наказу Міністерства охорони</w:t>
            </w:r>
          </w:p>
          <w:p w:rsidR="00373F69" w:rsidRPr="008C4316" w:rsidRDefault="00373F69" w:rsidP="00B73A1A">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здоров’я України</w:t>
            </w:r>
            <w:r w:rsidRPr="008C4316">
              <w:rPr>
                <w:rFonts w:ascii="Times New Roman" w:eastAsia="Times New Roman" w:hAnsi="Times New Roman"/>
                <w:sz w:val="24"/>
                <w:szCs w:val="24"/>
                <w:lang w:eastAsia="ru-RU"/>
              </w:rPr>
              <w:t xml:space="preserve"> </w:t>
            </w:r>
          </w:p>
          <w:p w:rsidR="00373F69" w:rsidRPr="008C4316" w:rsidRDefault="005913C6" w:rsidP="00B73A1A">
            <w:pPr>
              <w:spacing w:after="0" w:line="240" w:lineRule="auto"/>
              <w:rPr>
                <w:rFonts w:ascii="Times New Roman" w:eastAsia="Times New Roman" w:hAnsi="Times New Roman"/>
                <w:sz w:val="24"/>
                <w:szCs w:val="24"/>
                <w:lang w:eastAsia="uk-UA"/>
              </w:rPr>
            </w:pPr>
            <w:r w:rsidRPr="00A05A2C">
              <w:rPr>
                <w:rFonts w:ascii="Times New Roman" w:eastAsia="Times New Roman" w:hAnsi="Times New Roman"/>
                <w:sz w:val="24"/>
                <w:szCs w:val="24"/>
                <w:u w:val="single"/>
                <w:lang w:eastAsia="uk-UA"/>
              </w:rPr>
              <w:t>25.11.2019 № 2333</w:t>
            </w:r>
          </w:p>
          <w:p w:rsidR="00373F69" w:rsidRPr="008C4316" w:rsidRDefault="00373F69" w:rsidP="00B73A1A">
            <w:pPr>
              <w:spacing w:after="0" w:line="240" w:lineRule="auto"/>
              <w:ind w:left="6721"/>
              <w:rPr>
                <w:rFonts w:ascii="Times New Roman" w:eastAsia="Times New Roman" w:hAnsi="Times New Roman"/>
                <w:sz w:val="24"/>
                <w:szCs w:val="24"/>
                <w:lang w:eastAsia="uk-UA"/>
              </w:rPr>
            </w:pP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B0416B" w:rsidP="00B0416B">
            <w:pPr>
              <w:spacing w:after="0" w:line="240" w:lineRule="auto"/>
              <w:jc w:val="both"/>
              <w:rPr>
                <w:rFonts w:ascii="Times New Roman" w:hAnsi="Times New Roman"/>
                <w:sz w:val="24"/>
                <w:szCs w:val="24"/>
              </w:rPr>
            </w:pPr>
            <w:r w:rsidRPr="008C4316">
              <w:rPr>
                <w:rFonts w:ascii="Times New Roman" w:hAnsi="Times New Roman"/>
                <w:sz w:val="24"/>
                <w:szCs w:val="24"/>
                <w:lang w:val="ru-RU"/>
              </w:rPr>
              <w:t xml:space="preserve">Оновлений Протокол клінічного дослідження MS200647-0037, версія 2.0 від 08 липня 2019 року з поправкою 1.0, англійською мовою; Брошура дослідника M7824 (MSB0011359C), версія 5.0 від 10 квітня 2019 року, англійською мовою; Інформаційний листок та форма інформованої згоди, версія V2.1.UKR(uk)1.0 від 22 липня 2019 року, переклад українською мовою від 08 серпня 2019 року; Інформаційний листок та форма інформованої згоди, версія V2.1.UKR(ru)1.0 від 22 липня 2019 року, переклад російською мовою від 07 серпня 2019 року; Зразок зображення на екрані електронного пристрою Інформаційного листка та форми інформованої згоди, версія V2.1.UKR(uk)1.0 від </w:t>
            </w:r>
            <w:r w:rsidR="00292570">
              <w:rPr>
                <w:rFonts w:ascii="Times New Roman" w:hAnsi="Times New Roman"/>
                <w:sz w:val="24"/>
                <w:szCs w:val="24"/>
                <w:lang w:val="ru-RU"/>
              </w:rPr>
              <w:t xml:space="preserve">            </w:t>
            </w:r>
            <w:r w:rsidRPr="008C4316">
              <w:rPr>
                <w:rFonts w:ascii="Times New Roman" w:hAnsi="Times New Roman"/>
                <w:sz w:val="24"/>
                <w:szCs w:val="24"/>
                <w:lang w:val="ru-RU"/>
              </w:rPr>
              <w:t>22 липня 2019 року, переклад українською мовою від 08 серпня 2019 року; Зразок зображення на екрані електронного пристрою Інформаційного листка та форми інформованої згоди, версія V2.1.UKR(ru)1.0 від 22 липня 2019 року, переклад російською мовою від 07 серпня 2019 року; Шкала загального враження пацієнта про тяжкість захворювання, Шкала загального враження пацієнта про зміни свого стану, версія 1.3 від 24 січня 2019 року, українською мовою; Шкала загального враження пацієнта про тяжкість захворювання, Шкала загального враження пацієнта про зміни свого стану, версія 1.3 від 24 січня 2019 року, російською мовою; Зразок зображення на екрані електронного пристрою опитувальників_Clinikal Ink_Capture Screenshots, версія 1.3 від 12 липня 2019 року, українською мовою; Зразок зображення на екрані електронного пристрою опитувальників_Clinikal Ink_Capture Screenshots, версія 1.2 від 12 липня 2019 року, російською мовою; Досьє досліджуваного лікарського засобу MSB0011359C, версія 7.0 від квітня 2019 року, англійською мовою; Включення додаткових виробничих дільниць пакування та маркування досліджуваного лікарського засобу M7824, концентрат для приготування розчину для внутрішньовенної інфузії у флаконі 600мг/ 60мл, Fisher Clinical Services GmbH, Німеччина; Fisher Clinical Services Inc., США; Fisher Clinical Services UK Limited, Велика Британія; Fisher Clinical Services Japan K.K., Японія; подовження терміну придатності досліджуваного лікарського засобу M7824 (MSB0011359C) до 36 місяців</w:t>
            </w:r>
            <w:r w:rsidRPr="008C4316">
              <w:rPr>
                <w:rFonts w:ascii="Times New Roman" w:hAnsi="Times New Roman"/>
                <w:sz w:val="24"/>
                <w:szCs w:val="24"/>
              </w:rPr>
              <w:t xml:space="preserve"> </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57711B" w:rsidP="00B73A1A">
            <w:pPr>
              <w:spacing w:after="0" w:line="240" w:lineRule="auto"/>
              <w:jc w:val="both"/>
              <w:rPr>
                <w:rFonts w:ascii="Times New Roman" w:hAnsi="Times New Roman"/>
                <w:sz w:val="24"/>
                <w:szCs w:val="24"/>
              </w:rPr>
            </w:pPr>
            <w:r>
              <w:rPr>
                <w:rFonts w:ascii="Times New Roman" w:hAnsi="Times New Roman"/>
                <w:sz w:val="24"/>
                <w:szCs w:val="24"/>
              </w:rPr>
              <w:t>№ 540 від 07.03.2019</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B0416B" w:rsidP="00B73A1A">
            <w:pPr>
              <w:spacing w:after="0" w:line="240" w:lineRule="auto"/>
              <w:jc w:val="both"/>
              <w:rPr>
                <w:rFonts w:ascii="Times New Roman" w:hAnsi="Times New Roman"/>
                <w:sz w:val="24"/>
                <w:szCs w:val="24"/>
              </w:rPr>
            </w:pPr>
            <w:r w:rsidRPr="008C4316">
              <w:rPr>
                <w:rFonts w:ascii="Times New Roman" w:hAnsi="Times New Roman"/>
                <w:sz w:val="24"/>
                <w:szCs w:val="24"/>
              </w:rPr>
              <w:t>«</w:t>
            </w:r>
            <w:r w:rsidRPr="008C4316">
              <w:rPr>
                <w:rFonts w:ascii="Times New Roman" w:hAnsi="Times New Roman"/>
                <w:iCs/>
                <w:sz w:val="24"/>
                <w:szCs w:val="24"/>
              </w:rPr>
              <w:t xml:space="preserve">Багатоцентрове, рандомізоване, відкрите, контрольоване дослідження фази II препарату M7824 в порівнянні з пембролізумабом як терапією першої лінії в пацієнтів із поширеним недрібноклітинним раком легень з експресією </w:t>
            </w:r>
            <w:r w:rsidR="00292570">
              <w:rPr>
                <w:rFonts w:ascii="Times New Roman" w:hAnsi="Times New Roman"/>
                <w:iCs/>
                <w:sz w:val="24"/>
                <w:szCs w:val="24"/>
              </w:rPr>
              <w:t xml:space="preserve"> </w:t>
            </w:r>
            <w:r w:rsidRPr="008C4316">
              <w:rPr>
                <w:rFonts w:ascii="Times New Roman" w:hAnsi="Times New Roman"/>
                <w:iCs/>
                <w:sz w:val="24"/>
                <w:szCs w:val="24"/>
              </w:rPr>
              <w:t>PD-L1</w:t>
            </w:r>
            <w:r w:rsidRPr="008C4316">
              <w:rPr>
                <w:rFonts w:ascii="Times New Roman" w:hAnsi="Times New Roman"/>
                <w:sz w:val="24"/>
                <w:szCs w:val="24"/>
              </w:rPr>
              <w:t xml:space="preserve">», код дослідження </w:t>
            </w:r>
            <w:r w:rsidRPr="008C4316">
              <w:rPr>
                <w:rFonts w:ascii="Times New Roman" w:hAnsi="Times New Roman"/>
                <w:bCs/>
                <w:sz w:val="24"/>
                <w:szCs w:val="24"/>
              </w:rPr>
              <w:t>MS200647-0037, версія 1.0 від 23 травня 2018 року</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B0416B" w:rsidP="00B73A1A">
            <w:pPr>
              <w:spacing w:after="0" w:line="240" w:lineRule="auto"/>
              <w:jc w:val="both"/>
              <w:rPr>
                <w:rFonts w:ascii="Times New Roman" w:hAnsi="Times New Roman"/>
                <w:sz w:val="24"/>
                <w:szCs w:val="24"/>
              </w:rPr>
            </w:pPr>
            <w:r w:rsidRPr="008C4316">
              <w:rPr>
                <w:rFonts w:ascii="Times New Roman" w:hAnsi="Times New Roman"/>
                <w:sz w:val="24"/>
                <w:szCs w:val="24"/>
              </w:rPr>
              <w:t>Підприємство з 100% іноземною інвестицією «АЙК’ЮВІА РДС Україна»</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B0416B" w:rsidP="00B73A1A">
            <w:pPr>
              <w:spacing w:after="0" w:line="240" w:lineRule="auto"/>
              <w:jc w:val="both"/>
              <w:rPr>
                <w:rFonts w:ascii="Times New Roman" w:hAnsi="Times New Roman"/>
                <w:sz w:val="24"/>
                <w:szCs w:val="24"/>
              </w:rPr>
            </w:pPr>
            <w:r w:rsidRPr="008C4316">
              <w:rPr>
                <w:rFonts w:ascii="Times New Roman" w:hAnsi="Times New Roman"/>
                <w:sz w:val="24"/>
                <w:szCs w:val="24"/>
              </w:rPr>
              <w:t>Merck KGaA, Німеччина</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eastAsia="Times New Roman" w:hAnsi="Times New Roman"/>
                <w:color w:val="000000"/>
                <w:sz w:val="24"/>
                <w:szCs w:val="24"/>
                <w:lang w:eastAsia="uk-UA"/>
              </w:rPr>
            </w:pPr>
            <w:r w:rsidRPr="008C4316">
              <w:rPr>
                <w:rFonts w:ascii="Times New Roman" w:eastAsia="Times New Roman" w:hAnsi="Times New Roman"/>
                <w:color w:val="000000"/>
                <w:sz w:val="24"/>
                <w:szCs w:val="24"/>
                <w:lang w:eastAsia="uk-UA"/>
              </w:rPr>
              <w:lastRenderedPageBreak/>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57711B" w:rsidP="00B73A1A">
            <w:pPr>
              <w:spacing w:after="0" w:line="240" w:lineRule="auto"/>
              <w:jc w:val="both"/>
              <w:rPr>
                <w:rFonts w:ascii="Times New Roman" w:hAnsi="Times New Roman"/>
                <w:sz w:val="24"/>
                <w:szCs w:val="24"/>
              </w:rPr>
            </w:pPr>
            <w:r>
              <w:rPr>
                <w:rFonts w:ascii="Times New Roman" w:hAnsi="Times New Roman"/>
                <w:sz w:val="24"/>
                <w:szCs w:val="24"/>
              </w:rPr>
              <w:t>-</w:t>
            </w:r>
          </w:p>
        </w:tc>
      </w:tr>
    </w:tbl>
    <w:p w:rsidR="00373F69" w:rsidRPr="008C4316" w:rsidRDefault="00373F69" w:rsidP="00373F69">
      <w:pPr>
        <w:spacing w:after="0" w:line="240" w:lineRule="auto"/>
        <w:rPr>
          <w:rFonts w:ascii="Times New Roman" w:eastAsia="Times New Roman" w:hAnsi="Times New Roman"/>
          <w:sz w:val="24"/>
          <w:szCs w:val="24"/>
          <w:lang w:eastAsia="ru-RU"/>
        </w:rPr>
      </w:pPr>
    </w:p>
    <w:p w:rsidR="00373F69" w:rsidRPr="008C4316" w:rsidRDefault="00373F69" w:rsidP="00373F69">
      <w:pPr>
        <w:spacing w:after="0" w:line="240" w:lineRule="auto"/>
        <w:rPr>
          <w:rFonts w:ascii="Times New Roman" w:eastAsia="Times New Roman" w:hAnsi="Times New Roman"/>
          <w:sz w:val="24"/>
          <w:szCs w:val="24"/>
          <w:lang w:eastAsia="ru-RU"/>
        </w:rPr>
      </w:pPr>
    </w:p>
    <w:p w:rsidR="00373F69" w:rsidRPr="008C4316" w:rsidRDefault="00373F69" w:rsidP="00373F69">
      <w:pPr>
        <w:spacing w:after="0" w:line="240" w:lineRule="auto"/>
        <w:rPr>
          <w:rFonts w:ascii="Times New Roman" w:hAnsi="Times New Roman"/>
          <w:sz w:val="24"/>
          <w:szCs w:val="24"/>
        </w:rPr>
      </w:pPr>
      <w:r w:rsidRPr="008C4316">
        <w:rPr>
          <w:rFonts w:ascii="Times New Roman" w:hAnsi="Times New Roman"/>
          <w:sz w:val="24"/>
          <w:szCs w:val="24"/>
        </w:rPr>
        <w:t xml:space="preserve">Начальник відділу з питань фармацевтичної </w:t>
      </w:r>
    </w:p>
    <w:p w:rsidR="00373F69" w:rsidRPr="008C4316" w:rsidRDefault="00373F69" w:rsidP="00373F69">
      <w:pPr>
        <w:spacing w:after="0" w:line="240" w:lineRule="auto"/>
        <w:rPr>
          <w:rFonts w:ascii="Times New Roman" w:eastAsia="Times New Roman" w:hAnsi="Times New Roman"/>
          <w:sz w:val="24"/>
          <w:szCs w:val="24"/>
          <w:lang w:eastAsia="uk-UA"/>
        </w:rPr>
      </w:pPr>
      <w:r w:rsidRPr="008C4316">
        <w:rPr>
          <w:rFonts w:ascii="Times New Roman" w:hAnsi="Times New Roman"/>
          <w:sz w:val="24"/>
          <w:szCs w:val="24"/>
        </w:rPr>
        <w:t>діяльності Департаменту реалізації політик</w:t>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t xml:space="preserve">       </w:t>
      </w:r>
      <w:r w:rsidRPr="008C4316">
        <w:rPr>
          <w:rFonts w:ascii="Times New Roman" w:eastAsia="Times New Roman" w:hAnsi="Times New Roman"/>
          <w:sz w:val="24"/>
          <w:szCs w:val="24"/>
          <w:lang w:eastAsia="uk-UA"/>
        </w:rPr>
        <w:t>_______________________</w:t>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t xml:space="preserve">   </w:t>
      </w:r>
      <w:r w:rsidRPr="008C4316">
        <w:rPr>
          <w:rFonts w:ascii="Times New Roman" w:eastAsia="Times New Roman" w:hAnsi="Times New Roman"/>
          <w:sz w:val="24"/>
          <w:szCs w:val="24"/>
          <w:lang w:eastAsia="ru-RU"/>
        </w:rPr>
        <w:t>Т.М. Лясковський</w:t>
      </w:r>
      <w:r w:rsidRPr="008C4316">
        <w:rPr>
          <w:rFonts w:ascii="Times New Roman" w:eastAsia="Times New Roman" w:hAnsi="Times New Roman"/>
          <w:sz w:val="24"/>
          <w:szCs w:val="24"/>
          <w:lang w:eastAsia="uk-UA"/>
        </w:rPr>
        <w:tab/>
      </w:r>
    </w:p>
    <w:p w:rsidR="00373F69" w:rsidRPr="008C4316" w:rsidRDefault="00373F69" w:rsidP="00373F69">
      <w:pPr>
        <w:spacing w:after="0" w:line="240" w:lineRule="auto"/>
        <w:rPr>
          <w:rFonts w:ascii="Times New Roman" w:eastAsia="Times New Roman" w:hAnsi="Times New Roman"/>
          <w:sz w:val="24"/>
          <w:szCs w:val="24"/>
          <w:lang w:eastAsia="ru-RU"/>
        </w:rPr>
      </w:pPr>
    </w:p>
    <w:p w:rsidR="00373F69" w:rsidRPr="008C4316" w:rsidRDefault="00373F69">
      <w:r w:rsidRPr="008C4316">
        <w:br w:type="page"/>
      </w:r>
    </w:p>
    <w:tbl>
      <w:tblPr>
        <w:tblW w:w="14850" w:type="dxa"/>
        <w:tblLook w:val="01E0" w:firstRow="1" w:lastRow="1" w:firstColumn="1" w:lastColumn="1" w:noHBand="0" w:noVBand="0"/>
      </w:tblPr>
      <w:tblGrid>
        <w:gridCol w:w="2344"/>
        <w:gridCol w:w="8679"/>
        <w:gridCol w:w="3805"/>
        <w:gridCol w:w="22"/>
      </w:tblGrid>
      <w:tr w:rsidR="00373F69" w:rsidRPr="008C4316" w:rsidTr="00B73A1A">
        <w:trPr>
          <w:gridBefore w:val="2"/>
          <w:gridAfter w:val="1"/>
          <w:wBefore w:w="11023" w:type="dxa"/>
          <w:wAfter w:w="22" w:type="dxa"/>
          <w:trHeight w:val="568"/>
        </w:trPr>
        <w:tc>
          <w:tcPr>
            <w:tcW w:w="3805" w:type="dxa"/>
          </w:tcPr>
          <w:p w:rsidR="00373F69" w:rsidRPr="008C4316" w:rsidRDefault="00373F69" w:rsidP="00B73A1A">
            <w:pPr>
              <w:spacing w:after="0" w:line="240" w:lineRule="auto"/>
              <w:rPr>
                <w:rFonts w:ascii="Times New Roman" w:eastAsia="Times New Roman" w:hAnsi="Times New Roman"/>
                <w:sz w:val="24"/>
                <w:szCs w:val="24"/>
                <w:lang w:val="ru-RU" w:eastAsia="uk-UA"/>
              </w:rPr>
            </w:pPr>
            <w:r w:rsidRPr="008C4316">
              <w:rPr>
                <w:rFonts w:ascii="Times New Roman" w:eastAsia="Times New Roman" w:hAnsi="Times New Roman"/>
                <w:sz w:val="24"/>
                <w:szCs w:val="24"/>
                <w:lang w:eastAsia="uk-UA"/>
              </w:rPr>
              <w:t xml:space="preserve">Додаток </w:t>
            </w:r>
            <w:r w:rsidRPr="008C4316">
              <w:rPr>
                <w:rFonts w:ascii="Times New Roman" w:eastAsia="Times New Roman" w:hAnsi="Times New Roman"/>
                <w:sz w:val="24"/>
                <w:szCs w:val="24"/>
                <w:lang w:val="ru-RU" w:eastAsia="uk-UA"/>
              </w:rPr>
              <w:t>34</w:t>
            </w:r>
          </w:p>
          <w:p w:rsidR="00373F69" w:rsidRPr="008C4316" w:rsidRDefault="00373F69" w:rsidP="00B73A1A">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до наказу Міністерства охорони</w:t>
            </w:r>
          </w:p>
          <w:p w:rsidR="00373F69" w:rsidRPr="008C4316" w:rsidRDefault="00373F69" w:rsidP="00B73A1A">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здоров’я України</w:t>
            </w:r>
            <w:r w:rsidRPr="008C4316">
              <w:rPr>
                <w:rFonts w:ascii="Times New Roman" w:eastAsia="Times New Roman" w:hAnsi="Times New Roman"/>
                <w:sz w:val="24"/>
                <w:szCs w:val="24"/>
                <w:lang w:eastAsia="ru-RU"/>
              </w:rPr>
              <w:t xml:space="preserve"> </w:t>
            </w:r>
          </w:p>
          <w:p w:rsidR="00373F69" w:rsidRPr="008C4316" w:rsidRDefault="005913C6" w:rsidP="00B73A1A">
            <w:pPr>
              <w:spacing w:after="0" w:line="240" w:lineRule="auto"/>
              <w:rPr>
                <w:rFonts w:ascii="Times New Roman" w:eastAsia="Times New Roman" w:hAnsi="Times New Roman"/>
                <w:sz w:val="24"/>
                <w:szCs w:val="24"/>
                <w:lang w:eastAsia="uk-UA"/>
              </w:rPr>
            </w:pPr>
            <w:r w:rsidRPr="00A05A2C">
              <w:rPr>
                <w:rFonts w:ascii="Times New Roman" w:eastAsia="Times New Roman" w:hAnsi="Times New Roman"/>
                <w:sz w:val="24"/>
                <w:szCs w:val="24"/>
                <w:u w:val="single"/>
                <w:lang w:eastAsia="uk-UA"/>
              </w:rPr>
              <w:t>25.11.2019 № 2333</w:t>
            </w:r>
          </w:p>
          <w:p w:rsidR="00373F69" w:rsidRPr="008C4316" w:rsidRDefault="00373F69" w:rsidP="00B73A1A">
            <w:pPr>
              <w:spacing w:after="0" w:line="240" w:lineRule="auto"/>
              <w:ind w:left="6721"/>
              <w:rPr>
                <w:rFonts w:ascii="Times New Roman" w:eastAsia="Times New Roman" w:hAnsi="Times New Roman"/>
                <w:sz w:val="24"/>
                <w:szCs w:val="24"/>
                <w:lang w:eastAsia="uk-UA"/>
              </w:rPr>
            </w:pPr>
          </w:p>
        </w:tc>
      </w:tr>
      <w:tr w:rsidR="00373F69" w:rsidRPr="008C4316" w:rsidTr="00C94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B0416B" w:rsidP="00B0416B">
            <w:pPr>
              <w:spacing w:after="0" w:line="240" w:lineRule="auto"/>
              <w:jc w:val="both"/>
              <w:rPr>
                <w:rFonts w:ascii="Times New Roman" w:hAnsi="Times New Roman"/>
                <w:sz w:val="24"/>
                <w:szCs w:val="24"/>
              </w:rPr>
            </w:pPr>
            <w:r w:rsidRPr="008C4316">
              <w:rPr>
                <w:rFonts w:ascii="Times New Roman" w:hAnsi="Times New Roman"/>
                <w:sz w:val="24"/>
                <w:szCs w:val="24"/>
              </w:rPr>
              <w:t>Оновлений протокол дослідження А1281198, поправка 2 від 19 лютого 2019 року, англійською мовою; Оновлений Розділ досьє 3.2.</w:t>
            </w:r>
            <w:r w:rsidRPr="008C4316">
              <w:rPr>
                <w:rFonts w:ascii="Times New Roman" w:hAnsi="Times New Roman"/>
                <w:sz w:val="24"/>
                <w:szCs w:val="24"/>
                <w:lang w:val="ru-RU"/>
              </w:rPr>
              <w:t>P</w:t>
            </w:r>
            <w:r w:rsidRPr="008C4316">
              <w:rPr>
                <w:rFonts w:ascii="Times New Roman" w:hAnsi="Times New Roman"/>
                <w:sz w:val="24"/>
                <w:szCs w:val="24"/>
              </w:rPr>
              <w:t xml:space="preserve">.8.1 досліджуваного лікарського засобу Зипразидон, «Резюме та висновок щодо стабільності», від </w:t>
            </w:r>
            <w:r w:rsidR="00292570">
              <w:rPr>
                <w:rFonts w:ascii="Times New Roman" w:hAnsi="Times New Roman"/>
                <w:sz w:val="24"/>
                <w:szCs w:val="24"/>
              </w:rPr>
              <w:t xml:space="preserve">          </w:t>
            </w:r>
            <w:r w:rsidRPr="008C4316">
              <w:rPr>
                <w:rFonts w:ascii="Times New Roman" w:hAnsi="Times New Roman"/>
                <w:sz w:val="24"/>
                <w:szCs w:val="24"/>
              </w:rPr>
              <w:t xml:space="preserve">17 липня 2019 р., англійською мовою; Подовження терміну придатності досліджуваного лікарського засобу </w:t>
            </w:r>
            <w:r w:rsidR="00292570">
              <w:rPr>
                <w:rFonts w:ascii="Times New Roman" w:hAnsi="Times New Roman"/>
                <w:sz w:val="24"/>
                <w:szCs w:val="24"/>
              </w:rPr>
              <w:t xml:space="preserve">                       </w:t>
            </w:r>
            <w:r w:rsidRPr="008C4316">
              <w:rPr>
                <w:rFonts w:ascii="Times New Roman" w:hAnsi="Times New Roman"/>
                <w:sz w:val="24"/>
                <w:szCs w:val="24"/>
                <w:lang w:val="ru-RU"/>
              </w:rPr>
              <w:t>CP</w:t>
            </w:r>
            <w:r w:rsidRPr="008C4316">
              <w:rPr>
                <w:rFonts w:ascii="Times New Roman" w:hAnsi="Times New Roman"/>
                <w:sz w:val="24"/>
                <w:szCs w:val="24"/>
              </w:rPr>
              <w:t>-088,059/</w:t>
            </w:r>
            <w:r w:rsidRPr="008C4316">
              <w:rPr>
                <w:rFonts w:ascii="Times New Roman" w:hAnsi="Times New Roman"/>
                <w:sz w:val="24"/>
                <w:szCs w:val="24"/>
                <w:lang w:val="ru-RU"/>
              </w:rPr>
              <w:t>CP</w:t>
            </w:r>
            <w:r w:rsidRPr="008C4316">
              <w:rPr>
                <w:rFonts w:ascii="Times New Roman" w:hAnsi="Times New Roman"/>
                <w:sz w:val="24"/>
                <w:szCs w:val="24"/>
              </w:rPr>
              <w:t>-88,059-1 (Зипразидон гідрохлорид) до 66-ти місяців; Залучення нової виробничої ділянки, відповідальної за виробництво та тестування лікарського препарату Зипразидон: «Пфайзер Айрленд Фармасьютікалз», Ірландія (</w:t>
            </w:r>
            <w:r w:rsidRPr="008C4316">
              <w:rPr>
                <w:rFonts w:ascii="Times New Roman" w:hAnsi="Times New Roman"/>
                <w:sz w:val="24"/>
                <w:szCs w:val="24"/>
                <w:lang w:val="ru-RU"/>
              </w:rPr>
              <w:t>Pfizer</w:t>
            </w:r>
            <w:r w:rsidRPr="008C4316">
              <w:rPr>
                <w:rFonts w:ascii="Times New Roman" w:hAnsi="Times New Roman"/>
                <w:sz w:val="24"/>
                <w:szCs w:val="24"/>
              </w:rPr>
              <w:t xml:space="preserve"> </w:t>
            </w:r>
            <w:r w:rsidRPr="008C4316">
              <w:rPr>
                <w:rFonts w:ascii="Times New Roman" w:hAnsi="Times New Roman"/>
                <w:sz w:val="24"/>
                <w:szCs w:val="24"/>
                <w:lang w:val="ru-RU"/>
              </w:rPr>
              <w:t>Ireland</w:t>
            </w:r>
            <w:r w:rsidRPr="008C4316">
              <w:rPr>
                <w:rFonts w:ascii="Times New Roman" w:hAnsi="Times New Roman"/>
                <w:sz w:val="24"/>
                <w:szCs w:val="24"/>
              </w:rPr>
              <w:t xml:space="preserve"> </w:t>
            </w:r>
            <w:r w:rsidRPr="008C4316">
              <w:rPr>
                <w:rFonts w:ascii="Times New Roman" w:hAnsi="Times New Roman"/>
                <w:sz w:val="24"/>
                <w:szCs w:val="24"/>
                <w:lang w:val="ru-RU"/>
              </w:rPr>
              <w:t>Pharmaceuticals</w:t>
            </w:r>
            <w:r w:rsidRPr="008C4316">
              <w:rPr>
                <w:rFonts w:ascii="Times New Roman" w:hAnsi="Times New Roman"/>
                <w:sz w:val="24"/>
                <w:szCs w:val="24"/>
              </w:rPr>
              <w:t xml:space="preserve">, </w:t>
            </w:r>
            <w:r w:rsidRPr="008C4316">
              <w:rPr>
                <w:rFonts w:ascii="Times New Roman" w:hAnsi="Times New Roman"/>
                <w:sz w:val="24"/>
                <w:szCs w:val="24"/>
                <w:lang w:val="ru-RU"/>
              </w:rPr>
              <w:t>Ireland</w:t>
            </w:r>
            <w:r w:rsidRPr="008C4316">
              <w:rPr>
                <w:rFonts w:ascii="Times New Roman" w:hAnsi="Times New Roman"/>
                <w:sz w:val="24"/>
                <w:szCs w:val="24"/>
              </w:rPr>
              <w:t xml:space="preserve">); Зразок маркування досліджуваного лікарського засобу зипразидону гідрохлорид 40 мг., 60 мг або плацебо, капсули ≥ 45 кг титрування, активний препарат або плацебо, День 8 / Візит 3, серія </w:t>
            </w:r>
            <w:r w:rsidRPr="008C4316">
              <w:rPr>
                <w:rFonts w:ascii="Times New Roman" w:hAnsi="Times New Roman"/>
                <w:sz w:val="24"/>
                <w:szCs w:val="24"/>
                <w:lang w:val="ru-RU"/>
              </w:rPr>
              <w:t>L</w:t>
            </w:r>
            <w:r w:rsidRPr="008C4316">
              <w:rPr>
                <w:rFonts w:ascii="Times New Roman" w:hAnsi="Times New Roman"/>
                <w:sz w:val="24"/>
                <w:szCs w:val="24"/>
              </w:rPr>
              <w:t xml:space="preserve">1901661, українською мовою; Інформаційний листок для пацієнта та форма інформованої згоди на участь у клінічному дослідженні (версія для батьків), основна версія від 06 березня 2019 р.,/ версія для України 2 від 18 червня 2019 р., англійською, українською та російською мовами; Інформаційний листок для пацієнта та форма інформованої згоди на участь у клінічному дослідженні (вік 18 років), основна версія 3 від 06 березня 2019 р.,/ версія для України 2 від 18 червня 2019 р., англійською, українською та російською мовами; Інформаційний листок для пацієнта та форма інформованої згоди неповнолітнього на участь у клінічному дослідженні (для дітей віком від 14 до 17 років), майстер-версія (для дітей віком від 12 до 17 років) від 06 березня 2019 р./ версія для України 2 від 18 червня 2019 р., англійською, українською та російською мовами; Інформаційний листок для пацієнта та форма інформованої згоди неповнолітнього на участь у клінічному дослідженні (для дітей віком від 10 до 13 років), майстер-версія (для дітей віком від 7 до 11 років) від 06 березня 2019 р./ версія для України 2 від 18 червня 2019 р., англійською, українською та російською мовами; Матеріали для пацієнта: -Опитувальник </w:t>
            </w:r>
            <w:r w:rsidRPr="008C4316">
              <w:rPr>
                <w:rFonts w:ascii="Times New Roman" w:hAnsi="Times New Roman"/>
                <w:sz w:val="24"/>
                <w:szCs w:val="24"/>
                <w:lang w:val="ru-RU"/>
              </w:rPr>
              <w:t>K</w:t>
            </w:r>
            <w:r w:rsidRPr="008C4316">
              <w:rPr>
                <w:rFonts w:ascii="Times New Roman" w:hAnsi="Times New Roman"/>
                <w:sz w:val="24"/>
                <w:szCs w:val="24"/>
              </w:rPr>
              <w:t>-</w:t>
            </w:r>
            <w:r w:rsidRPr="008C4316">
              <w:rPr>
                <w:rFonts w:ascii="Times New Roman" w:hAnsi="Times New Roman"/>
                <w:sz w:val="24"/>
                <w:szCs w:val="24"/>
                <w:lang w:val="ru-RU"/>
              </w:rPr>
              <w:t>SADS</w:t>
            </w:r>
            <w:r w:rsidRPr="008C4316">
              <w:rPr>
                <w:rFonts w:ascii="Times New Roman" w:hAnsi="Times New Roman"/>
                <w:sz w:val="24"/>
                <w:szCs w:val="24"/>
              </w:rPr>
              <w:t>-</w:t>
            </w:r>
            <w:r w:rsidRPr="008C4316">
              <w:rPr>
                <w:rFonts w:ascii="Times New Roman" w:hAnsi="Times New Roman"/>
                <w:sz w:val="24"/>
                <w:szCs w:val="24"/>
                <w:lang w:val="ru-RU"/>
              </w:rPr>
              <w:t>PL</w:t>
            </w:r>
            <w:r w:rsidRPr="008C4316">
              <w:rPr>
                <w:rFonts w:ascii="Times New Roman" w:hAnsi="Times New Roman"/>
                <w:sz w:val="24"/>
                <w:szCs w:val="24"/>
              </w:rPr>
              <w:t xml:space="preserve"> </w:t>
            </w:r>
            <w:r w:rsidRPr="008C4316">
              <w:rPr>
                <w:rFonts w:ascii="Times New Roman" w:hAnsi="Times New Roman"/>
                <w:sz w:val="24"/>
                <w:szCs w:val="24"/>
                <w:lang w:val="ru-RU"/>
              </w:rPr>
              <w:t>DSM</w:t>
            </w:r>
            <w:r w:rsidRPr="008C4316">
              <w:rPr>
                <w:rFonts w:ascii="Times New Roman" w:hAnsi="Times New Roman"/>
                <w:sz w:val="24"/>
                <w:szCs w:val="24"/>
              </w:rPr>
              <w:t>-5, версія для України 1.0 від 05 липня 2019 р., українською мовою; -Шкала оцінки патологічних мимовільних рухів (</w:t>
            </w:r>
            <w:r w:rsidRPr="008C4316">
              <w:rPr>
                <w:rFonts w:ascii="Times New Roman" w:hAnsi="Times New Roman"/>
                <w:sz w:val="24"/>
                <w:szCs w:val="24"/>
                <w:lang w:val="ru-RU"/>
              </w:rPr>
              <w:t>Abnormal</w:t>
            </w:r>
            <w:r w:rsidRPr="008C4316">
              <w:rPr>
                <w:rFonts w:ascii="Times New Roman" w:hAnsi="Times New Roman"/>
                <w:sz w:val="24"/>
                <w:szCs w:val="24"/>
              </w:rPr>
              <w:t xml:space="preserve"> </w:t>
            </w:r>
            <w:r w:rsidRPr="008C4316">
              <w:rPr>
                <w:rFonts w:ascii="Times New Roman" w:hAnsi="Times New Roman"/>
                <w:sz w:val="24"/>
                <w:szCs w:val="24"/>
                <w:lang w:val="ru-RU"/>
              </w:rPr>
              <w:t>Involuntary</w:t>
            </w:r>
            <w:r w:rsidRPr="008C4316">
              <w:rPr>
                <w:rFonts w:ascii="Times New Roman" w:hAnsi="Times New Roman"/>
                <w:sz w:val="24"/>
                <w:szCs w:val="24"/>
              </w:rPr>
              <w:t xml:space="preserve"> </w:t>
            </w:r>
            <w:r w:rsidRPr="008C4316">
              <w:rPr>
                <w:rFonts w:ascii="Times New Roman" w:hAnsi="Times New Roman"/>
                <w:sz w:val="24"/>
                <w:szCs w:val="24"/>
                <w:lang w:val="ru-RU"/>
              </w:rPr>
              <w:t>Movement</w:t>
            </w:r>
            <w:r w:rsidRPr="008C4316">
              <w:rPr>
                <w:rFonts w:ascii="Times New Roman" w:hAnsi="Times New Roman"/>
                <w:sz w:val="24"/>
                <w:szCs w:val="24"/>
              </w:rPr>
              <w:t xml:space="preserve"> </w:t>
            </w:r>
            <w:r w:rsidRPr="008C4316">
              <w:rPr>
                <w:rFonts w:ascii="Times New Roman" w:hAnsi="Times New Roman"/>
                <w:sz w:val="24"/>
                <w:szCs w:val="24"/>
                <w:lang w:val="ru-RU"/>
              </w:rPr>
              <w:t>Scale</w:t>
            </w:r>
            <w:r w:rsidRPr="008C4316">
              <w:rPr>
                <w:rFonts w:ascii="Times New Roman" w:hAnsi="Times New Roman"/>
                <w:sz w:val="24"/>
                <w:szCs w:val="24"/>
              </w:rPr>
              <w:t>) (</w:t>
            </w:r>
            <w:r w:rsidRPr="008C4316">
              <w:rPr>
                <w:rFonts w:ascii="Times New Roman" w:hAnsi="Times New Roman"/>
                <w:sz w:val="24"/>
                <w:szCs w:val="24"/>
                <w:lang w:val="ru-RU"/>
              </w:rPr>
              <w:t>AIMS</w:t>
            </w:r>
            <w:r w:rsidRPr="008C4316">
              <w:rPr>
                <w:rFonts w:ascii="Times New Roman" w:hAnsi="Times New Roman"/>
                <w:sz w:val="24"/>
                <w:szCs w:val="24"/>
              </w:rPr>
              <w:t>), версія для України 1.0 від 25 лютого 2019 р., українською та російською мовами; -Шкала оцінки акатизії, викликаної лікарськими препаратами (Шкала оцінки акатизії Барнса [</w:t>
            </w:r>
            <w:r w:rsidRPr="008C4316">
              <w:rPr>
                <w:rFonts w:ascii="Times New Roman" w:hAnsi="Times New Roman"/>
                <w:sz w:val="24"/>
                <w:szCs w:val="24"/>
                <w:lang w:val="ru-RU"/>
              </w:rPr>
              <w:t>BAS</w:t>
            </w:r>
            <w:r w:rsidRPr="008C4316">
              <w:rPr>
                <w:rFonts w:ascii="Times New Roman" w:hAnsi="Times New Roman"/>
                <w:sz w:val="24"/>
                <w:szCs w:val="24"/>
              </w:rPr>
              <w:t xml:space="preserve">]), версія для України 1.0 від 11 березня </w:t>
            </w:r>
            <w:r w:rsidR="00292570">
              <w:rPr>
                <w:rFonts w:ascii="Times New Roman" w:hAnsi="Times New Roman"/>
                <w:sz w:val="24"/>
                <w:szCs w:val="24"/>
              </w:rPr>
              <w:t xml:space="preserve"> </w:t>
            </w:r>
            <w:r w:rsidRPr="008C4316">
              <w:rPr>
                <w:rFonts w:ascii="Times New Roman" w:hAnsi="Times New Roman"/>
                <w:sz w:val="24"/>
                <w:szCs w:val="24"/>
              </w:rPr>
              <w:t xml:space="preserve">2019 р., українською та російською мовами; -Шкала </w:t>
            </w:r>
            <w:r w:rsidRPr="008C4316">
              <w:rPr>
                <w:rFonts w:ascii="Times New Roman" w:hAnsi="Times New Roman"/>
                <w:sz w:val="24"/>
                <w:szCs w:val="24"/>
                <w:lang w:val="ru-RU"/>
              </w:rPr>
              <w:t>CDRS</w:t>
            </w:r>
            <w:r w:rsidRPr="008C4316">
              <w:rPr>
                <w:rFonts w:ascii="Times New Roman" w:hAnsi="Times New Roman"/>
                <w:sz w:val="24"/>
                <w:szCs w:val="24"/>
              </w:rPr>
              <w:t>-</w:t>
            </w:r>
            <w:r w:rsidRPr="008C4316">
              <w:rPr>
                <w:rFonts w:ascii="Times New Roman" w:hAnsi="Times New Roman"/>
                <w:sz w:val="24"/>
                <w:szCs w:val="24"/>
                <w:lang w:val="ru-RU"/>
              </w:rPr>
              <w:t>R</w:t>
            </w:r>
            <w:r w:rsidRPr="008C4316">
              <w:rPr>
                <w:rFonts w:ascii="Times New Roman" w:hAnsi="Times New Roman"/>
                <w:sz w:val="24"/>
                <w:szCs w:val="24"/>
              </w:rPr>
              <w:t>, версія для України 1.0 від 15 лютого 2019 р., українською та російською мовами; -Шкала загальної оцінки функціонування дитини (</w:t>
            </w:r>
            <w:r w:rsidRPr="008C4316">
              <w:rPr>
                <w:rFonts w:ascii="Times New Roman" w:hAnsi="Times New Roman"/>
                <w:sz w:val="24"/>
                <w:szCs w:val="24"/>
                <w:lang w:val="ru-RU"/>
              </w:rPr>
              <w:t>Children</w:t>
            </w:r>
            <w:r w:rsidRPr="008C4316">
              <w:rPr>
                <w:rFonts w:ascii="Times New Roman" w:hAnsi="Times New Roman"/>
                <w:sz w:val="24"/>
                <w:szCs w:val="24"/>
              </w:rPr>
              <w:t>’</w:t>
            </w:r>
            <w:r w:rsidRPr="008C4316">
              <w:rPr>
                <w:rFonts w:ascii="Times New Roman" w:hAnsi="Times New Roman"/>
                <w:sz w:val="24"/>
                <w:szCs w:val="24"/>
                <w:lang w:val="ru-RU"/>
              </w:rPr>
              <w:t>s</w:t>
            </w:r>
            <w:r w:rsidRPr="008C4316">
              <w:rPr>
                <w:rFonts w:ascii="Times New Roman" w:hAnsi="Times New Roman"/>
                <w:sz w:val="24"/>
                <w:szCs w:val="24"/>
              </w:rPr>
              <w:t xml:space="preserve"> </w:t>
            </w:r>
            <w:r w:rsidRPr="008C4316">
              <w:rPr>
                <w:rFonts w:ascii="Times New Roman" w:hAnsi="Times New Roman"/>
                <w:sz w:val="24"/>
                <w:szCs w:val="24"/>
                <w:lang w:val="ru-RU"/>
              </w:rPr>
              <w:t>Global</w:t>
            </w:r>
            <w:r w:rsidRPr="008C4316">
              <w:rPr>
                <w:rFonts w:ascii="Times New Roman" w:hAnsi="Times New Roman"/>
                <w:sz w:val="24"/>
                <w:szCs w:val="24"/>
              </w:rPr>
              <w:t xml:space="preserve"> </w:t>
            </w:r>
            <w:r w:rsidRPr="008C4316">
              <w:rPr>
                <w:rFonts w:ascii="Times New Roman" w:hAnsi="Times New Roman"/>
                <w:sz w:val="24"/>
                <w:szCs w:val="24"/>
                <w:lang w:val="ru-RU"/>
              </w:rPr>
              <w:t>Assessment</w:t>
            </w:r>
            <w:r w:rsidRPr="008C4316">
              <w:rPr>
                <w:rFonts w:ascii="Times New Roman" w:hAnsi="Times New Roman"/>
                <w:sz w:val="24"/>
                <w:szCs w:val="24"/>
              </w:rPr>
              <w:t xml:space="preserve"> </w:t>
            </w:r>
            <w:r w:rsidRPr="008C4316">
              <w:rPr>
                <w:rFonts w:ascii="Times New Roman" w:hAnsi="Times New Roman"/>
                <w:sz w:val="24"/>
                <w:szCs w:val="24"/>
                <w:lang w:val="ru-RU"/>
              </w:rPr>
              <w:t>Scale</w:t>
            </w:r>
            <w:r w:rsidRPr="008C4316">
              <w:rPr>
                <w:rFonts w:ascii="Times New Roman" w:hAnsi="Times New Roman"/>
                <w:sz w:val="24"/>
                <w:szCs w:val="24"/>
              </w:rPr>
              <w:t>) (</w:t>
            </w:r>
            <w:r w:rsidRPr="008C4316">
              <w:rPr>
                <w:rFonts w:ascii="Times New Roman" w:hAnsi="Times New Roman"/>
                <w:sz w:val="24"/>
                <w:szCs w:val="24"/>
                <w:lang w:val="ru-RU"/>
              </w:rPr>
              <w:t>CGAS</w:t>
            </w:r>
            <w:r w:rsidRPr="008C4316">
              <w:rPr>
                <w:rFonts w:ascii="Times New Roman" w:hAnsi="Times New Roman"/>
                <w:sz w:val="24"/>
                <w:szCs w:val="24"/>
              </w:rPr>
              <w:t>), версія для України 1.0 від 25 лютого 2019 р., українською та російською мовами; -Шкала загального враження щодо змін у картині захворювання (</w:t>
            </w:r>
            <w:r w:rsidRPr="008C4316">
              <w:rPr>
                <w:rFonts w:ascii="Times New Roman" w:hAnsi="Times New Roman"/>
                <w:sz w:val="24"/>
                <w:szCs w:val="24"/>
                <w:lang w:val="ru-RU"/>
              </w:rPr>
              <w:t>GLOBAL</w:t>
            </w:r>
            <w:r w:rsidRPr="008C4316">
              <w:rPr>
                <w:rFonts w:ascii="Times New Roman" w:hAnsi="Times New Roman"/>
                <w:sz w:val="24"/>
                <w:szCs w:val="24"/>
              </w:rPr>
              <w:t xml:space="preserve"> </w:t>
            </w:r>
            <w:r w:rsidRPr="008C4316">
              <w:rPr>
                <w:rFonts w:ascii="Times New Roman" w:hAnsi="Times New Roman"/>
                <w:sz w:val="24"/>
                <w:szCs w:val="24"/>
                <w:lang w:val="ru-RU"/>
              </w:rPr>
              <w:t>IMPRESSION</w:t>
            </w:r>
            <w:r w:rsidRPr="008C4316">
              <w:rPr>
                <w:rFonts w:ascii="Times New Roman" w:hAnsi="Times New Roman"/>
                <w:sz w:val="24"/>
                <w:szCs w:val="24"/>
              </w:rPr>
              <w:t xml:space="preserve"> </w:t>
            </w:r>
            <w:r w:rsidRPr="008C4316">
              <w:rPr>
                <w:rFonts w:ascii="Times New Roman" w:hAnsi="Times New Roman"/>
                <w:sz w:val="24"/>
                <w:szCs w:val="24"/>
                <w:lang w:val="ru-RU"/>
              </w:rPr>
              <w:t>OF</w:t>
            </w:r>
            <w:r w:rsidRPr="008C4316">
              <w:rPr>
                <w:rFonts w:ascii="Times New Roman" w:hAnsi="Times New Roman"/>
                <w:sz w:val="24"/>
                <w:szCs w:val="24"/>
              </w:rPr>
              <w:t xml:space="preserve"> </w:t>
            </w:r>
            <w:r w:rsidRPr="008C4316">
              <w:rPr>
                <w:rFonts w:ascii="Times New Roman" w:hAnsi="Times New Roman"/>
                <w:sz w:val="24"/>
                <w:szCs w:val="24"/>
                <w:lang w:val="ru-RU"/>
              </w:rPr>
              <w:t>CHANGE</w:t>
            </w:r>
            <w:r w:rsidRPr="008C4316">
              <w:rPr>
                <w:rFonts w:ascii="Times New Roman" w:hAnsi="Times New Roman"/>
                <w:sz w:val="24"/>
                <w:szCs w:val="24"/>
              </w:rPr>
              <w:t>) (</w:t>
            </w:r>
            <w:r w:rsidRPr="008C4316">
              <w:rPr>
                <w:rFonts w:ascii="Times New Roman" w:hAnsi="Times New Roman"/>
                <w:sz w:val="24"/>
                <w:szCs w:val="24"/>
                <w:lang w:val="ru-RU"/>
              </w:rPr>
              <w:t>CGI</w:t>
            </w:r>
            <w:r w:rsidRPr="008C4316">
              <w:rPr>
                <w:rFonts w:ascii="Times New Roman" w:hAnsi="Times New Roman"/>
                <w:sz w:val="24"/>
                <w:szCs w:val="24"/>
              </w:rPr>
              <w:t>-</w:t>
            </w:r>
            <w:r w:rsidRPr="008C4316">
              <w:rPr>
                <w:rFonts w:ascii="Times New Roman" w:hAnsi="Times New Roman"/>
                <w:sz w:val="24"/>
                <w:szCs w:val="24"/>
                <w:lang w:val="ru-RU"/>
              </w:rPr>
              <w:t>I</w:t>
            </w:r>
            <w:r w:rsidRPr="008C4316">
              <w:rPr>
                <w:rFonts w:ascii="Times New Roman" w:hAnsi="Times New Roman"/>
                <w:sz w:val="24"/>
                <w:szCs w:val="24"/>
              </w:rPr>
              <w:t>), версія для України 1.0 від 25 лютого 2019 р., українською та російською мовами; -Шкала загального клінічного враження щодо тяжкості захворювання (</w:t>
            </w:r>
            <w:r w:rsidRPr="008C4316">
              <w:rPr>
                <w:rFonts w:ascii="Times New Roman" w:hAnsi="Times New Roman"/>
                <w:sz w:val="24"/>
                <w:szCs w:val="24"/>
                <w:lang w:val="ru-RU"/>
              </w:rPr>
              <w:t>CLINICAL</w:t>
            </w:r>
            <w:r w:rsidRPr="008C4316">
              <w:rPr>
                <w:rFonts w:ascii="Times New Roman" w:hAnsi="Times New Roman"/>
                <w:sz w:val="24"/>
                <w:szCs w:val="24"/>
              </w:rPr>
              <w:t xml:space="preserve"> </w:t>
            </w:r>
            <w:r w:rsidRPr="008C4316">
              <w:rPr>
                <w:rFonts w:ascii="Times New Roman" w:hAnsi="Times New Roman"/>
                <w:sz w:val="24"/>
                <w:szCs w:val="24"/>
                <w:lang w:val="ru-RU"/>
              </w:rPr>
              <w:t>GLOBAL</w:t>
            </w:r>
            <w:r w:rsidRPr="008C4316">
              <w:rPr>
                <w:rFonts w:ascii="Times New Roman" w:hAnsi="Times New Roman"/>
                <w:sz w:val="24"/>
                <w:szCs w:val="24"/>
              </w:rPr>
              <w:t xml:space="preserve"> </w:t>
            </w:r>
            <w:r w:rsidRPr="008C4316">
              <w:rPr>
                <w:rFonts w:ascii="Times New Roman" w:hAnsi="Times New Roman"/>
                <w:sz w:val="24"/>
                <w:szCs w:val="24"/>
                <w:lang w:val="ru-RU"/>
              </w:rPr>
              <w:t>IMPRESSION</w:t>
            </w:r>
            <w:r w:rsidRPr="008C4316">
              <w:rPr>
                <w:rFonts w:ascii="Times New Roman" w:hAnsi="Times New Roman"/>
                <w:sz w:val="24"/>
                <w:szCs w:val="24"/>
              </w:rPr>
              <w:t>) (</w:t>
            </w:r>
            <w:r w:rsidRPr="008C4316">
              <w:rPr>
                <w:rFonts w:ascii="Times New Roman" w:hAnsi="Times New Roman"/>
                <w:sz w:val="24"/>
                <w:szCs w:val="24"/>
                <w:lang w:val="ru-RU"/>
              </w:rPr>
              <w:t>CGI</w:t>
            </w:r>
            <w:r w:rsidRPr="008C4316">
              <w:rPr>
                <w:rFonts w:ascii="Times New Roman" w:hAnsi="Times New Roman"/>
                <w:sz w:val="24"/>
                <w:szCs w:val="24"/>
              </w:rPr>
              <w:t>), версія для України 1.0 від 25 лютого 2019 р., українською та російською мовами; -Шкала оцінки тяжкості суїциду Колумбійського Університету (</w:t>
            </w:r>
            <w:r w:rsidRPr="008C4316">
              <w:rPr>
                <w:rFonts w:ascii="Times New Roman" w:hAnsi="Times New Roman"/>
                <w:sz w:val="24"/>
                <w:szCs w:val="24"/>
                <w:lang w:val="ru-RU"/>
              </w:rPr>
              <w:t>C</w:t>
            </w:r>
            <w:r w:rsidRPr="008C4316">
              <w:rPr>
                <w:rFonts w:ascii="Times New Roman" w:hAnsi="Times New Roman"/>
                <w:sz w:val="24"/>
                <w:szCs w:val="24"/>
              </w:rPr>
              <w:t>-</w:t>
            </w:r>
            <w:r w:rsidRPr="008C4316">
              <w:rPr>
                <w:rFonts w:ascii="Times New Roman" w:hAnsi="Times New Roman"/>
                <w:sz w:val="24"/>
                <w:szCs w:val="24"/>
                <w:lang w:val="ru-RU"/>
              </w:rPr>
              <w:t>SSRS</w:t>
            </w:r>
            <w:r w:rsidRPr="008C4316">
              <w:rPr>
                <w:rFonts w:ascii="Times New Roman" w:hAnsi="Times New Roman"/>
                <w:sz w:val="24"/>
                <w:szCs w:val="24"/>
              </w:rPr>
              <w:t>) (вихідні данні/Версія для оцінювання, версія 14/01/09), версія для України 1.0 від 11 березня 2019 р., українською та російською мовами; -Шкала оцінки суїцидального ризику Колумбійського Університету (</w:t>
            </w:r>
            <w:r w:rsidRPr="008C4316">
              <w:rPr>
                <w:rFonts w:ascii="Times New Roman" w:hAnsi="Times New Roman"/>
                <w:sz w:val="24"/>
                <w:szCs w:val="24"/>
                <w:lang w:val="ru-RU"/>
              </w:rPr>
              <w:t>C</w:t>
            </w:r>
            <w:r w:rsidRPr="008C4316">
              <w:rPr>
                <w:rFonts w:ascii="Times New Roman" w:hAnsi="Times New Roman"/>
                <w:sz w:val="24"/>
                <w:szCs w:val="24"/>
              </w:rPr>
              <w:t>-</w:t>
            </w:r>
            <w:r w:rsidRPr="008C4316">
              <w:rPr>
                <w:rFonts w:ascii="Times New Roman" w:hAnsi="Times New Roman"/>
                <w:sz w:val="24"/>
                <w:szCs w:val="24"/>
                <w:lang w:val="ru-RU"/>
              </w:rPr>
              <w:t>SSRS</w:t>
            </w:r>
            <w:r w:rsidRPr="008C4316">
              <w:rPr>
                <w:rFonts w:ascii="Times New Roman" w:hAnsi="Times New Roman"/>
                <w:sz w:val="24"/>
                <w:szCs w:val="24"/>
              </w:rPr>
              <w:t xml:space="preserve">) (вихідні дані дітей/відбір, версія 6/23/10), </w:t>
            </w:r>
            <w:r w:rsidRPr="008C4316">
              <w:rPr>
                <w:rFonts w:ascii="Times New Roman" w:hAnsi="Times New Roman"/>
                <w:sz w:val="24"/>
                <w:szCs w:val="24"/>
              </w:rPr>
              <w:lastRenderedPageBreak/>
              <w:t>версія для України 1.0 від 11 березня 2019 р., українською та російською мовами; -Шкала оцінки суїцидального ризику Колумбійського Університету (</w:t>
            </w:r>
            <w:r w:rsidRPr="008C4316">
              <w:rPr>
                <w:rFonts w:ascii="Times New Roman" w:hAnsi="Times New Roman"/>
                <w:sz w:val="24"/>
                <w:szCs w:val="24"/>
                <w:lang w:val="ru-RU"/>
              </w:rPr>
              <w:t>C</w:t>
            </w:r>
            <w:r w:rsidRPr="008C4316">
              <w:rPr>
                <w:rFonts w:ascii="Times New Roman" w:hAnsi="Times New Roman"/>
                <w:sz w:val="24"/>
                <w:szCs w:val="24"/>
              </w:rPr>
              <w:t>-</w:t>
            </w:r>
            <w:r w:rsidRPr="008C4316">
              <w:rPr>
                <w:rFonts w:ascii="Times New Roman" w:hAnsi="Times New Roman"/>
                <w:sz w:val="24"/>
                <w:szCs w:val="24"/>
                <w:lang w:val="ru-RU"/>
              </w:rPr>
              <w:t>SSRS</w:t>
            </w:r>
            <w:r w:rsidRPr="008C4316">
              <w:rPr>
                <w:rFonts w:ascii="Times New Roman" w:hAnsi="Times New Roman"/>
                <w:sz w:val="24"/>
                <w:szCs w:val="24"/>
              </w:rPr>
              <w:t>) (Дітей з моменту останнього візиту, версія 23/6/10), версія для України 1.0 від 11 березня 2019 р., українською та російською мовами; -Шкала оцінки тяжкості суїциду Колумбійського Університету (</w:t>
            </w:r>
            <w:r w:rsidRPr="008C4316">
              <w:rPr>
                <w:rFonts w:ascii="Times New Roman" w:hAnsi="Times New Roman"/>
                <w:sz w:val="24"/>
                <w:szCs w:val="24"/>
                <w:lang w:val="ru-RU"/>
              </w:rPr>
              <w:t>C</w:t>
            </w:r>
            <w:r w:rsidRPr="008C4316">
              <w:rPr>
                <w:rFonts w:ascii="Times New Roman" w:hAnsi="Times New Roman"/>
                <w:sz w:val="24"/>
                <w:szCs w:val="24"/>
              </w:rPr>
              <w:t>-</w:t>
            </w:r>
            <w:r w:rsidRPr="008C4316">
              <w:rPr>
                <w:rFonts w:ascii="Times New Roman" w:hAnsi="Times New Roman"/>
                <w:sz w:val="24"/>
                <w:szCs w:val="24"/>
                <w:lang w:val="ru-RU"/>
              </w:rPr>
              <w:t>SSRS</w:t>
            </w:r>
            <w:r w:rsidRPr="008C4316">
              <w:rPr>
                <w:rFonts w:ascii="Times New Roman" w:hAnsi="Times New Roman"/>
                <w:sz w:val="24"/>
                <w:szCs w:val="24"/>
              </w:rPr>
              <w:t>) (З моменту останнього візиту, версія 14/01/09), версія для України 1.0 від 11 березня 2019 р., українською та російською мовами; -Шкала Сімпсона-Ангуса (</w:t>
            </w:r>
            <w:r w:rsidRPr="008C4316">
              <w:rPr>
                <w:rFonts w:ascii="Times New Roman" w:hAnsi="Times New Roman"/>
                <w:sz w:val="24"/>
                <w:szCs w:val="24"/>
                <w:lang w:val="ru-RU"/>
              </w:rPr>
              <w:t>Simpson</w:t>
            </w:r>
            <w:r w:rsidRPr="008C4316">
              <w:rPr>
                <w:rFonts w:ascii="Times New Roman" w:hAnsi="Times New Roman"/>
                <w:sz w:val="24"/>
                <w:szCs w:val="24"/>
              </w:rPr>
              <w:t xml:space="preserve"> </w:t>
            </w:r>
            <w:r w:rsidRPr="008C4316">
              <w:rPr>
                <w:rFonts w:ascii="Times New Roman" w:hAnsi="Times New Roman"/>
                <w:sz w:val="24"/>
                <w:szCs w:val="24"/>
                <w:lang w:val="ru-RU"/>
              </w:rPr>
              <w:t>Angus</w:t>
            </w:r>
            <w:r w:rsidRPr="008C4316">
              <w:rPr>
                <w:rFonts w:ascii="Times New Roman" w:hAnsi="Times New Roman"/>
                <w:sz w:val="24"/>
                <w:szCs w:val="24"/>
              </w:rPr>
              <w:t xml:space="preserve"> </w:t>
            </w:r>
            <w:r w:rsidRPr="008C4316">
              <w:rPr>
                <w:rFonts w:ascii="Times New Roman" w:hAnsi="Times New Roman"/>
                <w:sz w:val="24"/>
                <w:szCs w:val="24"/>
                <w:lang w:val="ru-RU"/>
              </w:rPr>
              <w:t>Scale</w:t>
            </w:r>
            <w:r w:rsidRPr="008C4316">
              <w:rPr>
                <w:rFonts w:ascii="Times New Roman" w:hAnsi="Times New Roman"/>
                <w:sz w:val="24"/>
                <w:szCs w:val="24"/>
              </w:rPr>
              <w:t>) (</w:t>
            </w:r>
            <w:r w:rsidRPr="008C4316">
              <w:rPr>
                <w:rFonts w:ascii="Times New Roman" w:hAnsi="Times New Roman"/>
                <w:sz w:val="24"/>
                <w:szCs w:val="24"/>
                <w:lang w:val="ru-RU"/>
              </w:rPr>
              <w:t>SAS</w:t>
            </w:r>
            <w:r w:rsidRPr="008C4316">
              <w:rPr>
                <w:rFonts w:ascii="Times New Roman" w:hAnsi="Times New Roman"/>
                <w:sz w:val="24"/>
                <w:szCs w:val="24"/>
              </w:rPr>
              <w:t xml:space="preserve">), версія для України 1.0 від 15 лютого </w:t>
            </w:r>
            <w:r w:rsidR="00292570">
              <w:rPr>
                <w:rFonts w:ascii="Times New Roman" w:hAnsi="Times New Roman"/>
                <w:sz w:val="24"/>
                <w:szCs w:val="24"/>
              </w:rPr>
              <w:t xml:space="preserve">        </w:t>
            </w:r>
            <w:r w:rsidRPr="008C4316">
              <w:rPr>
                <w:rFonts w:ascii="Times New Roman" w:hAnsi="Times New Roman"/>
                <w:sz w:val="24"/>
                <w:szCs w:val="24"/>
              </w:rPr>
              <w:t>2019 р., українською та російською мовами; -Шкала Янга для оцінки манії (</w:t>
            </w:r>
            <w:r w:rsidRPr="008C4316">
              <w:rPr>
                <w:rFonts w:ascii="Times New Roman" w:hAnsi="Times New Roman"/>
                <w:sz w:val="24"/>
                <w:szCs w:val="24"/>
                <w:lang w:val="ru-RU"/>
              </w:rPr>
              <w:t>Young</w:t>
            </w:r>
            <w:r w:rsidRPr="008C4316">
              <w:rPr>
                <w:rFonts w:ascii="Times New Roman" w:hAnsi="Times New Roman"/>
                <w:sz w:val="24"/>
                <w:szCs w:val="24"/>
              </w:rPr>
              <w:t xml:space="preserve"> </w:t>
            </w:r>
            <w:r w:rsidRPr="008C4316">
              <w:rPr>
                <w:rFonts w:ascii="Times New Roman" w:hAnsi="Times New Roman"/>
                <w:sz w:val="24"/>
                <w:szCs w:val="24"/>
                <w:lang w:val="ru-RU"/>
              </w:rPr>
              <w:t>Mania</w:t>
            </w:r>
            <w:r w:rsidRPr="008C4316">
              <w:rPr>
                <w:rFonts w:ascii="Times New Roman" w:hAnsi="Times New Roman"/>
                <w:sz w:val="24"/>
                <w:szCs w:val="24"/>
              </w:rPr>
              <w:t xml:space="preserve"> </w:t>
            </w:r>
            <w:r w:rsidRPr="008C4316">
              <w:rPr>
                <w:rFonts w:ascii="Times New Roman" w:hAnsi="Times New Roman"/>
                <w:sz w:val="24"/>
                <w:szCs w:val="24"/>
                <w:lang w:val="ru-RU"/>
              </w:rPr>
              <w:t>Rating</w:t>
            </w:r>
            <w:r w:rsidRPr="008C4316">
              <w:rPr>
                <w:rFonts w:ascii="Times New Roman" w:hAnsi="Times New Roman"/>
                <w:sz w:val="24"/>
                <w:szCs w:val="24"/>
              </w:rPr>
              <w:t xml:space="preserve"> </w:t>
            </w:r>
            <w:r w:rsidRPr="008C4316">
              <w:rPr>
                <w:rFonts w:ascii="Times New Roman" w:hAnsi="Times New Roman"/>
                <w:sz w:val="24"/>
                <w:szCs w:val="24"/>
                <w:lang w:val="ru-RU"/>
              </w:rPr>
              <w:t>Scale</w:t>
            </w:r>
            <w:r w:rsidRPr="008C4316">
              <w:rPr>
                <w:rFonts w:ascii="Times New Roman" w:hAnsi="Times New Roman"/>
                <w:sz w:val="24"/>
                <w:szCs w:val="24"/>
              </w:rPr>
              <w:t>) (</w:t>
            </w:r>
            <w:r w:rsidRPr="008C4316">
              <w:rPr>
                <w:rFonts w:ascii="Times New Roman" w:hAnsi="Times New Roman"/>
                <w:sz w:val="24"/>
                <w:szCs w:val="24"/>
                <w:lang w:val="ru-RU"/>
              </w:rPr>
              <w:t>YMRS</w:t>
            </w:r>
            <w:r w:rsidRPr="008C4316">
              <w:rPr>
                <w:rFonts w:ascii="Times New Roman" w:hAnsi="Times New Roman"/>
                <w:sz w:val="24"/>
                <w:szCs w:val="24"/>
              </w:rPr>
              <w:t>) Структуроване опитування для дітей і підлітків, (</w:t>
            </w:r>
            <w:r w:rsidRPr="008C4316">
              <w:rPr>
                <w:rFonts w:ascii="Times New Roman" w:hAnsi="Times New Roman"/>
                <w:sz w:val="24"/>
                <w:szCs w:val="24"/>
                <w:lang w:val="ru-RU"/>
              </w:rPr>
              <w:t>Parent</w:t>
            </w:r>
            <w:r w:rsidRPr="008C4316">
              <w:rPr>
                <w:rFonts w:ascii="Times New Roman" w:hAnsi="Times New Roman"/>
                <w:sz w:val="24"/>
                <w:szCs w:val="24"/>
              </w:rPr>
              <w:t>-</w:t>
            </w:r>
            <w:r w:rsidRPr="008C4316">
              <w:rPr>
                <w:rFonts w:ascii="Times New Roman" w:hAnsi="Times New Roman"/>
                <w:sz w:val="24"/>
                <w:szCs w:val="24"/>
                <w:lang w:val="ru-RU"/>
              </w:rPr>
              <w:t>Guadian</w:t>
            </w:r>
            <w:r w:rsidRPr="008C4316">
              <w:rPr>
                <w:rFonts w:ascii="Times New Roman" w:hAnsi="Times New Roman"/>
                <w:sz w:val="24"/>
                <w:szCs w:val="24"/>
              </w:rPr>
              <w:t>), версія для України 1.0 від 25 лютого 2019 р., українською та російською мовами; -Шкала Янга для оцінки манії (</w:t>
            </w:r>
            <w:r w:rsidRPr="008C4316">
              <w:rPr>
                <w:rFonts w:ascii="Times New Roman" w:hAnsi="Times New Roman"/>
                <w:sz w:val="24"/>
                <w:szCs w:val="24"/>
                <w:lang w:val="ru-RU"/>
              </w:rPr>
              <w:t>Young</w:t>
            </w:r>
            <w:r w:rsidRPr="008C4316">
              <w:rPr>
                <w:rFonts w:ascii="Times New Roman" w:hAnsi="Times New Roman"/>
                <w:sz w:val="24"/>
                <w:szCs w:val="24"/>
              </w:rPr>
              <w:t xml:space="preserve"> </w:t>
            </w:r>
            <w:r w:rsidRPr="008C4316">
              <w:rPr>
                <w:rFonts w:ascii="Times New Roman" w:hAnsi="Times New Roman"/>
                <w:sz w:val="24"/>
                <w:szCs w:val="24"/>
                <w:lang w:val="ru-RU"/>
              </w:rPr>
              <w:t>Mania</w:t>
            </w:r>
            <w:r w:rsidRPr="008C4316">
              <w:rPr>
                <w:rFonts w:ascii="Times New Roman" w:hAnsi="Times New Roman"/>
                <w:sz w:val="24"/>
                <w:szCs w:val="24"/>
              </w:rPr>
              <w:t xml:space="preserve"> </w:t>
            </w:r>
            <w:r w:rsidRPr="008C4316">
              <w:rPr>
                <w:rFonts w:ascii="Times New Roman" w:hAnsi="Times New Roman"/>
                <w:sz w:val="24"/>
                <w:szCs w:val="24"/>
                <w:lang w:val="ru-RU"/>
              </w:rPr>
              <w:t>Rating</w:t>
            </w:r>
            <w:r w:rsidRPr="008C4316">
              <w:rPr>
                <w:rFonts w:ascii="Times New Roman" w:hAnsi="Times New Roman"/>
                <w:sz w:val="24"/>
                <w:szCs w:val="24"/>
              </w:rPr>
              <w:t xml:space="preserve"> </w:t>
            </w:r>
            <w:r w:rsidRPr="008C4316">
              <w:rPr>
                <w:rFonts w:ascii="Times New Roman" w:hAnsi="Times New Roman"/>
                <w:sz w:val="24"/>
                <w:szCs w:val="24"/>
                <w:lang w:val="ru-RU"/>
              </w:rPr>
              <w:t>Scale</w:t>
            </w:r>
            <w:r w:rsidRPr="008C4316">
              <w:rPr>
                <w:rFonts w:ascii="Times New Roman" w:hAnsi="Times New Roman"/>
                <w:sz w:val="24"/>
                <w:szCs w:val="24"/>
              </w:rPr>
              <w:t>) (</w:t>
            </w:r>
            <w:r w:rsidRPr="008C4316">
              <w:rPr>
                <w:rFonts w:ascii="Times New Roman" w:hAnsi="Times New Roman"/>
                <w:sz w:val="24"/>
                <w:szCs w:val="24"/>
                <w:lang w:val="ru-RU"/>
              </w:rPr>
              <w:t>YMRS</w:t>
            </w:r>
            <w:r w:rsidRPr="008C4316">
              <w:rPr>
                <w:rFonts w:ascii="Times New Roman" w:hAnsi="Times New Roman"/>
                <w:sz w:val="24"/>
                <w:szCs w:val="24"/>
              </w:rPr>
              <w:t>) Структуроване опитування для дітей і підлітків, (</w:t>
            </w:r>
            <w:r w:rsidRPr="008C4316">
              <w:rPr>
                <w:rFonts w:ascii="Times New Roman" w:hAnsi="Times New Roman"/>
                <w:sz w:val="24"/>
                <w:szCs w:val="24"/>
                <w:lang w:val="ru-RU"/>
              </w:rPr>
              <w:t>Patient</w:t>
            </w:r>
            <w:r w:rsidRPr="008C4316">
              <w:rPr>
                <w:rFonts w:ascii="Times New Roman" w:hAnsi="Times New Roman"/>
                <w:sz w:val="24"/>
                <w:szCs w:val="24"/>
              </w:rPr>
              <w:t xml:space="preserve">), версія для України 1.0 від 25 лютого 2019 р., українською та російською мовами; -Шкала </w:t>
            </w:r>
            <w:r w:rsidRPr="008C4316">
              <w:rPr>
                <w:rFonts w:ascii="Times New Roman" w:hAnsi="Times New Roman"/>
                <w:sz w:val="24"/>
                <w:szCs w:val="24"/>
                <w:lang w:val="ru-RU"/>
              </w:rPr>
              <w:t>YMRS</w:t>
            </w:r>
            <w:r w:rsidRPr="008C4316">
              <w:rPr>
                <w:rFonts w:ascii="Times New Roman" w:hAnsi="Times New Roman"/>
                <w:sz w:val="24"/>
                <w:szCs w:val="24"/>
              </w:rPr>
              <w:t xml:space="preserve">, версія для України 1.0 від 25 лютого 2019 р., українською та російською мовами </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lastRenderedPageBreak/>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6D7B62" w:rsidP="00B73A1A">
            <w:pPr>
              <w:spacing w:after="0" w:line="240" w:lineRule="auto"/>
              <w:jc w:val="both"/>
              <w:rPr>
                <w:rFonts w:ascii="Times New Roman" w:hAnsi="Times New Roman"/>
                <w:sz w:val="24"/>
                <w:szCs w:val="24"/>
              </w:rPr>
            </w:pPr>
            <w:r>
              <w:rPr>
                <w:rFonts w:ascii="Times New Roman" w:hAnsi="Times New Roman"/>
                <w:sz w:val="24"/>
                <w:szCs w:val="24"/>
              </w:rPr>
              <w:t>№ 1804 від 15.08.2019</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B0416B" w:rsidP="00B73A1A">
            <w:pPr>
              <w:spacing w:after="0" w:line="240" w:lineRule="auto"/>
              <w:jc w:val="both"/>
              <w:rPr>
                <w:rFonts w:ascii="Times New Roman" w:hAnsi="Times New Roman"/>
                <w:sz w:val="24"/>
                <w:szCs w:val="24"/>
              </w:rPr>
            </w:pPr>
            <w:r w:rsidRPr="008C4316">
              <w:rPr>
                <w:rFonts w:ascii="Times New Roman" w:hAnsi="Times New Roman"/>
                <w:sz w:val="24"/>
                <w:szCs w:val="24"/>
              </w:rPr>
              <w:t>«</w:t>
            </w:r>
            <w:r w:rsidRPr="008C4316">
              <w:rPr>
                <w:rFonts w:ascii="Times New Roman" w:hAnsi="Times New Roman"/>
                <w:bCs/>
                <w:sz w:val="24"/>
                <w:szCs w:val="24"/>
              </w:rPr>
              <w:t>Багатоцентрове, рандомізоване, подвійне сліпе, плацебо-контрольоване випробування фази 3 тривалістю чотири тижні у паралельних групах для оцінки ефективності та безпечності перорального застосування гнучких доз зипразидону у дітей та підлітків з біполярним розладом I типу (з поточним або недавнім епізодом манії)</w:t>
            </w:r>
            <w:r w:rsidRPr="008C4316">
              <w:rPr>
                <w:rFonts w:ascii="Times New Roman" w:hAnsi="Times New Roman"/>
                <w:sz w:val="24"/>
                <w:szCs w:val="24"/>
              </w:rPr>
              <w:t xml:space="preserve">», </w:t>
            </w:r>
            <w:r w:rsidR="00292570">
              <w:rPr>
                <w:rFonts w:ascii="Times New Roman" w:hAnsi="Times New Roman"/>
                <w:sz w:val="24"/>
                <w:szCs w:val="24"/>
              </w:rPr>
              <w:t xml:space="preserve">                          </w:t>
            </w:r>
            <w:r w:rsidRPr="008C4316">
              <w:rPr>
                <w:rFonts w:ascii="Times New Roman" w:hAnsi="Times New Roman"/>
                <w:sz w:val="24"/>
                <w:szCs w:val="24"/>
              </w:rPr>
              <w:t>код дослідження A1281198, поправка до протоколу 1 від 07 серпня 2018 р.</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B0416B" w:rsidP="00B73A1A">
            <w:pPr>
              <w:spacing w:after="0" w:line="240" w:lineRule="auto"/>
              <w:jc w:val="both"/>
              <w:rPr>
                <w:rFonts w:ascii="Times New Roman" w:hAnsi="Times New Roman"/>
                <w:sz w:val="24"/>
                <w:szCs w:val="24"/>
              </w:rPr>
            </w:pPr>
            <w:r w:rsidRPr="008C4316">
              <w:rPr>
                <w:rFonts w:ascii="Times New Roman" w:hAnsi="Times New Roman"/>
                <w:sz w:val="24"/>
                <w:szCs w:val="24"/>
              </w:rPr>
              <w:t>ТОВ «Клінічні дослідження Айкон», Україна</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B0416B" w:rsidP="00B73A1A">
            <w:pPr>
              <w:spacing w:after="0" w:line="240" w:lineRule="auto"/>
              <w:jc w:val="both"/>
              <w:rPr>
                <w:rFonts w:ascii="Times New Roman" w:hAnsi="Times New Roman"/>
                <w:sz w:val="24"/>
                <w:szCs w:val="24"/>
              </w:rPr>
            </w:pPr>
            <w:r w:rsidRPr="008C4316">
              <w:rPr>
                <w:rFonts w:ascii="Times New Roman" w:hAnsi="Times New Roman"/>
                <w:sz w:val="24"/>
                <w:szCs w:val="24"/>
                <w:lang w:val="ru-RU"/>
              </w:rPr>
              <w:t>Pfizer</w:t>
            </w:r>
            <w:r w:rsidRPr="008C4316">
              <w:rPr>
                <w:rFonts w:ascii="Times New Roman" w:hAnsi="Times New Roman"/>
                <w:sz w:val="24"/>
                <w:szCs w:val="24"/>
              </w:rPr>
              <w:t xml:space="preserve"> </w:t>
            </w:r>
            <w:r w:rsidRPr="008C4316">
              <w:rPr>
                <w:rFonts w:ascii="Times New Roman" w:hAnsi="Times New Roman"/>
                <w:sz w:val="24"/>
                <w:szCs w:val="24"/>
                <w:lang w:val="ru-RU"/>
              </w:rPr>
              <w:t>Inc</w:t>
            </w:r>
            <w:r w:rsidRPr="008C4316">
              <w:rPr>
                <w:rFonts w:ascii="Times New Roman" w:hAnsi="Times New Roman"/>
                <w:sz w:val="24"/>
                <w:szCs w:val="24"/>
              </w:rPr>
              <w:t xml:space="preserve">., </w:t>
            </w:r>
            <w:r w:rsidRPr="008C4316">
              <w:rPr>
                <w:rFonts w:ascii="Times New Roman" w:hAnsi="Times New Roman"/>
                <w:sz w:val="24"/>
                <w:szCs w:val="24"/>
                <w:lang w:val="ru-RU"/>
              </w:rPr>
              <w:t>USA</w:t>
            </w:r>
            <w:r w:rsidRPr="008C4316">
              <w:rPr>
                <w:rFonts w:ascii="Times New Roman" w:hAnsi="Times New Roman"/>
                <w:sz w:val="24"/>
                <w:szCs w:val="24"/>
              </w:rPr>
              <w:t>/ Файзер Інк., США</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eastAsia="Times New Roman" w:hAnsi="Times New Roman"/>
                <w:color w:val="000000"/>
                <w:sz w:val="24"/>
                <w:szCs w:val="24"/>
                <w:lang w:eastAsia="uk-UA"/>
              </w:rPr>
            </w:pPr>
            <w:r w:rsidRPr="008C4316">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6D7B62" w:rsidP="00B73A1A">
            <w:pPr>
              <w:spacing w:after="0" w:line="240" w:lineRule="auto"/>
              <w:jc w:val="both"/>
              <w:rPr>
                <w:rFonts w:ascii="Times New Roman" w:hAnsi="Times New Roman"/>
                <w:sz w:val="24"/>
                <w:szCs w:val="24"/>
              </w:rPr>
            </w:pPr>
            <w:r>
              <w:rPr>
                <w:rFonts w:ascii="Times New Roman" w:hAnsi="Times New Roman"/>
                <w:sz w:val="24"/>
                <w:szCs w:val="24"/>
              </w:rPr>
              <w:t>-</w:t>
            </w:r>
          </w:p>
        </w:tc>
      </w:tr>
    </w:tbl>
    <w:p w:rsidR="00373F69" w:rsidRPr="008C4316" w:rsidRDefault="00373F69" w:rsidP="00373F69">
      <w:pPr>
        <w:spacing w:after="0" w:line="240" w:lineRule="auto"/>
        <w:rPr>
          <w:rFonts w:ascii="Times New Roman" w:eastAsia="Times New Roman" w:hAnsi="Times New Roman"/>
          <w:sz w:val="24"/>
          <w:szCs w:val="24"/>
          <w:lang w:eastAsia="ru-RU"/>
        </w:rPr>
      </w:pPr>
    </w:p>
    <w:p w:rsidR="00373F69" w:rsidRPr="008C4316" w:rsidRDefault="00373F69" w:rsidP="00373F69">
      <w:pPr>
        <w:spacing w:after="0" w:line="240" w:lineRule="auto"/>
        <w:rPr>
          <w:rFonts w:ascii="Times New Roman" w:eastAsia="Times New Roman" w:hAnsi="Times New Roman"/>
          <w:sz w:val="24"/>
          <w:szCs w:val="24"/>
          <w:lang w:eastAsia="ru-RU"/>
        </w:rPr>
      </w:pPr>
    </w:p>
    <w:p w:rsidR="00373F69" w:rsidRPr="008C4316" w:rsidRDefault="00373F69" w:rsidP="00373F69">
      <w:pPr>
        <w:spacing w:after="0" w:line="240" w:lineRule="auto"/>
        <w:rPr>
          <w:rFonts w:ascii="Times New Roman" w:hAnsi="Times New Roman"/>
          <w:sz w:val="24"/>
          <w:szCs w:val="24"/>
        </w:rPr>
      </w:pPr>
      <w:r w:rsidRPr="008C4316">
        <w:rPr>
          <w:rFonts w:ascii="Times New Roman" w:hAnsi="Times New Roman"/>
          <w:sz w:val="24"/>
          <w:szCs w:val="24"/>
        </w:rPr>
        <w:t xml:space="preserve">Начальник відділу з питань фармацевтичної </w:t>
      </w:r>
    </w:p>
    <w:p w:rsidR="00373F69" w:rsidRPr="008C4316" w:rsidRDefault="00373F69" w:rsidP="00373F69">
      <w:pPr>
        <w:spacing w:after="0" w:line="240" w:lineRule="auto"/>
        <w:rPr>
          <w:rFonts w:ascii="Times New Roman" w:eastAsia="Times New Roman" w:hAnsi="Times New Roman"/>
          <w:sz w:val="24"/>
          <w:szCs w:val="24"/>
          <w:lang w:eastAsia="uk-UA"/>
        </w:rPr>
      </w:pPr>
      <w:r w:rsidRPr="008C4316">
        <w:rPr>
          <w:rFonts w:ascii="Times New Roman" w:hAnsi="Times New Roman"/>
          <w:sz w:val="24"/>
          <w:szCs w:val="24"/>
        </w:rPr>
        <w:t>діяльності Департаменту реалізації політик</w:t>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t xml:space="preserve">       </w:t>
      </w:r>
      <w:r w:rsidRPr="008C4316">
        <w:rPr>
          <w:rFonts w:ascii="Times New Roman" w:eastAsia="Times New Roman" w:hAnsi="Times New Roman"/>
          <w:sz w:val="24"/>
          <w:szCs w:val="24"/>
          <w:lang w:eastAsia="uk-UA"/>
        </w:rPr>
        <w:t>_______________________</w:t>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t xml:space="preserve">   </w:t>
      </w:r>
      <w:r w:rsidRPr="008C4316">
        <w:rPr>
          <w:rFonts w:ascii="Times New Roman" w:eastAsia="Times New Roman" w:hAnsi="Times New Roman"/>
          <w:sz w:val="24"/>
          <w:szCs w:val="24"/>
          <w:lang w:eastAsia="ru-RU"/>
        </w:rPr>
        <w:t>Т.М. Лясковський</w:t>
      </w:r>
      <w:r w:rsidRPr="008C4316">
        <w:rPr>
          <w:rFonts w:ascii="Times New Roman" w:eastAsia="Times New Roman" w:hAnsi="Times New Roman"/>
          <w:sz w:val="24"/>
          <w:szCs w:val="24"/>
          <w:lang w:eastAsia="uk-UA"/>
        </w:rPr>
        <w:tab/>
      </w:r>
    </w:p>
    <w:p w:rsidR="00373F69" w:rsidRPr="008C4316" w:rsidRDefault="00373F69" w:rsidP="00373F69">
      <w:pPr>
        <w:spacing w:after="0" w:line="240" w:lineRule="auto"/>
        <w:rPr>
          <w:rFonts w:ascii="Times New Roman" w:eastAsia="Times New Roman" w:hAnsi="Times New Roman"/>
          <w:sz w:val="24"/>
          <w:szCs w:val="24"/>
          <w:lang w:eastAsia="ru-RU"/>
        </w:rPr>
      </w:pPr>
    </w:p>
    <w:p w:rsidR="00373F69" w:rsidRPr="008C4316" w:rsidRDefault="00373F69">
      <w:r w:rsidRPr="008C4316">
        <w:br w:type="page"/>
      </w:r>
    </w:p>
    <w:tbl>
      <w:tblPr>
        <w:tblW w:w="14850" w:type="dxa"/>
        <w:tblLook w:val="01E0" w:firstRow="1" w:lastRow="1" w:firstColumn="1" w:lastColumn="1" w:noHBand="0" w:noVBand="0"/>
      </w:tblPr>
      <w:tblGrid>
        <w:gridCol w:w="2344"/>
        <w:gridCol w:w="8679"/>
        <w:gridCol w:w="3805"/>
        <w:gridCol w:w="22"/>
      </w:tblGrid>
      <w:tr w:rsidR="00373F69" w:rsidRPr="008C4316" w:rsidTr="00B73A1A">
        <w:trPr>
          <w:gridBefore w:val="2"/>
          <w:gridAfter w:val="1"/>
          <w:wBefore w:w="11023" w:type="dxa"/>
          <w:wAfter w:w="22" w:type="dxa"/>
          <w:trHeight w:val="568"/>
        </w:trPr>
        <w:tc>
          <w:tcPr>
            <w:tcW w:w="3805" w:type="dxa"/>
          </w:tcPr>
          <w:p w:rsidR="00373F69" w:rsidRPr="00292570" w:rsidRDefault="00373F69" w:rsidP="00B73A1A">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 xml:space="preserve">Додаток </w:t>
            </w:r>
            <w:r w:rsidRPr="00292570">
              <w:rPr>
                <w:rFonts w:ascii="Times New Roman" w:eastAsia="Times New Roman" w:hAnsi="Times New Roman"/>
                <w:sz w:val="24"/>
                <w:szCs w:val="24"/>
                <w:lang w:eastAsia="uk-UA"/>
              </w:rPr>
              <w:t>35</w:t>
            </w:r>
          </w:p>
          <w:p w:rsidR="00373F69" w:rsidRPr="008C4316" w:rsidRDefault="00373F69" w:rsidP="00B73A1A">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до наказу Міністерства охорони</w:t>
            </w:r>
          </w:p>
          <w:p w:rsidR="00373F69" w:rsidRPr="008C4316" w:rsidRDefault="00373F69" w:rsidP="00B73A1A">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здоров’я України</w:t>
            </w:r>
            <w:r w:rsidRPr="008C4316">
              <w:rPr>
                <w:rFonts w:ascii="Times New Roman" w:eastAsia="Times New Roman" w:hAnsi="Times New Roman"/>
                <w:sz w:val="24"/>
                <w:szCs w:val="24"/>
                <w:lang w:eastAsia="ru-RU"/>
              </w:rPr>
              <w:t xml:space="preserve"> </w:t>
            </w:r>
          </w:p>
          <w:p w:rsidR="00373F69" w:rsidRPr="008C4316" w:rsidRDefault="005913C6" w:rsidP="00B73A1A">
            <w:pPr>
              <w:spacing w:after="0" w:line="240" w:lineRule="auto"/>
              <w:rPr>
                <w:rFonts w:ascii="Times New Roman" w:eastAsia="Times New Roman" w:hAnsi="Times New Roman"/>
                <w:sz w:val="24"/>
                <w:szCs w:val="24"/>
                <w:lang w:eastAsia="uk-UA"/>
              </w:rPr>
            </w:pPr>
            <w:r w:rsidRPr="00A05A2C">
              <w:rPr>
                <w:rFonts w:ascii="Times New Roman" w:eastAsia="Times New Roman" w:hAnsi="Times New Roman"/>
                <w:sz w:val="24"/>
                <w:szCs w:val="24"/>
                <w:u w:val="single"/>
                <w:lang w:eastAsia="uk-UA"/>
              </w:rPr>
              <w:t>25.11.2019 № 2333</w:t>
            </w:r>
          </w:p>
          <w:p w:rsidR="00373F69" w:rsidRPr="008C4316" w:rsidRDefault="00373F69" w:rsidP="00B73A1A">
            <w:pPr>
              <w:spacing w:after="0" w:line="240" w:lineRule="auto"/>
              <w:ind w:left="6721"/>
              <w:rPr>
                <w:rFonts w:ascii="Times New Roman" w:eastAsia="Times New Roman" w:hAnsi="Times New Roman"/>
                <w:sz w:val="24"/>
                <w:szCs w:val="24"/>
                <w:lang w:eastAsia="uk-UA"/>
              </w:rPr>
            </w:pP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B0416B" w:rsidP="00B73A1A">
            <w:pPr>
              <w:spacing w:after="0" w:line="240" w:lineRule="auto"/>
              <w:jc w:val="both"/>
              <w:rPr>
                <w:rFonts w:ascii="Times New Roman" w:hAnsi="Times New Roman"/>
                <w:bCs/>
                <w:i/>
                <w:iCs/>
                <w:sz w:val="24"/>
                <w:szCs w:val="24"/>
              </w:rPr>
            </w:pPr>
            <w:r w:rsidRPr="008C4316">
              <w:rPr>
                <w:rFonts w:ascii="Times New Roman" w:hAnsi="Times New Roman"/>
                <w:sz w:val="24"/>
                <w:szCs w:val="24"/>
              </w:rPr>
              <w:t>Брошура для дослідника з препарату Ублітуксимаб (TG-1101), редакція 7.0 від 12 липня 2019 р.; Брошура для дослідника з препарату Терифлуномід, редакція 3.0 від 31 липня 2019 р.</w:t>
            </w:r>
            <w:r w:rsidRPr="008C4316">
              <w:rPr>
                <w:rFonts w:ascii="Times New Roman" w:hAnsi="Times New Roman"/>
                <w:i/>
                <w:sz w:val="24"/>
                <w:szCs w:val="24"/>
              </w:rPr>
              <w:t xml:space="preserve"> </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373F69" w:rsidRDefault="006D7B62" w:rsidP="006D7B62">
            <w:pPr>
              <w:spacing w:after="0" w:line="240" w:lineRule="auto"/>
              <w:jc w:val="both"/>
              <w:rPr>
                <w:rFonts w:ascii="Times New Roman" w:hAnsi="Times New Roman"/>
                <w:sz w:val="24"/>
                <w:szCs w:val="24"/>
              </w:rPr>
            </w:pPr>
            <w:r>
              <w:rPr>
                <w:rFonts w:ascii="Times New Roman" w:hAnsi="Times New Roman"/>
                <w:sz w:val="24"/>
                <w:szCs w:val="24"/>
              </w:rPr>
              <w:t>№ 574 від 29.03.2018</w:t>
            </w:r>
          </w:p>
          <w:p w:rsidR="006D7B62" w:rsidRPr="008C4316" w:rsidRDefault="006D7B62" w:rsidP="006D7B62">
            <w:pPr>
              <w:spacing w:after="0" w:line="240" w:lineRule="auto"/>
              <w:jc w:val="both"/>
              <w:rPr>
                <w:rFonts w:ascii="Times New Roman" w:hAnsi="Times New Roman"/>
                <w:sz w:val="24"/>
                <w:szCs w:val="24"/>
              </w:rPr>
            </w:pPr>
            <w:r>
              <w:rPr>
                <w:rFonts w:ascii="Times New Roman" w:hAnsi="Times New Roman"/>
                <w:sz w:val="24"/>
                <w:szCs w:val="24"/>
              </w:rPr>
              <w:t>№ 574 від 29.03.2018</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B0416B" w:rsidP="00B73A1A">
            <w:pPr>
              <w:spacing w:after="0" w:line="240" w:lineRule="auto"/>
              <w:jc w:val="both"/>
              <w:rPr>
                <w:rFonts w:ascii="Times New Roman" w:hAnsi="Times New Roman"/>
                <w:sz w:val="24"/>
                <w:szCs w:val="24"/>
              </w:rPr>
            </w:pPr>
            <w:r w:rsidRPr="006D7B62">
              <w:rPr>
                <w:rFonts w:ascii="Times New Roman" w:hAnsi="Times New Roman"/>
                <w:bCs/>
                <w:sz w:val="24"/>
                <w:szCs w:val="24"/>
              </w:rPr>
              <w:t>«Дослідження III фази, спрямоване на вивчення ефективності ублітуксимабу при лікуванні розсіяного склерозу (дослідження ULTIMATE I)», код дослідження TG1101-RMS301, редакція 3.2 для України від 09 лютого 2018 р.; «Дослідження III фази, спрямоване на вивчення ефективності ублітуксимабу при лікуванні розсіяного склерозу (дослідження ULTIMATE II)», код дослідження TG1101-RMS302, редакція 3.2 для України від 09 лютого 2018 р.</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B0416B" w:rsidP="00B73A1A">
            <w:pPr>
              <w:spacing w:after="0" w:line="240" w:lineRule="auto"/>
              <w:jc w:val="both"/>
              <w:rPr>
                <w:rFonts w:ascii="Times New Roman" w:hAnsi="Times New Roman"/>
                <w:sz w:val="24"/>
                <w:szCs w:val="24"/>
              </w:rPr>
            </w:pPr>
            <w:r w:rsidRPr="008C4316">
              <w:rPr>
                <w:rFonts w:ascii="Times New Roman" w:hAnsi="Times New Roman"/>
                <w:sz w:val="24"/>
                <w:szCs w:val="24"/>
              </w:rPr>
              <w:t>ТОВАРИСТВО З ОБМЕЖЕНОЮ ВІДПОВІДАЛЬНІСТЮ «ПІ ЕС АЙ-УКРАЇНА»</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B0416B" w:rsidP="00B73A1A">
            <w:pPr>
              <w:spacing w:after="0" w:line="240" w:lineRule="auto"/>
              <w:jc w:val="both"/>
              <w:rPr>
                <w:rFonts w:ascii="Times New Roman" w:hAnsi="Times New Roman"/>
                <w:sz w:val="24"/>
                <w:szCs w:val="24"/>
              </w:rPr>
            </w:pPr>
            <w:r w:rsidRPr="008C4316">
              <w:rPr>
                <w:rFonts w:ascii="Times New Roman" w:hAnsi="Times New Roman"/>
                <w:sz w:val="24"/>
                <w:szCs w:val="24"/>
              </w:rPr>
              <w:t>«TG Therapeutics, Inc.», США</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eastAsia="Times New Roman" w:hAnsi="Times New Roman"/>
                <w:color w:val="000000"/>
                <w:sz w:val="24"/>
                <w:szCs w:val="24"/>
                <w:lang w:eastAsia="uk-UA"/>
              </w:rPr>
            </w:pPr>
            <w:r w:rsidRPr="008C4316">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6D7B62" w:rsidP="00B73A1A">
            <w:pPr>
              <w:spacing w:after="0" w:line="240" w:lineRule="auto"/>
              <w:jc w:val="both"/>
              <w:rPr>
                <w:rFonts w:ascii="Times New Roman" w:hAnsi="Times New Roman"/>
                <w:sz w:val="24"/>
                <w:szCs w:val="24"/>
              </w:rPr>
            </w:pPr>
            <w:r>
              <w:rPr>
                <w:rFonts w:ascii="Times New Roman" w:hAnsi="Times New Roman"/>
                <w:sz w:val="24"/>
                <w:szCs w:val="24"/>
              </w:rPr>
              <w:t>-</w:t>
            </w:r>
          </w:p>
        </w:tc>
      </w:tr>
    </w:tbl>
    <w:p w:rsidR="00373F69" w:rsidRPr="008C4316" w:rsidRDefault="00373F69" w:rsidP="00373F69">
      <w:pPr>
        <w:spacing w:after="0" w:line="240" w:lineRule="auto"/>
        <w:rPr>
          <w:rFonts w:ascii="Times New Roman" w:eastAsia="Times New Roman" w:hAnsi="Times New Roman"/>
          <w:sz w:val="24"/>
          <w:szCs w:val="24"/>
          <w:lang w:eastAsia="ru-RU"/>
        </w:rPr>
      </w:pPr>
    </w:p>
    <w:p w:rsidR="00373F69" w:rsidRPr="008C4316" w:rsidRDefault="00373F69" w:rsidP="00373F69">
      <w:pPr>
        <w:spacing w:after="0" w:line="240" w:lineRule="auto"/>
        <w:rPr>
          <w:rFonts w:ascii="Times New Roman" w:eastAsia="Times New Roman" w:hAnsi="Times New Roman"/>
          <w:sz w:val="24"/>
          <w:szCs w:val="24"/>
          <w:lang w:eastAsia="ru-RU"/>
        </w:rPr>
      </w:pPr>
    </w:p>
    <w:p w:rsidR="00373F69" w:rsidRPr="008C4316" w:rsidRDefault="00373F69" w:rsidP="00373F69">
      <w:pPr>
        <w:spacing w:after="0" w:line="240" w:lineRule="auto"/>
        <w:rPr>
          <w:rFonts w:ascii="Times New Roman" w:hAnsi="Times New Roman"/>
          <w:sz w:val="24"/>
          <w:szCs w:val="24"/>
        </w:rPr>
      </w:pPr>
      <w:r w:rsidRPr="008C4316">
        <w:rPr>
          <w:rFonts w:ascii="Times New Roman" w:hAnsi="Times New Roman"/>
          <w:sz w:val="24"/>
          <w:szCs w:val="24"/>
        </w:rPr>
        <w:t xml:space="preserve">Начальник відділу з питань фармацевтичної </w:t>
      </w:r>
    </w:p>
    <w:p w:rsidR="00373F69" w:rsidRPr="008C4316" w:rsidRDefault="00373F69" w:rsidP="00373F69">
      <w:pPr>
        <w:spacing w:after="0" w:line="240" w:lineRule="auto"/>
        <w:rPr>
          <w:rFonts w:ascii="Times New Roman" w:eastAsia="Times New Roman" w:hAnsi="Times New Roman"/>
          <w:sz w:val="24"/>
          <w:szCs w:val="24"/>
          <w:lang w:eastAsia="uk-UA"/>
        </w:rPr>
      </w:pPr>
      <w:r w:rsidRPr="008C4316">
        <w:rPr>
          <w:rFonts w:ascii="Times New Roman" w:hAnsi="Times New Roman"/>
          <w:sz w:val="24"/>
          <w:szCs w:val="24"/>
        </w:rPr>
        <w:t>діяльності Департаменту реалізації політик</w:t>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t xml:space="preserve">       </w:t>
      </w:r>
      <w:r w:rsidRPr="008C4316">
        <w:rPr>
          <w:rFonts w:ascii="Times New Roman" w:eastAsia="Times New Roman" w:hAnsi="Times New Roman"/>
          <w:sz w:val="24"/>
          <w:szCs w:val="24"/>
          <w:lang w:eastAsia="uk-UA"/>
        </w:rPr>
        <w:t>_______________________</w:t>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t xml:space="preserve">   </w:t>
      </w:r>
      <w:r w:rsidRPr="008C4316">
        <w:rPr>
          <w:rFonts w:ascii="Times New Roman" w:eastAsia="Times New Roman" w:hAnsi="Times New Roman"/>
          <w:sz w:val="24"/>
          <w:szCs w:val="24"/>
          <w:lang w:eastAsia="ru-RU"/>
        </w:rPr>
        <w:t>Т.М. Лясковський</w:t>
      </w:r>
      <w:r w:rsidRPr="008C4316">
        <w:rPr>
          <w:rFonts w:ascii="Times New Roman" w:eastAsia="Times New Roman" w:hAnsi="Times New Roman"/>
          <w:sz w:val="24"/>
          <w:szCs w:val="24"/>
          <w:lang w:eastAsia="uk-UA"/>
        </w:rPr>
        <w:tab/>
      </w:r>
    </w:p>
    <w:p w:rsidR="00373F69" w:rsidRPr="008C4316" w:rsidRDefault="00373F69" w:rsidP="00373F69">
      <w:pPr>
        <w:spacing w:after="0" w:line="240" w:lineRule="auto"/>
        <w:rPr>
          <w:rFonts w:ascii="Times New Roman" w:eastAsia="Times New Roman" w:hAnsi="Times New Roman"/>
          <w:sz w:val="24"/>
          <w:szCs w:val="24"/>
          <w:lang w:eastAsia="ru-RU"/>
        </w:rPr>
      </w:pPr>
    </w:p>
    <w:p w:rsidR="00373F69" w:rsidRPr="008C4316" w:rsidRDefault="00373F69">
      <w:r w:rsidRPr="008C4316">
        <w:br w:type="page"/>
      </w:r>
    </w:p>
    <w:tbl>
      <w:tblPr>
        <w:tblW w:w="14850" w:type="dxa"/>
        <w:tblLook w:val="01E0" w:firstRow="1" w:lastRow="1" w:firstColumn="1" w:lastColumn="1" w:noHBand="0" w:noVBand="0"/>
      </w:tblPr>
      <w:tblGrid>
        <w:gridCol w:w="2344"/>
        <w:gridCol w:w="8679"/>
        <w:gridCol w:w="3805"/>
        <w:gridCol w:w="22"/>
      </w:tblGrid>
      <w:tr w:rsidR="00373F69" w:rsidRPr="008C4316" w:rsidTr="00B73A1A">
        <w:trPr>
          <w:gridBefore w:val="2"/>
          <w:gridAfter w:val="1"/>
          <w:wBefore w:w="11023" w:type="dxa"/>
          <w:wAfter w:w="22" w:type="dxa"/>
          <w:trHeight w:val="568"/>
        </w:trPr>
        <w:tc>
          <w:tcPr>
            <w:tcW w:w="3805" w:type="dxa"/>
          </w:tcPr>
          <w:p w:rsidR="00373F69" w:rsidRPr="008C4316" w:rsidRDefault="00373F69" w:rsidP="00B73A1A">
            <w:pPr>
              <w:spacing w:after="0" w:line="240" w:lineRule="auto"/>
              <w:rPr>
                <w:rFonts w:ascii="Times New Roman" w:eastAsia="Times New Roman" w:hAnsi="Times New Roman"/>
                <w:sz w:val="24"/>
                <w:szCs w:val="24"/>
                <w:lang w:val="ru-RU" w:eastAsia="uk-UA"/>
              </w:rPr>
            </w:pPr>
            <w:r w:rsidRPr="008C4316">
              <w:rPr>
                <w:rFonts w:ascii="Times New Roman" w:eastAsia="Times New Roman" w:hAnsi="Times New Roman"/>
                <w:sz w:val="24"/>
                <w:szCs w:val="24"/>
                <w:lang w:eastAsia="uk-UA"/>
              </w:rPr>
              <w:t xml:space="preserve">Додаток </w:t>
            </w:r>
            <w:r w:rsidRPr="008C4316">
              <w:rPr>
                <w:rFonts w:ascii="Times New Roman" w:eastAsia="Times New Roman" w:hAnsi="Times New Roman"/>
                <w:sz w:val="24"/>
                <w:szCs w:val="24"/>
                <w:lang w:val="ru-RU" w:eastAsia="uk-UA"/>
              </w:rPr>
              <w:t>36</w:t>
            </w:r>
          </w:p>
          <w:p w:rsidR="00373F69" w:rsidRPr="008C4316" w:rsidRDefault="00373F69" w:rsidP="00B73A1A">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до наказу Міністерства охорони</w:t>
            </w:r>
          </w:p>
          <w:p w:rsidR="00373F69" w:rsidRPr="008C4316" w:rsidRDefault="00373F69" w:rsidP="00B73A1A">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здоров’я України</w:t>
            </w:r>
            <w:r w:rsidRPr="008C4316">
              <w:rPr>
                <w:rFonts w:ascii="Times New Roman" w:eastAsia="Times New Roman" w:hAnsi="Times New Roman"/>
                <w:sz w:val="24"/>
                <w:szCs w:val="24"/>
                <w:lang w:eastAsia="ru-RU"/>
              </w:rPr>
              <w:t xml:space="preserve"> </w:t>
            </w:r>
          </w:p>
          <w:p w:rsidR="00373F69" w:rsidRPr="008C4316" w:rsidRDefault="005913C6" w:rsidP="00B73A1A">
            <w:pPr>
              <w:spacing w:after="0" w:line="240" w:lineRule="auto"/>
              <w:rPr>
                <w:rFonts w:ascii="Times New Roman" w:eastAsia="Times New Roman" w:hAnsi="Times New Roman"/>
                <w:sz w:val="24"/>
                <w:szCs w:val="24"/>
                <w:lang w:eastAsia="uk-UA"/>
              </w:rPr>
            </w:pPr>
            <w:r w:rsidRPr="00A05A2C">
              <w:rPr>
                <w:rFonts w:ascii="Times New Roman" w:eastAsia="Times New Roman" w:hAnsi="Times New Roman"/>
                <w:sz w:val="24"/>
                <w:szCs w:val="24"/>
                <w:u w:val="single"/>
                <w:lang w:eastAsia="uk-UA"/>
              </w:rPr>
              <w:t>25.11.2019 № 2333</w:t>
            </w:r>
          </w:p>
          <w:p w:rsidR="00373F69" w:rsidRPr="008C4316" w:rsidRDefault="00373F69" w:rsidP="00B73A1A">
            <w:pPr>
              <w:spacing w:after="0" w:line="240" w:lineRule="auto"/>
              <w:ind w:left="6721"/>
              <w:rPr>
                <w:rFonts w:ascii="Times New Roman" w:eastAsia="Times New Roman" w:hAnsi="Times New Roman"/>
                <w:sz w:val="24"/>
                <w:szCs w:val="24"/>
                <w:lang w:eastAsia="uk-UA"/>
              </w:rPr>
            </w:pP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B0416B" w:rsidRPr="008C4316" w:rsidRDefault="00B0416B" w:rsidP="00B0416B">
            <w:pPr>
              <w:spacing w:after="0" w:line="240" w:lineRule="auto"/>
              <w:jc w:val="both"/>
              <w:rPr>
                <w:rFonts w:ascii="Times New Roman" w:hAnsi="Times New Roman"/>
                <w:sz w:val="24"/>
                <w:szCs w:val="24"/>
              </w:rPr>
            </w:pPr>
            <w:r w:rsidRPr="008C4316">
              <w:rPr>
                <w:rFonts w:ascii="Times New Roman" w:hAnsi="Times New Roman"/>
                <w:sz w:val="24"/>
                <w:szCs w:val="24"/>
              </w:rPr>
              <w:t>Оновлений Протокол клінічного випробування з поправкою 2 від 31 травня 2019 року англійською мовою; Зміна адреси спонсора:</w:t>
            </w:r>
          </w:p>
          <w:tbl>
            <w:tblPr>
              <w:tblW w:w="12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6"/>
              <w:gridCol w:w="6126"/>
            </w:tblGrid>
            <w:tr w:rsidR="00B0416B" w:rsidRPr="008C4316" w:rsidTr="00292570">
              <w:tc>
                <w:tcPr>
                  <w:tcW w:w="6126" w:type="dxa"/>
                  <w:shd w:val="clear" w:color="auto" w:fill="auto"/>
                </w:tcPr>
                <w:p w:rsidR="00B0416B" w:rsidRPr="008C4316" w:rsidRDefault="00B0416B" w:rsidP="00B0416B">
                  <w:pPr>
                    <w:spacing w:after="0" w:line="240" w:lineRule="auto"/>
                    <w:jc w:val="center"/>
                    <w:rPr>
                      <w:rFonts w:ascii="Times New Roman" w:hAnsi="Times New Roman"/>
                      <w:sz w:val="24"/>
                      <w:szCs w:val="24"/>
                    </w:rPr>
                  </w:pPr>
                  <w:r w:rsidRPr="008C4316">
                    <w:rPr>
                      <w:rFonts w:ascii="Times New Roman" w:hAnsi="Times New Roman"/>
                      <w:sz w:val="24"/>
                      <w:szCs w:val="24"/>
                    </w:rPr>
                    <w:t>БУЛО</w:t>
                  </w:r>
                </w:p>
              </w:tc>
              <w:tc>
                <w:tcPr>
                  <w:tcW w:w="6126" w:type="dxa"/>
                  <w:shd w:val="clear" w:color="auto" w:fill="auto"/>
                </w:tcPr>
                <w:p w:rsidR="00B0416B" w:rsidRPr="008C4316" w:rsidRDefault="00B0416B" w:rsidP="00B0416B">
                  <w:pPr>
                    <w:spacing w:after="0" w:line="240" w:lineRule="auto"/>
                    <w:jc w:val="center"/>
                    <w:rPr>
                      <w:rFonts w:ascii="Times New Roman" w:hAnsi="Times New Roman"/>
                      <w:sz w:val="24"/>
                      <w:szCs w:val="24"/>
                    </w:rPr>
                  </w:pPr>
                  <w:r w:rsidRPr="008C4316">
                    <w:rPr>
                      <w:rFonts w:ascii="Times New Roman" w:hAnsi="Times New Roman"/>
                      <w:sz w:val="24"/>
                      <w:szCs w:val="24"/>
                    </w:rPr>
                    <w:t>СТАЛО</w:t>
                  </w:r>
                </w:p>
              </w:tc>
            </w:tr>
            <w:tr w:rsidR="00B0416B" w:rsidRPr="008C4316" w:rsidTr="00292570">
              <w:tc>
                <w:tcPr>
                  <w:tcW w:w="6126" w:type="dxa"/>
                  <w:shd w:val="clear" w:color="auto" w:fill="auto"/>
                </w:tcPr>
                <w:p w:rsidR="00B0416B" w:rsidRPr="008C4316" w:rsidRDefault="00B0416B" w:rsidP="00B0416B">
                  <w:pPr>
                    <w:spacing w:after="0" w:line="240" w:lineRule="auto"/>
                    <w:jc w:val="both"/>
                    <w:rPr>
                      <w:rFonts w:ascii="Times New Roman" w:hAnsi="Times New Roman"/>
                      <w:sz w:val="24"/>
                      <w:szCs w:val="24"/>
                    </w:rPr>
                  </w:pPr>
                  <w:r w:rsidRPr="008C4316">
                    <w:rPr>
                      <w:rFonts w:ascii="Times New Roman" w:hAnsi="Times New Roman"/>
                      <w:sz w:val="24"/>
                      <w:szCs w:val="24"/>
                    </w:rPr>
                    <w:t>22-10 Route 2018 South, Fair Lawn, NJ 07410, США</w:t>
                  </w:r>
                </w:p>
              </w:tc>
              <w:tc>
                <w:tcPr>
                  <w:tcW w:w="6126" w:type="dxa"/>
                  <w:shd w:val="clear" w:color="auto" w:fill="auto"/>
                </w:tcPr>
                <w:p w:rsidR="00B0416B" w:rsidRPr="008C4316" w:rsidRDefault="00B0416B" w:rsidP="00B0416B">
                  <w:pPr>
                    <w:spacing w:after="0" w:line="240" w:lineRule="auto"/>
                    <w:jc w:val="both"/>
                    <w:rPr>
                      <w:rFonts w:ascii="Times New Roman" w:hAnsi="Times New Roman"/>
                      <w:sz w:val="24"/>
                      <w:szCs w:val="24"/>
                    </w:rPr>
                  </w:pPr>
                  <w:r w:rsidRPr="008C4316">
                    <w:rPr>
                      <w:rFonts w:ascii="Times New Roman" w:hAnsi="Times New Roman"/>
                      <w:sz w:val="24"/>
                      <w:szCs w:val="24"/>
                    </w:rPr>
                    <w:t>461 From Road, 5th Fl., Paramus, NJ 07652, США</w:t>
                  </w:r>
                </w:p>
              </w:tc>
            </w:tr>
          </w:tbl>
          <w:p w:rsidR="00373F69" w:rsidRPr="008C4316" w:rsidRDefault="00B0416B" w:rsidP="00B0416B">
            <w:pPr>
              <w:spacing w:after="0" w:line="240" w:lineRule="auto"/>
              <w:jc w:val="both"/>
              <w:rPr>
                <w:rFonts w:ascii="Times New Roman" w:hAnsi="Times New Roman"/>
                <w:sz w:val="24"/>
                <w:szCs w:val="24"/>
              </w:rPr>
            </w:pPr>
            <w:r w:rsidRPr="008C4316">
              <w:rPr>
                <w:rFonts w:ascii="Times New Roman" w:hAnsi="Times New Roman"/>
                <w:sz w:val="24"/>
                <w:szCs w:val="24"/>
              </w:rPr>
              <w:t>Досьє досліджуваного лікарського засобу CENOBAMATE (YKP3089) та плацебо, версія 2.0 від 13 червня 2019 року англійською мовою; Макет зразку маркування панельної блістер карти для CENOBAMATE (YKP3089) (Ценобамат (YKP3089)), 12,5 мг або плацебо, версія 3.0 від 10 червня 2019 року українською мовою; Макет зразку маркування панельної блістер карти для CENOBAMATE (YKP3089) (Ценобамат (YKP3089)) 25 мг або плацебо, версія 3.0 від</w:t>
            </w:r>
            <w:r w:rsidR="00292570">
              <w:rPr>
                <w:rFonts w:ascii="Times New Roman" w:hAnsi="Times New Roman"/>
                <w:sz w:val="24"/>
                <w:szCs w:val="24"/>
              </w:rPr>
              <w:t xml:space="preserve">            </w:t>
            </w:r>
            <w:r w:rsidRPr="008C4316">
              <w:rPr>
                <w:rFonts w:ascii="Times New Roman" w:hAnsi="Times New Roman"/>
                <w:sz w:val="24"/>
                <w:szCs w:val="24"/>
              </w:rPr>
              <w:t xml:space="preserve"> 10 червня 2019 року українською мовою; Макет зразку маркування панельної блістер карти для CENOBAMATE (YKP3089) (Ценобамат (YKP3089)), 50 мг, 100 мг або плацебо, версія 3.0 від 10 червня 2019 року українською мовою; Макет зразку маркування 2-панельної блістер карти для CENOBAMATE (YKP3089) (Ценобамат (YKP3089)), 50 мг, 100 мг або плацебо, версія 3.0 від 10 червня 2019 року українською мовою; Інформаційний листок та форма інформованої згоди учасника дослідження, версія 2.0 від 18 червня 2019 року, українською, російською та англійською мовами; Інформація та форма інформованої згоди для пацієнтки, яка завагітніла під час участі в дослідженні, версія 2.0 від 18 червня 2019 року, українською, російською та англійською мовами; Інформаційний листок та форма інформованої згоди учасника дослідження, Україна, відповідальний дослідник – Ю. Ю. Чомоляк, МПВ: 17001, місто: Ужгород, версія 2.0 від 18 червня 2019 року угорською та англійською мовами; Інформація та форма інформованої згоди для пацієнтки, яка завагітніла під час участі в дослідженні, Україна, відповідальний дослідник – Ю. Ю. Чомоляк, МПВ: 17001, місто: Ужгород, версія 2.0 від 18 червня 2019 року угорською та англійською мовами </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6D7B62" w:rsidP="00B73A1A">
            <w:pPr>
              <w:spacing w:after="0" w:line="240" w:lineRule="auto"/>
              <w:jc w:val="both"/>
              <w:rPr>
                <w:rFonts w:ascii="Times New Roman" w:hAnsi="Times New Roman"/>
                <w:sz w:val="24"/>
                <w:szCs w:val="24"/>
              </w:rPr>
            </w:pPr>
            <w:r>
              <w:rPr>
                <w:rFonts w:ascii="Times New Roman" w:hAnsi="Times New Roman"/>
                <w:sz w:val="24"/>
                <w:szCs w:val="24"/>
              </w:rPr>
              <w:t>№ 1166 від 23.05.2019</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B0416B" w:rsidP="00B73A1A">
            <w:pPr>
              <w:spacing w:after="0" w:line="240" w:lineRule="auto"/>
              <w:jc w:val="both"/>
              <w:rPr>
                <w:rFonts w:ascii="Times New Roman" w:hAnsi="Times New Roman"/>
                <w:sz w:val="24"/>
                <w:szCs w:val="24"/>
              </w:rPr>
            </w:pPr>
            <w:r w:rsidRPr="008C4316">
              <w:rPr>
                <w:rFonts w:ascii="Times New Roman" w:hAnsi="Times New Roman"/>
                <w:sz w:val="24"/>
                <w:szCs w:val="24"/>
              </w:rPr>
              <w:t>«Рандомізоване, подвійне сліпе, плацебо-контрольоване, багатоцентрове дослідження для оцінки ефективності та безпечності використання ценобамату в якості ад’ювантної терапії у пацієнтів з первинно-генералізованими тоніко-клонічними нападами», код дослідження YKP3089C025, з поправкою 1 від 20 липня 2018 року,</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B0416B" w:rsidP="00B73A1A">
            <w:pPr>
              <w:spacing w:after="0" w:line="240" w:lineRule="auto"/>
              <w:jc w:val="both"/>
              <w:rPr>
                <w:rFonts w:ascii="Times New Roman" w:hAnsi="Times New Roman"/>
                <w:sz w:val="24"/>
                <w:szCs w:val="24"/>
              </w:rPr>
            </w:pPr>
            <w:r w:rsidRPr="008C4316">
              <w:rPr>
                <w:rFonts w:ascii="Times New Roman" w:hAnsi="Times New Roman"/>
                <w:sz w:val="24"/>
                <w:szCs w:val="24"/>
              </w:rPr>
              <w:t>ТОВАРИСТВО З ОБМЕЖЕНОЮ ВІДПОВІДАЛЬНІСТЮ «ФАРМАСЬЮТІКАЛ РІСЕРЧ АССОУШИЕЙТС УКРАЇНА» (ТОВ «ФРА УКРАЇНА»)</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B0416B" w:rsidP="00B73A1A">
            <w:pPr>
              <w:spacing w:after="0" w:line="240" w:lineRule="auto"/>
              <w:jc w:val="both"/>
              <w:rPr>
                <w:rFonts w:ascii="Times New Roman" w:hAnsi="Times New Roman"/>
                <w:sz w:val="24"/>
                <w:szCs w:val="24"/>
              </w:rPr>
            </w:pPr>
            <w:r w:rsidRPr="008C4316">
              <w:rPr>
                <w:rFonts w:ascii="Times New Roman" w:hAnsi="Times New Roman"/>
                <w:sz w:val="24"/>
                <w:szCs w:val="24"/>
              </w:rPr>
              <w:t>SK Life Science, Inc., США</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eastAsia="Times New Roman" w:hAnsi="Times New Roman"/>
                <w:color w:val="000000"/>
                <w:sz w:val="24"/>
                <w:szCs w:val="24"/>
                <w:lang w:eastAsia="uk-UA"/>
              </w:rPr>
            </w:pPr>
            <w:r w:rsidRPr="008C4316">
              <w:rPr>
                <w:rFonts w:ascii="Times New Roman" w:eastAsia="Times New Roman" w:hAnsi="Times New Roman"/>
                <w:color w:val="000000"/>
                <w:sz w:val="24"/>
                <w:szCs w:val="24"/>
                <w:lang w:eastAsia="uk-UA"/>
              </w:rPr>
              <w:lastRenderedPageBreak/>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6D7B62" w:rsidP="00B73A1A">
            <w:pPr>
              <w:spacing w:after="0" w:line="240" w:lineRule="auto"/>
              <w:jc w:val="both"/>
              <w:rPr>
                <w:rFonts w:ascii="Times New Roman" w:hAnsi="Times New Roman"/>
                <w:sz w:val="24"/>
                <w:szCs w:val="24"/>
              </w:rPr>
            </w:pPr>
            <w:r>
              <w:rPr>
                <w:rFonts w:ascii="Times New Roman" w:hAnsi="Times New Roman"/>
                <w:sz w:val="24"/>
                <w:szCs w:val="24"/>
              </w:rPr>
              <w:t>-</w:t>
            </w:r>
          </w:p>
        </w:tc>
      </w:tr>
    </w:tbl>
    <w:p w:rsidR="00373F69" w:rsidRPr="008C4316" w:rsidRDefault="00373F69" w:rsidP="00373F69">
      <w:pPr>
        <w:spacing w:after="0" w:line="240" w:lineRule="auto"/>
        <w:rPr>
          <w:rFonts w:ascii="Times New Roman" w:eastAsia="Times New Roman" w:hAnsi="Times New Roman"/>
          <w:sz w:val="24"/>
          <w:szCs w:val="24"/>
          <w:lang w:eastAsia="ru-RU"/>
        </w:rPr>
      </w:pPr>
    </w:p>
    <w:p w:rsidR="00373F69" w:rsidRPr="008C4316" w:rsidRDefault="00373F69" w:rsidP="00373F69">
      <w:pPr>
        <w:spacing w:after="0" w:line="240" w:lineRule="auto"/>
        <w:rPr>
          <w:rFonts w:ascii="Times New Roman" w:eastAsia="Times New Roman" w:hAnsi="Times New Roman"/>
          <w:sz w:val="24"/>
          <w:szCs w:val="24"/>
          <w:lang w:eastAsia="ru-RU"/>
        </w:rPr>
      </w:pPr>
    </w:p>
    <w:p w:rsidR="00373F69" w:rsidRPr="008C4316" w:rsidRDefault="00373F69" w:rsidP="00373F69">
      <w:pPr>
        <w:spacing w:after="0" w:line="240" w:lineRule="auto"/>
        <w:rPr>
          <w:rFonts w:ascii="Times New Roman" w:hAnsi="Times New Roman"/>
          <w:sz w:val="24"/>
          <w:szCs w:val="24"/>
        </w:rPr>
      </w:pPr>
      <w:r w:rsidRPr="008C4316">
        <w:rPr>
          <w:rFonts w:ascii="Times New Roman" w:hAnsi="Times New Roman"/>
          <w:sz w:val="24"/>
          <w:szCs w:val="24"/>
        </w:rPr>
        <w:t xml:space="preserve">Начальник відділу з питань фармацевтичної </w:t>
      </w:r>
    </w:p>
    <w:p w:rsidR="00373F69" w:rsidRPr="008C4316" w:rsidRDefault="00373F69" w:rsidP="00373F69">
      <w:pPr>
        <w:spacing w:after="0" w:line="240" w:lineRule="auto"/>
        <w:rPr>
          <w:rFonts w:ascii="Times New Roman" w:eastAsia="Times New Roman" w:hAnsi="Times New Roman"/>
          <w:sz w:val="24"/>
          <w:szCs w:val="24"/>
          <w:lang w:eastAsia="uk-UA"/>
        </w:rPr>
      </w:pPr>
      <w:r w:rsidRPr="008C4316">
        <w:rPr>
          <w:rFonts w:ascii="Times New Roman" w:hAnsi="Times New Roman"/>
          <w:sz w:val="24"/>
          <w:szCs w:val="24"/>
        </w:rPr>
        <w:t>діяльності Департаменту реалізації політик</w:t>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t xml:space="preserve">       </w:t>
      </w:r>
      <w:r w:rsidRPr="008C4316">
        <w:rPr>
          <w:rFonts w:ascii="Times New Roman" w:eastAsia="Times New Roman" w:hAnsi="Times New Roman"/>
          <w:sz w:val="24"/>
          <w:szCs w:val="24"/>
          <w:lang w:eastAsia="uk-UA"/>
        </w:rPr>
        <w:t>_______________________</w:t>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t xml:space="preserve">   </w:t>
      </w:r>
      <w:r w:rsidRPr="008C4316">
        <w:rPr>
          <w:rFonts w:ascii="Times New Roman" w:eastAsia="Times New Roman" w:hAnsi="Times New Roman"/>
          <w:sz w:val="24"/>
          <w:szCs w:val="24"/>
          <w:lang w:eastAsia="ru-RU"/>
        </w:rPr>
        <w:t>Т.М. Лясковський</w:t>
      </w:r>
      <w:r w:rsidRPr="008C4316">
        <w:rPr>
          <w:rFonts w:ascii="Times New Roman" w:eastAsia="Times New Roman" w:hAnsi="Times New Roman"/>
          <w:sz w:val="24"/>
          <w:szCs w:val="24"/>
          <w:lang w:eastAsia="uk-UA"/>
        </w:rPr>
        <w:tab/>
      </w:r>
    </w:p>
    <w:p w:rsidR="00373F69" w:rsidRPr="008C4316" w:rsidRDefault="00373F69" w:rsidP="00373F69">
      <w:pPr>
        <w:spacing w:after="0" w:line="240" w:lineRule="auto"/>
        <w:rPr>
          <w:rFonts w:ascii="Times New Roman" w:eastAsia="Times New Roman" w:hAnsi="Times New Roman"/>
          <w:sz w:val="24"/>
          <w:szCs w:val="24"/>
          <w:lang w:eastAsia="ru-RU"/>
        </w:rPr>
      </w:pPr>
    </w:p>
    <w:p w:rsidR="00373F69" w:rsidRPr="008C4316" w:rsidRDefault="00373F69">
      <w:r w:rsidRPr="008C4316">
        <w:br w:type="page"/>
      </w:r>
    </w:p>
    <w:tbl>
      <w:tblPr>
        <w:tblW w:w="14850" w:type="dxa"/>
        <w:tblLook w:val="01E0" w:firstRow="1" w:lastRow="1" w:firstColumn="1" w:lastColumn="1" w:noHBand="0" w:noVBand="0"/>
      </w:tblPr>
      <w:tblGrid>
        <w:gridCol w:w="2344"/>
        <w:gridCol w:w="8679"/>
        <w:gridCol w:w="3805"/>
        <w:gridCol w:w="22"/>
      </w:tblGrid>
      <w:tr w:rsidR="00373F69" w:rsidRPr="008C4316" w:rsidTr="00B73A1A">
        <w:trPr>
          <w:gridBefore w:val="2"/>
          <w:gridAfter w:val="1"/>
          <w:wBefore w:w="11023" w:type="dxa"/>
          <w:wAfter w:w="22" w:type="dxa"/>
          <w:trHeight w:val="568"/>
        </w:trPr>
        <w:tc>
          <w:tcPr>
            <w:tcW w:w="3805" w:type="dxa"/>
          </w:tcPr>
          <w:p w:rsidR="00373F69" w:rsidRPr="008C4316" w:rsidRDefault="00373F69" w:rsidP="00B73A1A">
            <w:pPr>
              <w:spacing w:after="0" w:line="240" w:lineRule="auto"/>
              <w:rPr>
                <w:rFonts w:ascii="Times New Roman" w:eastAsia="Times New Roman" w:hAnsi="Times New Roman"/>
                <w:sz w:val="24"/>
                <w:szCs w:val="24"/>
                <w:lang w:val="ru-RU" w:eastAsia="uk-UA"/>
              </w:rPr>
            </w:pPr>
            <w:r w:rsidRPr="008C4316">
              <w:rPr>
                <w:rFonts w:ascii="Times New Roman" w:eastAsia="Times New Roman" w:hAnsi="Times New Roman"/>
                <w:sz w:val="24"/>
                <w:szCs w:val="24"/>
                <w:lang w:eastAsia="uk-UA"/>
              </w:rPr>
              <w:t xml:space="preserve">Додаток </w:t>
            </w:r>
            <w:r w:rsidRPr="008C4316">
              <w:rPr>
                <w:rFonts w:ascii="Times New Roman" w:eastAsia="Times New Roman" w:hAnsi="Times New Roman"/>
                <w:sz w:val="24"/>
                <w:szCs w:val="24"/>
                <w:lang w:val="ru-RU" w:eastAsia="uk-UA"/>
              </w:rPr>
              <w:t>37</w:t>
            </w:r>
          </w:p>
          <w:p w:rsidR="00373F69" w:rsidRPr="008C4316" w:rsidRDefault="00373F69" w:rsidP="00B73A1A">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до наказу Міністерства охорони</w:t>
            </w:r>
          </w:p>
          <w:p w:rsidR="00373F69" w:rsidRPr="008C4316" w:rsidRDefault="00373F69" w:rsidP="00B73A1A">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здоров’я України</w:t>
            </w:r>
            <w:r w:rsidRPr="008C4316">
              <w:rPr>
                <w:rFonts w:ascii="Times New Roman" w:eastAsia="Times New Roman" w:hAnsi="Times New Roman"/>
                <w:sz w:val="24"/>
                <w:szCs w:val="24"/>
                <w:lang w:eastAsia="ru-RU"/>
              </w:rPr>
              <w:t xml:space="preserve"> </w:t>
            </w:r>
          </w:p>
          <w:p w:rsidR="00373F69" w:rsidRPr="008C4316" w:rsidRDefault="005913C6" w:rsidP="00B73A1A">
            <w:pPr>
              <w:spacing w:after="0" w:line="240" w:lineRule="auto"/>
              <w:rPr>
                <w:rFonts w:ascii="Times New Roman" w:eastAsia="Times New Roman" w:hAnsi="Times New Roman"/>
                <w:sz w:val="24"/>
                <w:szCs w:val="24"/>
                <w:lang w:eastAsia="uk-UA"/>
              </w:rPr>
            </w:pPr>
            <w:r w:rsidRPr="00A05A2C">
              <w:rPr>
                <w:rFonts w:ascii="Times New Roman" w:eastAsia="Times New Roman" w:hAnsi="Times New Roman"/>
                <w:sz w:val="24"/>
                <w:szCs w:val="24"/>
                <w:u w:val="single"/>
                <w:lang w:eastAsia="uk-UA"/>
              </w:rPr>
              <w:t>25.11.2019 № 2333</w:t>
            </w:r>
          </w:p>
          <w:p w:rsidR="00373F69" w:rsidRPr="008C4316" w:rsidRDefault="00373F69" w:rsidP="00B73A1A">
            <w:pPr>
              <w:spacing w:after="0" w:line="240" w:lineRule="auto"/>
              <w:ind w:left="6721"/>
              <w:rPr>
                <w:rFonts w:ascii="Times New Roman" w:eastAsia="Times New Roman" w:hAnsi="Times New Roman"/>
                <w:sz w:val="24"/>
                <w:szCs w:val="24"/>
                <w:lang w:eastAsia="uk-UA"/>
              </w:rPr>
            </w:pP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B0416B" w:rsidP="00B0416B">
            <w:pPr>
              <w:spacing w:after="0" w:line="240" w:lineRule="auto"/>
              <w:jc w:val="both"/>
              <w:rPr>
                <w:rFonts w:ascii="Times New Roman" w:hAnsi="Times New Roman"/>
                <w:sz w:val="24"/>
                <w:szCs w:val="24"/>
              </w:rPr>
            </w:pPr>
            <w:r w:rsidRPr="008C4316">
              <w:rPr>
                <w:rFonts w:ascii="Times New Roman" w:hAnsi="Times New Roman"/>
                <w:sz w:val="24"/>
                <w:szCs w:val="24"/>
              </w:rPr>
              <w:t xml:space="preserve">Брошура дослідника BG00012 (Диметил Фумарат), версія 16.0 від 09 липня 2019 року, англійською мовою; Зміна найменування заявника: з Підприємство з 100% Іноземною Інвестицією «Квінтайлс Україна» на Підприємство з 100% іноземною інвестицією «АЙК’ЮВІА РДС Україна» </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6D7B62" w:rsidP="00B73A1A">
            <w:pPr>
              <w:spacing w:after="0" w:line="240" w:lineRule="auto"/>
              <w:jc w:val="both"/>
              <w:rPr>
                <w:rFonts w:ascii="Times New Roman" w:hAnsi="Times New Roman"/>
                <w:sz w:val="24"/>
                <w:szCs w:val="24"/>
              </w:rPr>
            </w:pPr>
            <w:r>
              <w:rPr>
                <w:rFonts w:ascii="Times New Roman" w:hAnsi="Times New Roman"/>
                <w:sz w:val="24"/>
                <w:szCs w:val="24"/>
              </w:rPr>
              <w:t>-</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B0416B" w:rsidP="00B0416B">
            <w:pPr>
              <w:spacing w:after="0" w:line="240" w:lineRule="auto"/>
              <w:jc w:val="both"/>
              <w:rPr>
                <w:rFonts w:ascii="Times New Roman" w:hAnsi="Times New Roman"/>
                <w:sz w:val="24"/>
                <w:szCs w:val="24"/>
              </w:rPr>
            </w:pPr>
            <w:r w:rsidRPr="008C4316">
              <w:rPr>
                <w:rFonts w:ascii="Times New Roman" w:hAnsi="Times New Roman"/>
                <w:sz w:val="24"/>
                <w:szCs w:val="24"/>
              </w:rPr>
              <w:t xml:space="preserve">«Багатоцентрове, з засліпленням дози, продовжене дослідження, для визначення довготривалої безпеки та  ефективності застосування двох доз препарату </w:t>
            </w:r>
            <w:r w:rsidRPr="008C4316">
              <w:rPr>
                <w:rFonts w:ascii="Times New Roman" w:hAnsi="Times New Roman"/>
                <w:sz w:val="24"/>
                <w:szCs w:val="24"/>
                <w:lang w:val="en-US"/>
              </w:rPr>
              <w:t>BG</w:t>
            </w:r>
            <w:r w:rsidRPr="008C4316">
              <w:rPr>
                <w:rFonts w:ascii="Times New Roman" w:hAnsi="Times New Roman"/>
                <w:sz w:val="24"/>
                <w:szCs w:val="24"/>
              </w:rPr>
              <w:t>00012 у якості монотерапії у суб‘єктів з рецидивно-ремітуючим розсіяним склерозом», код дослідження 109</w:t>
            </w:r>
            <w:r w:rsidRPr="008C4316">
              <w:rPr>
                <w:rFonts w:ascii="Times New Roman" w:hAnsi="Times New Roman"/>
                <w:sz w:val="24"/>
                <w:szCs w:val="24"/>
                <w:lang w:val="en-US"/>
              </w:rPr>
              <w:t>MS</w:t>
            </w:r>
            <w:r w:rsidRPr="008C4316">
              <w:rPr>
                <w:rFonts w:ascii="Times New Roman" w:hAnsi="Times New Roman"/>
                <w:sz w:val="24"/>
                <w:szCs w:val="24"/>
              </w:rPr>
              <w:t>303, інкорпорований поправкою, версія 8 від 05 лютого 2018 року</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B0416B" w:rsidP="00B73A1A">
            <w:pPr>
              <w:spacing w:after="0" w:line="240" w:lineRule="auto"/>
              <w:jc w:val="both"/>
              <w:rPr>
                <w:rFonts w:ascii="Times New Roman" w:hAnsi="Times New Roman"/>
                <w:sz w:val="24"/>
                <w:szCs w:val="24"/>
              </w:rPr>
            </w:pPr>
            <w:r w:rsidRPr="008C4316">
              <w:rPr>
                <w:rFonts w:ascii="Times New Roman" w:hAnsi="Times New Roman"/>
                <w:sz w:val="24"/>
                <w:szCs w:val="24"/>
              </w:rPr>
              <w:t>Підприємство з 100% іноземною інвестицією «АЙК’ЮВІА РДС Україна»</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B0416B" w:rsidP="00B73A1A">
            <w:pPr>
              <w:spacing w:after="0" w:line="240" w:lineRule="auto"/>
              <w:jc w:val="both"/>
              <w:rPr>
                <w:rFonts w:ascii="Times New Roman" w:hAnsi="Times New Roman"/>
                <w:sz w:val="24"/>
                <w:szCs w:val="24"/>
              </w:rPr>
            </w:pPr>
            <w:r w:rsidRPr="008C4316">
              <w:rPr>
                <w:rFonts w:ascii="Times New Roman" w:hAnsi="Times New Roman"/>
                <w:sz w:val="24"/>
                <w:szCs w:val="24"/>
              </w:rPr>
              <w:t>Біоген Айдек Лімітед (</w:t>
            </w:r>
            <w:r w:rsidRPr="008C4316">
              <w:rPr>
                <w:rFonts w:ascii="Times New Roman" w:hAnsi="Times New Roman"/>
                <w:sz w:val="24"/>
                <w:szCs w:val="24"/>
                <w:lang w:val="en-US"/>
              </w:rPr>
              <w:t>Biogen</w:t>
            </w:r>
            <w:r w:rsidRPr="008C4316">
              <w:rPr>
                <w:rFonts w:ascii="Times New Roman" w:hAnsi="Times New Roman"/>
                <w:sz w:val="24"/>
                <w:szCs w:val="24"/>
              </w:rPr>
              <w:t xml:space="preserve"> </w:t>
            </w:r>
            <w:r w:rsidRPr="008C4316">
              <w:rPr>
                <w:rFonts w:ascii="Times New Roman" w:hAnsi="Times New Roman"/>
                <w:sz w:val="24"/>
                <w:szCs w:val="24"/>
                <w:lang w:val="en-US"/>
              </w:rPr>
              <w:t>Idec</w:t>
            </w:r>
            <w:r w:rsidRPr="008C4316">
              <w:rPr>
                <w:rFonts w:ascii="Times New Roman" w:hAnsi="Times New Roman"/>
                <w:sz w:val="24"/>
                <w:szCs w:val="24"/>
              </w:rPr>
              <w:t xml:space="preserve"> </w:t>
            </w:r>
            <w:r w:rsidRPr="008C4316">
              <w:rPr>
                <w:rFonts w:ascii="Times New Roman" w:hAnsi="Times New Roman"/>
                <w:sz w:val="24"/>
                <w:szCs w:val="24"/>
                <w:lang w:val="en-US"/>
              </w:rPr>
              <w:t>Ltd</w:t>
            </w:r>
            <w:r w:rsidRPr="008C4316">
              <w:rPr>
                <w:rFonts w:ascii="Times New Roman" w:hAnsi="Times New Roman"/>
                <w:sz w:val="24"/>
                <w:szCs w:val="24"/>
              </w:rPr>
              <w:t>), Велика Британія</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eastAsia="Times New Roman" w:hAnsi="Times New Roman"/>
                <w:color w:val="000000"/>
                <w:sz w:val="24"/>
                <w:szCs w:val="24"/>
                <w:lang w:eastAsia="uk-UA"/>
              </w:rPr>
            </w:pPr>
            <w:r w:rsidRPr="008C4316">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6D7B62" w:rsidP="00B73A1A">
            <w:pPr>
              <w:spacing w:after="0" w:line="240" w:lineRule="auto"/>
              <w:jc w:val="both"/>
              <w:rPr>
                <w:rFonts w:ascii="Times New Roman" w:hAnsi="Times New Roman"/>
                <w:sz w:val="24"/>
                <w:szCs w:val="24"/>
              </w:rPr>
            </w:pPr>
            <w:r>
              <w:rPr>
                <w:rFonts w:ascii="Times New Roman" w:hAnsi="Times New Roman"/>
                <w:sz w:val="24"/>
                <w:szCs w:val="24"/>
              </w:rPr>
              <w:t>-</w:t>
            </w:r>
          </w:p>
        </w:tc>
      </w:tr>
    </w:tbl>
    <w:p w:rsidR="00373F69" w:rsidRPr="008C4316" w:rsidRDefault="00373F69" w:rsidP="00373F69">
      <w:pPr>
        <w:spacing w:after="0" w:line="240" w:lineRule="auto"/>
        <w:rPr>
          <w:rFonts w:ascii="Times New Roman" w:eastAsia="Times New Roman" w:hAnsi="Times New Roman"/>
          <w:sz w:val="24"/>
          <w:szCs w:val="24"/>
          <w:lang w:eastAsia="ru-RU"/>
        </w:rPr>
      </w:pPr>
    </w:p>
    <w:p w:rsidR="00373F69" w:rsidRPr="008C4316" w:rsidRDefault="00373F69" w:rsidP="00373F69">
      <w:pPr>
        <w:spacing w:after="0" w:line="240" w:lineRule="auto"/>
        <w:rPr>
          <w:rFonts w:ascii="Times New Roman" w:eastAsia="Times New Roman" w:hAnsi="Times New Roman"/>
          <w:sz w:val="24"/>
          <w:szCs w:val="24"/>
          <w:lang w:eastAsia="ru-RU"/>
        </w:rPr>
      </w:pPr>
    </w:p>
    <w:p w:rsidR="00373F69" w:rsidRPr="008C4316" w:rsidRDefault="00373F69" w:rsidP="00373F69">
      <w:pPr>
        <w:spacing w:after="0" w:line="240" w:lineRule="auto"/>
        <w:rPr>
          <w:rFonts w:ascii="Times New Roman" w:hAnsi="Times New Roman"/>
          <w:sz w:val="24"/>
          <w:szCs w:val="24"/>
        </w:rPr>
      </w:pPr>
      <w:r w:rsidRPr="008C4316">
        <w:rPr>
          <w:rFonts w:ascii="Times New Roman" w:hAnsi="Times New Roman"/>
          <w:sz w:val="24"/>
          <w:szCs w:val="24"/>
        </w:rPr>
        <w:t xml:space="preserve">Начальник відділу з питань фармацевтичної </w:t>
      </w:r>
    </w:p>
    <w:p w:rsidR="00373F69" w:rsidRPr="008C4316" w:rsidRDefault="00373F69" w:rsidP="00373F69">
      <w:pPr>
        <w:spacing w:after="0" w:line="240" w:lineRule="auto"/>
        <w:rPr>
          <w:rFonts w:ascii="Times New Roman" w:eastAsia="Times New Roman" w:hAnsi="Times New Roman"/>
          <w:sz w:val="24"/>
          <w:szCs w:val="24"/>
          <w:lang w:eastAsia="uk-UA"/>
        </w:rPr>
      </w:pPr>
      <w:r w:rsidRPr="008C4316">
        <w:rPr>
          <w:rFonts w:ascii="Times New Roman" w:hAnsi="Times New Roman"/>
          <w:sz w:val="24"/>
          <w:szCs w:val="24"/>
        </w:rPr>
        <w:t>діяльності Департаменту реалізації політик</w:t>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t xml:space="preserve">       </w:t>
      </w:r>
      <w:r w:rsidRPr="008C4316">
        <w:rPr>
          <w:rFonts w:ascii="Times New Roman" w:eastAsia="Times New Roman" w:hAnsi="Times New Roman"/>
          <w:sz w:val="24"/>
          <w:szCs w:val="24"/>
          <w:lang w:eastAsia="uk-UA"/>
        </w:rPr>
        <w:t>_______________________</w:t>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t xml:space="preserve">   </w:t>
      </w:r>
      <w:r w:rsidRPr="008C4316">
        <w:rPr>
          <w:rFonts w:ascii="Times New Roman" w:eastAsia="Times New Roman" w:hAnsi="Times New Roman"/>
          <w:sz w:val="24"/>
          <w:szCs w:val="24"/>
          <w:lang w:eastAsia="ru-RU"/>
        </w:rPr>
        <w:t>Т.М. Лясковський</w:t>
      </w:r>
      <w:r w:rsidRPr="008C4316">
        <w:rPr>
          <w:rFonts w:ascii="Times New Roman" w:eastAsia="Times New Roman" w:hAnsi="Times New Roman"/>
          <w:sz w:val="24"/>
          <w:szCs w:val="24"/>
          <w:lang w:eastAsia="uk-UA"/>
        </w:rPr>
        <w:tab/>
      </w:r>
    </w:p>
    <w:p w:rsidR="00373F69" w:rsidRPr="008C4316" w:rsidRDefault="00373F69" w:rsidP="00373F69">
      <w:pPr>
        <w:spacing w:after="0" w:line="240" w:lineRule="auto"/>
        <w:rPr>
          <w:rFonts w:ascii="Times New Roman" w:eastAsia="Times New Roman" w:hAnsi="Times New Roman"/>
          <w:sz w:val="24"/>
          <w:szCs w:val="24"/>
          <w:lang w:eastAsia="ru-RU"/>
        </w:rPr>
      </w:pPr>
    </w:p>
    <w:p w:rsidR="00373F69" w:rsidRPr="008C4316" w:rsidRDefault="00373F69">
      <w:r w:rsidRPr="008C4316">
        <w:br w:type="page"/>
      </w:r>
    </w:p>
    <w:tbl>
      <w:tblPr>
        <w:tblW w:w="14850" w:type="dxa"/>
        <w:tblLook w:val="01E0" w:firstRow="1" w:lastRow="1" w:firstColumn="1" w:lastColumn="1" w:noHBand="0" w:noVBand="0"/>
      </w:tblPr>
      <w:tblGrid>
        <w:gridCol w:w="2344"/>
        <w:gridCol w:w="8679"/>
        <w:gridCol w:w="3805"/>
        <w:gridCol w:w="22"/>
      </w:tblGrid>
      <w:tr w:rsidR="00373F69" w:rsidRPr="008C4316" w:rsidTr="00B73A1A">
        <w:trPr>
          <w:gridBefore w:val="2"/>
          <w:gridAfter w:val="1"/>
          <w:wBefore w:w="11023" w:type="dxa"/>
          <w:wAfter w:w="22" w:type="dxa"/>
          <w:trHeight w:val="568"/>
        </w:trPr>
        <w:tc>
          <w:tcPr>
            <w:tcW w:w="3805" w:type="dxa"/>
          </w:tcPr>
          <w:p w:rsidR="00373F69" w:rsidRPr="008C4316" w:rsidRDefault="00373F69" w:rsidP="00B73A1A">
            <w:pPr>
              <w:spacing w:after="0" w:line="240" w:lineRule="auto"/>
              <w:rPr>
                <w:rFonts w:ascii="Times New Roman" w:eastAsia="Times New Roman" w:hAnsi="Times New Roman"/>
                <w:sz w:val="24"/>
                <w:szCs w:val="24"/>
                <w:lang w:val="ru-RU" w:eastAsia="uk-UA"/>
              </w:rPr>
            </w:pPr>
            <w:r w:rsidRPr="008C4316">
              <w:rPr>
                <w:rFonts w:ascii="Times New Roman" w:eastAsia="Times New Roman" w:hAnsi="Times New Roman"/>
                <w:sz w:val="24"/>
                <w:szCs w:val="24"/>
                <w:lang w:eastAsia="uk-UA"/>
              </w:rPr>
              <w:t xml:space="preserve">Додаток </w:t>
            </w:r>
            <w:r w:rsidRPr="008C4316">
              <w:rPr>
                <w:rFonts w:ascii="Times New Roman" w:eastAsia="Times New Roman" w:hAnsi="Times New Roman"/>
                <w:sz w:val="24"/>
                <w:szCs w:val="24"/>
                <w:lang w:val="ru-RU" w:eastAsia="uk-UA"/>
              </w:rPr>
              <w:t>38</w:t>
            </w:r>
          </w:p>
          <w:p w:rsidR="00373F69" w:rsidRPr="008C4316" w:rsidRDefault="00373F69" w:rsidP="00B73A1A">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до наказу Міністерства охорони</w:t>
            </w:r>
          </w:p>
          <w:p w:rsidR="00373F69" w:rsidRPr="008C4316" w:rsidRDefault="00373F69" w:rsidP="00B73A1A">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здоров’я України</w:t>
            </w:r>
            <w:r w:rsidRPr="008C4316">
              <w:rPr>
                <w:rFonts w:ascii="Times New Roman" w:eastAsia="Times New Roman" w:hAnsi="Times New Roman"/>
                <w:sz w:val="24"/>
                <w:szCs w:val="24"/>
                <w:lang w:eastAsia="ru-RU"/>
              </w:rPr>
              <w:t xml:space="preserve"> </w:t>
            </w:r>
          </w:p>
          <w:p w:rsidR="00373F69" w:rsidRPr="008C4316" w:rsidRDefault="005913C6" w:rsidP="00B73A1A">
            <w:pPr>
              <w:spacing w:after="0" w:line="240" w:lineRule="auto"/>
              <w:rPr>
                <w:rFonts w:ascii="Times New Roman" w:eastAsia="Times New Roman" w:hAnsi="Times New Roman"/>
                <w:sz w:val="24"/>
                <w:szCs w:val="24"/>
                <w:lang w:eastAsia="uk-UA"/>
              </w:rPr>
            </w:pPr>
            <w:r w:rsidRPr="00A05A2C">
              <w:rPr>
                <w:rFonts w:ascii="Times New Roman" w:eastAsia="Times New Roman" w:hAnsi="Times New Roman"/>
                <w:sz w:val="24"/>
                <w:szCs w:val="24"/>
                <w:u w:val="single"/>
                <w:lang w:eastAsia="uk-UA"/>
              </w:rPr>
              <w:t>25.11.2019 № 2333</w:t>
            </w:r>
          </w:p>
          <w:p w:rsidR="00373F69" w:rsidRPr="008C4316" w:rsidRDefault="00373F69" w:rsidP="00B73A1A">
            <w:pPr>
              <w:spacing w:after="0" w:line="240" w:lineRule="auto"/>
              <w:ind w:left="6721"/>
              <w:rPr>
                <w:rFonts w:ascii="Times New Roman" w:eastAsia="Times New Roman" w:hAnsi="Times New Roman"/>
                <w:sz w:val="24"/>
                <w:szCs w:val="24"/>
                <w:lang w:eastAsia="uk-UA"/>
              </w:rPr>
            </w:pP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B0416B" w:rsidRDefault="00B0416B" w:rsidP="00B0416B">
            <w:pPr>
              <w:spacing w:after="0" w:line="240" w:lineRule="auto"/>
              <w:jc w:val="both"/>
              <w:rPr>
                <w:rFonts w:ascii="Times New Roman" w:hAnsi="Times New Roman"/>
                <w:sz w:val="24"/>
                <w:szCs w:val="24"/>
              </w:rPr>
            </w:pPr>
            <w:r w:rsidRPr="008C4316">
              <w:rPr>
                <w:rFonts w:ascii="Times New Roman" w:hAnsi="Times New Roman"/>
                <w:sz w:val="24"/>
                <w:szCs w:val="24"/>
              </w:rPr>
              <w:t>Включення додаткових місць проведення випробування</w:t>
            </w:r>
            <w:r w:rsidR="00AE03E1" w:rsidRPr="008C4316">
              <w:rPr>
                <w:rFonts w:ascii="Times New Roman" w:hAnsi="Times New Roman"/>
                <w:sz w:val="24"/>
                <w:szCs w:val="24"/>
              </w:rPr>
              <w:t>:</w:t>
            </w:r>
          </w:p>
          <w:p w:rsidR="00292570" w:rsidRPr="008C4316" w:rsidRDefault="00292570" w:rsidP="00B0416B">
            <w:pPr>
              <w:spacing w:after="0" w:line="240" w:lineRule="auto"/>
              <w:jc w:val="both"/>
              <w:rPr>
                <w:rFonts w:ascii="Times New Roman" w:hAnsi="Times New Roman"/>
                <w:i/>
                <w:sz w:val="24"/>
                <w:szCs w:val="24"/>
              </w:rPr>
            </w:pPr>
          </w:p>
          <w:tbl>
            <w:tblPr>
              <w:tblW w:w="12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11377"/>
            </w:tblGrid>
            <w:tr w:rsidR="00B0416B" w:rsidRPr="008C4316" w:rsidTr="00AE03E1">
              <w:trPr>
                <w:jc w:val="center"/>
              </w:trPr>
              <w:tc>
                <w:tcPr>
                  <w:tcW w:w="638" w:type="dxa"/>
                </w:tcPr>
                <w:p w:rsidR="00B0416B" w:rsidRPr="008C4316" w:rsidRDefault="00B0416B" w:rsidP="00AE03E1">
                  <w:pPr>
                    <w:spacing w:after="0" w:line="240" w:lineRule="auto"/>
                    <w:jc w:val="center"/>
                    <w:rPr>
                      <w:rFonts w:ascii="Times New Roman" w:hAnsi="Times New Roman"/>
                      <w:sz w:val="24"/>
                      <w:szCs w:val="24"/>
                    </w:rPr>
                  </w:pPr>
                  <w:r w:rsidRPr="008C4316">
                    <w:rPr>
                      <w:rFonts w:ascii="Times New Roman" w:hAnsi="Times New Roman"/>
                      <w:sz w:val="24"/>
                      <w:szCs w:val="24"/>
                    </w:rPr>
                    <w:t>№</w:t>
                  </w:r>
                </w:p>
                <w:p w:rsidR="00B0416B" w:rsidRPr="008C4316" w:rsidRDefault="00AE03E1" w:rsidP="00AE03E1">
                  <w:pPr>
                    <w:spacing w:after="0" w:line="240" w:lineRule="auto"/>
                    <w:jc w:val="center"/>
                    <w:rPr>
                      <w:rFonts w:ascii="Times New Roman" w:hAnsi="Times New Roman"/>
                      <w:sz w:val="24"/>
                      <w:szCs w:val="24"/>
                    </w:rPr>
                  </w:pPr>
                  <w:r w:rsidRPr="008C4316">
                    <w:rPr>
                      <w:rFonts w:ascii="Times New Roman" w:hAnsi="Times New Roman"/>
                      <w:sz w:val="24"/>
                      <w:szCs w:val="24"/>
                    </w:rPr>
                    <w:t>п/п</w:t>
                  </w:r>
                </w:p>
              </w:tc>
              <w:tc>
                <w:tcPr>
                  <w:tcW w:w="11377" w:type="dxa"/>
                </w:tcPr>
                <w:p w:rsidR="00B0416B" w:rsidRPr="008C4316" w:rsidRDefault="00B0416B" w:rsidP="00AE03E1">
                  <w:pPr>
                    <w:spacing w:after="0" w:line="240" w:lineRule="auto"/>
                    <w:jc w:val="center"/>
                    <w:rPr>
                      <w:rFonts w:ascii="Times New Roman" w:hAnsi="Times New Roman"/>
                      <w:sz w:val="24"/>
                      <w:szCs w:val="24"/>
                    </w:rPr>
                  </w:pPr>
                  <w:r w:rsidRPr="008C4316">
                    <w:rPr>
                      <w:rFonts w:ascii="Times New Roman" w:hAnsi="Times New Roman"/>
                      <w:sz w:val="24"/>
                      <w:szCs w:val="24"/>
                    </w:rPr>
                    <w:t>П.І.Б. відповідального дослідника</w:t>
                  </w:r>
                </w:p>
                <w:p w:rsidR="00B0416B" w:rsidRPr="008C4316" w:rsidRDefault="00B0416B" w:rsidP="00AE03E1">
                  <w:pPr>
                    <w:spacing w:after="0" w:line="240" w:lineRule="auto"/>
                    <w:jc w:val="center"/>
                    <w:rPr>
                      <w:rFonts w:ascii="Times New Roman" w:hAnsi="Times New Roman"/>
                      <w:sz w:val="24"/>
                      <w:szCs w:val="24"/>
                    </w:rPr>
                  </w:pPr>
                  <w:r w:rsidRPr="008C4316">
                    <w:rPr>
                      <w:rFonts w:ascii="Times New Roman" w:hAnsi="Times New Roman"/>
                      <w:sz w:val="24"/>
                      <w:szCs w:val="24"/>
                    </w:rPr>
                    <w:t>Назва місця проведення клінічного випробування</w:t>
                  </w:r>
                </w:p>
              </w:tc>
            </w:tr>
            <w:tr w:rsidR="00B0416B" w:rsidRPr="008C4316" w:rsidTr="00AE03E1">
              <w:trPr>
                <w:jc w:val="center"/>
              </w:trPr>
              <w:tc>
                <w:tcPr>
                  <w:tcW w:w="638" w:type="dxa"/>
                </w:tcPr>
                <w:p w:rsidR="00B0416B" w:rsidRPr="008C4316" w:rsidRDefault="00B0416B" w:rsidP="00B0416B">
                  <w:pPr>
                    <w:spacing w:after="0" w:line="240" w:lineRule="auto"/>
                    <w:jc w:val="both"/>
                    <w:rPr>
                      <w:rFonts w:ascii="Times New Roman" w:hAnsi="Times New Roman"/>
                      <w:sz w:val="24"/>
                      <w:szCs w:val="24"/>
                    </w:rPr>
                  </w:pPr>
                  <w:r w:rsidRPr="008C4316">
                    <w:rPr>
                      <w:rFonts w:ascii="Times New Roman" w:hAnsi="Times New Roman"/>
                      <w:sz w:val="24"/>
                      <w:szCs w:val="24"/>
                    </w:rPr>
                    <w:t>1.</w:t>
                  </w:r>
                </w:p>
              </w:tc>
              <w:tc>
                <w:tcPr>
                  <w:tcW w:w="11377" w:type="dxa"/>
                </w:tcPr>
                <w:p w:rsidR="00B0416B" w:rsidRPr="008C4316" w:rsidRDefault="00B0416B" w:rsidP="00B0416B">
                  <w:pPr>
                    <w:spacing w:after="0" w:line="240" w:lineRule="auto"/>
                    <w:jc w:val="both"/>
                    <w:rPr>
                      <w:rFonts w:ascii="Times New Roman" w:hAnsi="Times New Roman"/>
                      <w:sz w:val="24"/>
                      <w:szCs w:val="24"/>
                    </w:rPr>
                  </w:pPr>
                  <w:r w:rsidRPr="008C4316">
                    <w:rPr>
                      <w:rFonts w:ascii="Times New Roman" w:hAnsi="Times New Roman"/>
                      <w:sz w:val="24"/>
                      <w:szCs w:val="24"/>
                    </w:rPr>
                    <w:t>д.м.н., проф. Захараш Ю.М.</w:t>
                  </w:r>
                </w:p>
                <w:p w:rsidR="00B0416B" w:rsidRPr="008C4316" w:rsidRDefault="00B0416B" w:rsidP="00B0416B">
                  <w:pPr>
                    <w:spacing w:after="0" w:line="240" w:lineRule="auto"/>
                    <w:jc w:val="both"/>
                    <w:rPr>
                      <w:rFonts w:ascii="Times New Roman" w:hAnsi="Times New Roman"/>
                      <w:sz w:val="24"/>
                      <w:szCs w:val="24"/>
                    </w:rPr>
                  </w:pPr>
                  <w:r w:rsidRPr="008C4316">
                    <w:rPr>
                      <w:rFonts w:ascii="Times New Roman" w:hAnsi="Times New Roman"/>
                      <w:sz w:val="24"/>
                      <w:szCs w:val="24"/>
                    </w:rPr>
                    <w:t>Медичний центр товариства з обмеженою відповідальністю «Медичний центр «Допомога-плюс», м. Київ</w:t>
                  </w:r>
                </w:p>
              </w:tc>
            </w:tr>
            <w:tr w:rsidR="00B0416B" w:rsidRPr="008C4316" w:rsidTr="00AE03E1">
              <w:trPr>
                <w:jc w:val="center"/>
              </w:trPr>
              <w:tc>
                <w:tcPr>
                  <w:tcW w:w="638" w:type="dxa"/>
                </w:tcPr>
                <w:p w:rsidR="00B0416B" w:rsidRPr="008C4316" w:rsidRDefault="00AE03E1" w:rsidP="00B0416B">
                  <w:pPr>
                    <w:spacing w:after="0" w:line="240" w:lineRule="auto"/>
                    <w:jc w:val="both"/>
                    <w:rPr>
                      <w:rFonts w:ascii="Times New Roman" w:hAnsi="Times New Roman"/>
                      <w:sz w:val="24"/>
                      <w:szCs w:val="24"/>
                    </w:rPr>
                  </w:pPr>
                  <w:r w:rsidRPr="008C4316">
                    <w:rPr>
                      <w:rFonts w:ascii="Times New Roman" w:hAnsi="Times New Roman"/>
                      <w:sz w:val="24"/>
                      <w:szCs w:val="24"/>
                    </w:rPr>
                    <w:t>2</w:t>
                  </w:r>
                  <w:r w:rsidR="00B0416B" w:rsidRPr="008C4316">
                    <w:rPr>
                      <w:rFonts w:ascii="Times New Roman" w:hAnsi="Times New Roman"/>
                      <w:sz w:val="24"/>
                      <w:szCs w:val="24"/>
                    </w:rPr>
                    <w:t>.</w:t>
                  </w:r>
                </w:p>
              </w:tc>
              <w:tc>
                <w:tcPr>
                  <w:tcW w:w="11377" w:type="dxa"/>
                </w:tcPr>
                <w:p w:rsidR="00B0416B" w:rsidRPr="008C4316" w:rsidRDefault="00B0416B" w:rsidP="00B0416B">
                  <w:pPr>
                    <w:spacing w:after="0" w:line="240" w:lineRule="auto"/>
                    <w:jc w:val="both"/>
                    <w:rPr>
                      <w:rFonts w:ascii="Times New Roman" w:hAnsi="Times New Roman"/>
                      <w:sz w:val="24"/>
                      <w:szCs w:val="24"/>
                    </w:rPr>
                  </w:pPr>
                  <w:r w:rsidRPr="008C4316">
                    <w:rPr>
                      <w:rFonts w:ascii="Times New Roman" w:hAnsi="Times New Roman"/>
                      <w:sz w:val="24"/>
                      <w:szCs w:val="24"/>
                    </w:rPr>
                    <w:t xml:space="preserve">к.м.н. Лозинська Л.Ю. </w:t>
                  </w:r>
                </w:p>
                <w:p w:rsidR="00B0416B" w:rsidRPr="008C4316" w:rsidRDefault="00B0416B" w:rsidP="00B0416B">
                  <w:pPr>
                    <w:spacing w:after="0" w:line="240" w:lineRule="auto"/>
                    <w:jc w:val="both"/>
                    <w:rPr>
                      <w:rFonts w:ascii="Times New Roman" w:hAnsi="Times New Roman"/>
                      <w:sz w:val="24"/>
                      <w:szCs w:val="24"/>
                    </w:rPr>
                  </w:pPr>
                  <w:r w:rsidRPr="008C4316">
                    <w:rPr>
                      <w:rFonts w:ascii="Times New Roman" w:hAnsi="Times New Roman"/>
                      <w:sz w:val="24"/>
                      <w:szCs w:val="24"/>
                    </w:rPr>
                    <w:t>Комунальне некомерційне підприємство Львівської обласної ради «Львівська обласна клінічна лікарня», проктологічне відділення, Львівський національний медичний університет імені Данила Галицького, кафедра хірургії №1, м. Львів</w:t>
                  </w:r>
                </w:p>
              </w:tc>
            </w:tr>
            <w:tr w:rsidR="00B0416B" w:rsidRPr="008C4316" w:rsidTr="00AE03E1">
              <w:trPr>
                <w:jc w:val="center"/>
              </w:trPr>
              <w:tc>
                <w:tcPr>
                  <w:tcW w:w="638" w:type="dxa"/>
                </w:tcPr>
                <w:p w:rsidR="00AE03E1" w:rsidRPr="008C4316" w:rsidRDefault="00AE03E1" w:rsidP="00AE03E1">
                  <w:pPr>
                    <w:spacing w:after="0" w:line="240" w:lineRule="auto"/>
                    <w:jc w:val="both"/>
                    <w:rPr>
                      <w:rFonts w:ascii="Times New Roman" w:hAnsi="Times New Roman"/>
                      <w:sz w:val="24"/>
                      <w:szCs w:val="24"/>
                    </w:rPr>
                  </w:pPr>
                  <w:r w:rsidRPr="008C4316">
                    <w:rPr>
                      <w:rFonts w:ascii="Times New Roman" w:hAnsi="Times New Roman"/>
                      <w:sz w:val="24"/>
                      <w:szCs w:val="24"/>
                    </w:rPr>
                    <w:t>3.</w:t>
                  </w:r>
                </w:p>
              </w:tc>
              <w:tc>
                <w:tcPr>
                  <w:tcW w:w="11377" w:type="dxa"/>
                </w:tcPr>
                <w:p w:rsidR="00B0416B" w:rsidRPr="008C4316" w:rsidRDefault="00B0416B" w:rsidP="00B0416B">
                  <w:pPr>
                    <w:spacing w:after="0" w:line="240" w:lineRule="auto"/>
                    <w:jc w:val="both"/>
                    <w:rPr>
                      <w:rFonts w:ascii="Times New Roman" w:hAnsi="Times New Roman"/>
                      <w:sz w:val="24"/>
                      <w:szCs w:val="24"/>
                    </w:rPr>
                  </w:pPr>
                  <w:r w:rsidRPr="008C4316">
                    <w:rPr>
                      <w:rFonts w:ascii="Times New Roman" w:hAnsi="Times New Roman"/>
                      <w:sz w:val="24"/>
                      <w:szCs w:val="24"/>
                    </w:rPr>
                    <w:t>лікар Рішко Я.Ф.</w:t>
                  </w:r>
                </w:p>
                <w:p w:rsidR="00B0416B" w:rsidRPr="008C4316" w:rsidRDefault="00B0416B" w:rsidP="00B0416B">
                  <w:pPr>
                    <w:spacing w:after="0" w:line="240" w:lineRule="auto"/>
                    <w:jc w:val="both"/>
                    <w:rPr>
                      <w:rFonts w:ascii="Times New Roman" w:hAnsi="Times New Roman"/>
                      <w:sz w:val="24"/>
                      <w:szCs w:val="24"/>
                    </w:rPr>
                  </w:pPr>
                  <w:r w:rsidRPr="008C4316">
                    <w:rPr>
                      <w:rFonts w:ascii="Times New Roman" w:hAnsi="Times New Roman"/>
                      <w:sz w:val="24"/>
                      <w:szCs w:val="24"/>
                    </w:rPr>
                    <w:t>Закарпатська обласна клінічна лікарня імені А. Новака, гастроентерологічне відділення, м. Ужгород</w:t>
                  </w:r>
                </w:p>
              </w:tc>
            </w:tr>
            <w:tr w:rsidR="00B0416B" w:rsidRPr="008C4316" w:rsidTr="00AE03E1">
              <w:trPr>
                <w:jc w:val="center"/>
              </w:trPr>
              <w:tc>
                <w:tcPr>
                  <w:tcW w:w="638" w:type="dxa"/>
                </w:tcPr>
                <w:p w:rsidR="00B0416B" w:rsidRPr="008C4316" w:rsidRDefault="00AE03E1" w:rsidP="00B0416B">
                  <w:pPr>
                    <w:spacing w:after="0" w:line="240" w:lineRule="auto"/>
                    <w:jc w:val="both"/>
                    <w:rPr>
                      <w:rFonts w:ascii="Times New Roman" w:hAnsi="Times New Roman"/>
                      <w:sz w:val="24"/>
                      <w:szCs w:val="24"/>
                    </w:rPr>
                  </w:pPr>
                  <w:r w:rsidRPr="008C4316">
                    <w:rPr>
                      <w:rFonts w:ascii="Times New Roman" w:hAnsi="Times New Roman"/>
                      <w:sz w:val="24"/>
                      <w:szCs w:val="24"/>
                    </w:rPr>
                    <w:t>4.</w:t>
                  </w:r>
                </w:p>
              </w:tc>
              <w:tc>
                <w:tcPr>
                  <w:tcW w:w="11377" w:type="dxa"/>
                </w:tcPr>
                <w:p w:rsidR="00B0416B" w:rsidRPr="008C4316" w:rsidRDefault="00B0416B" w:rsidP="00B0416B">
                  <w:pPr>
                    <w:spacing w:after="0" w:line="240" w:lineRule="auto"/>
                    <w:jc w:val="both"/>
                    <w:rPr>
                      <w:rFonts w:ascii="Times New Roman" w:hAnsi="Times New Roman"/>
                      <w:sz w:val="24"/>
                      <w:szCs w:val="24"/>
                    </w:rPr>
                  </w:pPr>
                  <w:r w:rsidRPr="008C4316">
                    <w:rPr>
                      <w:rFonts w:ascii="Times New Roman" w:hAnsi="Times New Roman"/>
                      <w:sz w:val="24"/>
                      <w:szCs w:val="24"/>
                    </w:rPr>
                    <w:t>лікар Зінченко М.В.</w:t>
                  </w:r>
                </w:p>
                <w:p w:rsidR="00B0416B" w:rsidRPr="008C4316" w:rsidRDefault="00B0416B" w:rsidP="00B0416B">
                  <w:pPr>
                    <w:spacing w:after="0" w:line="240" w:lineRule="auto"/>
                    <w:jc w:val="both"/>
                    <w:rPr>
                      <w:rFonts w:ascii="Times New Roman" w:hAnsi="Times New Roman"/>
                      <w:sz w:val="24"/>
                      <w:szCs w:val="24"/>
                    </w:rPr>
                  </w:pPr>
                  <w:r w:rsidRPr="008C4316">
                    <w:rPr>
                      <w:rFonts w:ascii="Times New Roman" w:hAnsi="Times New Roman"/>
                      <w:sz w:val="24"/>
                      <w:szCs w:val="24"/>
                    </w:rPr>
                    <w:t>Комунальне некомерційне підприємство Харківської обласної ради «Обласна клінічна лікарня», гастроентерологічне відділення, м. Харків</w:t>
                  </w:r>
                </w:p>
              </w:tc>
            </w:tr>
          </w:tbl>
          <w:p w:rsidR="00373F69" w:rsidRPr="008C4316" w:rsidRDefault="00373F69" w:rsidP="00B0416B">
            <w:pPr>
              <w:spacing w:after="0" w:line="240" w:lineRule="auto"/>
              <w:jc w:val="both"/>
              <w:rPr>
                <w:rFonts w:ascii="Times New Roman" w:hAnsi="Times New Roman"/>
                <w:sz w:val="24"/>
                <w:szCs w:val="24"/>
              </w:rPr>
            </w:pP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6D7B62" w:rsidP="00B73A1A">
            <w:pPr>
              <w:spacing w:after="0" w:line="240" w:lineRule="auto"/>
              <w:jc w:val="both"/>
              <w:rPr>
                <w:rFonts w:ascii="Times New Roman" w:hAnsi="Times New Roman"/>
                <w:sz w:val="24"/>
                <w:szCs w:val="24"/>
              </w:rPr>
            </w:pPr>
            <w:r>
              <w:rPr>
                <w:rFonts w:ascii="Times New Roman" w:hAnsi="Times New Roman"/>
                <w:sz w:val="24"/>
                <w:szCs w:val="24"/>
              </w:rPr>
              <w:t>№ 1593 від 09.07.2019</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Default="00B0416B" w:rsidP="00B73A1A">
            <w:pPr>
              <w:spacing w:after="0" w:line="240" w:lineRule="auto"/>
              <w:jc w:val="both"/>
              <w:rPr>
                <w:rFonts w:ascii="Times New Roman" w:hAnsi="Times New Roman"/>
                <w:sz w:val="24"/>
                <w:szCs w:val="24"/>
              </w:rPr>
            </w:pPr>
            <w:r w:rsidRPr="008C4316">
              <w:rPr>
                <w:rFonts w:ascii="Times New Roman" w:hAnsi="Times New Roman"/>
                <w:sz w:val="24"/>
                <w:szCs w:val="24"/>
              </w:rPr>
              <w:t>«Фаза 2, багатоцентрове, рандомізоване, подвійне сліпе, плацебо-контрольоване дослідження з метою визначення дози для оцінки ефективності та безпеки препарату IMU-838, для лікування пацієнтів із хворобою Крона в активній фазі, з можливістю участі у подовженій відкритій фазі лікування – CALDOSE-2», код дослідження P2-IMU-838-CD, фінальна версія 2.0 від 24 січня 2019 року</w:t>
            </w:r>
          </w:p>
          <w:p w:rsidR="00292570" w:rsidRPr="008C4316" w:rsidRDefault="00292570" w:rsidP="00B73A1A">
            <w:pPr>
              <w:spacing w:after="0" w:line="240" w:lineRule="auto"/>
              <w:jc w:val="both"/>
              <w:rPr>
                <w:rFonts w:ascii="Times New Roman" w:hAnsi="Times New Roman"/>
                <w:sz w:val="24"/>
                <w:szCs w:val="24"/>
              </w:rPr>
            </w:pP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Default="00B0416B" w:rsidP="00B73A1A">
            <w:pPr>
              <w:spacing w:after="0" w:line="240" w:lineRule="auto"/>
              <w:jc w:val="both"/>
              <w:rPr>
                <w:rFonts w:ascii="Times New Roman" w:hAnsi="Times New Roman"/>
                <w:sz w:val="24"/>
                <w:szCs w:val="24"/>
              </w:rPr>
            </w:pPr>
            <w:r w:rsidRPr="008C4316">
              <w:rPr>
                <w:rFonts w:ascii="Times New Roman" w:hAnsi="Times New Roman"/>
                <w:sz w:val="24"/>
                <w:szCs w:val="24"/>
              </w:rPr>
              <w:t>ТОВ «ЧІЛТЕРН ІНТЕРНЕШНЛ УКРАЇНА»</w:t>
            </w:r>
          </w:p>
          <w:p w:rsidR="00292570" w:rsidRPr="008C4316" w:rsidRDefault="00292570" w:rsidP="00B73A1A">
            <w:pPr>
              <w:spacing w:after="0" w:line="240" w:lineRule="auto"/>
              <w:jc w:val="both"/>
              <w:rPr>
                <w:rFonts w:ascii="Times New Roman" w:hAnsi="Times New Roman"/>
                <w:sz w:val="24"/>
                <w:szCs w:val="24"/>
              </w:rPr>
            </w:pP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Default="00B0416B" w:rsidP="00B73A1A">
            <w:pPr>
              <w:spacing w:after="0" w:line="240" w:lineRule="auto"/>
              <w:jc w:val="both"/>
              <w:rPr>
                <w:rFonts w:ascii="Times New Roman" w:hAnsi="Times New Roman"/>
                <w:sz w:val="24"/>
                <w:szCs w:val="24"/>
              </w:rPr>
            </w:pPr>
            <w:r w:rsidRPr="008C4316">
              <w:rPr>
                <w:rFonts w:ascii="Times New Roman" w:hAnsi="Times New Roman"/>
                <w:sz w:val="24"/>
                <w:szCs w:val="24"/>
              </w:rPr>
              <w:t>Immunic AG, Німеччина</w:t>
            </w:r>
          </w:p>
          <w:p w:rsidR="00292570" w:rsidRPr="008C4316" w:rsidRDefault="00292570" w:rsidP="00B73A1A">
            <w:pPr>
              <w:spacing w:after="0" w:line="240" w:lineRule="auto"/>
              <w:jc w:val="both"/>
              <w:rPr>
                <w:rFonts w:ascii="Times New Roman" w:hAnsi="Times New Roman"/>
                <w:sz w:val="24"/>
                <w:szCs w:val="24"/>
              </w:rPr>
            </w:pP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eastAsia="Times New Roman" w:hAnsi="Times New Roman"/>
                <w:color w:val="000000"/>
                <w:sz w:val="24"/>
                <w:szCs w:val="24"/>
                <w:lang w:eastAsia="uk-UA"/>
              </w:rPr>
            </w:pPr>
            <w:r w:rsidRPr="008C4316">
              <w:rPr>
                <w:rFonts w:ascii="Times New Roman" w:eastAsia="Times New Roman" w:hAnsi="Times New Roman"/>
                <w:color w:val="000000"/>
                <w:sz w:val="24"/>
                <w:szCs w:val="24"/>
                <w:lang w:eastAsia="uk-UA"/>
              </w:rPr>
              <w:lastRenderedPageBreak/>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6D7B62" w:rsidP="00B73A1A">
            <w:pPr>
              <w:spacing w:after="0" w:line="240" w:lineRule="auto"/>
              <w:jc w:val="both"/>
              <w:rPr>
                <w:rFonts w:ascii="Times New Roman" w:hAnsi="Times New Roman"/>
                <w:sz w:val="24"/>
                <w:szCs w:val="24"/>
              </w:rPr>
            </w:pPr>
            <w:r>
              <w:rPr>
                <w:rFonts w:ascii="Times New Roman" w:hAnsi="Times New Roman"/>
                <w:sz w:val="24"/>
                <w:szCs w:val="24"/>
              </w:rPr>
              <w:t>-</w:t>
            </w:r>
          </w:p>
        </w:tc>
      </w:tr>
    </w:tbl>
    <w:p w:rsidR="00373F69" w:rsidRPr="008C4316" w:rsidRDefault="00373F69" w:rsidP="00373F69">
      <w:pPr>
        <w:spacing w:after="0" w:line="240" w:lineRule="auto"/>
        <w:rPr>
          <w:rFonts w:ascii="Times New Roman" w:eastAsia="Times New Roman" w:hAnsi="Times New Roman"/>
          <w:sz w:val="24"/>
          <w:szCs w:val="24"/>
          <w:lang w:eastAsia="ru-RU"/>
        </w:rPr>
      </w:pPr>
    </w:p>
    <w:p w:rsidR="00373F69" w:rsidRPr="008C4316" w:rsidRDefault="00373F69" w:rsidP="00373F69">
      <w:pPr>
        <w:spacing w:after="0" w:line="240" w:lineRule="auto"/>
        <w:rPr>
          <w:rFonts w:ascii="Times New Roman" w:eastAsia="Times New Roman" w:hAnsi="Times New Roman"/>
          <w:sz w:val="24"/>
          <w:szCs w:val="24"/>
          <w:lang w:eastAsia="ru-RU"/>
        </w:rPr>
      </w:pPr>
    </w:p>
    <w:p w:rsidR="00373F69" w:rsidRPr="008C4316" w:rsidRDefault="00373F69" w:rsidP="00373F69">
      <w:pPr>
        <w:spacing w:after="0" w:line="240" w:lineRule="auto"/>
        <w:rPr>
          <w:rFonts w:ascii="Times New Roman" w:hAnsi="Times New Roman"/>
          <w:sz w:val="24"/>
          <w:szCs w:val="24"/>
        </w:rPr>
      </w:pPr>
      <w:r w:rsidRPr="008C4316">
        <w:rPr>
          <w:rFonts w:ascii="Times New Roman" w:hAnsi="Times New Roman"/>
          <w:sz w:val="24"/>
          <w:szCs w:val="24"/>
        </w:rPr>
        <w:t xml:space="preserve">Начальник відділу з питань фармацевтичної </w:t>
      </w:r>
    </w:p>
    <w:p w:rsidR="00373F69" w:rsidRPr="008C4316" w:rsidRDefault="00373F69" w:rsidP="00373F69">
      <w:pPr>
        <w:spacing w:after="0" w:line="240" w:lineRule="auto"/>
        <w:rPr>
          <w:rFonts w:ascii="Times New Roman" w:eastAsia="Times New Roman" w:hAnsi="Times New Roman"/>
          <w:sz w:val="24"/>
          <w:szCs w:val="24"/>
          <w:lang w:eastAsia="uk-UA"/>
        </w:rPr>
      </w:pPr>
      <w:r w:rsidRPr="008C4316">
        <w:rPr>
          <w:rFonts w:ascii="Times New Roman" w:hAnsi="Times New Roman"/>
          <w:sz w:val="24"/>
          <w:szCs w:val="24"/>
        </w:rPr>
        <w:t>діяльності Департаменту реалізації політик</w:t>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t xml:space="preserve">       </w:t>
      </w:r>
      <w:r w:rsidRPr="008C4316">
        <w:rPr>
          <w:rFonts w:ascii="Times New Roman" w:eastAsia="Times New Roman" w:hAnsi="Times New Roman"/>
          <w:sz w:val="24"/>
          <w:szCs w:val="24"/>
          <w:lang w:eastAsia="uk-UA"/>
        </w:rPr>
        <w:t>_______________________</w:t>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t xml:space="preserve">   </w:t>
      </w:r>
      <w:r w:rsidRPr="008C4316">
        <w:rPr>
          <w:rFonts w:ascii="Times New Roman" w:eastAsia="Times New Roman" w:hAnsi="Times New Roman"/>
          <w:sz w:val="24"/>
          <w:szCs w:val="24"/>
          <w:lang w:eastAsia="ru-RU"/>
        </w:rPr>
        <w:t>Т.М. Лясковський</w:t>
      </w:r>
      <w:r w:rsidRPr="008C4316">
        <w:rPr>
          <w:rFonts w:ascii="Times New Roman" w:eastAsia="Times New Roman" w:hAnsi="Times New Roman"/>
          <w:sz w:val="24"/>
          <w:szCs w:val="24"/>
          <w:lang w:eastAsia="uk-UA"/>
        </w:rPr>
        <w:tab/>
      </w:r>
    </w:p>
    <w:p w:rsidR="00373F69" w:rsidRPr="008C4316" w:rsidRDefault="00373F69" w:rsidP="00373F69">
      <w:pPr>
        <w:spacing w:after="0" w:line="240" w:lineRule="auto"/>
        <w:rPr>
          <w:rFonts w:ascii="Times New Roman" w:eastAsia="Times New Roman" w:hAnsi="Times New Roman"/>
          <w:sz w:val="24"/>
          <w:szCs w:val="24"/>
          <w:lang w:eastAsia="ru-RU"/>
        </w:rPr>
      </w:pPr>
    </w:p>
    <w:p w:rsidR="00373F69" w:rsidRPr="008C4316" w:rsidRDefault="00373F69">
      <w:r w:rsidRPr="008C4316">
        <w:br w:type="page"/>
      </w:r>
    </w:p>
    <w:tbl>
      <w:tblPr>
        <w:tblW w:w="14850" w:type="dxa"/>
        <w:tblLook w:val="01E0" w:firstRow="1" w:lastRow="1" w:firstColumn="1" w:lastColumn="1" w:noHBand="0" w:noVBand="0"/>
      </w:tblPr>
      <w:tblGrid>
        <w:gridCol w:w="2344"/>
        <w:gridCol w:w="8679"/>
        <w:gridCol w:w="3805"/>
        <w:gridCol w:w="22"/>
      </w:tblGrid>
      <w:tr w:rsidR="00373F69" w:rsidRPr="008C4316" w:rsidTr="00B73A1A">
        <w:trPr>
          <w:gridBefore w:val="2"/>
          <w:gridAfter w:val="1"/>
          <w:wBefore w:w="11023" w:type="dxa"/>
          <w:wAfter w:w="22" w:type="dxa"/>
          <w:trHeight w:val="568"/>
        </w:trPr>
        <w:tc>
          <w:tcPr>
            <w:tcW w:w="3805" w:type="dxa"/>
          </w:tcPr>
          <w:p w:rsidR="00373F69" w:rsidRPr="008C4316" w:rsidRDefault="00373F69" w:rsidP="00B73A1A">
            <w:pPr>
              <w:spacing w:after="0" w:line="240" w:lineRule="auto"/>
              <w:rPr>
                <w:rFonts w:ascii="Times New Roman" w:eastAsia="Times New Roman" w:hAnsi="Times New Roman"/>
                <w:sz w:val="24"/>
                <w:szCs w:val="24"/>
                <w:lang w:val="ru-RU" w:eastAsia="uk-UA"/>
              </w:rPr>
            </w:pPr>
            <w:r w:rsidRPr="008C4316">
              <w:rPr>
                <w:rFonts w:ascii="Times New Roman" w:eastAsia="Times New Roman" w:hAnsi="Times New Roman"/>
                <w:sz w:val="24"/>
                <w:szCs w:val="24"/>
                <w:lang w:eastAsia="uk-UA"/>
              </w:rPr>
              <w:t xml:space="preserve">Додаток </w:t>
            </w:r>
            <w:r w:rsidRPr="008C4316">
              <w:rPr>
                <w:rFonts w:ascii="Times New Roman" w:eastAsia="Times New Roman" w:hAnsi="Times New Roman"/>
                <w:sz w:val="24"/>
                <w:szCs w:val="24"/>
                <w:lang w:val="ru-RU" w:eastAsia="uk-UA"/>
              </w:rPr>
              <w:t>39</w:t>
            </w:r>
          </w:p>
          <w:p w:rsidR="00373F69" w:rsidRPr="008C4316" w:rsidRDefault="00373F69" w:rsidP="00B73A1A">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до наказу Міністерства охорони</w:t>
            </w:r>
          </w:p>
          <w:p w:rsidR="00373F69" w:rsidRPr="008C4316" w:rsidRDefault="00373F69" w:rsidP="00B73A1A">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здоров’я України</w:t>
            </w:r>
            <w:r w:rsidRPr="008C4316">
              <w:rPr>
                <w:rFonts w:ascii="Times New Roman" w:eastAsia="Times New Roman" w:hAnsi="Times New Roman"/>
                <w:sz w:val="24"/>
                <w:szCs w:val="24"/>
                <w:lang w:eastAsia="ru-RU"/>
              </w:rPr>
              <w:t xml:space="preserve"> </w:t>
            </w:r>
          </w:p>
          <w:p w:rsidR="00373F69" w:rsidRPr="008C4316" w:rsidRDefault="005913C6" w:rsidP="00B73A1A">
            <w:pPr>
              <w:spacing w:after="0" w:line="240" w:lineRule="auto"/>
              <w:rPr>
                <w:rFonts w:ascii="Times New Roman" w:eastAsia="Times New Roman" w:hAnsi="Times New Roman"/>
                <w:sz w:val="24"/>
                <w:szCs w:val="24"/>
                <w:lang w:eastAsia="uk-UA"/>
              </w:rPr>
            </w:pPr>
            <w:r w:rsidRPr="00A05A2C">
              <w:rPr>
                <w:rFonts w:ascii="Times New Roman" w:eastAsia="Times New Roman" w:hAnsi="Times New Roman"/>
                <w:sz w:val="24"/>
                <w:szCs w:val="24"/>
                <w:u w:val="single"/>
                <w:lang w:eastAsia="uk-UA"/>
              </w:rPr>
              <w:t>25.11.2019 № 2333</w:t>
            </w:r>
          </w:p>
          <w:p w:rsidR="00373F69" w:rsidRPr="008C4316" w:rsidRDefault="00373F69" w:rsidP="00B73A1A">
            <w:pPr>
              <w:spacing w:after="0" w:line="240" w:lineRule="auto"/>
              <w:ind w:left="6721"/>
              <w:rPr>
                <w:rFonts w:ascii="Times New Roman" w:eastAsia="Times New Roman" w:hAnsi="Times New Roman"/>
                <w:sz w:val="24"/>
                <w:szCs w:val="24"/>
                <w:lang w:eastAsia="uk-UA"/>
              </w:rPr>
            </w:pP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AE03E1" w:rsidP="00AE03E1">
            <w:pPr>
              <w:spacing w:after="0" w:line="240" w:lineRule="auto"/>
              <w:jc w:val="both"/>
              <w:rPr>
                <w:rFonts w:ascii="Times New Roman" w:hAnsi="Times New Roman"/>
                <w:bCs/>
                <w:sz w:val="24"/>
                <w:szCs w:val="24"/>
              </w:rPr>
            </w:pPr>
            <w:r w:rsidRPr="008C4316">
              <w:rPr>
                <w:rFonts w:ascii="Times New Roman" w:hAnsi="Times New Roman"/>
                <w:bCs/>
                <w:sz w:val="24"/>
                <w:szCs w:val="24"/>
              </w:rPr>
              <w:t xml:space="preserve">Оновлений розділ Р.8 «Стабільність» із звітами зі стабільності Досьє досліджуваного лікарського засобу Упадацитиніб (АВТ-494), версія від 18 липня 2019 року; Подовження терміну придатності досліджуваного лікарського засобу Упадацитиніб (ABT-494) 45 мг до 36 місяців </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373F69" w:rsidRDefault="006D7B62" w:rsidP="00B73A1A">
            <w:pPr>
              <w:spacing w:after="0" w:line="240" w:lineRule="auto"/>
              <w:jc w:val="both"/>
              <w:rPr>
                <w:rFonts w:ascii="Times New Roman" w:hAnsi="Times New Roman"/>
                <w:sz w:val="24"/>
                <w:szCs w:val="24"/>
              </w:rPr>
            </w:pPr>
            <w:r>
              <w:rPr>
                <w:rFonts w:ascii="Times New Roman" w:hAnsi="Times New Roman"/>
                <w:sz w:val="24"/>
                <w:szCs w:val="24"/>
              </w:rPr>
              <w:t>№ 1465 від 08.08.2018</w:t>
            </w:r>
          </w:p>
          <w:p w:rsidR="006D7B62" w:rsidRDefault="00F8759B" w:rsidP="00B73A1A">
            <w:pPr>
              <w:spacing w:after="0" w:line="240" w:lineRule="auto"/>
              <w:jc w:val="both"/>
              <w:rPr>
                <w:rFonts w:ascii="Times New Roman" w:hAnsi="Times New Roman"/>
                <w:sz w:val="24"/>
                <w:szCs w:val="24"/>
              </w:rPr>
            </w:pPr>
            <w:r>
              <w:rPr>
                <w:rFonts w:ascii="Times New Roman" w:hAnsi="Times New Roman"/>
                <w:sz w:val="24"/>
                <w:szCs w:val="24"/>
              </w:rPr>
              <w:t xml:space="preserve">№ </w:t>
            </w:r>
            <w:r w:rsidR="006D7B62">
              <w:rPr>
                <w:rFonts w:ascii="Times New Roman" w:hAnsi="Times New Roman"/>
                <w:sz w:val="24"/>
                <w:szCs w:val="24"/>
              </w:rPr>
              <w:t>15</w:t>
            </w:r>
            <w:r>
              <w:rPr>
                <w:rFonts w:ascii="Times New Roman" w:hAnsi="Times New Roman"/>
                <w:sz w:val="24"/>
                <w:szCs w:val="24"/>
              </w:rPr>
              <w:t>32 від 21.08.2018</w:t>
            </w:r>
          </w:p>
          <w:p w:rsidR="00F8759B" w:rsidRDefault="00F8759B" w:rsidP="00B73A1A">
            <w:pPr>
              <w:spacing w:after="0" w:line="240" w:lineRule="auto"/>
              <w:jc w:val="both"/>
              <w:rPr>
                <w:rFonts w:ascii="Times New Roman" w:hAnsi="Times New Roman"/>
                <w:sz w:val="24"/>
                <w:szCs w:val="24"/>
              </w:rPr>
            </w:pPr>
            <w:r>
              <w:rPr>
                <w:rFonts w:ascii="Times New Roman" w:hAnsi="Times New Roman"/>
                <w:sz w:val="24"/>
                <w:szCs w:val="24"/>
              </w:rPr>
              <w:t xml:space="preserve">№ 1465 від </w:t>
            </w:r>
            <w:r w:rsidRPr="00F8759B">
              <w:rPr>
                <w:rFonts w:ascii="Times New Roman" w:hAnsi="Times New Roman"/>
                <w:sz w:val="24"/>
                <w:szCs w:val="24"/>
              </w:rPr>
              <w:t>08.08.2018</w:t>
            </w:r>
          </w:p>
          <w:p w:rsidR="00600BCC" w:rsidRDefault="00600BCC" w:rsidP="00600BCC">
            <w:pPr>
              <w:spacing w:after="0" w:line="240" w:lineRule="auto"/>
              <w:jc w:val="both"/>
              <w:rPr>
                <w:rFonts w:ascii="Times New Roman" w:hAnsi="Times New Roman"/>
                <w:sz w:val="24"/>
                <w:szCs w:val="24"/>
              </w:rPr>
            </w:pPr>
            <w:r>
              <w:rPr>
                <w:rFonts w:ascii="Times New Roman" w:hAnsi="Times New Roman"/>
                <w:sz w:val="24"/>
                <w:szCs w:val="24"/>
              </w:rPr>
              <w:t>№ 1468 від 21</w:t>
            </w:r>
            <w:r w:rsidRPr="00F8759B">
              <w:rPr>
                <w:rFonts w:ascii="Times New Roman" w:hAnsi="Times New Roman"/>
                <w:sz w:val="24"/>
                <w:szCs w:val="24"/>
              </w:rPr>
              <w:t>.</w:t>
            </w:r>
            <w:r>
              <w:rPr>
                <w:rFonts w:ascii="Times New Roman" w:hAnsi="Times New Roman"/>
                <w:sz w:val="24"/>
                <w:szCs w:val="24"/>
              </w:rPr>
              <w:t>11</w:t>
            </w:r>
            <w:r w:rsidRPr="00F8759B">
              <w:rPr>
                <w:rFonts w:ascii="Times New Roman" w:hAnsi="Times New Roman"/>
                <w:sz w:val="24"/>
                <w:szCs w:val="24"/>
              </w:rPr>
              <w:t>.201</w:t>
            </w:r>
            <w:r>
              <w:rPr>
                <w:rFonts w:ascii="Times New Roman" w:hAnsi="Times New Roman"/>
                <w:sz w:val="24"/>
                <w:szCs w:val="24"/>
              </w:rPr>
              <w:t>7</w:t>
            </w:r>
          </w:p>
          <w:p w:rsidR="00600BCC" w:rsidRDefault="00600BCC" w:rsidP="00600BCC">
            <w:pPr>
              <w:spacing w:after="0" w:line="240" w:lineRule="auto"/>
              <w:jc w:val="both"/>
              <w:rPr>
                <w:rFonts w:ascii="Times New Roman" w:hAnsi="Times New Roman"/>
                <w:sz w:val="24"/>
                <w:szCs w:val="24"/>
              </w:rPr>
            </w:pPr>
            <w:r>
              <w:rPr>
                <w:rFonts w:ascii="Times New Roman" w:hAnsi="Times New Roman"/>
                <w:sz w:val="24"/>
                <w:szCs w:val="24"/>
              </w:rPr>
              <w:t>№48 від 19.01.2017</w:t>
            </w:r>
          </w:p>
          <w:p w:rsidR="00600BCC" w:rsidRPr="008C4316" w:rsidRDefault="00600BCC" w:rsidP="00600BCC">
            <w:pPr>
              <w:spacing w:after="0" w:line="240" w:lineRule="auto"/>
              <w:jc w:val="both"/>
              <w:rPr>
                <w:rFonts w:ascii="Times New Roman" w:hAnsi="Times New Roman"/>
                <w:sz w:val="24"/>
                <w:szCs w:val="24"/>
              </w:rPr>
            </w:pPr>
            <w:r>
              <w:rPr>
                <w:rFonts w:ascii="Times New Roman" w:hAnsi="Times New Roman"/>
                <w:sz w:val="24"/>
                <w:szCs w:val="24"/>
              </w:rPr>
              <w:t>№ 490 від 05.05.2017</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AE03E1" w:rsidRPr="008C4316" w:rsidRDefault="00AE03E1" w:rsidP="00AE03E1">
            <w:pPr>
              <w:spacing w:after="0" w:line="240" w:lineRule="auto"/>
              <w:jc w:val="both"/>
              <w:rPr>
                <w:rFonts w:ascii="Times New Roman" w:hAnsi="Times New Roman"/>
                <w:sz w:val="24"/>
                <w:szCs w:val="24"/>
              </w:rPr>
            </w:pPr>
            <w:r w:rsidRPr="006D7B62">
              <w:rPr>
                <w:rFonts w:ascii="Times New Roman" w:hAnsi="Times New Roman"/>
                <w:sz w:val="24"/>
                <w:szCs w:val="24"/>
              </w:rPr>
              <w:t>«Багатоцентрове,</w:t>
            </w:r>
            <w:r w:rsidRPr="008C4316">
              <w:rPr>
                <w:rFonts w:ascii="Times New Roman" w:hAnsi="Times New Roman"/>
                <w:sz w:val="24"/>
                <w:szCs w:val="24"/>
              </w:rPr>
              <w:t xml:space="preserve"> рандомізоване, подвійне сліпе, плацебо-контрольоване довгострокове продовжене дослідження підтримуючої терапії для вивчення ефективності та безпечності Упадацитинібу (ABT-494) у пацієнтів з хворобою Крона, які завершили дослідження M14-431 чи M14-433»; код дослідження M14-430 інкорпорований поправкою 1, 2, 3 та 4 від 04 квітня 2019 року;</w:t>
            </w:r>
          </w:p>
          <w:p w:rsidR="00AE03E1" w:rsidRPr="008C4316" w:rsidRDefault="00AE03E1" w:rsidP="00AE03E1">
            <w:pPr>
              <w:spacing w:after="0" w:line="240" w:lineRule="auto"/>
              <w:jc w:val="both"/>
              <w:rPr>
                <w:rFonts w:ascii="Times New Roman" w:hAnsi="Times New Roman"/>
                <w:sz w:val="24"/>
                <w:szCs w:val="24"/>
              </w:rPr>
            </w:pPr>
            <w:r w:rsidRPr="00F8759B">
              <w:rPr>
                <w:rFonts w:ascii="Times New Roman" w:hAnsi="Times New Roman"/>
                <w:sz w:val="24"/>
                <w:szCs w:val="24"/>
              </w:rPr>
              <w:t>«Багатоцентрове</w:t>
            </w:r>
            <w:r w:rsidRPr="008C4316">
              <w:rPr>
                <w:rFonts w:ascii="Times New Roman" w:hAnsi="Times New Roman"/>
                <w:sz w:val="24"/>
                <w:szCs w:val="24"/>
              </w:rPr>
              <w:t>, рандомізоване, подвійне сліпе, плацебо-контрольоване дослідження індукційної терапії для вивчення ефективності та безпечності Упадацитинібу (ABT-494) у пацієнтів з хворобою Крона від середньоважкої до важкої форми активності, у яких виникла неадекватна відповідь на біологічну терапію або її непереносимість»; код дослідження M14-431 інкорпорований інкорпорований поправкою 1, 2, 3 та 4 від 08 квітня 2019 року; «</w:t>
            </w:r>
            <w:r w:rsidRPr="00F8759B">
              <w:rPr>
                <w:rFonts w:ascii="Times New Roman" w:hAnsi="Times New Roman"/>
                <w:sz w:val="24"/>
                <w:szCs w:val="24"/>
              </w:rPr>
              <w:t>Багат</w:t>
            </w:r>
            <w:r w:rsidRPr="008C4316">
              <w:rPr>
                <w:rFonts w:ascii="Times New Roman" w:hAnsi="Times New Roman"/>
                <w:sz w:val="24"/>
                <w:szCs w:val="24"/>
              </w:rPr>
              <w:t xml:space="preserve">оцентрове, рандомізоване, подвійне сліпе, плацебо-контрольоване дослідження індукційної терапії для вивчення ефективності та безпечності Упадацитинібу (ABT-494) у пацієнтів з хворобою Крона від середньоважкої до важкої форми активності, у яких виникла неадекватна відповідь чи непереносимість стандартної та/або біологічної терапії»; код дослідження M14-433 інкорпорований поправкою 1, 2, 3 та 4 від 08 квітня 2019 року; </w:t>
            </w:r>
          </w:p>
          <w:p w:rsidR="00AE03E1" w:rsidRPr="008C4316" w:rsidRDefault="00AE03E1" w:rsidP="00AE03E1">
            <w:pPr>
              <w:spacing w:after="0" w:line="240" w:lineRule="auto"/>
              <w:jc w:val="both"/>
              <w:rPr>
                <w:rFonts w:ascii="Times New Roman" w:hAnsi="Times New Roman"/>
                <w:sz w:val="24"/>
                <w:szCs w:val="24"/>
              </w:rPr>
            </w:pPr>
            <w:r w:rsidRPr="00F8759B">
              <w:rPr>
                <w:rFonts w:ascii="Times New Roman" w:hAnsi="Times New Roman"/>
                <w:sz w:val="24"/>
                <w:szCs w:val="24"/>
              </w:rPr>
              <w:t>«Ран</w:t>
            </w:r>
            <w:r w:rsidRPr="008C4316">
              <w:rPr>
                <w:rFonts w:ascii="Times New Roman" w:hAnsi="Times New Roman"/>
                <w:sz w:val="24"/>
                <w:szCs w:val="24"/>
              </w:rPr>
              <w:t xml:space="preserve">домізоване, подвійне сліпе дослідження, III фази, для порівняння препарату Упадацитиніб (ABT-494) з плацебо та з адалімумабом у пацієнтів з активним псоріатичним артритом, які мають в анамнезі неадекватну відповідь принаймні на один небіологічний хворобо-модифікуючий протиревматичний препарат (ХМПРП) – SELECT – PsA 1»; код дослідження М15-572, з інкорпорованими адміністративними змінами 1 та 2 та Поправками 1, 1.01 (для VHP країн), </w:t>
            </w:r>
            <w:r w:rsidR="00292570">
              <w:rPr>
                <w:rFonts w:ascii="Times New Roman" w:hAnsi="Times New Roman"/>
                <w:sz w:val="24"/>
                <w:szCs w:val="24"/>
              </w:rPr>
              <w:t xml:space="preserve">            </w:t>
            </w:r>
            <w:r w:rsidRPr="008C4316">
              <w:rPr>
                <w:rFonts w:ascii="Times New Roman" w:hAnsi="Times New Roman"/>
                <w:sz w:val="24"/>
                <w:szCs w:val="24"/>
              </w:rPr>
              <w:t xml:space="preserve">2 та 3 від 22 березня 2018 року; </w:t>
            </w:r>
          </w:p>
          <w:p w:rsidR="00AE03E1" w:rsidRPr="008C4316" w:rsidRDefault="00AE03E1" w:rsidP="00AE03E1">
            <w:pPr>
              <w:spacing w:after="0" w:line="240" w:lineRule="auto"/>
              <w:jc w:val="both"/>
              <w:rPr>
                <w:rFonts w:ascii="Times New Roman" w:hAnsi="Times New Roman"/>
                <w:sz w:val="24"/>
                <w:szCs w:val="24"/>
              </w:rPr>
            </w:pPr>
            <w:r w:rsidRPr="00600BCC">
              <w:rPr>
                <w:rFonts w:ascii="Times New Roman" w:hAnsi="Times New Roman"/>
                <w:sz w:val="24"/>
                <w:szCs w:val="24"/>
              </w:rPr>
              <w:t>«Багатоцентрове</w:t>
            </w:r>
            <w:r w:rsidRPr="008C4316">
              <w:rPr>
                <w:rFonts w:ascii="Times New Roman" w:hAnsi="Times New Roman"/>
                <w:sz w:val="24"/>
                <w:szCs w:val="24"/>
              </w:rPr>
              <w:t xml:space="preserve">, рандомізоване, подвійне сліпе, плацебо-контрольоване дослідження з оцінки безпечності та ефективності препарату Упадацитиніб  (АВТ-494) для індукційної та підтримуючої терапії у пацієнтів з середньотяжкою або тяжкою формами активного виразкового коліту»; код дослідження М14-234, з інкорпорованими Адміністративними змінами 1 і 2 та Поправками 0.01, 0.02, 1, 2 і 3 від 3 липня 2018 року; </w:t>
            </w:r>
          </w:p>
          <w:p w:rsidR="00373F69" w:rsidRPr="008C4316" w:rsidRDefault="00AE03E1" w:rsidP="00AE03E1">
            <w:pPr>
              <w:spacing w:after="0" w:line="240" w:lineRule="auto"/>
              <w:jc w:val="both"/>
              <w:rPr>
                <w:rFonts w:ascii="Times New Roman" w:hAnsi="Times New Roman"/>
                <w:sz w:val="24"/>
                <w:szCs w:val="24"/>
              </w:rPr>
            </w:pPr>
            <w:r w:rsidRPr="00600BCC">
              <w:rPr>
                <w:rFonts w:ascii="Times New Roman" w:hAnsi="Times New Roman"/>
                <w:sz w:val="24"/>
                <w:szCs w:val="24"/>
              </w:rPr>
              <w:lastRenderedPageBreak/>
              <w:t>«Багатоцентрове</w:t>
            </w:r>
            <w:r w:rsidRPr="008C4316">
              <w:rPr>
                <w:rFonts w:ascii="Times New Roman" w:hAnsi="Times New Roman"/>
                <w:sz w:val="24"/>
                <w:szCs w:val="24"/>
              </w:rPr>
              <w:t>, тривале подовжене дослідження ІІІ фази з оцінки безпечності та ефективності Упадацитинібу</w:t>
            </w:r>
            <w:r w:rsidR="00292570">
              <w:rPr>
                <w:rFonts w:ascii="Times New Roman" w:hAnsi="Times New Roman"/>
                <w:sz w:val="24"/>
                <w:szCs w:val="24"/>
              </w:rPr>
              <w:t xml:space="preserve">           </w:t>
            </w:r>
            <w:r w:rsidRPr="008C4316">
              <w:rPr>
                <w:rFonts w:ascii="Times New Roman" w:hAnsi="Times New Roman"/>
                <w:sz w:val="24"/>
                <w:szCs w:val="24"/>
              </w:rPr>
              <w:t xml:space="preserve"> (ABT-494) у пацієнтів з виразковим колітом»; код дослідження М14-533 з інкорпорованими Адміністративними змінами 1 і 3 та Поправками 0.01, 1, 2 і 3 від 21 серпня 2018 року</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lastRenderedPageBreak/>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AE03E1" w:rsidP="00B73A1A">
            <w:pPr>
              <w:spacing w:after="0" w:line="240" w:lineRule="auto"/>
              <w:jc w:val="both"/>
              <w:rPr>
                <w:rFonts w:ascii="Times New Roman" w:hAnsi="Times New Roman"/>
                <w:sz w:val="24"/>
                <w:szCs w:val="24"/>
              </w:rPr>
            </w:pPr>
            <w:r w:rsidRPr="008C4316">
              <w:rPr>
                <w:rFonts w:ascii="Times New Roman" w:hAnsi="Times New Roman"/>
                <w:sz w:val="24"/>
                <w:szCs w:val="24"/>
              </w:rPr>
              <w:t>«ЕббВі Біофармасьютікалз ГмбХ», Швейцарія</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AE03E1" w:rsidP="00B73A1A">
            <w:pPr>
              <w:spacing w:after="0" w:line="240" w:lineRule="auto"/>
              <w:jc w:val="both"/>
              <w:rPr>
                <w:rFonts w:ascii="Times New Roman" w:hAnsi="Times New Roman"/>
                <w:sz w:val="24"/>
                <w:szCs w:val="24"/>
              </w:rPr>
            </w:pPr>
            <w:r w:rsidRPr="008C4316">
              <w:rPr>
                <w:rFonts w:ascii="Times New Roman" w:hAnsi="Times New Roman"/>
                <w:sz w:val="24"/>
                <w:szCs w:val="24"/>
              </w:rPr>
              <w:t>AbbVie Inc., USA</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eastAsia="Times New Roman" w:hAnsi="Times New Roman"/>
                <w:color w:val="000000"/>
                <w:sz w:val="24"/>
                <w:szCs w:val="24"/>
                <w:lang w:eastAsia="uk-UA"/>
              </w:rPr>
            </w:pPr>
            <w:r w:rsidRPr="008C4316">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600BCC" w:rsidP="00B73A1A">
            <w:pPr>
              <w:spacing w:after="0" w:line="240" w:lineRule="auto"/>
              <w:jc w:val="both"/>
              <w:rPr>
                <w:rFonts w:ascii="Times New Roman" w:hAnsi="Times New Roman"/>
                <w:sz w:val="24"/>
                <w:szCs w:val="24"/>
              </w:rPr>
            </w:pPr>
            <w:r>
              <w:rPr>
                <w:rFonts w:ascii="Times New Roman" w:hAnsi="Times New Roman"/>
                <w:sz w:val="24"/>
                <w:szCs w:val="24"/>
              </w:rPr>
              <w:t>-</w:t>
            </w:r>
          </w:p>
        </w:tc>
      </w:tr>
    </w:tbl>
    <w:p w:rsidR="00373F69" w:rsidRPr="008C4316" w:rsidRDefault="00373F69" w:rsidP="00373F69">
      <w:pPr>
        <w:spacing w:after="0" w:line="240" w:lineRule="auto"/>
        <w:rPr>
          <w:rFonts w:ascii="Times New Roman" w:eastAsia="Times New Roman" w:hAnsi="Times New Roman"/>
          <w:sz w:val="24"/>
          <w:szCs w:val="24"/>
          <w:lang w:eastAsia="ru-RU"/>
        </w:rPr>
      </w:pPr>
    </w:p>
    <w:p w:rsidR="00373F69" w:rsidRPr="008C4316" w:rsidRDefault="00373F69" w:rsidP="00373F69">
      <w:pPr>
        <w:spacing w:after="0" w:line="240" w:lineRule="auto"/>
        <w:rPr>
          <w:rFonts w:ascii="Times New Roman" w:eastAsia="Times New Roman" w:hAnsi="Times New Roman"/>
          <w:sz w:val="24"/>
          <w:szCs w:val="24"/>
          <w:lang w:eastAsia="ru-RU"/>
        </w:rPr>
      </w:pPr>
    </w:p>
    <w:p w:rsidR="00373F69" w:rsidRPr="008C4316" w:rsidRDefault="00373F69" w:rsidP="00373F69">
      <w:pPr>
        <w:spacing w:after="0" w:line="240" w:lineRule="auto"/>
        <w:rPr>
          <w:rFonts w:ascii="Times New Roman" w:hAnsi="Times New Roman"/>
          <w:sz w:val="24"/>
          <w:szCs w:val="24"/>
        </w:rPr>
      </w:pPr>
      <w:r w:rsidRPr="008C4316">
        <w:rPr>
          <w:rFonts w:ascii="Times New Roman" w:hAnsi="Times New Roman"/>
          <w:sz w:val="24"/>
          <w:szCs w:val="24"/>
        </w:rPr>
        <w:t xml:space="preserve">Начальник відділу з питань фармацевтичної </w:t>
      </w:r>
    </w:p>
    <w:p w:rsidR="00373F69" w:rsidRPr="008C4316" w:rsidRDefault="00373F69" w:rsidP="00373F69">
      <w:pPr>
        <w:spacing w:after="0" w:line="240" w:lineRule="auto"/>
        <w:rPr>
          <w:rFonts w:ascii="Times New Roman" w:eastAsia="Times New Roman" w:hAnsi="Times New Roman"/>
          <w:sz w:val="24"/>
          <w:szCs w:val="24"/>
          <w:lang w:eastAsia="uk-UA"/>
        </w:rPr>
      </w:pPr>
      <w:r w:rsidRPr="008C4316">
        <w:rPr>
          <w:rFonts w:ascii="Times New Roman" w:hAnsi="Times New Roman"/>
          <w:sz w:val="24"/>
          <w:szCs w:val="24"/>
        </w:rPr>
        <w:t>діяльності Департаменту реалізації політик</w:t>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t xml:space="preserve">       </w:t>
      </w:r>
      <w:r w:rsidRPr="008C4316">
        <w:rPr>
          <w:rFonts w:ascii="Times New Roman" w:eastAsia="Times New Roman" w:hAnsi="Times New Roman"/>
          <w:sz w:val="24"/>
          <w:szCs w:val="24"/>
          <w:lang w:eastAsia="uk-UA"/>
        </w:rPr>
        <w:t>_______________________</w:t>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t xml:space="preserve">   </w:t>
      </w:r>
      <w:r w:rsidRPr="008C4316">
        <w:rPr>
          <w:rFonts w:ascii="Times New Roman" w:eastAsia="Times New Roman" w:hAnsi="Times New Roman"/>
          <w:sz w:val="24"/>
          <w:szCs w:val="24"/>
          <w:lang w:eastAsia="ru-RU"/>
        </w:rPr>
        <w:t>Т.М. Лясковський</w:t>
      </w:r>
      <w:r w:rsidRPr="008C4316">
        <w:rPr>
          <w:rFonts w:ascii="Times New Roman" w:eastAsia="Times New Roman" w:hAnsi="Times New Roman"/>
          <w:sz w:val="24"/>
          <w:szCs w:val="24"/>
          <w:lang w:eastAsia="uk-UA"/>
        </w:rPr>
        <w:tab/>
      </w:r>
    </w:p>
    <w:p w:rsidR="00373F69" w:rsidRPr="008C4316" w:rsidRDefault="00373F69" w:rsidP="00373F69">
      <w:pPr>
        <w:spacing w:after="0" w:line="240" w:lineRule="auto"/>
        <w:rPr>
          <w:rFonts w:ascii="Times New Roman" w:eastAsia="Times New Roman" w:hAnsi="Times New Roman"/>
          <w:sz w:val="24"/>
          <w:szCs w:val="24"/>
          <w:lang w:eastAsia="ru-RU"/>
        </w:rPr>
      </w:pPr>
    </w:p>
    <w:p w:rsidR="00373F69" w:rsidRPr="008C4316" w:rsidRDefault="00373F69">
      <w:r w:rsidRPr="008C4316">
        <w:br w:type="page"/>
      </w:r>
    </w:p>
    <w:tbl>
      <w:tblPr>
        <w:tblW w:w="14850" w:type="dxa"/>
        <w:tblLook w:val="01E0" w:firstRow="1" w:lastRow="1" w:firstColumn="1" w:lastColumn="1" w:noHBand="0" w:noVBand="0"/>
      </w:tblPr>
      <w:tblGrid>
        <w:gridCol w:w="2344"/>
        <w:gridCol w:w="8679"/>
        <w:gridCol w:w="3805"/>
        <w:gridCol w:w="22"/>
      </w:tblGrid>
      <w:tr w:rsidR="00373F69" w:rsidRPr="008C4316" w:rsidTr="00B73A1A">
        <w:trPr>
          <w:gridBefore w:val="2"/>
          <w:gridAfter w:val="1"/>
          <w:wBefore w:w="11023" w:type="dxa"/>
          <w:wAfter w:w="22" w:type="dxa"/>
          <w:trHeight w:val="568"/>
        </w:trPr>
        <w:tc>
          <w:tcPr>
            <w:tcW w:w="3805" w:type="dxa"/>
          </w:tcPr>
          <w:p w:rsidR="00373F69" w:rsidRPr="008C4316" w:rsidRDefault="00373F69" w:rsidP="00B73A1A">
            <w:pPr>
              <w:spacing w:after="0" w:line="240" w:lineRule="auto"/>
              <w:rPr>
                <w:rFonts w:ascii="Times New Roman" w:eastAsia="Times New Roman" w:hAnsi="Times New Roman"/>
                <w:sz w:val="24"/>
                <w:szCs w:val="24"/>
                <w:lang w:val="ru-RU" w:eastAsia="uk-UA"/>
              </w:rPr>
            </w:pPr>
            <w:r w:rsidRPr="008C4316">
              <w:rPr>
                <w:rFonts w:ascii="Times New Roman" w:eastAsia="Times New Roman" w:hAnsi="Times New Roman"/>
                <w:sz w:val="24"/>
                <w:szCs w:val="24"/>
                <w:lang w:eastAsia="uk-UA"/>
              </w:rPr>
              <w:t xml:space="preserve">Додаток </w:t>
            </w:r>
            <w:r w:rsidRPr="008C4316">
              <w:rPr>
                <w:rFonts w:ascii="Times New Roman" w:eastAsia="Times New Roman" w:hAnsi="Times New Roman"/>
                <w:sz w:val="24"/>
                <w:szCs w:val="24"/>
                <w:lang w:val="ru-RU" w:eastAsia="uk-UA"/>
              </w:rPr>
              <w:t>40</w:t>
            </w:r>
          </w:p>
          <w:p w:rsidR="00373F69" w:rsidRPr="008C4316" w:rsidRDefault="00373F69" w:rsidP="00B73A1A">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до наказу Міністерства охорони</w:t>
            </w:r>
          </w:p>
          <w:p w:rsidR="00373F69" w:rsidRPr="008C4316" w:rsidRDefault="00373F69" w:rsidP="00B73A1A">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здоров’я України</w:t>
            </w:r>
            <w:r w:rsidRPr="008C4316">
              <w:rPr>
                <w:rFonts w:ascii="Times New Roman" w:eastAsia="Times New Roman" w:hAnsi="Times New Roman"/>
                <w:sz w:val="24"/>
                <w:szCs w:val="24"/>
                <w:lang w:eastAsia="ru-RU"/>
              </w:rPr>
              <w:t xml:space="preserve"> </w:t>
            </w:r>
          </w:p>
          <w:p w:rsidR="00373F69" w:rsidRPr="008C4316" w:rsidRDefault="005913C6" w:rsidP="00B73A1A">
            <w:pPr>
              <w:spacing w:after="0" w:line="240" w:lineRule="auto"/>
              <w:rPr>
                <w:rFonts w:ascii="Times New Roman" w:eastAsia="Times New Roman" w:hAnsi="Times New Roman"/>
                <w:sz w:val="24"/>
                <w:szCs w:val="24"/>
                <w:lang w:eastAsia="uk-UA"/>
              </w:rPr>
            </w:pPr>
            <w:r w:rsidRPr="00A05A2C">
              <w:rPr>
                <w:rFonts w:ascii="Times New Roman" w:eastAsia="Times New Roman" w:hAnsi="Times New Roman"/>
                <w:sz w:val="24"/>
                <w:szCs w:val="24"/>
                <w:u w:val="single"/>
                <w:lang w:eastAsia="uk-UA"/>
              </w:rPr>
              <w:t>25.11.2019 № 2333</w:t>
            </w:r>
          </w:p>
          <w:p w:rsidR="00373F69" w:rsidRPr="008C4316" w:rsidRDefault="00373F69" w:rsidP="00B73A1A">
            <w:pPr>
              <w:spacing w:after="0" w:line="240" w:lineRule="auto"/>
              <w:ind w:left="6721"/>
              <w:rPr>
                <w:rFonts w:ascii="Times New Roman" w:eastAsia="Times New Roman" w:hAnsi="Times New Roman"/>
                <w:sz w:val="24"/>
                <w:szCs w:val="24"/>
                <w:lang w:eastAsia="uk-UA"/>
              </w:rPr>
            </w:pP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Ідентифікація суттєвої поправки</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F33D95" w:rsidP="00F33D95">
            <w:pPr>
              <w:spacing w:after="0" w:line="240" w:lineRule="auto"/>
              <w:jc w:val="both"/>
              <w:rPr>
                <w:rFonts w:ascii="Times New Roman" w:hAnsi="Times New Roman"/>
                <w:sz w:val="24"/>
                <w:szCs w:val="24"/>
              </w:rPr>
            </w:pPr>
            <w:r w:rsidRPr="008C4316">
              <w:rPr>
                <w:rFonts w:ascii="Times New Roman" w:hAnsi="Times New Roman"/>
                <w:sz w:val="24"/>
                <w:szCs w:val="24"/>
              </w:rPr>
              <w:t xml:space="preserve">Збільшення запланованої кількості досліджуваних в Україні з 58 до 70 пацієнтів; Продовження терміну тривалості клінічного випробування в Україні до 31 жовтня 2020 року </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Номер та дата наказу МОЗ щодо затвердження клінічного випробування</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600BCC" w:rsidP="00600BCC">
            <w:pPr>
              <w:spacing w:after="0" w:line="240" w:lineRule="auto"/>
              <w:jc w:val="both"/>
              <w:rPr>
                <w:rFonts w:ascii="Times New Roman" w:hAnsi="Times New Roman"/>
                <w:sz w:val="24"/>
                <w:szCs w:val="24"/>
              </w:rPr>
            </w:pPr>
            <w:r>
              <w:rPr>
                <w:rFonts w:ascii="Times New Roman" w:hAnsi="Times New Roman"/>
                <w:sz w:val="24"/>
                <w:szCs w:val="24"/>
              </w:rPr>
              <w:t>№ 84 від 17.01.2018</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Назва клінічного випробування, код, версія та дата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F33D95" w:rsidP="00B73A1A">
            <w:pPr>
              <w:spacing w:after="0" w:line="240" w:lineRule="auto"/>
              <w:jc w:val="both"/>
              <w:rPr>
                <w:rFonts w:ascii="Times New Roman" w:hAnsi="Times New Roman"/>
                <w:sz w:val="24"/>
                <w:szCs w:val="24"/>
              </w:rPr>
            </w:pPr>
            <w:r w:rsidRPr="008C4316">
              <w:rPr>
                <w:rFonts w:ascii="Times New Roman" w:hAnsi="Times New Roman"/>
                <w:sz w:val="24"/>
                <w:szCs w:val="24"/>
              </w:rPr>
              <w:t>«Відкрите, із засліпленою оцінкою, рандомізоване контрольоване дослідження ефективності і безпечності застосування препарату Реосорбілакт®, розчин для інфузій (ТОВ «Юрія-Фарм», Україна), в порівнянні з препаратом Рінгер лактат, розчин для інфузій, в комплексному лікуванні пацієнтів із опіковою хворобою», код дослідження RheoSTAT-CP0669, версія 3.1 від 11.06.2018 р.</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Заявник,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F33D95" w:rsidP="00B73A1A">
            <w:pPr>
              <w:spacing w:after="0" w:line="240" w:lineRule="auto"/>
              <w:jc w:val="both"/>
              <w:rPr>
                <w:rFonts w:ascii="Times New Roman" w:hAnsi="Times New Roman"/>
                <w:sz w:val="24"/>
                <w:szCs w:val="24"/>
              </w:rPr>
            </w:pPr>
            <w:r w:rsidRPr="008C4316">
              <w:rPr>
                <w:rFonts w:ascii="Times New Roman" w:hAnsi="Times New Roman"/>
                <w:sz w:val="24"/>
                <w:szCs w:val="24"/>
              </w:rPr>
              <w:t>ТОВ «Кромосфарма Україна»</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hAnsi="Times New Roman"/>
                <w:sz w:val="24"/>
                <w:szCs w:val="24"/>
              </w:rPr>
            </w:pPr>
            <w:r w:rsidRPr="008C4316">
              <w:rPr>
                <w:rFonts w:ascii="Times New Roman" w:hAnsi="Times New Roman"/>
                <w:sz w:val="24"/>
                <w:szCs w:val="24"/>
              </w:rPr>
              <w:t>Спонсор, країна</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F33D95" w:rsidP="00B73A1A">
            <w:pPr>
              <w:spacing w:after="0" w:line="240" w:lineRule="auto"/>
              <w:jc w:val="both"/>
              <w:rPr>
                <w:rFonts w:ascii="Times New Roman" w:hAnsi="Times New Roman"/>
                <w:sz w:val="24"/>
                <w:szCs w:val="24"/>
              </w:rPr>
            </w:pPr>
            <w:r w:rsidRPr="008C4316">
              <w:rPr>
                <w:rFonts w:ascii="Times New Roman" w:hAnsi="Times New Roman"/>
                <w:sz w:val="24"/>
                <w:szCs w:val="24"/>
              </w:rPr>
              <w:t>ТОВ «Юрія-Фарм», Україна</w:t>
            </w:r>
          </w:p>
        </w:tc>
      </w:tr>
      <w:tr w:rsidR="00373F69" w:rsidRPr="008C4316" w:rsidTr="00B7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4" w:type="dxa"/>
            <w:tcBorders>
              <w:top w:val="single" w:sz="4" w:space="0" w:color="auto"/>
              <w:left w:val="single" w:sz="4" w:space="0" w:color="auto"/>
              <w:bottom w:val="single" w:sz="4" w:space="0" w:color="auto"/>
              <w:right w:val="single" w:sz="4" w:space="0" w:color="auto"/>
            </w:tcBorders>
            <w:hideMark/>
          </w:tcPr>
          <w:p w:rsidR="00373F69" w:rsidRPr="008C4316" w:rsidRDefault="00373F69" w:rsidP="00B73A1A">
            <w:pPr>
              <w:spacing w:after="0" w:line="240" w:lineRule="auto"/>
              <w:rPr>
                <w:rFonts w:ascii="Times New Roman" w:eastAsia="Times New Roman" w:hAnsi="Times New Roman"/>
                <w:color w:val="000000"/>
                <w:sz w:val="24"/>
                <w:szCs w:val="24"/>
                <w:lang w:eastAsia="uk-UA"/>
              </w:rPr>
            </w:pPr>
            <w:r w:rsidRPr="008C4316">
              <w:rPr>
                <w:rFonts w:ascii="Times New Roman" w:eastAsia="Times New Roman" w:hAnsi="Times New Roman"/>
                <w:color w:val="000000"/>
                <w:sz w:val="24"/>
                <w:szCs w:val="24"/>
                <w:lang w:eastAsia="uk-UA"/>
              </w:rPr>
              <w:t>Супутні матеріали/препарати супутньої терапії</w:t>
            </w:r>
          </w:p>
        </w:tc>
        <w:tc>
          <w:tcPr>
            <w:tcW w:w="12506" w:type="dxa"/>
            <w:gridSpan w:val="3"/>
            <w:tcBorders>
              <w:top w:val="single" w:sz="4" w:space="0" w:color="auto"/>
              <w:left w:val="single" w:sz="4" w:space="0" w:color="auto"/>
              <w:bottom w:val="single" w:sz="4" w:space="0" w:color="auto"/>
              <w:right w:val="single" w:sz="4" w:space="0" w:color="auto"/>
            </w:tcBorders>
          </w:tcPr>
          <w:p w:rsidR="00373F69" w:rsidRPr="008C4316" w:rsidRDefault="00600BCC" w:rsidP="00B73A1A">
            <w:pPr>
              <w:spacing w:after="0" w:line="240" w:lineRule="auto"/>
              <w:jc w:val="both"/>
              <w:rPr>
                <w:rFonts w:ascii="Times New Roman" w:hAnsi="Times New Roman"/>
                <w:sz w:val="24"/>
                <w:szCs w:val="24"/>
              </w:rPr>
            </w:pPr>
            <w:r>
              <w:rPr>
                <w:rFonts w:ascii="Times New Roman" w:hAnsi="Times New Roman"/>
                <w:sz w:val="24"/>
                <w:szCs w:val="24"/>
              </w:rPr>
              <w:t>-</w:t>
            </w:r>
          </w:p>
        </w:tc>
      </w:tr>
    </w:tbl>
    <w:p w:rsidR="00373F69" w:rsidRPr="008C4316" w:rsidRDefault="00373F69" w:rsidP="00373F69">
      <w:pPr>
        <w:spacing w:after="0" w:line="240" w:lineRule="auto"/>
        <w:rPr>
          <w:rFonts w:ascii="Times New Roman" w:eastAsia="Times New Roman" w:hAnsi="Times New Roman"/>
          <w:sz w:val="24"/>
          <w:szCs w:val="24"/>
          <w:lang w:eastAsia="ru-RU"/>
        </w:rPr>
      </w:pPr>
    </w:p>
    <w:p w:rsidR="00373F69" w:rsidRPr="008C4316" w:rsidRDefault="00373F69" w:rsidP="00373F69">
      <w:pPr>
        <w:spacing w:after="0" w:line="240" w:lineRule="auto"/>
        <w:rPr>
          <w:rFonts w:ascii="Times New Roman" w:eastAsia="Times New Roman" w:hAnsi="Times New Roman"/>
          <w:sz w:val="24"/>
          <w:szCs w:val="24"/>
          <w:lang w:eastAsia="ru-RU"/>
        </w:rPr>
      </w:pPr>
    </w:p>
    <w:p w:rsidR="00373F69" w:rsidRPr="008C4316" w:rsidRDefault="00373F69" w:rsidP="00373F69">
      <w:pPr>
        <w:spacing w:after="0" w:line="240" w:lineRule="auto"/>
        <w:rPr>
          <w:rFonts w:ascii="Times New Roman" w:hAnsi="Times New Roman"/>
          <w:sz w:val="24"/>
          <w:szCs w:val="24"/>
        </w:rPr>
      </w:pPr>
      <w:r w:rsidRPr="008C4316">
        <w:rPr>
          <w:rFonts w:ascii="Times New Roman" w:hAnsi="Times New Roman"/>
          <w:sz w:val="24"/>
          <w:szCs w:val="24"/>
        </w:rPr>
        <w:t xml:space="preserve">Начальник відділу з питань фармацевтичної </w:t>
      </w:r>
    </w:p>
    <w:p w:rsidR="0015255F" w:rsidRDefault="00373F69" w:rsidP="00373F69">
      <w:pPr>
        <w:spacing w:after="0" w:line="240" w:lineRule="auto"/>
        <w:rPr>
          <w:rFonts w:ascii="Times New Roman" w:eastAsia="Times New Roman" w:hAnsi="Times New Roman"/>
          <w:sz w:val="24"/>
          <w:szCs w:val="24"/>
          <w:lang w:eastAsia="ru-RU"/>
        </w:rPr>
      </w:pPr>
      <w:r w:rsidRPr="008C4316">
        <w:rPr>
          <w:rFonts w:ascii="Times New Roman" w:hAnsi="Times New Roman"/>
          <w:sz w:val="24"/>
          <w:szCs w:val="24"/>
        </w:rPr>
        <w:t>діяльності Департаменту реалізації політик</w:t>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t xml:space="preserve">       </w:t>
      </w:r>
      <w:r w:rsidRPr="008C4316">
        <w:rPr>
          <w:rFonts w:ascii="Times New Roman" w:eastAsia="Times New Roman" w:hAnsi="Times New Roman"/>
          <w:sz w:val="24"/>
          <w:szCs w:val="24"/>
          <w:lang w:eastAsia="uk-UA"/>
        </w:rPr>
        <w:t>_______________________</w:t>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t xml:space="preserve">   </w:t>
      </w:r>
      <w:r w:rsidRPr="008C4316">
        <w:rPr>
          <w:rFonts w:ascii="Times New Roman" w:eastAsia="Times New Roman" w:hAnsi="Times New Roman"/>
          <w:sz w:val="24"/>
          <w:szCs w:val="24"/>
          <w:lang w:eastAsia="ru-RU"/>
        </w:rPr>
        <w:t>Т.М. Лясковський</w:t>
      </w:r>
    </w:p>
    <w:p w:rsidR="0015255F" w:rsidRDefault="0015255F" w:rsidP="00373F69">
      <w:pPr>
        <w:spacing w:after="0" w:line="240" w:lineRule="auto"/>
        <w:rPr>
          <w:rFonts w:ascii="Times New Roman" w:eastAsia="Times New Roman" w:hAnsi="Times New Roman"/>
          <w:sz w:val="24"/>
          <w:szCs w:val="24"/>
          <w:lang w:eastAsia="ru-RU"/>
        </w:rPr>
      </w:pPr>
    </w:p>
    <w:p w:rsidR="0015255F" w:rsidRDefault="0015255F" w:rsidP="00373F69">
      <w:pPr>
        <w:spacing w:after="0" w:line="240" w:lineRule="auto"/>
        <w:rPr>
          <w:rFonts w:ascii="Times New Roman" w:eastAsia="Times New Roman" w:hAnsi="Times New Roman"/>
          <w:sz w:val="24"/>
          <w:szCs w:val="24"/>
          <w:lang w:eastAsia="ru-RU"/>
        </w:rPr>
      </w:pPr>
    </w:p>
    <w:p w:rsidR="0015255F" w:rsidRDefault="0015255F" w:rsidP="00373F69">
      <w:pPr>
        <w:spacing w:after="0" w:line="240" w:lineRule="auto"/>
        <w:rPr>
          <w:rFonts w:ascii="Times New Roman" w:eastAsia="Times New Roman" w:hAnsi="Times New Roman"/>
          <w:sz w:val="24"/>
          <w:szCs w:val="24"/>
          <w:lang w:eastAsia="ru-RU"/>
        </w:rPr>
      </w:pPr>
    </w:p>
    <w:p w:rsidR="0015255F" w:rsidRDefault="0015255F" w:rsidP="00373F69">
      <w:pPr>
        <w:spacing w:after="0" w:line="240" w:lineRule="auto"/>
        <w:rPr>
          <w:rFonts w:ascii="Times New Roman" w:eastAsia="Times New Roman" w:hAnsi="Times New Roman"/>
          <w:sz w:val="24"/>
          <w:szCs w:val="24"/>
          <w:lang w:eastAsia="ru-RU"/>
        </w:rPr>
      </w:pPr>
    </w:p>
    <w:p w:rsidR="0015255F" w:rsidRDefault="0015255F" w:rsidP="00373F69">
      <w:pPr>
        <w:spacing w:after="0" w:line="240" w:lineRule="auto"/>
        <w:rPr>
          <w:rFonts w:ascii="Times New Roman" w:eastAsia="Times New Roman" w:hAnsi="Times New Roman"/>
          <w:sz w:val="24"/>
          <w:szCs w:val="24"/>
          <w:lang w:eastAsia="ru-RU"/>
        </w:rPr>
      </w:pPr>
    </w:p>
    <w:p w:rsidR="0015255F" w:rsidRDefault="0015255F" w:rsidP="00373F69">
      <w:pPr>
        <w:spacing w:after="0" w:line="240" w:lineRule="auto"/>
        <w:rPr>
          <w:rFonts w:ascii="Times New Roman" w:eastAsia="Times New Roman" w:hAnsi="Times New Roman"/>
          <w:sz w:val="24"/>
          <w:szCs w:val="24"/>
          <w:lang w:eastAsia="ru-RU"/>
        </w:rPr>
      </w:pPr>
    </w:p>
    <w:p w:rsidR="0015255F" w:rsidRDefault="0015255F" w:rsidP="00373F69">
      <w:pPr>
        <w:spacing w:after="0" w:line="240" w:lineRule="auto"/>
        <w:rPr>
          <w:rFonts w:ascii="Times New Roman" w:eastAsia="Times New Roman" w:hAnsi="Times New Roman"/>
          <w:sz w:val="24"/>
          <w:szCs w:val="24"/>
          <w:lang w:eastAsia="ru-RU"/>
        </w:rPr>
      </w:pPr>
    </w:p>
    <w:p w:rsidR="00373F69" w:rsidRPr="008C4316" w:rsidRDefault="00373F69" w:rsidP="00373F69">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ab/>
      </w:r>
    </w:p>
    <w:p w:rsidR="00373F69" w:rsidRPr="008C4316" w:rsidRDefault="00373F69" w:rsidP="00373F69">
      <w:pPr>
        <w:spacing w:after="0" w:line="240" w:lineRule="auto"/>
        <w:rPr>
          <w:rFonts w:ascii="Times New Roman" w:eastAsia="Times New Roman" w:hAnsi="Times New Roman"/>
          <w:sz w:val="24"/>
          <w:szCs w:val="24"/>
          <w:lang w:eastAsia="ru-RU"/>
        </w:rPr>
      </w:pPr>
    </w:p>
    <w:tbl>
      <w:tblPr>
        <w:tblW w:w="15134" w:type="dxa"/>
        <w:tblLook w:val="01E0" w:firstRow="1" w:lastRow="1" w:firstColumn="1" w:lastColumn="1" w:noHBand="0" w:noVBand="0"/>
      </w:tblPr>
      <w:tblGrid>
        <w:gridCol w:w="3145"/>
        <w:gridCol w:w="7878"/>
        <w:gridCol w:w="3805"/>
        <w:gridCol w:w="306"/>
      </w:tblGrid>
      <w:tr w:rsidR="00373F69" w:rsidRPr="008C4316" w:rsidTr="00F33D95">
        <w:trPr>
          <w:gridBefore w:val="2"/>
          <w:gridAfter w:val="1"/>
          <w:wBefore w:w="11023" w:type="dxa"/>
          <w:wAfter w:w="306" w:type="dxa"/>
          <w:trHeight w:val="568"/>
        </w:trPr>
        <w:tc>
          <w:tcPr>
            <w:tcW w:w="3805" w:type="dxa"/>
          </w:tcPr>
          <w:p w:rsidR="00373F69" w:rsidRPr="008C4316" w:rsidRDefault="00373F69" w:rsidP="00B73A1A">
            <w:pPr>
              <w:spacing w:after="0" w:line="240" w:lineRule="auto"/>
              <w:rPr>
                <w:rFonts w:ascii="Times New Roman" w:eastAsia="Times New Roman" w:hAnsi="Times New Roman"/>
                <w:sz w:val="24"/>
                <w:szCs w:val="24"/>
                <w:lang w:val="ru-RU" w:eastAsia="uk-UA"/>
              </w:rPr>
            </w:pPr>
            <w:r w:rsidRPr="008C4316">
              <w:lastRenderedPageBreak/>
              <w:br w:type="page"/>
            </w:r>
            <w:r w:rsidRPr="008C4316">
              <w:rPr>
                <w:rFonts w:ascii="Times New Roman" w:eastAsia="Times New Roman" w:hAnsi="Times New Roman"/>
                <w:sz w:val="24"/>
                <w:szCs w:val="24"/>
                <w:lang w:eastAsia="uk-UA"/>
              </w:rPr>
              <w:t xml:space="preserve">Додаток </w:t>
            </w:r>
            <w:r w:rsidRPr="008C4316">
              <w:rPr>
                <w:rFonts w:ascii="Times New Roman" w:eastAsia="Times New Roman" w:hAnsi="Times New Roman"/>
                <w:sz w:val="24"/>
                <w:szCs w:val="24"/>
                <w:lang w:val="ru-RU" w:eastAsia="uk-UA"/>
              </w:rPr>
              <w:t>41</w:t>
            </w:r>
          </w:p>
          <w:p w:rsidR="00373F69" w:rsidRPr="008C4316" w:rsidRDefault="00373F69" w:rsidP="00B73A1A">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до наказу Міністерства охорони</w:t>
            </w:r>
          </w:p>
          <w:p w:rsidR="00373F69" w:rsidRPr="008C4316" w:rsidRDefault="00373F69" w:rsidP="00B73A1A">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здоров’я України</w:t>
            </w:r>
            <w:r w:rsidRPr="008C4316">
              <w:rPr>
                <w:rFonts w:ascii="Times New Roman" w:eastAsia="Times New Roman" w:hAnsi="Times New Roman"/>
                <w:sz w:val="24"/>
                <w:szCs w:val="24"/>
                <w:lang w:eastAsia="ru-RU"/>
              </w:rPr>
              <w:t xml:space="preserve"> </w:t>
            </w:r>
          </w:p>
          <w:p w:rsidR="00373F69" w:rsidRPr="008C4316" w:rsidRDefault="005913C6" w:rsidP="00B73A1A">
            <w:pPr>
              <w:spacing w:after="0" w:line="240" w:lineRule="auto"/>
              <w:rPr>
                <w:rFonts w:ascii="Times New Roman" w:eastAsia="Times New Roman" w:hAnsi="Times New Roman"/>
                <w:sz w:val="24"/>
                <w:szCs w:val="24"/>
                <w:lang w:eastAsia="uk-UA"/>
              </w:rPr>
            </w:pPr>
            <w:r w:rsidRPr="00A05A2C">
              <w:rPr>
                <w:rFonts w:ascii="Times New Roman" w:eastAsia="Times New Roman" w:hAnsi="Times New Roman"/>
                <w:sz w:val="24"/>
                <w:szCs w:val="24"/>
                <w:u w:val="single"/>
                <w:lang w:eastAsia="uk-UA"/>
              </w:rPr>
              <w:t>25.11.2019 № 2333</w:t>
            </w:r>
          </w:p>
          <w:p w:rsidR="00373F69" w:rsidRPr="008C4316" w:rsidRDefault="00373F69" w:rsidP="00B73A1A">
            <w:pPr>
              <w:spacing w:after="0" w:line="240" w:lineRule="auto"/>
              <w:ind w:left="6721"/>
              <w:rPr>
                <w:rFonts w:ascii="Times New Roman" w:eastAsia="Times New Roman" w:hAnsi="Times New Roman"/>
                <w:sz w:val="24"/>
                <w:szCs w:val="24"/>
                <w:lang w:eastAsia="uk-UA"/>
              </w:rPr>
            </w:pPr>
          </w:p>
        </w:tc>
      </w:tr>
      <w:tr w:rsidR="00F33D95" w:rsidRPr="008C4316" w:rsidTr="00F33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0"/>
        </w:trPr>
        <w:tc>
          <w:tcPr>
            <w:tcW w:w="3145" w:type="dxa"/>
            <w:tcBorders>
              <w:top w:val="single" w:sz="4" w:space="0" w:color="auto"/>
              <w:left w:val="single" w:sz="4" w:space="0" w:color="auto"/>
              <w:bottom w:val="single" w:sz="4" w:space="0" w:color="auto"/>
              <w:right w:val="single" w:sz="4" w:space="0" w:color="auto"/>
            </w:tcBorders>
            <w:hideMark/>
          </w:tcPr>
          <w:p w:rsidR="00F33D95" w:rsidRPr="008C4316" w:rsidRDefault="00F33D95" w:rsidP="00B75B9C">
            <w:pPr>
              <w:spacing w:after="0" w:line="240" w:lineRule="auto"/>
              <w:rPr>
                <w:rFonts w:ascii="Times New Roman" w:hAnsi="Times New Roman"/>
                <w:sz w:val="24"/>
                <w:szCs w:val="24"/>
              </w:rPr>
            </w:pPr>
            <w:r w:rsidRPr="008C4316">
              <w:rPr>
                <w:rFonts w:ascii="Times New Roman" w:hAnsi="Times New Roman"/>
                <w:sz w:val="24"/>
                <w:szCs w:val="24"/>
              </w:rPr>
              <w:t>Назва клінічного випробування, код, версія та дата</w:t>
            </w:r>
          </w:p>
        </w:tc>
        <w:tc>
          <w:tcPr>
            <w:tcW w:w="11989" w:type="dxa"/>
            <w:gridSpan w:val="3"/>
            <w:tcBorders>
              <w:top w:val="single" w:sz="4" w:space="0" w:color="auto"/>
              <w:left w:val="single" w:sz="4" w:space="0" w:color="auto"/>
              <w:bottom w:val="single" w:sz="4" w:space="0" w:color="auto"/>
              <w:right w:val="single" w:sz="4" w:space="0" w:color="auto"/>
            </w:tcBorders>
          </w:tcPr>
          <w:p w:rsidR="00F33D95" w:rsidRDefault="00F33D95" w:rsidP="00B75B9C">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«Рандомізоване подвійне сліпе плацебо-контрольоване дослідження фази 3 з оцінки ефективності та безпечності пімавансерину, що застосовується як додатковий препарат при лікуванні шизофренії (Enhance-2)», код випробування ACP-103-039, версія 1.0 від 22 січня 2019 року з інкорпорованою поправкою 2</w:t>
            </w:r>
          </w:p>
          <w:p w:rsidR="0015255F" w:rsidRPr="008C4316" w:rsidRDefault="0015255F" w:rsidP="00B75B9C">
            <w:pPr>
              <w:spacing w:after="0" w:line="240" w:lineRule="auto"/>
              <w:jc w:val="both"/>
              <w:rPr>
                <w:rFonts w:ascii="Times New Roman" w:eastAsia="Times New Roman" w:hAnsi="Times New Roman"/>
                <w:sz w:val="24"/>
                <w:szCs w:val="24"/>
              </w:rPr>
            </w:pPr>
          </w:p>
        </w:tc>
      </w:tr>
      <w:tr w:rsidR="00F33D95" w:rsidRPr="008C4316" w:rsidTr="00F33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8"/>
        </w:trPr>
        <w:tc>
          <w:tcPr>
            <w:tcW w:w="3145" w:type="dxa"/>
            <w:tcBorders>
              <w:top w:val="single" w:sz="4" w:space="0" w:color="auto"/>
              <w:left w:val="single" w:sz="4" w:space="0" w:color="auto"/>
              <w:bottom w:val="single" w:sz="4" w:space="0" w:color="auto"/>
              <w:right w:val="single" w:sz="4" w:space="0" w:color="auto"/>
            </w:tcBorders>
            <w:hideMark/>
          </w:tcPr>
          <w:p w:rsidR="00F33D95" w:rsidRPr="008C4316" w:rsidRDefault="00F33D95" w:rsidP="00B75B9C">
            <w:pPr>
              <w:spacing w:after="0" w:line="240" w:lineRule="auto"/>
              <w:rPr>
                <w:rFonts w:ascii="Times New Roman" w:hAnsi="Times New Roman"/>
                <w:sz w:val="24"/>
                <w:szCs w:val="24"/>
              </w:rPr>
            </w:pPr>
            <w:r w:rsidRPr="008C4316">
              <w:rPr>
                <w:rFonts w:ascii="Times New Roman" w:hAnsi="Times New Roman"/>
                <w:sz w:val="24"/>
                <w:szCs w:val="24"/>
              </w:rPr>
              <w:t>Заявник, країна</w:t>
            </w:r>
          </w:p>
        </w:tc>
        <w:tc>
          <w:tcPr>
            <w:tcW w:w="11989" w:type="dxa"/>
            <w:gridSpan w:val="3"/>
            <w:tcBorders>
              <w:top w:val="single" w:sz="4" w:space="0" w:color="auto"/>
              <w:left w:val="single" w:sz="4" w:space="0" w:color="auto"/>
              <w:bottom w:val="single" w:sz="4" w:space="0" w:color="auto"/>
              <w:right w:val="single" w:sz="4" w:space="0" w:color="auto"/>
            </w:tcBorders>
          </w:tcPr>
          <w:p w:rsidR="00F33D95" w:rsidRDefault="00F33D95" w:rsidP="00B75B9C">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Підприємство з 100% іноземною інвестицією «АЙК’ЮВІА РДС Україна»</w:t>
            </w:r>
          </w:p>
          <w:p w:rsidR="0015255F" w:rsidRPr="008C4316" w:rsidRDefault="0015255F" w:rsidP="00B75B9C">
            <w:pPr>
              <w:spacing w:after="0" w:line="240" w:lineRule="auto"/>
              <w:jc w:val="both"/>
              <w:rPr>
                <w:rFonts w:ascii="Times New Roman" w:eastAsia="Times New Roman" w:hAnsi="Times New Roman"/>
                <w:sz w:val="24"/>
                <w:szCs w:val="24"/>
              </w:rPr>
            </w:pPr>
          </w:p>
        </w:tc>
      </w:tr>
      <w:tr w:rsidR="00F33D95" w:rsidRPr="008C4316" w:rsidTr="00F33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3"/>
        </w:trPr>
        <w:tc>
          <w:tcPr>
            <w:tcW w:w="3145" w:type="dxa"/>
            <w:tcBorders>
              <w:top w:val="single" w:sz="4" w:space="0" w:color="auto"/>
              <w:left w:val="single" w:sz="4" w:space="0" w:color="auto"/>
              <w:bottom w:val="single" w:sz="4" w:space="0" w:color="auto"/>
              <w:right w:val="single" w:sz="4" w:space="0" w:color="auto"/>
            </w:tcBorders>
            <w:hideMark/>
          </w:tcPr>
          <w:p w:rsidR="00F33D95" w:rsidRPr="008C4316" w:rsidRDefault="00F33D95" w:rsidP="00B75B9C">
            <w:pPr>
              <w:spacing w:after="0" w:line="240" w:lineRule="auto"/>
              <w:rPr>
                <w:rFonts w:ascii="Times New Roman" w:hAnsi="Times New Roman"/>
                <w:sz w:val="24"/>
                <w:szCs w:val="24"/>
              </w:rPr>
            </w:pPr>
            <w:r w:rsidRPr="008C4316">
              <w:rPr>
                <w:rFonts w:ascii="Times New Roman" w:hAnsi="Times New Roman"/>
                <w:sz w:val="24"/>
                <w:szCs w:val="24"/>
              </w:rPr>
              <w:t>Спонсор, країна</w:t>
            </w:r>
          </w:p>
        </w:tc>
        <w:tc>
          <w:tcPr>
            <w:tcW w:w="11989" w:type="dxa"/>
            <w:gridSpan w:val="3"/>
            <w:tcBorders>
              <w:top w:val="single" w:sz="4" w:space="0" w:color="auto"/>
              <w:left w:val="single" w:sz="4" w:space="0" w:color="auto"/>
              <w:bottom w:val="single" w:sz="4" w:space="0" w:color="auto"/>
              <w:right w:val="single" w:sz="4" w:space="0" w:color="auto"/>
            </w:tcBorders>
          </w:tcPr>
          <w:p w:rsidR="00F33D95" w:rsidRDefault="00F33D95" w:rsidP="00B75B9C">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ACADIA Pharmaceuticals Inc., США</w:t>
            </w:r>
          </w:p>
          <w:p w:rsidR="0015255F" w:rsidRPr="008C4316" w:rsidRDefault="0015255F" w:rsidP="00B75B9C">
            <w:pPr>
              <w:spacing w:after="0" w:line="240" w:lineRule="auto"/>
              <w:jc w:val="both"/>
              <w:rPr>
                <w:rFonts w:ascii="Times New Roman" w:eastAsia="Times New Roman" w:hAnsi="Times New Roman"/>
                <w:sz w:val="24"/>
                <w:szCs w:val="24"/>
              </w:rPr>
            </w:pPr>
          </w:p>
        </w:tc>
      </w:tr>
      <w:tr w:rsidR="0015255F" w:rsidRPr="008C4316" w:rsidTr="00F33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2"/>
        </w:trPr>
        <w:tc>
          <w:tcPr>
            <w:tcW w:w="3145" w:type="dxa"/>
            <w:tcBorders>
              <w:top w:val="single" w:sz="4" w:space="0" w:color="auto"/>
              <w:left w:val="single" w:sz="4" w:space="0" w:color="auto"/>
              <w:bottom w:val="single" w:sz="4" w:space="0" w:color="auto"/>
              <w:right w:val="single" w:sz="4" w:space="0" w:color="auto"/>
            </w:tcBorders>
            <w:hideMark/>
          </w:tcPr>
          <w:p w:rsidR="0015255F" w:rsidRPr="008C4316" w:rsidRDefault="0015255F" w:rsidP="0015255F">
            <w:pPr>
              <w:spacing w:after="0" w:line="240" w:lineRule="auto"/>
              <w:rPr>
                <w:rFonts w:ascii="Times New Roman" w:hAnsi="Times New Roman"/>
                <w:sz w:val="24"/>
                <w:szCs w:val="24"/>
              </w:rPr>
            </w:pPr>
            <w:r w:rsidRPr="008C4316">
              <w:rPr>
                <w:rFonts w:ascii="Times New Roman" w:hAnsi="Times New Roman"/>
                <w:sz w:val="24"/>
                <w:szCs w:val="24"/>
              </w:rPr>
              <w:t>Перелік досліджуваних лікарських засобів лікарська форма, дозування, виробник, країна</w:t>
            </w:r>
          </w:p>
        </w:tc>
        <w:tc>
          <w:tcPr>
            <w:tcW w:w="11989" w:type="dxa"/>
            <w:gridSpan w:val="3"/>
            <w:tcBorders>
              <w:top w:val="single" w:sz="4" w:space="0" w:color="auto"/>
              <w:left w:val="single" w:sz="4" w:space="0" w:color="auto"/>
              <w:bottom w:val="single" w:sz="4" w:space="0" w:color="auto"/>
              <w:right w:val="single" w:sz="4" w:space="0" w:color="auto"/>
            </w:tcBorders>
          </w:tcPr>
          <w:p w:rsidR="0015255F" w:rsidRPr="001B292C" w:rsidRDefault="0015255F" w:rsidP="0015255F">
            <w:pPr>
              <w:spacing w:after="0" w:line="240" w:lineRule="auto"/>
              <w:jc w:val="both"/>
              <w:rPr>
                <w:rFonts w:ascii="Times New Roman" w:hAnsi="Times New Roman"/>
                <w:sz w:val="24"/>
                <w:szCs w:val="24"/>
              </w:rPr>
            </w:pPr>
            <w:r w:rsidRPr="001B292C">
              <w:rPr>
                <w:rFonts w:ascii="Times New Roman" w:eastAsia="Times New Roman" w:hAnsi="Times New Roman"/>
                <w:sz w:val="24"/>
                <w:szCs w:val="24"/>
                <w:lang w:val="en-US"/>
              </w:rPr>
              <w:t>Пімавансерин (</w:t>
            </w:r>
            <w:r w:rsidRPr="001B292C">
              <w:rPr>
                <w:rFonts w:ascii="Times New Roman" w:hAnsi="Times New Roman"/>
                <w:sz w:val="24"/>
                <w:szCs w:val="24"/>
              </w:rPr>
              <w:t>Pimavanserin, ACP-103, Pimavanserin tartrate, NUPLAZID; Pimavanserin); таблетка; 10 мг; Patheon Pharmaceuticals Inc., USA;</w:t>
            </w:r>
            <w:r>
              <w:rPr>
                <w:rFonts w:ascii="Times New Roman" w:hAnsi="Times New Roman"/>
                <w:sz w:val="24"/>
                <w:szCs w:val="24"/>
              </w:rPr>
              <w:t xml:space="preserve"> Catalent Pharma Solutions, USA</w:t>
            </w:r>
            <w:r w:rsidRPr="001B292C">
              <w:rPr>
                <w:rFonts w:ascii="Times New Roman" w:hAnsi="Times New Roman"/>
                <w:sz w:val="24"/>
                <w:szCs w:val="24"/>
              </w:rPr>
              <w:t>; Catalent G</w:t>
            </w:r>
            <w:r>
              <w:rPr>
                <w:rFonts w:ascii="Times New Roman" w:hAnsi="Times New Roman"/>
                <w:sz w:val="24"/>
                <w:szCs w:val="24"/>
              </w:rPr>
              <w:t>ermany Schorndorf GmbH, Germany</w:t>
            </w:r>
            <w:r w:rsidRPr="001B292C">
              <w:rPr>
                <w:rFonts w:ascii="Times New Roman" w:hAnsi="Times New Roman"/>
                <w:sz w:val="24"/>
                <w:szCs w:val="24"/>
              </w:rPr>
              <w:t xml:space="preserve">; </w:t>
            </w:r>
          </w:p>
          <w:p w:rsidR="0015255F" w:rsidRPr="001B292C" w:rsidRDefault="0015255F" w:rsidP="0015255F">
            <w:pPr>
              <w:spacing w:after="0" w:line="240" w:lineRule="auto"/>
              <w:jc w:val="both"/>
              <w:rPr>
                <w:rFonts w:ascii="Times New Roman" w:hAnsi="Times New Roman"/>
                <w:sz w:val="24"/>
                <w:szCs w:val="24"/>
              </w:rPr>
            </w:pPr>
            <w:r w:rsidRPr="001B292C">
              <w:rPr>
                <w:rFonts w:ascii="Times New Roman" w:eastAsia="Times New Roman" w:hAnsi="Times New Roman"/>
                <w:sz w:val="24"/>
                <w:szCs w:val="24"/>
                <w:lang w:val="en-US"/>
              </w:rPr>
              <w:t>Пімавансерин (</w:t>
            </w:r>
            <w:r w:rsidRPr="001B292C">
              <w:rPr>
                <w:rFonts w:ascii="Times New Roman" w:hAnsi="Times New Roman"/>
                <w:sz w:val="24"/>
                <w:szCs w:val="24"/>
              </w:rPr>
              <w:t>Pimavanserin, ACP-103, Pimavanserin tartrate, NUPLAZID; Pimavanserin); таблетка; 17 мг; Patheon Pharmaceuticals Inc., USA;</w:t>
            </w:r>
            <w:r>
              <w:rPr>
                <w:rFonts w:ascii="Times New Roman" w:hAnsi="Times New Roman"/>
                <w:sz w:val="24"/>
                <w:szCs w:val="24"/>
              </w:rPr>
              <w:t xml:space="preserve"> Catalent Pharma Solutions, USA</w:t>
            </w:r>
            <w:r w:rsidRPr="001B292C">
              <w:rPr>
                <w:rFonts w:ascii="Times New Roman" w:hAnsi="Times New Roman"/>
                <w:sz w:val="24"/>
                <w:szCs w:val="24"/>
              </w:rPr>
              <w:t>; Catalent G</w:t>
            </w:r>
            <w:r>
              <w:rPr>
                <w:rFonts w:ascii="Times New Roman" w:hAnsi="Times New Roman"/>
                <w:sz w:val="24"/>
                <w:szCs w:val="24"/>
              </w:rPr>
              <w:t>ermany Schorndorf GmbH, Germany</w:t>
            </w:r>
            <w:r w:rsidRPr="001B292C">
              <w:rPr>
                <w:rFonts w:ascii="Times New Roman" w:hAnsi="Times New Roman"/>
                <w:sz w:val="24"/>
                <w:szCs w:val="24"/>
              </w:rPr>
              <w:t xml:space="preserve">; </w:t>
            </w:r>
          </w:p>
          <w:p w:rsidR="0015255F" w:rsidRPr="001B292C" w:rsidRDefault="0015255F" w:rsidP="0015255F">
            <w:pPr>
              <w:spacing w:after="0" w:line="240" w:lineRule="auto"/>
              <w:jc w:val="both"/>
              <w:rPr>
                <w:rFonts w:ascii="Times New Roman" w:eastAsia="Times New Roman" w:hAnsi="Times New Roman"/>
                <w:sz w:val="24"/>
                <w:szCs w:val="24"/>
                <w:lang w:val="en-US"/>
              </w:rPr>
            </w:pPr>
            <w:r w:rsidRPr="001B292C">
              <w:rPr>
                <w:rFonts w:ascii="Times New Roman" w:eastAsia="Times New Roman" w:hAnsi="Times New Roman"/>
                <w:sz w:val="24"/>
                <w:szCs w:val="24"/>
              </w:rPr>
              <w:t>Плацебо</w:t>
            </w:r>
            <w:r w:rsidRPr="001B292C">
              <w:rPr>
                <w:rFonts w:ascii="Times New Roman" w:eastAsia="Times New Roman" w:hAnsi="Times New Roman"/>
                <w:sz w:val="24"/>
                <w:szCs w:val="24"/>
                <w:lang w:val="en-US"/>
              </w:rPr>
              <w:t xml:space="preserve"> </w:t>
            </w:r>
            <w:r w:rsidRPr="001B292C">
              <w:rPr>
                <w:rFonts w:ascii="Times New Roman" w:eastAsia="Times New Roman" w:hAnsi="Times New Roman"/>
                <w:sz w:val="24"/>
                <w:szCs w:val="24"/>
              </w:rPr>
              <w:t>до</w:t>
            </w:r>
            <w:r w:rsidRPr="001B292C">
              <w:rPr>
                <w:rFonts w:ascii="Times New Roman" w:eastAsia="Times New Roman" w:hAnsi="Times New Roman"/>
                <w:sz w:val="24"/>
                <w:szCs w:val="24"/>
                <w:lang w:val="en-US"/>
              </w:rPr>
              <w:t xml:space="preserve"> Пімавансерин, таблетка; Patheon Pharmaceuticals Inc., USA;</w:t>
            </w:r>
            <w:r>
              <w:rPr>
                <w:rFonts w:ascii="Times New Roman" w:eastAsia="Times New Roman" w:hAnsi="Times New Roman"/>
                <w:sz w:val="24"/>
                <w:szCs w:val="24"/>
                <w:lang w:val="en-US"/>
              </w:rPr>
              <w:t xml:space="preserve"> Catalent Pharma Solutions, USA</w:t>
            </w:r>
            <w:r w:rsidRPr="001B292C">
              <w:rPr>
                <w:rFonts w:ascii="Times New Roman" w:eastAsia="Times New Roman" w:hAnsi="Times New Roman"/>
                <w:sz w:val="24"/>
                <w:szCs w:val="24"/>
                <w:lang w:val="en-US"/>
              </w:rPr>
              <w:t>; Catalent Germany Schorndorf GmbH, Germany</w:t>
            </w:r>
          </w:p>
        </w:tc>
      </w:tr>
      <w:tr w:rsidR="0015255F" w:rsidRPr="008C4316" w:rsidTr="00F33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38"/>
        </w:trPr>
        <w:tc>
          <w:tcPr>
            <w:tcW w:w="3145" w:type="dxa"/>
            <w:tcBorders>
              <w:top w:val="single" w:sz="4" w:space="0" w:color="auto"/>
              <w:left w:val="single" w:sz="4" w:space="0" w:color="auto"/>
              <w:bottom w:val="single" w:sz="4" w:space="0" w:color="auto"/>
              <w:right w:val="single" w:sz="4" w:space="0" w:color="auto"/>
            </w:tcBorders>
            <w:hideMark/>
          </w:tcPr>
          <w:p w:rsidR="0015255F" w:rsidRPr="008C4316" w:rsidRDefault="0015255F" w:rsidP="0015255F">
            <w:pPr>
              <w:spacing w:after="0" w:line="240" w:lineRule="auto"/>
              <w:rPr>
                <w:rFonts w:ascii="Times New Roman" w:hAnsi="Times New Roman"/>
                <w:sz w:val="24"/>
                <w:szCs w:val="24"/>
              </w:rPr>
            </w:pPr>
            <w:r w:rsidRPr="008C4316">
              <w:rPr>
                <w:rFonts w:ascii="Times New Roman" w:eastAsia="Times New Roman" w:hAnsi="Times New Roman"/>
                <w:sz w:val="24"/>
                <w:szCs w:val="24"/>
                <w:lang w:eastAsia="uk-UA"/>
              </w:rPr>
              <w:t>Відповідальний (і) дослідник (и) та місце (я)</w:t>
            </w:r>
            <w:r w:rsidRPr="008C4316">
              <w:rPr>
                <w:rFonts w:ascii="Times New Roman" w:hAnsi="Times New Roman"/>
                <w:sz w:val="24"/>
                <w:szCs w:val="24"/>
              </w:rPr>
              <w:t xml:space="preserve"> проведення випробування в Україні </w:t>
            </w:r>
          </w:p>
        </w:tc>
        <w:tc>
          <w:tcPr>
            <w:tcW w:w="11989" w:type="dxa"/>
            <w:gridSpan w:val="3"/>
            <w:tcBorders>
              <w:top w:val="single" w:sz="4" w:space="0" w:color="auto"/>
              <w:left w:val="single" w:sz="4" w:space="0" w:color="auto"/>
              <w:bottom w:val="single" w:sz="4" w:space="0" w:color="auto"/>
              <w:right w:val="single" w:sz="4" w:space="0" w:color="auto"/>
            </w:tcBorders>
          </w:tcPr>
          <w:p w:rsidR="0015255F" w:rsidRPr="008C4316" w:rsidRDefault="0015255F" w:rsidP="0015255F">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1) гол. лікар Паламарчук П.В.</w:t>
            </w:r>
          </w:p>
          <w:p w:rsidR="0015255F" w:rsidRPr="008C4316" w:rsidRDefault="0015255F" w:rsidP="0015255F">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Комунальний заклад  «Херсонська обласна психіатрична лікарня» Херсонської обласної ради,  чоловіче психіатричне відділення №3, жіноче психіатричне відділення №10, м. Херсон, с. Степанівка</w:t>
            </w:r>
          </w:p>
          <w:p w:rsidR="0015255F" w:rsidRPr="008C4316" w:rsidRDefault="0015255F" w:rsidP="0015255F">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2) заст.гол. лікаря Косенкова І.В.</w:t>
            </w:r>
          </w:p>
          <w:p w:rsidR="0015255F" w:rsidRPr="008C4316" w:rsidRDefault="0015255F" w:rsidP="0015255F">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Комунальне некомерційне підприємство  «Черкаська обласна  психіатрична лікарня  Черкаської обласної ради, жіноче відділення №11, чоловіче відділення №12, м. Сміла</w:t>
            </w:r>
          </w:p>
          <w:p w:rsidR="0015255F" w:rsidRPr="008C4316" w:rsidRDefault="0015255F" w:rsidP="0015255F">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3) к.м.н., зав. центру Блажевич Ю.А.</w:t>
            </w:r>
          </w:p>
          <w:p w:rsidR="0015255F" w:rsidRPr="008C4316" w:rsidRDefault="0015255F" w:rsidP="0015255F">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Територіальне медичне об’єднання «Психіатрія» у місті Києві, Центр нових методів лікування та реабілітації психотичних станів, відділення 29 (чоловіче), відділення 30 (жіноче), амбулаторно-поліклінічний кабінет при відділенні 30, м. Київ</w:t>
            </w:r>
          </w:p>
          <w:p w:rsidR="0015255F" w:rsidRPr="008C4316" w:rsidRDefault="0015255F" w:rsidP="0015255F">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4) д.м.н., проф. Лінський І.В.</w:t>
            </w:r>
          </w:p>
          <w:p w:rsidR="0015255F" w:rsidRDefault="0015255F" w:rsidP="0015255F">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Державна установа «Інститут неврології, психіатрії та наркології НАМН України», відділ невідкладної психіатрії та наркології, м. Харків</w:t>
            </w:r>
          </w:p>
          <w:p w:rsidR="0015255F" w:rsidRPr="008C4316" w:rsidRDefault="0015255F" w:rsidP="0015255F">
            <w:pPr>
              <w:spacing w:after="0" w:line="240" w:lineRule="auto"/>
              <w:jc w:val="both"/>
              <w:rPr>
                <w:rFonts w:ascii="Times New Roman" w:eastAsia="Times New Roman" w:hAnsi="Times New Roman"/>
                <w:sz w:val="24"/>
                <w:szCs w:val="24"/>
              </w:rPr>
            </w:pPr>
          </w:p>
        </w:tc>
      </w:tr>
      <w:tr w:rsidR="0015255F" w:rsidRPr="008C4316" w:rsidTr="00F33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75"/>
        </w:trPr>
        <w:tc>
          <w:tcPr>
            <w:tcW w:w="3145" w:type="dxa"/>
            <w:tcBorders>
              <w:top w:val="single" w:sz="4" w:space="0" w:color="auto"/>
              <w:left w:val="single" w:sz="4" w:space="0" w:color="auto"/>
              <w:bottom w:val="single" w:sz="4" w:space="0" w:color="auto"/>
              <w:right w:val="single" w:sz="4" w:space="0" w:color="auto"/>
            </w:tcBorders>
            <w:hideMark/>
          </w:tcPr>
          <w:p w:rsidR="0015255F" w:rsidRPr="008C4316" w:rsidRDefault="0015255F" w:rsidP="0015255F">
            <w:pPr>
              <w:spacing w:after="0" w:line="240" w:lineRule="auto"/>
              <w:rPr>
                <w:rFonts w:ascii="Times New Roman" w:hAnsi="Times New Roman"/>
                <w:sz w:val="24"/>
                <w:szCs w:val="24"/>
              </w:rPr>
            </w:pPr>
            <w:r w:rsidRPr="008C4316">
              <w:rPr>
                <w:rFonts w:ascii="Times New Roman" w:hAnsi="Times New Roman"/>
                <w:sz w:val="24"/>
                <w:szCs w:val="24"/>
              </w:rPr>
              <w:t>Препарати порівняння, виробник та країна</w:t>
            </w:r>
          </w:p>
        </w:tc>
        <w:tc>
          <w:tcPr>
            <w:tcW w:w="11989" w:type="dxa"/>
            <w:gridSpan w:val="3"/>
            <w:tcBorders>
              <w:top w:val="single" w:sz="4" w:space="0" w:color="auto"/>
              <w:left w:val="single" w:sz="4" w:space="0" w:color="auto"/>
              <w:bottom w:val="single" w:sz="4" w:space="0" w:color="auto"/>
              <w:right w:val="single" w:sz="4" w:space="0" w:color="auto"/>
            </w:tcBorders>
          </w:tcPr>
          <w:p w:rsidR="0015255F" w:rsidRPr="0015255F" w:rsidRDefault="0015255F" w:rsidP="0015255F">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w:t>
            </w:r>
          </w:p>
        </w:tc>
      </w:tr>
      <w:tr w:rsidR="0015255F" w:rsidRPr="008C4316" w:rsidTr="00F33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60"/>
        </w:trPr>
        <w:tc>
          <w:tcPr>
            <w:tcW w:w="3145" w:type="dxa"/>
            <w:tcBorders>
              <w:top w:val="single" w:sz="4" w:space="0" w:color="auto"/>
              <w:left w:val="single" w:sz="4" w:space="0" w:color="auto"/>
              <w:bottom w:val="single" w:sz="4" w:space="0" w:color="auto"/>
              <w:right w:val="single" w:sz="4" w:space="0" w:color="auto"/>
            </w:tcBorders>
            <w:hideMark/>
          </w:tcPr>
          <w:p w:rsidR="0015255F" w:rsidRPr="008C4316" w:rsidRDefault="0015255F" w:rsidP="0015255F">
            <w:pPr>
              <w:spacing w:after="0" w:line="240" w:lineRule="auto"/>
              <w:rPr>
                <w:rFonts w:ascii="Times New Roman" w:hAnsi="Times New Roman"/>
                <w:color w:val="000000"/>
                <w:sz w:val="24"/>
                <w:szCs w:val="24"/>
              </w:rPr>
            </w:pPr>
            <w:r w:rsidRPr="008C4316">
              <w:rPr>
                <w:rFonts w:ascii="Times New Roman" w:hAnsi="Times New Roman"/>
                <w:color w:val="000000"/>
                <w:sz w:val="24"/>
                <w:szCs w:val="24"/>
              </w:rPr>
              <w:lastRenderedPageBreak/>
              <w:t>Супутні матеріали/препарати супутньої терапії</w:t>
            </w:r>
          </w:p>
        </w:tc>
        <w:tc>
          <w:tcPr>
            <w:tcW w:w="11989" w:type="dxa"/>
            <w:gridSpan w:val="3"/>
            <w:tcBorders>
              <w:top w:val="single" w:sz="4" w:space="0" w:color="auto"/>
              <w:left w:val="single" w:sz="4" w:space="0" w:color="auto"/>
              <w:bottom w:val="single" w:sz="4" w:space="0" w:color="auto"/>
              <w:right w:val="single" w:sz="4" w:space="0" w:color="auto"/>
            </w:tcBorders>
          </w:tcPr>
          <w:p w:rsidR="0015255F" w:rsidRPr="0015255F" w:rsidRDefault="0015255F" w:rsidP="0015255F">
            <w:pPr>
              <w:spacing w:after="0" w:line="240" w:lineRule="auto"/>
              <w:contextualSpacing/>
              <w:jc w:val="both"/>
              <w:rPr>
                <w:rFonts w:ascii="Times New Roman" w:eastAsia="Times New Roman" w:hAnsi="Times New Roman"/>
                <w:sz w:val="24"/>
                <w:szCs w:val="24"/>
                <w:lang w:val="en-US"/>
              </w:rPr>
            </w:pPr>
            <w:r>
              <w:rPr>
                <w:rFonts w:ascii="Times New Roman" w:eastAsia="Times New Roman" w:hAnsi="Times New Roman"/>
                <w:sz w:val="24"/>
                <w:szCs w:val="24"/>
                <w:lang w:val="en-US"/>
              </w:rPr>
              <w:t>-</w:t>
            </w:r>
          </w:p>
        </w:tc>
      </w:tr>
    </w:tbl>
    <w:p w:rsidR="00373F69" w:rsidRPr="008C4316" w:rsidRDefault="00373F69" w:rsidP="00373F69">
      <w:pPr>
        <w:spacing w:after="0" w:line="240" w:lineRule="auto"/>
        <w:rPr>
          <w:rFonts w:ascii="Times New Roman" w:eastAsia="Times New Roman" w:hAnsi="Times New Roman"/>
          <w:sz w:val="24"/>
          <w:szCs w:val="24"/>
          <w:lang w:eastAsia="ru-RU"/>
        </w:rPr>
      </w:pPr>
    </w:p>
    <w:p w:rsidR="00373F69" w:rsidRPr="008C4316" w:rsidRDefault="00373F69" w:rsidP="00373F69">
      <w:pPr>
        <w:spacing w:after="0" w:line="240" w:lineRule="auto"/>
        <w:rPr>
          <w:rFonts w:ascii="Times New Roman" w:eastAsia="Times New Roman" w:hAnsi="Times New Roman"/>
          <w:sz w:val="24"/>
          <w:szCs w:val="24"/>
          <w:lang w:eastAsia="ru-RU"/>
        </w:rPr>
      </w:pPr>
    </w:p>
    <w:p w:rsidR="00373F69" w:rsidRPr="008C4316" w:rsidRDefault="00373F69" w:rsidP="00373F69">
      <w:pPr>
        <w:spacing w:after="0" w:line="240" w:lineRule="auto"/>
        <w:rPr>
          <w:rFonts w:ascii="Times New Roman" w:hAnsi="Times New Roman"/>
          <w:sz w:val="24"/>
          <w:szCs w:val="24"/>
        </w:rPr>
      </w:pPr>
      <w:r w:rsidRPr="008C4316">
        <w:rPr>
          <w:rFonts w:ascii="Times New Roman" w:hAnsi="Times New Roman"/>
          <w:sz w:val="24"/>
          <w:szCs w:val="24"/>
        </w:rPr>
        <w:t xml:space="preserve">Начальник відділу з питань фармацевтичної </w:t>
      </w:r>
    </w:p>
    <w:p w:rsidR="00373F69" w:rsidRPr="008C4316" w:rsidRDefault="00373F69" w:rsidP="00373F69">
      <w:pPr>
        <w:spacing w:after="0" w:line="240" w:lineRule="auto"/>
        <w:rPr>
          <w:rFonts w:ascii="Times New Roman" w:eastAsia="Times New Roman" w:hAnsi="Times New Roman"/>
          <w:sz w:val="24"/>
          <w:szCs w:val="24"/>
          <w:lang w:eastAsia="uk-UA"/>
        </w:rPr>
      </w:pPr>
      <w:r w:rsidRPr="008C4316">
        <w:rPr>
          <w:rFonts w:ascii="Times New Roman" w:hAnsi="Times New Roman"/>
          <w:sz w:val="24"/>
          <w:szCs w:val="24"/>
        </w:rPr>
        <w:t>діяльності Департаменту реалізації політик</w:t>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t xml:space="preserve">       </w:t>
      </w:r>
      <w:r w:rsidRPr="008C4316">
        <w:rPr>
          <w:rFonts w:ascii="Times New Roman" w:eastAsia="Times New Roman" w:hAnsi="Times New Roman"/>
          <w:sz w:val="24"/>
          <w:szCs w:val="24"/>
          <w:lang w:eastAsia="uk-UA"/>
        </w:rPr>
        <w:t>_______________________</w:t>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t xml:space="preserve">   </w:t>
      </w:r>
      <w:r w:rsidRPr="008C4316">
        <w:rPr>
          <w:rFonts w:ascii="Times New Roman" w:eastAsia="Times New Roman" w:hAnsi="Times New Roman"/>
          <w:sz w:val="24"/>
          <w:szCs w:val="24"/>
          <w:lang w:eastAsia="ru-RU"/>
        </w:rPr>
        <w:t>Т.М. Лясковський</w:t>
      </w:r>
      <w:r w:rsidRPr="008C4316">
        <w:rPr>
          <w:rFonts w:ascii="Times New Roman" w:eastAsia="Times New Roman" w:hAnsi="Times New Roman"/>
          <w:sz w:val="24"/>
          <w:szCs w:val="24"/>
          <w:lang w:eastAsia="uk-UA"/>
        </w:rPr>
        <w:tab/>
      </w:r>
    </w:p>
    <w:p w:rsidR="00373F69" w:rsidRPr="008C4316" w:rsidRDefault="00373F69" w:rsidP="00373F69">
      <w:pPr>
        <w:spacing w:after="0" w:line="240" w:lineRule="auto"/>
        <w:rPr>
          <w:rFonts w:ascii="Times New Roman" w:eastAsia="Times New Roman" w:hAnsi="Times New Roman"/>
          <w:sz w:val="24"/>
          <w:szCs w:val="24"/>
          <w:lang w:eastAsia="ru-RU"/>
        </w:rPr>
      </w:pPr>
    </w:p>
    <w:p w:rsidR="00F33D95" w:rsidRPr="008C4316" w:rsidRDefault="00F33D95" w:rsidP="00F33D95">
      <w:pPr>
        <w:tabs>
          <w:tab w:val="left" w:pos="-1440"/>
          <w:tab w:val="left" w:pos="-540"/>
        </w:tabs>
        <w:suppressAutoHyphens/>
        <w:spacing w:after="0" w:line="240" w:lineRule="auto"/>
        <w:jc w:val="both"/>
        <w:rPr>
          <w:rFonts w:ascii="Arial" w:hAnsi="Arial" w:cs="Arial"/>
          <w:sz w:val="20"/>
          <w:szCs w:val="20"/>
        </w:rPr>
      </w:pPr>
    </w:p>
    <w:p w:rsidR="00F33D95" w:rsidRPr="008C4316" w:rsidRDefault="00F33D95" w:rsidP="00F33D95">
      <w:pPr>
        <w:spacing w:after="0" w:line="240" w:lineRule="auto"/>
        <w:jc w:val="center"/>
        <w:rPr>
          <w:rFonts w:ascii="Arial" w:hAnsi="Arial" w:cs="Arial"/>
          <w:sz w:val="20"/>
          <w:szCs w:val="20"/>
        </w:rPr>
      </w:pPr>
    </w:p>
    <w:p w:rsidR="00373F69" w:rsidRPr="008C4316" w:rsidRDefault="00373F69">
      <w:r w:rsidRPr="008C4316">
        <w:br w:type="page"/>
      </w:r>
    </w:p>
    <w:tbl>
      <w:tblPr>
        <w:tblW w:w="15134" w:type="dxa"/>
        <w:tblLook w:val="01E0" w:firstRow="1" w:lastRow="1" w:firstColumn="1" w:lastColumn="1" w:noHBand="0" w:noVBand="0"/>
      </w:tblPr>
      <w:tblGrid>
        <w:gridCol w:w="3145"/>
        <w:gridCol w:w="7878"/>
        <w:gridCol w:w="3805"/>
        <w:gridCol w:w="306"/>
      </w:tblGrid>
      <w:tr w:rsidR="00373F69" w:rsidRPr="008C4316" w:rsidTr="000138EC">
        <w:trPr>
          <w:gridBefore w:val="2"/>
          <w:gridAfter w:val="1"/>
          <w:wBefore w:w="11023" w:type="dxa"/>
          <w:wAfter w:w="306" w:type="dxa"/>
          <w:trHeight w:val="568"/>
        </w:trPr>
        <w:tc>
          <w:tcPr>
            <w:tcW w:w="3805" w:type="dxa"/>
          </w:tcPr>
          <w:p w:rsidR="00373F69" w:rsidRPr="008C4316" w:rsidRDefault="00373F69" w:rsidP="00B73A1A">
            <w:pPr>
              <w:spacing w:after="0" w:line="240" w:lineRule="auto"/>
              <w:rPr>
                <w:rFonts w:ascii="Times New Roman" w:eastAsia="Times New Roman" w:hAnsi="Times New Roman"/>
                <w:sz w:val="24"/>
                <w:szCs w:val="24"/>
                <w:lang w:val="ru-RU" w:eastAsia="uk-UA"/>
              </w:rPr>
            </w:pPr>
            <w:r w:rsidRPr="008C4316">
              <w:rPr>
                <w:rFonts w:ascii="Times New Roman" w:eastAsia="Times New Roman" w:hAnsi="Times New Roman"/>
                <w:sz w:val="24"/>
                <w:szCs w:val="24"/>
                <w:lang w:eastAsia="uk-UA"/>
              </w:rPr>
              <w:t xml:space="preserve">Додаток </w:t>
            </w:r>
            <w:r w:rsidRPr="008C4316">
              <w:rPr>
                <w:rFonts w:ascii="Times New Roman" w:eastAsia="Times New Roman" w:hAnsi="Times New Roman"/>
                <w:sz w:val="24"/>
                <w:szCs w:val="24"/>
                <w:lang w:val="ru-RU" w:eastAsia="uk-UA"/>
              </w:rPr>
              <w:t>42</w:t>
            </w:r>
          </w:p>
          <w:p w:rsidR="00373F69" w:rsidRPr="008C4316" w:rsidRDefault="00373F69" w:rsidP="00B73A1A">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до наказу Міністерства охорони</w:t>
            </w:r>
          </w:p>
          <w:p w:rsidR="00373F69" w:rsidRPr="008C4316" w:rsidRDefault="00373F69" w:rsidP="00B73A1A">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здоров’я України</w:t>
            </w:r>
            <w:r w:rsidRPr="008C4316">
              <w:rPr>
                <w:rFonts w:ascii="Times New Roman" w:eastAsia="Times New Roman" w:hAnsi="Times New Roman"/>
                <w:sz w:val="24"/>
                <w:szCs w:val="24"/>
                <w:lang w:eastAsia="ru-RU"/>
              </w:rPr>
              <w:t xml:space="preserve"> </w:t>
            </w:r>
          </w:p>
          <w:p w:rsidR="00373F69" w:rsidRPr="008C4316" w:rsidRDefault="005913C6" w:rsidP="00B73A1A">
            <w:pPr>
              <w:spacing w:after="0" w:line="240" w:lineRule="auto"/>
              <w:rPr>
                <w:rFonts w:ascii="Times New Roman" w:eastAsia="Times New Roman" w:hAnsi="Times New Roman"/>
                <w:sz w:val="24"/>
                <w:szCs w:val="24"/>
                <w:lang w:eastAsia="uk-UA"/>
              </w:rPr>
            </w:pPr>
            <w:r w:rsidRPr="00A05A2C">
              <w:rPr>
                <w:rFonts w:ascii="Times New Roman" w:eastAsia="Times New Roman" w:hAnsi="Times New Roman"/>
                <w:sz w:val="24"/>
                <w:szCs w:val="24"/>
                <w:u w:val="single"/>
                <w:lang w:eastAsia="uk-UA"/>
              </w:rPr>
              <w:t>25.11.2019 № 2333</w:t>
            </w:r>
          </w:p>
          <w:p w:rsidR="00373F69" w:rsidRPr="008C4316" w:rsidRDefault="00373F69" w:rsidP="00B73A1A">
            <w:pPr>
              <w:spacing w:after="0" w:line="240" w:lineRule="auto"/>
              <w:ind w:left="6721"/>
              <w:rPr>
                <w:rFonts w:ascii="Times New Roman" w:eastAsia="Times New Roman" w:hAnsi="Times New Roman"/>
                <w:sz w:val="24"/>
                <w:szCs w:val="24"/>
                <w:lang w:eastAsia="uk-UA"/>
              </w:rPr>
            </w:pPr>
          </w:p>
        </w:tc>
      </w:tr>
      <w:tr w:rsidR="000138EC" w:rsidRPr="008C4316" w:rsidTr="00013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0"/>
        </w:trPr>
        <w:tc>
          <w:tcPr>
            <w:tcW w:w="3145" w:type="dxa"/>
            <w:tcBorders>
              <w:top w:val="single" w:sz="4" w:space="0" w:color="auto"/>
              <w:left w:val="single" w:sz="4" w:space="0" w:color="auto"/>
              <w:bottom w:val="single" w:sz="4" w:space="0" w:color="auto"/>
              <w:right w:val="single" w:sz="4" w:space="0" w:color="auto"/>
            </w:tcBorders>
            <w:hideMark/>
          </w:tcPr>
          <w:p w:rsidR="000138EC" w:rsidRPr="008C4316" w:rsidRDefault="000138EC" w:rsidP="00B75B9C">
            <w:pPr>
              <w:spacing w:after="0" w:line="240" w:lineRule="auto"/>
              <w:rPr>
                <w:rFonts w:ascii="Times New Roman" w:hAnsi="Times New Roman"/>
                <w:sz w:val="24"/>
                <w:szCs w:val="24"/>
              </w:rPr>
            </w:pPr>
            <w:r w:rsidRPr="008C4316">
              <w:rPr>
                <w:rFonts w:ascii="Times New Roman" w:hAnsi="Times New Roman"/>
                <w:sz w:val="24"/>
                <w:szCs w:val="24"/>
              </w:rPr>
              <w:t>Назва клінічного випробування, код, версія та дата</w:t>
            </w:r>
          </w:p>
        </w:tc>
        <w:tc>
          <w:tcPr>
            <w:tcW w:w="11989" w:type="dxa"/>
            <w:gridSpan w:val="3"/>
            <w:tcBorders>
              <w:top w:val="single" w:sz="4" w:space="0" w:color="auto"/>
              <w:left w:val="single" w:sz="4" w:space="0" w:color="auto"/>
              <w:bottom w:val="single" w:sz="4" w:space="0" w:color="auto"/>
              <w:right w:val="single" w:sz="4" w:space="0" w:color="auto"/>
            </w:tcBorders>
          </w:tcPr>
          <w:p w:rsidR="000138EC" w:rsidRPr="008C4316" w:rsidRDefault="000138EC" w:rsidP="00B75B9C">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 xml:space="preserve">«Відкрите, рандомізоване, контрольоване за допомогою активного препарату клінічне дослідження II/III фази для оцінки безпеки, переносимості, ефективності та фармакокінетики МK-7655А у дітей віком від народження до </w:t>
            </w:r>
            <w:r w:rsidR="00292570">
              <w:rPr>
                <w:rFonts w:ascii="Times New Roman" w:eastAsia="Times New Roman" w:hAnsi="Times New Roman"/>
                <w:sz w:val="24"/>
                <w:szCs w:val="24"/>
              </w:rPr>
              <w:t xml:space="preserve">           </w:t>
            </w:r>
            <w:r w:rsidRPr="008C4316">
              <w:rPr>
                <w:rFonts w:ascii="Times New Roman" w:eastAsia="Times New Roman" w:hAnsi="Times New Roman"/>
                <w:sz w:val="24"/>
                <w:szCs w:val="24"/>
              </w:rPr>
              <w:t>18 років з підтвердженою або підозрюваною грамнегативною бактеріальною інфекцією»</w:t>
            </w:r>
            <w:r w:rsidRPr="008C4316">
              <w:rPr>
                <w:rFonts w:ascii="Times New Roman" w:eastAsia="Times New Roman" w:hAnsi="Times New Roman"/>
                <w:iCs/>
                <w:sz w:val="24"/>
                <w:szCs w:val="24"/>
              </w:rPr>
              <w:t xml:space="preserve">, код дослідження </w:t>
            </w:r>
            <w:r w:rsidR="0015255F" w:rsidRPr="0015255F">
              <w:rPr>
                <w:rFonts w:ascii="Times New Roman" w:eastAsia="Times New Roman" w:hAnsi="Times New Roman"/>
                <w:iCs/>
                <w:sz w:val="24"/>
                <w:szCs w:val="24"/>
              </w:rPr>
              <w:t xml:space="preserve">                   </w:t>
            </w:r>
            <w:r w:rsidRPr="008C4316">
              <w:rPr>
                <w:rFonts w:ascii="Times New Roman" w:eastAsia="Times New Roman" w:hAnsi="Times New Roman"/>
                <w:sz w:val="24"/>
                <w:szCs w:val="24"/>
              </w:rPr>
              <w:t>MK-7655A</w:t>
            </w:r>
            <w:r w:rsidRPr="008C4316">
              <w:rPr>
                <w:rFonts w:ascii="Times New Roman" w:eastAsia="Times New Roman" w:hAnsi="Times New Roman"/>
                <w:iCs/>
                <w:sz w:val="24"/>
                <w:szCs w:val="24"/>
              </w:rPr>
              <w:t xml:space="preserve">-021, </w:t>
            </w:r>
            <w:r w:rsidRPr="008C4316">
              <w:rPr>
                <w:rFonts w:ascii="Times New Roman" w:eastAsia="Times New Roman" w:hAnsi="Times New Roman"/>
                <w:sz w:val="24"/>
                <w:szCs w:val="24"/>
              </w:rPr>
              <w:t>з інкорпорованою поправкою від 28 січня 2019 року</w:t>
            </w:r>
          </w:p>
        </w:tc>
      </w:tr>
      <w:tr w:rsidR="000138EC" w:rsidRPr="008C4316" w:rsidTr="00013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8"/>
        </w:trPr>
        <w:tc>
          <w:tcPr>
            <w:tcW w:w="3145" w:type="dxa"/>
            <w:tcBorders>
              <w:top w:val="single" w:sz="4" w:space="0" w:color="auto"/>
              <w:left w:val="single" w:sz="4" w:space="0" w:color="auto"/>
              <w:bottom w:val="single" w:sz="4" w:space="0" w:color="auto"/>
              <w:right w:val="single" w:sz="4" w:space="0" w:color="auto"/>
            </w:tcBorders>
            <w:hideMark/>
          </w:tcPr>
          <w:p w:rsidR="000138EC" w:rsidRPr="008C4316" w:rsidRDefault="000138EC" w:rsidP="00B75B9C">
            <w:pPr>
              <w:spacing w:after="0" w:line="240" w:lineRule="auto"/>
              <w:rPr>
                <w:rFonts w:ascii="Times New Roman" w:hAnsi="Times New Roman"/>
                <w:sz w:val="24"/>
                <w:szCs w:val="24"/>
              </w:rPr>
            </w:pPr>
            <w:r w:rsidRPr="008C4316">
              <w:rPr>
                <w:rFonts w:ascii="Times New Roman" w:hAnsi="Times New Roman"/>
                <w:sz w:val="24"/>
                <w:szCs w:val="24"/>
              </w:rPr>
              <w:t>Заявник, країна</w:t>
            </w:r>
          </w:p>
        </w:tc>
        <w:tc>
          <w:tcPr>
            <w:tcW w:w="11989" w:type="dxa"/>
            <w:gridSpan w:val="3"/>
            <w:tcBorders>
              <w:top w:val="single" w:sz="4" w:space="0" w:color="auto"/>
              <w:left w:val="single" w:sz="4" w:space="0" w:color="auto"/>
              <w:bottom w:val="single" w:sz="4" w:space="0" w:color="auto"/>
              <w:right w:val="single" w:sz="4" w:space="0" w:color="auto"/>
            </w:tcBorders>
          </w:tcPr>
          <w:p w:rsidR="000138EC" w:rsidRPr="008C4316" w:rsidRDefault="000138EC" w:rsidP="00B75B9C">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ТОВ «МСД Україна»</w:t>
            </w:r>
          </w:p>
        </w:tc>
      </w:tr>
      <w:tr w:rsidR="000138EC" w:rsidRPr="008C4316" w:rsidTr="00013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3"/>
        </w:trPr>
        <w:tc>
          <w:tcPr>
            <w:tcW w:w="3145" w:type="dxa"/>
            <w:tcBorders>
              <w:top w:val="single" w:sz="4" w:space="0" w:color="auto"/>
              <w:left w:val="single" w:sz="4" w:space="0" w:color="auto"/>
              <w:bottom w:val="single" w:sz="4" w:space="0" w:color="auto"/>
              <w:right w:val="single" w:sz="4" w:space="0" w:color="auto"/>
            </w:tcBorders>
            <w:hideMark/>
          </w:tcPr>
          <w:p w:rsidR="000138EC" w:rsidRPr="008C4316" w:rsidRDefault="000138EC" w:rsidP="00B75B9C">
            <w:pPr>
              <w:spacing w:after="0" w:line="240" w:lineRule="auto"/>
              <w:rPr>
                <w:rFonts w:ascii="Times New Roman" w:hAnsi="Times New Roman"/>
                <w:sz w:val="24"/>
                <w:szCs w:val="24"/>
              </w:rPr>
            </w:pPr>
            <w:r w:rsidRPr="008C4316">
              <w:rPr>
                <w:rFonts w:ascii="Times New Roman" w:hAnsi="Times New Roman"/>
                <w:sz w:val="24"/>
                <w:szCs w:val="24"/>
              </w:rPr>
              <w:t>Спонсор, країна</w:t>
            </w:r>
          </w:p>
        </w:tc>
        <w:tc>
          <w:tcPr>
            <w:tcW w:w="11989" w:type="dxa"/>
            <w:gridSpan w:val="3"/>
            <w:tcBorders>
              <w:top w:val="single" w:sz="4" w:space="0" w:color="auto"/>
              <w:left w:val="single" w:sz="4" w:space="0" w:color="auto"/>
              <w:bottom w:val="single" w:sz="4" w:space="0" w:color="auto"/>
              <w:right w:val="single" w:sz="4" w:space="0" w:color="auto"/>
            </w:tcBorders>
          </w:tcPr>
          <w:p w:rsidR="000138EC" w:rsidRPr="008C4316" w:rsidRDefault="000138EC" w:rsidP="00B75B9C">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 xml:space="preserve">«Мерк Шарп Енд Доум Корп.», дочірнє підприємство «Мерк Енд Ко., Інк.», США (Merck Sharp &amp; Dohme Corp., </w:t>
            </w:r>
            <w:r w:rsidR="0015255F" w:rsidRPr="0015255F">
              <w:rPr>
                <w:rFonts w:ascii="Times New Roman" w:eastAsia="Times New Roman" w:hAnsi="Times New Roman"/>
                <w:sz w:val="24"/>
                <w:szCs w:val="24"/>
              </w:rPr>
              <w:t xml:space="preserve">               </w:t>
            </w:r>
            <w:r w:rsidRPr="008C4316">
              <w:rPr>
                <w:rFonts w:ascii="Times New Roman" w:eastAsia="Times New Roman" w:hAnsi="Times New Roman"/>
                <w:sz w:val="24"/>
                <w:szCs w:val="24"/>
              </w:rPr>
              <w:t>a subsidiary of Merck &amp; Co., Inc.</w:t>
            </w:r>
          </w:p>
        </w:tc>
      </w:tr>
      <w:tr w:rsidR="0015255F" w:rsidRPr="008C4316" w:rsidTr="00013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2"/>
        </w:trPr>
        <w:tc>
          <w:tcPr>
            <w:tcW w:w="3145" w:type="dxa"/>
            <w:tcBorders>
              <w:top w:val="single" w:sz="4" w:space="0" w:color="auto"/>
              <w:left w:val="single" w:sz="4" w:space="0" w:color="auto"/>
              <w:bottom w:val="single" w:sz="4" w:space="0" w:color="auto"/>
              <w:right w:val="single" w:sz="4" w:space="0" w:color="auto"/>
            </w:tcBorders>
            <w:hideMark/>
          </w:tcPr>
          <w:p w:rsidR="0015255F" w:rsidRPr="008C4316" w:rsidRDefault="0015255F" w:rsidP="0015255F">
            <w:pPr>
              <w:spacing w:after="0" w:line="240" w:lineRule="auto"/>
              <w:rPr>
                <w:rFonts w:ascii="Times New Roman" w:hAnsi="Times New Roman"/>
                <w:sz w:val="24"/>
                <w:szCs w:val="24"/>
              </w:rPr>
            </w:pPr>
            <w:r w:rsidRPr="008C4316">
              <w:rPr>
                <w:rFonts w:ascii="Times New Roman" w:hAnsi="Times New Roman"/>
                <w:sz w:val="24"/>
                <w:szCs w:val="24"/>
              </w:rPr>
              <w:t>Перелік досліджуваних лікарських засобів лікарська форма, дозування, виробник, країна</w:t>
            </w:r>
          </w:p>
        </w:tc>
        <w:tc>
          <w:tcPr>
            <w:tcW w:w="11989" w:type="dxa"/>
            <w:gridSpan w:val="3"/>
            <w:tcBorders>
              <w:top w:val="single" w:sz="4" w:space="0" w:color="auto"/>
              <w:left w:val="single" w:sz="4" w:space="0" w:color="auto"/>
              <w:bottom w:val="single" w:sz="4" w:space="0" w:color="auto"/>
              <w:right w:val="single" w:sz="4" w:space="0" w:color="auto"/>
            </w:tcBorders>
          </w:tcPr>
          <w:p w:rsidR="0015255F" w:rsidRPr="00FC7401" w:rsidRDefault="0015255F" w:rsidP="0015255F">
            <w:pPr>
              <w:spacing w:after="0" w:line="240" w:lineRule="auto"/>
              <w:jc w:val="both"/>
              <w:rPr>
                <w:rFonts w:ascii="Times New Roman" w:hAnsi="Times New Roman"/>
                <w:sz w:val="24"/>
                <w:szCs w:val="24"/>
              </w:rPr>
            </w:pPr>
            <w:r w:rsidRPr="00FC7401">
              <w:rPr>
                <w:rFonts w:ascii="Times New Roman" w:eastAsia="Times New Roman" w:hAnsi="Times New Roman"/>
                <w:sz w:val="24"/>
                <w:szCs w:val="24"/>
              </w:rPr>
              <w:t>іміпенем/циластатин/релебактам (</w:t>
            </w:r>
            <w:r w:rsidRPr="00FC7401">
              <w:rPr>
                <w:rFonts w:ascii="Times New Roman" w:eastAsia="Times New Roman" w:hAnsi="Times New Roman"/>
                <w:sz w:val="24"/>
                <w:szCs w:val="24"/>
                <w:lang w:val="en-US"/>
              </w:rPr>
              <w:t>imipenem</w:t>
            </w:r>
            <w:r w:rsidRPr="00FC7401">
              <w:rPr>
                <w:rFonts w:ascii="Times New Roman" w:eastAsia="Times New Roman" w:hAnsi="Times New Roman"/>
                <w:sz w:val="24"/>
                <w:szCs w:val="24"/>
              </w:rPr>
              <w:t>/</w:t>
            </w:r>
            <w:r w:rsidRPr="00FC7401">
              <w:rPr>
                <w:rFonts w:ascii="Times New Roman" w:eastAsia="Times New Roman" w:hAnsi="Times New Roman"/>
                <w:sz w:val="24"/>
                <w:szCs w:val="24"/>
                <w:lang w:val="en-US"/>
              </w:rPr>
              <w:t>cilastatin</w:t>
            </w:r>
            <w:r w:rsidRPr="00FC7401">
              <w:rPr>
                <w:rFonts w:ascii="Times New Roman" w:eastAsia="Times New Roman" w:hAnsi="Times New Roman"/>
                <w:sz w:val="24"/>
                <w:szCs w:val="24"/>
              </w:rPr>
              <w:t>/</w:t>
            </w:r>
            <w:r w:rsidRPr="00FC7401">
              <w:rPr>
                <w:rFonts w:ascii="Times New Roman" w:eastAsia="Times New Roman" w:hAnsi="Times New Roman"/>
                <w:sz w:val="24"/>
                <w:szCs w:val="24"/>
                <w:lang w:val="en-US"/>
              </w:rPr>
              <w:t>relebactam</w:t>
            </w:r>
            <w:r w:rsidRPr="00FC7401">
              <w:rPr>
                <w:rFonts w:ascii="Times New Roman" w:eastAsia="Times New Roman" w:hAnsi="Times New Roman"/>
                <w:sz w:val="24"/>
                <w:szCs w:val="24"/>
              </w:rPr>
              <w:t xml:space="preserve">) </w:t>
            </w:r>
            <w:r w:rsidRPr="00FC7401">
              <w:rPr>
                <w:rFonts w:ascii="Times New Roman" w:hAnsi="Times New Roman"/>
                <w:sz w:val="24"/>
                <w:szCs w:val="24"/>
              </w:rPr>
              <w:t xml:space="preserve">MK-7655; порошок для розведення; 250/500/500 мг (міліграм); Merck Sharp &amp; Dohme Corp., США; Merck Sharp &amp; Dohme Corp., США; Fisher Clinical Services GmbH, Швейцарія; Werthenstein BioPharma GmbH, Швейцарія; Fisher Clinical Services Inc., США; Almac Clinical Services, США; Merck Sharp &amp; Dohme Limited, Великобританія; MSD International GmbH T/A MSD Ireland (Ballydine), Ірландія; </w:t>
            </w:r>
          </w:p>
        </w:tc>
      </w:tr>
      <w:tr w:rsidR="000138EC" w:rsidRPr="008C4316" w:rsidTr="00152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4"/>
        </w:trPr>
        <w:tc>
          <w:tcPr>
            <w:tcW w:w="3145" w:type="dxa"/>
            <w:tcBorders>
              <w:top w:val="single" w:sz="4" w:space="0" w:color="auto"/>
              <w:left w:val="single" w:sz="4" w:space="0" w:color="auto"/>
              <w:bottom w:val="single" w:sz="4" w:space="0" w:color="auto"/>
              <w:right w:val="single" w:sz="4" w:space="0" w:color="auto"/>
            </w:tcBorders>
            <w:hideMark/>
          </w:tcPr>
          <w:p w:rsidR="000138EC" w:rsidRPr="008C4316" w:rsidRDefault="000138EC" w:rsidP="00B75B9C">
            <w:pPr>
              <w:spacing w:after="0" w:line="240" w:lineRule="auto"/>
              <w:rPr>
                <w:rFonts w:ascii="Times New Roman" w:hAnsi="Times New Roman"/>
                <w:sz w:val="24"/>
                <w:szCs w:val="24"/>
              </w:rPr>
            </w:pPr>
            <w:r w:rsidRPr="008C4316">
              <w:rPr>
                <w:rFonts w:ascii="Times New Roman" w:eastAsia="Times New Roman" w:hAnsi="Times New Roman"/>
                <w:sz w:val="24"/>
                <w:szCs w:val="24"/>
                <w:lang w:eastAsia="uk-UA"/>
              </w:rPr>
              <w:t>Відповідальний (і) дослідник (и) та місце (я)</w:t>
            </w:r>
            <w:r w:rsidRPr="008C4316">
              <w:rPr>
                <w:rFonts w:ascii="Times New Roman" w:hAnsi="Times New Roman"/>
                <w:sz w:val="24"/>
                <w:szCs w:val="24"/>
              </w:rPr>
              <w:t xml:space="preserve"> проведення випробування в Україні </w:t>
            </w:r>
          </w:p>
        </w:tc>
        <w:tc>
          <w:tcPr>
            <w:tcW w:w="11989" w:type="dxa"/>
            <w:gridSpan w:val="3"/>
            <w:tcBorders>
              <w:top w:val="single" w:sz="4" w:space="0" w:color="auto"/>
              <w:left w:val="single" w:sz="4" w:space="0" w:color="auto"/>
              <w:bottom w:val="single" w:sz="4" w:space="0" w:color="auto"/>
              <w:right w:val="single" w:sz="4" w:space="0" w:color="auto"/>
            </w:tcBorders>
          </w:tcPr>
          <w:p w:rsidR="000138EC" w:rsidRPr="008C4316" w:rsidRDefault="000138EC" w:rsidP="000138EC">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1) к.м.н. Дементьєва Н.А.</w:t>
            </w:r>
          </w:p>
          <w:p w:rsidR="000138EC" w:rsidRPr="008C4316" w:rsidRDefault="000138EC" w:rsidP="000138EC">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Комунальний заклад «Дніпропетровська обласна дитяча клінічна лікарня» Дніпропетровської обласної ради», відділення гнійної хірургії, м. Дніпро</w:t>
            </w:r>
          </w:p>
          <w:p w:rsidR="000138EC" w:rsidRPr="008C4316" w:rsidRDefault="000138EC" w:rsidP="000138EC">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2) д.м.н., проф. Ксьонз І.В.</w:t>
            </w:r>
          </w:p>
          <w:p w:rsidR="000138EC" w:rsidRPr="008C4316" w:rsidRDefault="000138EC" w:rsidP="000138EC">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 xml:space="preserve">Комунальне підприємство «Дитяча міська клінічна лікарня Полтавської міської ради», хірургічне відділення, Українська медична стоматологічна академія, кафедра дитячої хірургії з травматологією та ортопедією, </w:t>
            </w:r>
            <w:r w:rsidR="0015255F" w:rsidRPr="0015255F">
              <w:rPr>
                <w:rFonts w:ascii="Times New Roman" w:eastAsia="Times New Roman" w:hAnsi="Times New Roman"/>
                <w:sz w:val="24"/>
                <w:szCs w:val="24"/>
              </w:rPr>
              <w:t xml:space="preserve">              </w:t>
            </w:r>
            <w:r w:rsidRPr="008C4316">
              <w:rPr>
                <w:rFonts w:ascii="Times New Roman" w:eastAsia="Times New Roman" w:hAnsi="Times New Roman"/>
                <w:sz w:val="24"/>
                <w:szCs w:val="24"/>
              </w:rPr>
              <w:t>м. Полтава</w:t>
            </w:r>
          </w:p>
          <w:p w:rsidR="000138EC" w:rsidRPr="008C4316" w:rsidRDefault="000138EC" w:rsidP="000138EC">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3) к.м.н. Литвинова Т.В.</w:t>
            </w:r>
          </w:p>
          <w:p w:rsidR="000138EC" w:rsidRPr="008C4316" w:rsidRDefault="000138EC" w:rsidP="000138EC">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Комунальне підприємство «Криворізька міська клінічна лікарня № 8» Дніпропетровської обласної ради», відділення дитячої пульмонології, Державний заклад «Дніпропетровська медична академія Міністерства охорони здоров’я України», кафедра педіатрії, сімейної медицини та клінічної лабораторної діагностики факультету післядипломної освіти, м. Кривий Ріг</w:t>
            </w:r>
          </w:p>
          <w:p w:rsidR="000138EC" w:rsidRPr="008C4316" w:rsidRDefault="000138EC" w:rsidP="000138EC">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4) д.м.н., проф. Макєєва Н.І.</w:t>
            </w:r>
          </w:p>
          <w:p w:rsidR="000138EC" w:rsidRPr="008C4316" w:rsidRDefault="000138EC" w:rsidP="000138EC">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Комунальне некомерційне підприємство «Міська клінічна дитяча лікарня №16» Харківської міської ради, нефрологічне відділення, Харківський Національний медичний університет, кафедра педіатрії №2, м. Харків</w:t>
            </w:r>
          </w:p>
          <w:p w:rsidR="000138EC" w:rsidRPr="008C4316" w:rsidRDefault="000138EC" w:rsidP="000138EC">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5) д.м.н., проф. Фофанов О.Д.</w:t>
            </w:r>
          </w:p>
          <w:p w:rsidR="000138EC" w:rsidRPr="008C4316" w:rsidRDefault="000138EC" w:rsidP="000138EC">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 xml:space="preserve">Івано-Франківська обласна дитяча клінічна лікарня, хірургічне відділення, Державний вищий навчальний заклад «Івано-Франківський Національний медичний університет», кафедра дитячої хірургії та пропедевтики педіатрії, </w:t>
            </w:r>
            <w:r w:rsidRPr="008C4316">
              <w:rPr>
                <w:rFonts w:ascii="Times New Roman" w:eastAsia="Times New Roman" w:hAnsi="Times New Roman"/>
                <w:sz w:val="24"/>
                <w:szCs w:val="24"/>
              </w:rPr>
              <w:lastRenderedPageBreak/>
              <w:t>м. Івано-Франківськ</w:t>
            </w:r>
          </w:p>
        </w:tc>
      </w:tr>
      <w:tr w:rsidR="0015255F" w:rsidRPr="008C4316" w:rsidTr="00013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75"/>
        </w:trPr>
        <w:tc>
          <w:tcPr>
            <w:tcW w:w="3145" w:type="dxa"/>
            <w:tcBorders>
              <w:top w:val="single" w:sz="4" w:space="0" w:color="auto"/>
              <w:left w:val="single" w:sz="4" w:space="0" w:color="auto"/>
              <w:bottom w:val="single" w:sz="4" w:space="0" w:color="auto"/>
              <w:right w:val="single" w:sz="4" w:space="0" w:color="auto"/>
            </w:tcBorders>
            <w:hideMark/>
          </w:tcPr>
          <w:p w:rsidR="0015255F" w:rsidRPr="008C4316" w:rsidRDefault="0015255F" w:rsidP="0015255F">
            <w:pPr>
              <w:spacing w:after="0" w:line="240" w:lineRule="auto"/>
              <w:rPr>
                <w:rFonts w:ascii="Times New Roman" w:hAnsi="Times New Roman"/>
                <w:sz w:val="24"/>
                <w:szCs w:val="24"/>
              </w:rPr>
            </w:pPr>
            <w:r w:rsidRPr="008C4316">
              <w:rPr>
                <w:rFonts w:ascii="Times New Roman" w:hAnsi="Times New Roman"/>
                <w:sz w:val="24"/>
                <w:szCs w:val="24"/>
              </w:rPr>
              <w:lastRenderedPageBreak/>
              <w:t>Препарати порівняння, виробник та країна</w:t>
            </w:r>
          </w:p>
        </w:tc>
        <w:tc>
          <w:tcPr>
            <w:tcW w:w="11989" w:type="dxa"/>
            <w:gridSpan w:val="3"/>
            <w:tcBorders>
              <w:top w:val="single" w:sz="4" w:space="0" w:color="auto"/>
              <w:left w:val="single" w:sz="4" w:space="0" w:color="auto"/>
              <w:bottom w:val="single" w:sz="4" w:space="0" w:color="auto"/>
              <w:right w:val="single" w:sz="4" w:space="0" w:color="auto"/>
            </w:tcBorders>
          </w:tcPr>
          <w:p w:rsidR="0015255F" w:rsidRPr="00FC7401" w:rsidRDefault="0015255F" w:rsidP="0015255F">
            <w:pPr>
              <w:spacing w:after="0" w:line="240" w:lineRule="auto"/>
              <w:jc w:val="both"/>
              <w:rPr>
                <w:rFonts w:ascii="Times New Roman" w:hAnsi="Times New Roman"/>
                <w:sz w:val="24"/>
                <w:szCs w:val="24"/>
              </w:rPr>
            </w:pPr>
            <w:r w:rsidRPr="00FC7401">
              <w:rPr>
                <w:rFonts w:ascii="Times New Roman" w:eastAsia="Times New Roman" w:hAnsi="Times New Roman"/>
                <w:sz w:val="24"/>
                <w:szCs w:val="24"/>
              </w:rPr>
              <w:t>Аугментин (</w:t>
            </w:r>
            <w:r w:rsidRPr="00FC7401">
              <w:rPr>
                <w:rFonts w:ascii="Times New Roman" w:eastAsia="Times New Roman" w:hAnsi="Times New Roman"/>
                <w:sz w:val="24"/>
                <w:szCs w:val="24"/>
                <w:lang w:val="en-US"/>
              </w:rPr>
              <w:t>Augmentin</w:t>
            </w:r>
            <w:r w:rsidRPr="00FC7401">
              <w:rPr>
                <w:rFonts w:ascii="Times New Roman" w:eastAsia="Times New Roman" w:hAnsi="Times New Roman"/>
                <w:sz w:val="24"/>
                <w:szCs w:val="24"/>
              </w:rPr>
              <w:t xml:space="preserve">) </w:t>
            </w:r>
            <w:r w:rsidRPr="00FC7401">
              <w:rPr>
                <w:rFonts w:ascii="Times New Roman" w:hAnsi="Times New Roman"/>
                <w:sz w:val="24"/>
                <w:szCs w:val="24"/>
              </w:rPr>
              <w:t xml:space="preserve">амоксицилін та інгібітор фермента (Amoxicillin and enzyme inhibitor); порошок для оральної суспензії; 400/57/5 мг/мг/мл; СмітКляйн Бічем Фармасьютикалc, Велика Британія (SmithKline Beecham Pharmaceuticals, United Kingdom); </w:t>
            </w:r>
          </w:p>
          <w:p w:rsidR="0015255F" w:rsidRPr="00FC7401" w:rsidRDefault="0015255F" w:rsidP="0015255F">
            <w:pPr>
              <w:spacing w:after="0" w:line="240" w:lineRule="auto"/>
              <w:jc w:val="both"/>
              <w:rPr>
                <w:rFonts w:ascii="Times New Roman" w:eastAsia="Times New Roman" w:hAnsi="Times New Roman"/>
                <w:sz w:val="24"/>
                <w:szCs w:val="24"/>
              </w:rPr>
            </w:pPr>
            <w:r w:rsidRPr="00FC7401">
              <w:rPr>
                <w:rFonts w:ascii="Times New Roman" w:eastAsia="Times New Roman" w:hAnsi="Times New Roman"/>
                <w:sz w:val="24"/>
                <w:szCs w:val="24"/>
              </w:rPr>
              <w:t xml:space="preserve">Аугментин (Augmentin) амоксицилін та інгібітор фермента (Amoxicillin and enzyme inhibitor); таблетки, вкриті оболонкою; 500/125 мг (міліграм); СмітКляйн Бічем Фармасьютикалc, Велика Британія (SmithKline Beecham Pharmaceuticals, United Kingdom); </w:t>
            </w:r>
          </w:p>
          <w:p w:rsidR="0015255F" w:rsidRPr="00FC7401" w:rsidRDefault="0015255F" w:rsidP="0015255F">
            <w:pPr>
              <w:spacing w:after="0" w:line="240" w:lineRule="auto"/>
              <w:jc w:val="both"/>
              <w:rPr>
                <w:rFonts w:ascii="Times New Roman" w:hAnsi="Times New Roman"/>
                <w:sz w:val="24"/>
                <w:szCs w:val="24"/>
              </w:rPr>
            </w:pPr>
            <w:r w:rsidRPr="00FC7401">
              <w:rPr>
                <w:rFonts w:ascii="Times New Roman" w:eastAsia="Times New Roman" w:hAnsi="Times New Roman"/>
                <w:sz w:val="24"/>
                <w:szCs w:val="24"/>
              </w:rPr>
              <w:t>Цефікс (Cefix) (</w:t>
            </w:r>
            <w:r w:rsidRPr="00FC7401">
              <w:rPr>
                <w:rFonts w:ascii="Times New Roman" w:hAnsi="Times New Roman"/>
                <w:sz w:val="24"/>
                <w:szCs w:val="24"/>
              </w:rPr>
              <w:t xml:space="preserve">цефіксім (Cefixime); порошок для оральної суспензії; 100/5 мг/мл; Фарма Інтернешенал Компані, Йорданія (Pharma International Company, Jordan); </w:t>
            </w:r>
          </w:p>
          <w:p w:rsidR="0015255F" w:rsidRPr="00FC7401" w:rsidRDefault="0015255F" w:rsidP="0015255F">
            <w:pPr>
              <w:spacing w:after="0" w:line="240" w:lineRule="auto"/>
              <w:jc w:val="both"/>
              <w:rPr>
                <w:rFonts w:ascii="Times New Roman" w:hAnsi="Times New Roman"/>
                <w:sz w:val="24"/>
                <w:szCs w:val="24"/>
              </w:rPr>
            </w:pPr>
            <w:r w:rsidRPr="00FC7401">
              <w:rPr>
                <w:rFonts w:ascii="Times New Roman" w:eastAsia="Times New Roman" w:hAnsi="Times New Roman"/>
                <w:sz w:val="24"/>
                <w:szCs w:val="24"/>
              </w:rPr>
              <w:t>Ципринол (Ciprinol) (</w:t>
            </w:r>
            <w:r w:rsidRPr="00FC7401">
              <w:rPr>
                <w:rFonts w:ascii="Times New Roman" w:hAnsi="Times New Roman"/>
                <w:sz w:val="24"/>
                <w:szCs w:val="24"/>
              </w:rPr>
              <w:t xml:space="preserve">ципрофлоксацин (Ciprofloxacin); 250 </w:t>
            </w:r>
            <w:r w:rsidRPr="00FC7401">
              <w:rPr>
                <w:rFonts w:ascii="Times New Roman" w:eastAsia="Times New Roman" w:hAnsi="Times New Roman"/>
                <w:sz w:val="24"/>
                <w:szCs w:val="24"/>
              </w:rPr>
              <w:t>мг (міліграм)</w:t>
            </w:r>
            <w:r w:rsidRPr="00FC7401">
              <w:rPr>
                <w:rFonts w:ascii="Times New Roman" w:hAnsi="Times New Roman"/>
                <w:sz w:val="24"/>
                <w:szCs w:val="24"/>
              </w:rPr>
              <w:t xml:space="preserve">; таблетки, вкриті плівковою оболонкою; КРКА, д.д., Ново место, Словенія (KRKA, d.d., Novo mesto, Slovenia); </w:t>
            </w:r>
          </w:p>
          <w:p w:rsidR="0015255F" w:rsidRPr="00FC7401" w:rsidRDefault="0015255F" w:rsidP="0015255F">
            <w:pPr>
              <w:spacing w:after="0" w:line="240" w:lineRule="auto"/>
              <w:jc w:val="both"/>
              <w:rPr>
                <w:rFonts w:ascii="Times New Roman" w:hAnsi="Times New Roman"/>
                <w:sz w:val="24"/>
                <w:szCs w:val="24"/>
              </w:rPr>
            </w:pPr>
            <w:r w:rsidRPr="00FC7401">
              <w:rPr>
                <w:rFonts w:ascii="Times New Roman" w:eastAsia="Times New Roman" w:hAnsi="Times New Roman"/>
                <w:sz w:val="24"/>
                <w:szCs w:val="24"/>
              </w:rPr>
              <w:t>Ефлоран (Efloran) (</w:t>
            </w:r>
            <w:r w:rsidRPr="00FC7401">
              <w:rPr>
                <w:rFonts w:ascii="Times New Roman" w:hAnsi="Times New Roman"/>
                <w:sz w:val="24"/>
                <w:szCs w:val="24"/>
              </w:rPr>
              <w:t xml:space="preserve">метронідазол (Metronidazole); розчин для інфузій; 500/100 мг/мл; КРКА, д.д., Ново место, Словенія (KRKA, d.d., Novo mesto, Slovenia); </w:t>
            </w:r>
          </w:p>
          <w:p w:rsidR="0015255F" w:rsidRPr="00FC7401" w:rsidRDefault="0015255F" w:rsidP="0015255F">
            <w:pPr>
              <w:spacing w:after="0" w:line="240" w:lineRule="auto"/>
              <w:jc w:val="both"/>
              <w:rPr>
                <w:rFonts w:ascii="Times New Roman" w:hAnsi="Times New Roman"/>
                <w:sz w:val="24"/>
                <w:szCs w:val="24"/>
              </w:rPr>
            </w:pPr>
            <w:r w:rsidRPr="00FC7401">
              <w:rPr>
                <w:rFonts w:ascii="Times New Roman" w:eastAsia="Times New Roman" w:hAnsi="Times New Roman"/>
                <w:sz w:val="24"/>
                <w:szCs w:val="24"/>
              </w:rPr>
              <w:t>Єврозидим (Eurozidime) (</w:t>
            </w:r>
            <w:r w:rsidRPr="00FC7401">
              <w:rPr>
                <w:rFonts w:ascii="Times New Roman" w:hAnsi="Times New Roman"/>
                <w:sz w:val="24"/>
                <w:szCs w:val="24"/>
              </w:rPr>
              <w:t xml:space="preserve">цефтразидим (Ceftazidime); порошок для ін'єкцій; 1,0 г; Факта Фармасьютічі С.п.А., Італія (Facta Farmaceutici S.P.A., Italy); </w:t>
            </w:r>
          </w:p>
          <w:p w:rsidR="0015255F" w:rsidRPr="00FC7401" w:rsidRDefault="0015255F" w:rsidP="0015255F">
            <w:pPr>
              <w:spacing w:after="0" w:line="240" w:lineRule="auto"/>
              <w:jc w:val="both"/>
              <w:rPr>
                <w:rFonts w:ascii="Times New Roman" w:eastAsia="Times New Roman" w:hAnsi="Times New Roman"/>
                <w:sz w:val="24"/>
                <w:szCs w:val="24"/>
              </w:rPr>
            </w:pPr>
            <w:r w:rsidRPr="00FC7401">
              <w:rPr>
                <w:rFonts w:ascii="Times New Roman" w:eastAsia="Times New Roman" w:hAnsi="Times New Roman"/>
                <w:sz w:val="24"/>
                <w:szCs w:val="24"/>
              </w:rPr>
              <w:t xml:space="preserve">Інванз (Invanz) (ертапенем (Ertapenem); Ліофілізат для розчину для ін’єкцій; 1 г; Лабораторії Мерк Шарп і Доум Шибре, Франція (Laboratoires Merck Sharp &amp; Dohme Chibret, France); </w:t>
            </w:r>
          </w:p>
          <w:p w:rsidR="0015255F" w:rsidRPr="00FC7401" w:rsidRDefault="0015255F" w:rsidP="0015255F">
            <w:pPr>
              <w:spacing w:after="0" w:line="240" w:lineRule="auto"/>
              <w:jc w:val="both"/>
              <w:rPr>
                <w:rFonts w:ascii="Times New Roman" w:hAnsi="Times New Roman"/>
                <w:sz w:val="24"/>
                <w:szCs w:val="24"/>
              </w:rPr>
            </w:pPr>
            <w:r w:rsidRPr="00FC7401">
              <w:rPr>
                <w:rFonts w:ascii="Times New Roman" w:eastAsia="Times New Roman" w:hAnsi="Times New Roman"/>
                <w:sz w:val="24"/>
                <w:szCs w:val="24"/>
              </w:rPr>
              <w:t>Медаксон (Medaxone) (</w:t>
            </w:r>
            <w:r w:rsidRPr="00FC7401">
              <w:rPr>
                <w:rFonts w:ascii="Times New Roman" w:hAnsi="Times New Roman"/>
                <w:sz w:val="24"/>
                <w:szCs w:val="24"/>
              </w:rPr>
              <w:t xml:space="preserve">цефтріаксон (Ceftriaxone); Порошок для розчину для ін’єкцій; 1 г; Медокемі ЛТД (Завод С), Кіпр (Medochemie LTD (Factory C), Cyprus); </w:t>
            </w:r>
          </w:p>
          <w:p w:rsidR="0015255F" w:rsidRPr="00FC7401" w:rsidRDefault="0015255F" w:rsidP="0015255F">
            <w:pPr>
              <w:spacing w:after="0" w:line="240" w:lineRule="auto"/>
              <w:jc w:val="both"/>
              <w:rPr>
                <w:rFonts w:ascii="Times New Roman" w:eastAsia="Times New Roman" w:hAnsi="Times New Roman"/>
                <w:sz w:val="24"/>
                <w:szCs w:val="24"/>
              </w:rPr>
            </w:pPr>
            <w:r w:rsidRPr="00FC7401">
              <w:rPr>
                <w:rFonts w:ascii="Times New Roman" w:eastAsia="Times New Roman" w:hAnsi="Times New Roman"/>
                <w:sz w:val="24"/>
                <w:szCs w:val="24"/>
              </w:rPr>
              <w:t xml:space="preserve">Медоцеф (Medocef) (цефоперазон (Cefoperazone); Порошок для розчину для ін’єкцій; 1 г; Медокемі ЛТД (Завод С), Кіпр (Medochemie LTD (Factory C), Cyprus); </w:t>
            </w:r>
          </w:p>
          <w:p w:rsidR="0015255F" w:rsidRPr="00FC7401" w:rsidRDefault="0015255F" w:rsidP="0015255F">
            <w:pPr>
              <w:spacing w:after="0" w:line="240" w:lineRule="auto"/>
              <w:jc w:val="both"/>
              <w:rPr>
                <w:rFonts w:ascii="Times New Roman" w:eastAsia="Times New Roman" w:hAnsi="Times New Roman"/>
                <w:sz w:val="24"/>
                <w:szCs w:val="24"/>
              </w:rPr>
            </w:pPr>
            <w:r w:rsidRPr="00FC7401">
              <w:rPr>
                <w:rFonts w:ascii="Times New Roman" w:eastAsia="Times New Roman" w:hAnsi="Times New Roman"/>
                <w:sz w:val="24"/>
                <w:szCs w:val="24"/>
              </w:rPr>
              <w:t xml:space="preserve">Меронем (Meronem) (меропенем (Meropenem); Порошок для розчину для ін’єкцій 1000 мг; АстраЗенека ЮК Лімітед, Велика Британія (AstraZeneca UK Limited, United Kingdom); </w:t>
            </w:r>
          </w:p>
          <w:p w:rsidR="0015255F" w:rsidRPr="00FC7401" w:rsidRDefault="0015255F" w:rsidP="0015255F">
            <w:pPr>
              <w:spacing w:after="0" w:line="240" w:lineRule="auto"/>
              <w:jc w:val="both"/>
              <w:rPr>
                <w:rFonts w:ascii="Times New Roman" w:hAnsi="Times New Roman"/>
                <w:sz w:val="24"/>
                <w:szCs w:val="24"/>
              </w:rPr>
            </w:pPr>
            <w:r w:rsidRPr="00FC7401">
              <w:rPr>
                <w:rFonts w:ascii="Times New Roman" w:eastAsia="Times New Roman" w:hAnsi="Times New Roman"/>
                <w:sz w:val="24"/>
                <w:szCs w:val="24"/>
              </w:rPr>
              <w:t xml:space="preserve">Роксипім (Roxipime) </w:t>
            </w:r>
            <w:r w:rsidRPr="00FC7401">
              <w:rPr>
                <w:rFonts w:ascii="Times New Roman" w:hAnsi="Times New Roman"/>
                <w:sz w:val="24"/>
                <w:szCs w:val="24"/>
              </w:rPr>
              <w:t xml:space="preserve">цефепім (Cefepime); Порошок для розчину для ін’єкцій; 1 г; ФармаВіжн Сан. ве Тідж. А.Ш., Туреччина (PharmaVision San. ve Tic. A.S., Turkey); </w:t>
            </w:r>
          </w:p>
          <w:p w:rsidR="0015255F" w:rsidRPr="00FC7401" w:rsidRDefault="0015255F" w:rsidP="0015255F">
            <w:pPr>
              <w:spacing w:after="0" w:line="240" w:lineRule="auto"/>
              <w:jc w:val="both"/>
              <w:rPr>
                <w:rFonts w:ascii="Times New Roman" w:eastAsia="Times New Roman" w:hAnsi="Times New Roman"/>
                <w:sz w:val="24"/>
                <w:szCs w:val="24"/>
              </w:rPr>
            </w:pPr>
            <w:r w:rsidRPr="00FC7401">
              <w:rPr>
                <w:rFonts w:ascii="Times New Roman" w:eastAsia="Times New Roman" w:hAnsi="Times New Roman"/>
                <w:sz w:val="24"/>
                <w:szCs w:val="24"/>
              </w:rPr>
              <w:t xml:space="preserve">Тазпен (Tazpen) (піперацилін та інгібітор фермета (Piperacillin and enzyme inhibitor)); порошок для розчину для ін'єкцій та інфузій; 4/0,5 г; Астрал СтеріТек Прайвіт Лімітед, Індія (Astral SteriTech Private Limited, India); </w:t>
            </w:r>
          </w:p>
          <w:p w:rsidR="0015255F" w:rsidRPr="00FC7401" w:rsidRDefault="0015255F" w:rsidP="0015255F">
            <w:pPr>
              <w:spacing w:after="0" w:line="240" w:lineRule="auto"/>
              <w:jc w:val="both"/>
              <w:rPr>
                <w:rFonts w:ascii="Times New Roman" w:eastAsia="Times New Roman" w:hAnsi="Times New Roman"/>
                <w:sz w:val="24"/>
                <w:szCs w:val="24"/>
              </w:rPr>
            </w:pPr>
            <w:r w:rsidRPr="00FC7401">
              <w:rPr>
                <w:rFonts w:ascii="Times New Roman" w:eastAsia="Times New Roman" w:hAnsi="Times New Roman"/>
                <w:sz w:val="24"/>
                <w:szCs w:val="24"/>
              </w:rPr>
              <w:t>Трихопол (Trichopol) (метронідазол (Metronidazole)); таблетки; 250 мг; Фармацевтичний Завод «Польфарма»</w:t>
            </w:r>
            <w:r w:rsidR="00292570">
              <w:rPr>
                <w:rFonts w:ascii="Times New Roman" w:eastAsia="Times New Roman" w:hAnsi="Times New Roman"/>
                <w:sz w:val="24"/>
                <w:szCs w:val="24"/>
              </w:rPr>
              <w:t xml:space="preserve">             </w:t>
            </w:r>
            <w:r w:rsidRPr="00FC7401">
              <w:rPr>
                <w:rFonts w:ascii="Times New Roman" w:eastAsia="Times New Roman" w:hAnsi="Times New Roman"/>
                <w:sz w:val="24"/>
                <w:szCs w:val="24"/>
              </w:rPr>
              <w:t xml:space="preserve"> С. А., Польща (Pharmaceutical Works «Polpharma» S.A., Poland); </w:t>
            </w:r>
          </w:p>
          <w:p w:rsidR="0015255F" w:rsidRPr="00FC7401" w:rsidRDefault="0015255F" w:rsidP="0015255F">
            <w:pPr>
              <w:spacing w:after="0" w:line="240" w:lineRule="auto"/>
              <w:jc w:val="both"/>
              <w:rPr>
                <w:rFonts w:ascii="Times New Roman" w:hAnsi="Times New Roman"/>
                <w:sz w:val="24"/>
                <w:szCs w:val="24"/>
              </w:rPr>
            </w:pPr>
            <w:r w:rsidRPr="00FC7401">
              <w:rPr>
                <w:rFonts w:ascii="Times New Roman" w:eastAsia="Times New Roman" w:hAnsi="Times New Roman"/>
                <w:sz w:val="24"/>
                <w:szCs w:val="24"/>
              </w:rPr>
              <w:t>Зіннат (Zinnat)</w:t>
            </w:r>
            <w:r w:rsidRPr="00FC7401">
              <w:rPr>
                <w:rFonts w:ascii="Times New Roman" w:hAnsi="Times New Roman"/>
                <w:sz w:val="24"/>
                <w:szCs w:val="24"/>
              </w:rPr>
              <w:t xml:space="preserve">; цефуроксим (Cefuroxime)); гранули для оральної суспензії; 125/5 мг/мл; Глаксо Оперейшнс ЮК Лімітед, Велика Британія (Glaxo Operations UK Limited, United Kingdom); </w:t>
            </w:r>
          </w:p>
        </w:tc>
      </w:tr>
      <w:tr w:rsidR="0015255F" w:rsidRPr="008C4316" w:rsidTr="00013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60"/>
        </w:trPr>
        <w:tc>
          <w:tcPr>
            <w:tcW w:w="3145" w:type="dxa"/>
            <w:tcBorders>
              <w:top w:val="single" w:sz="4" w:space="0" w:color="auto"/>
              <w:left w:val="single" w:sz="4" w:space="0" w:color="auto"/>
              <w:bottom w:val="single" w:sz="4" w:space="0" w:color="auto"/>
              <w:right w:val="single" w:sz="4" w:space="0" w:color="auto"/>
            </w:tcBorders>
            <w:hideMark/>
          </w:tcPr>
          <w:p w:rsidR="0015255F" w:rsidRPr="008C4316" w:rsidRDefault="0015255F" w:rsidP="0015255F">
            <w:pPr>
              <w:spacing w:after="0" w:line="240" w:lineRule="auto"/>
              <w:rPr>
                <w:rFonts w:ascii="Times New Roman" w:hAnsi="Times New Roman"/>
                <w:color w:val="000000"/>
                <w:sz w:val="24"/>
                <w:szCs w:val="24"/>
              </w:rPr>
            </w:pPr>
            <w:r w:rsidRPr="008C4316">
              <w:rPr>
                <w:rFonts w:ascii="Times New Roman" w:hAnsi="Times New Roman"/>
                <w:color w:val="000000"/>
                <w:sz w:val="24"/>
                <w:szCs w:val="24"/>
              </w:rPr>
              <w:t>Супутні матеріали/препарати супутньої терапії</w:t>
            </w:r>
          </w:p>
        </w:tc>
        <w:tc>
          <w:tcPr>
            <w:tcW w:w="11989" w:type="dxa"/>
            <w:gridSpan w:val="3"/>
            <w:tcBorders>
              <w:top w:val="single" w:sz="4" w:space="0" w:color="auto"/>
              <w:left w:val="single" w:sz="4" w:space="0" w:color="auto"/>
              <w:bottom w:val="single" w:sz="4" w:space="0" w:color="auto"/>
              <w:right w:val="single" w:sz="4" w:space="0" w:color="auto"/>
            </w:tcBorders>
          </w:tcPr>
          <w:p w:rsidR="0015255F" w:rsidRPr="004073AA" w:rsidRDefault="0015255F" w:rsidP="0015255F">
            <w:pPr>
              <w:numPr>
                <w:ilvl w:val="0"/>
                <w:numId w:val="5"/>
              </w:numPr>
              <w:spacing w:after="0" w:line="240" w:lineRule="auto"/>
              <w:ind w:left="357" w:hanging="357"/>
              <w:jc w:val="both"/>
              <w:rPr>
                <w:rFonts w:ascii="Times New Roman" w:hAnsi="Times New Roman"/>
                <w:sz w:val="24"/>
                <w:szCs w:val="24"/>
              </w:rPr>
            </w:pPr>
            <w:r w:rsidRPr="004073AA">
              <w:rPr>
                <w:rFonts w:ascii="Times New Roman" w:hAnsi="Times New Roman"/>
                <w:sz w:val="24"/>
                <w:szCs w:val="24"/>
              </w:rPr>
              <w:t>лабораторні набори;</w:t>
            </w:r>
          </w:p>
          <w:p w:rsidR="0015255F" w:rsidRPr="004073AA" w:rsidRDefault="0015255F" w:rsidP="0015255F">
            <w:pPr>
              <w:numPr>
                <w:ilvl w:val="0"/>
                <w:numId w:val="5"/>
              </w:numPr>
              <w:spacing w:after="0" w:line="240" w:lineRule="auto"/>
              <w:ind w:left="357" w:hanging="357"/>
              <w:jc w:val="both"/>
              <w:rPr>
                <w:rFonts w:ascii="Times New Roman" w:hAnsi="Times New Roman"/>
                <w:sz w:val="24"/>
                <w:szCs w:val="24"/>
              </w:rPr>
            </w:pPr>
            <w:r w:rsidRPr="004073AA">
              <w:rPr>
                <w:rFonts w:ascii="Times New Roman" w:hAnsi="Times New Roman"/>
                <w:sz w:val="24"/>
                <w:szCs w:val="24"/>
              </w:rPr>
              <w:t>сканери для зчитування штрих-кодів (Barcode scanners);</w:t>
            </w:r>
          </w:p>
          <w:p w:rsidR="0015255F" w:rsidRPr="004073AA" w:rsidRDefault="0015255F" w:rsidP="0015255F">
            <w:pPr>
              <w:numPr>
                <w:ilvl w:val="0"/>
                <w:numId w:val="5"/>
              </w:numPr>
              <w:spacing w:after="0" w:line="240" w:lineRule="auto"/>
              <w:ind w:left="357" w:hanging="357"/>
              <w:jc w:val="both"/>
              <w:rPr>
                <w:rFonts w:ascii="Times New Roman" w:hAnsi="Times New Roman"/>
                <w:sz w:val="24"/>
                <w:szCs w:val="24"/>
              </w:rPr>
            </w:pPr>
            <w:r w:rsidRPr="004073AA">
              <w:rPr>
                <w:rFonts w:ascii="Times New Roman" w:hAnsi="Times New Roman"/>
                <w:sz w:val="24"/>
                <w:szCs w:val="24"/>
              </w:rPr>
              <w:t>min/max термометри</w:t>
            </w:r>
            <w:r w:rsidRPr="004073AA">
              <w:rPr>
                <w:rFonts w:ascii="Times New Roman" w:hAnsi="Times New Roman"/>
                <w:sz w:val="24"/>
                <w:szCs w:val="24"/>
                <w:lang w:val="en-US"/>
              </w:rPr>
              <w:t>.</w:t>
            </w:r>
          </w:p>
        </w:tc>
      </w:tr>
    </w:tbl>
    <w:p w:rsidR="00373F69" w:rsidRPr="008C4316" w:rsidRDefault="00373F69" w:rsidP="00373F69">
      <w:pPr>
        <w:spacing w:after="0" w:line="240" w:lineRule="auto"/>
        <w:rPr>
          <w:rFonts w:ascii="Times New Roman" w:hAnsi="Times New Roman"/>
          <w:sz w:val="24"/>
          <w:szCs w:val="24"/>
        </w:rPr>
      </w:pPr>
      <w:r w:rsidRPr="008C4316">
        <w:rPr>
          <w:rFonts w:ascii="Times New Roman" w:hAnsi="Times New Roman"/>
          <w:sz w:val="24"/>
          <w:szCs w:val="24"/>
        </w:rPr>
        <w:t xml:space="preserve">Начальник відділу з питань фармацевтичної </w:t>
      </w:r>
    </w:p>
    <w:p w:rsidR="00373F69" w:rsidRPr="008C4316" w:rsidRDefault="00373F69" w:rsidP="00373F69">
      <w:pPr>
        <w:spacing w:after="0" w:line="240" w:lineRule="auto"/>
        <w:rPr>
          <w:rFonts w:ascii="Times New Roman" w:eastAsia="Times New Roman" w:hAnsi="Times New Roman"/>
          <w:sz w:val="24"/>
          <w:szCs w:val="24"/>
          <w:lang w:eastAsia="uk-UA"/>
        </w:rPr>
      </w:pPr>
      <w:r w:rsidRPr="008C4316">
        <w:rPr>
          <w:rFonts w:ascii="Times New Roman" w:hAnsi="Times New Roman"/>
          <w:sz w:val="24"/>
          <w:szCs w:val="24"/>
        </w:rPr>
        <w:t>діяльності Департаменту реалізації політик</w:t>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t xml:space="preserve">       </w:t>
      </w:r>
      <w:r w:rsidRPr="008C4316">
        <w:rPr>
          <w:rFonts w:ascii="Times New Roman" w:eastAsia="Times New Roman" w:hAnsi="Times New Roman"/>
          <w:sz w:val="24"/>
          <w:szCs w:val="24"/>
          <w:lang w:eastAsia="uk-UA"/>
        </w:rPr>
        <w:t>_______________________</w:t>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t xml:space="preserve">   </w:t>
      </w:r>
      <w:r w:rsidRPr="008C4316">
        <w:rPr>
          <w:rFonts w:ascii="Times New Roman" w:eastAsia="Times New Roman" w:hAnsi="Times New Roman"/>
          <w:sz w:val="24"/>
          <w:szCs w:val="24"/>
          <w:lang w:eastAsia="ru-RU"/>
        </w:rPr>
        <w:t>Т.М. Лясковський</w:t>
      </w:r>
      <w:r w:rsidRPr="008C4316">
        <w:rPr>
          <w:rFonts w:ascii="Times New Roman" w:eastAsia="Times New Roman" w:hAnsi="Times New Roman"/>
          <w:sz w:val="24"/>
          <w:szCs w:val="24"/>
          <w:lang w:eastAsia="uk-UA"/>
        </w:rPr>
        <w:tab/>
      </w:r>
    </w:p>
    <w:tbl>
      <w:tblPr>
        <w:tblW w:w="15134" w:type="dxa"/>
        <w:tblLook w:val="01E0" w:firstRow="1" w:lastRow="1" w:firstColumn="1" w:lastColumn="1" w:noHBand="0" w:noVBand="0"/>
      </w:tblPr>
      <w:tblGrid>
        <w:gridCol w:w="3145"/>
        <w:gridCol w:w="7878"/>
        <w:gridCol w:w="3805"/>
        <w:gridCol w:w="306"/>
      </w:tblGrid>
      <w:tr w:rsidR="00373F69" w:rsidRPr="008C4316" w:rsidTr="000138EC">
        <w:trPr>
          <w:gridBefore w:val="2"/>
          <w:gridAfter w:val="1"/>
          <w:wBefore w:w="11023" w:type="dxa"/>
          <w:wAfter w:w="306" w:type="dxa"/>
          <w:trHeight w:val="568"/>
        </w:trPr>
        <w:tc>
          <w:tcPr>
            <w:tcW w:w="3805" w:type="dxa"/>
          </w:tcPr>
          <w:p w:rsidR="00373F69" w:rsidRPr="008C4316" w:rsidRDefault="00373F69" w:rsidP="00B73A1A">
            <w:pPr>
              <w:spacing w:after="0" w:line="240" w:lineRule="auto"/>
              <w:rPr>
                <w:rFonts w:ascii="Times New Roman" w:eastAsia="Times New Roman" w:hAnsi="Times New Roman"/>
                <w:sz w:val="24"/>
                <w:szCs w:val="24"/>
                <w:lang w:val="ru-RU" w:eastAsia="uk-UA"/>
              </w:rPr>
            </w:pPr>
            <w:r w:rsidRPr="008C4316">
              <w:lastRenderedPageBreak/>
              <w:br w:type="page"/>
            </w:r>
            <w:r w:rsidRPr="008C4316">
              <w:rPr>
                <w:rFonts w:ascii="Times New Roman" w:eastAsia="Times New Roman" w:hAnsi="Times New Roman"/>
                <w:sz w:val="24"/>
                <w:szCs w:val="24"/>
                <w:lang w:eastAsia="uk-UA"/>
              </w:rPr>
              <w:t xml:space="preserve">Додаток </w:t>
            </w:r>
            <w:r w:rsidRPr="008C4316">
              <w:rPr>
                <w:rFonts w:ascii="Times New Roman" w:eastAsia="Times New Roman" w:hAnsi="Times New Roman"/>
                <w:sz w:val="24"/>
                <w:szCs w:val="24"/>
                <w:lang w:val="ru-RU" w:eastAsia="uk-UA"/>
              </w:rPr>
              <w:t>43</w:t>
            </w:r>
          </w:p>
          <w:p w:rsidR="00373F69" w:rsidRPr="008C4316" w:rsidRDefault="00373F69" w:rsidP="00B73A1A">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до наказу Міністерства охорони</w:t>
            </w:r>
          </w:p>
          <w:p w:rsidR="00373F69" w:rsidRPr="008C4316" w:rsidRDefault="00373F69" w:rsidP="00B73A1A">
            <w:pPr>
              <w:spacing w:after="0" w:line="240" w:lineRule="auto"/>
              <w:rPr>
                <w:rFonts w:ascii="Times New Roman" w:eastAsia="Times New Roman" w:hAnsi="Times New Roman"/>
                <w:sz w:val="24"/>
                <w:szCs w:val="24"/>
                <w:lang w:eastAsia="uk-UA"/>
              </w:rPr>
            </w:pPr>
            <w:r w:rsidRPr="008C4316">
              <w:rPr>
                <w:rFonts w:ascii="Times New Roman" w:eastAsia="Times New Roman" w:hAnsi="Times New Roman"/>
                <w:sz w:val="24"/>
                <w:szCs w:val="24"/>
                <w:lang w:eastAsia="uk-UA"/>
              </w:rPr>
              <w:t>здоров’я України</w:t>
            </w:r>
            <w:r w:rsidRPr="008C4316">
              <w:rPr>
                <w:rFonts w:ascii="Times New Roman" w:eastAsia="Times New Roman" w:hAnsi="Times New Roman"/>
                <w:sz w:val="24"/>
                <w:szCs w:val="24"/>
                <w:lang w:eastAsia="ru-RU"/>
              </w:rPr>
              <w:t xml:space="preserve"> </w:t>
            </w:r>
          </w:p>
          <w:p w:rsidR="00373F69" w:rsidRPr="008C4316" w:rsidRDefault="005913C6" w:rsidP="00B73A1A">
            <w:pPr>
              <w:spacing w:after="0" w:line="240" w:lineRule="auto"/>
              <w:rPr>
                <w:rFonts w:ascii="Times New Roman" w:eastAsia="Times New Roman" w:hAnsi="Times New Roman"/>
                <w:sz w:val="24"/>
                <w:szCs w:val="24"/>
                <w:lang w:eastAsia="uk-UA"/>
              </w:rPr>
            </w:pPr>
            <w:r w:rsidRPr="00A05A2C">
              <w:rPr>
                <w:rFonts w:ascii="Times New Roman" w:eastAsia="Times New Roman" w:hAnsi="Times New Roman"/>
                <w:sz w:val="24"/>
                <w:szCs w:val="24"/>
                <w:u w:val="single"/>
                <w:lang w:eastAsia="uk-UA"/>
              </w:rPr>
              <w:t>25.11.2019 № 2333</w:t>
            </w:r>
            <w:bookmarkStart w:id="3" w:name="_GoBack"/>
            <w:bookmarkEnd w:id="3"/>
          </w:p>
          <w:p w:rsidR="00373F69" w:rsidRPr="008C4316" w:rsidRDefault="00373F69" w:rsidP="00B73A1A">
            <w:pPr>
              <w:spacing w:after="0" w:line="240" w:lineRule="auto"/>
              <w:ind w:left="6721"/>
              <w:rPr>
                <w:rFonts w:ascii="Times New Roman" w:eastAsia="Times New Roman" w:hAnsi="Times New Roman"/>
                <w:sz w:val="24"/>
                <w:szCs w:val="24"/>
                <w:lang w:eastAsia="uk-UA"/>
              </w:rPr>
            </w:pPr>
          </w:p>
        </w:tc>
      </w:tr>
      <w:tr w:rsidR="000138EC" w:rsidRPr="008C4316" w:rsidTr="00013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0"/>
        </w:trPr>
        <w:tc>
          <w:tcPr>
            <w:tcW w:w="3145" w:type="dxa"/>
            <w:tcBorders>
              <w:top w:val="single" w:sz="4" w:space="0" w:color="auto"/>
              <w:left w:val="single" w:sz="4" w:space="0" w:color="auto"/>
              <w:bottom w:val="single" w:sz="4" w:space="0" w:color="auto"/>
              <w:right w:val="single" w:sz="4" w:space="0" w:color="auto"/>
            </w:tcBorders>
            <w:hideMark/>
          </w:tcPr>
          <w:p w:rsidR="000138EC" w:rsidRPr="008C4316" w:rsidRDefault="000138EC" w:rsidP="00B75B9C">
            <w:pPr>
              <w:spacing w:after="0" w:line="240" w:lineRule="auto"/>
              <w:rPr>
                <w:rFonts w:ascii="Times New Roman" w:hAnsi="Times New Roman"/>
                <w:sz w:val="24"/>
                <w:szCs w:val="24"/>
              </w:rPr>
            </w:pPr>
            <w:r w:rsidRPr="008C4316">
              <w:rPr>
                <w:rFonts w:ascii="Times New Roman" w:hAnsi="Times New Roman"/>
                <w:sz w:val="24"/>
                <w:szCs w:val="24"/>
              </w:rPr>
              <w:t>Назва клінічного випробування, код, версія та дата</w:t>
            </w:r>
          </w:p>
        </w:tc>
        <w:tc>
          <w:tcPr>
            <w:tcW w:w="11989" w:type="dxa"/>
            <w:gridSpan w:val="3"/>
            <w:tcBorders>
              <w:top w:val="single" w:sz="4" w:space="0" w:color="auto"/>
              <w:left w:val="single" w:sz="4" w:space="0" w:color="auto"/>
              <w:bottom w:val="single" w:sz="4" w:space="0" w:color="auto"/>
              <w:right w:val="single" w:sz="4" w:space="0" w:color="auto"/>
            </w:tcBorders>
          </w:tcPr>
          <w:p w:rsidR="000138EC" w:rsidRPr="008C4316" w:rsidRDefault="00E02605" w:rsidP="00E02605">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 xml:space="preserve">«Відкрите дослідження, яке проводиться в одній групі з фіксованою послідовністю щодо вивчення дії еритроміцину, помірного інгібітору CYP3A4, на фармакокінетику каріпразину у пацієнтів чоловічої статі з шизофренією», код дослідження: RGH-188-301, фінальна версія 2.0 (специфічна для України та Росії) від </w:t>
            </w:r>
            <w:r w:rsidR="00292570">
              <w:rPr>
                <w:rFonts w:ascii="Times New Roman" w:eastAsia="Times New Roman" w:hAnsi="Times New Roman"/>
                <w:sz w:val="24"/>
                <w:szCs w:val="24"/>
              </w:rPr>
              <w:t xml:space="preserve">                  </w:t>
            </w:r>
            <w:r w:rsidRPr="008C4316">
              <w:rPr>
                <w:rFonts w:ascii="Times New Roman" w:eastAsia="Times New Roman" w:hAnsi="Times New Roman"/>
                <w:sz w:val="24"/>
                <w:szCs w:val="24"/>
              </w:rPr>
              <w:t>15 липня 2019 р.</w:t>
            </w:r>
          </w:p>
        </w:tc>
      </w:tr>
      <w:tr w:rsidR="000138EC" w:rsidRPr="008C4316" w:rsidTr="00013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8"/>
        </w:trPr>
        <w:tc>
          <w:tcPr>
            <w:tcW w:w="3145" w:type="dxa"/>
            <w:tcBorders>
              <w:top w:val="single" w:sz="4" w:space="0" w:color="auto"/>
              <w:left w:val="single" w:sz="4" w:space="0" w:color="auto"/>
              <w:bottom w:val="single" w:sz="4" w:space="0" w:color="auto"/>
              <w:right w:val="single" w:sz="4" w:space="0" w:color="auto"/>
            </w:tcBorders>
            <w:hideMark/>
          </w:tcPr>
          <w:p w:rsidR="000138EC" w:rsidRPr="008C4316" w:rsidRDefault="000138EC" w:rsidP="00B75B9C">
            <w:pPr>
              <w:spacing w:after="0" w:line="240" w:lineRule="auto"/>
              <w:rPr>
                <w:rFonts w:ascii="Times New Roman" w:hAnsi="Times New Roman"/>
                <w:sz w:val="24"/>
                <w:szCs w:val="24"/>
              </w:rPr>
            </w:pPr>
            <w:r w:rsidRPr="008C4316">
              <w:rPr>
                <w:rFonts w:ascii="Times New Roman" w:hAnsi="Times New Roman"/>
                <w:sz w:val="24"/>
                <w:szCs w:val="24"/>
              </w:rPr>
              <w:t>Заявник, країна</w:t>
            </w:r>
          </w:p>
        </w:tc>
        <w:tc>
          <w:tcPr>
            <w:tcW w:w="11989" w:type="dxa"/>
            <w:gridSpan w:val="3"/>
            <w:tcBorders>
              <w:top w:val="single" w:sz="4" w:space="0" w:color="auto"/>
              <w:left w:val="single" w:sz="4" w:space="0" w:color="auto"/>
              <w:bottom w:val="single" w:sz="4" w:space="0" w:color="auto"/>
              <w:right w:val="single" w:sz="4" w:space="0" w:color="auto"/>
            </w:tcBorders>
          </w:tcPr>
          <w:p w:rsidR="000138EC" w:rsidRPr="008C4316" w:rsidRDefault="00E02605" w:rsidP="00B75B9C">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ТОВ «ВОРЛДВАЙД КЛІНІКАЛ ТРАІЛС УКР», Україна</w:t>
            </w:r>
          </w:p>
        </w:tc>
      </w:tr>
      <w:tr w:rsidR="000138EC" w:rsidRPr="008C4316" w:rsidTr="00013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3"/>
        </w:trPr>
        <w:tc>
          <w:tcPr>
            <w:tcW w:w="3145" w:type="dxa"/>
            <w:tcBorders>
              <w:top w:val="single" w:sz="4" w:space="0" w:color="auto"/>
              <w:left w:val="single" w:sz="4" w:space="0" w:color="auto"/>
              <w:bottom w:val="single" w:sz="4" w:space="0" w:color="auto"/>
              <w:right w:val="single" w:sz="4" w:space="0" w:color="auto"/>
            </w:tcBorders>
            <w:hideMark/>
          </w:tcPr>
          <w:p w:rsidR="000138EC" w:rsidRPr="008C4316" w:rsidRDefault="000138EC" w:rsidP="00B75B9C">
            <w:pPr>
              <w:spacing w:after="0" w:line="240" w:lineRule="auto"/>
              <w:rPr>
                <w:rFonts w:ascii="Times New Roman" w:hAnsi="Times New Roman"/>
                <w:sz w:val="24"/>
                <w:szCs w:val="24"/>
              </w:rPr>
            </w:pPr>
            <w:r w:rsidRPr="008C4316">
              <w:rPr>
                <w:rFonts w:ascii="Times New Roman" w:hAnsi="Times New Roman"/>
                <w:sz w:val="24"/>
                <w:szCs w:val="24"/>
              </w:rPr>
              <w:t>Спонсор, країна</w:t>
            </w:r>
          </w:p>
        </w:tc>
        <w:tc>
          <w:tcPr>
            <w:tcW w:w="11989" w:type="dxa"/>
            <w:gridSpan w:val="3"/>
            <w:tcBorders>
              <w:top w:val="single" w:sz="4" w:space="0" w:color="auto"/>
              <w:left w:val="single" w:sz="4" w:space="0" w:color="auto"/>
              <w:bottom w:val="single" w:sz="4" w:space="0" w:color="auto"/>
              <w:right w:val="single" w:sz="4" w:space="0" w:color="auto"/>
            </w:tcBorders>
          </w:tcPr>
          <w:p w:rsidR="000138EC" w:rsidRPr="008C4316" w:rsidRDefault="00E02605" w:rsidP="00B75B9C">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Gedeon Richter Plc., Hungary</w:t>
            </w:r>
          </w:p>
        </w:tc>
      </w:tr>
      <w:tr w:rsidR="0015255F" w:rsidRPr="008C4316" w:rsidTr="00013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2"/>
        </w:trPr>
        <w:tc>
          <w:tcPr>
            <w:tcW w:w="3145" w:type="dxa"/>
            <w:tcBorders>
              <w:top w:val="single" w:sz="4" w:space="0" w:color="auto"/>
              <w:left w:val="single" w:sz="4" w:space="0" w:color="auto"/>
              <w:bottom w:val="single" w:sz="4" w:space="0" w:color="auto"/>
              <w:right w:val="single" w:sz="4" w:space="0" w:color="auto"/>
            </w:tcBorders>
            <w:hideMark/>
          </w:tcPr>
          <w:p w:rsidR="0015255F" w:rsidRPr="008C4316" w:rsidRDefault="0015255F" w:rsidP="0015255F">
            <w:pPr>
              <w:spacing w:after="0" w:line="240" w:lineRule="auto"/>
              <w:rPr>
                <w:rFonts w:ascii="Times New Roman" w:hAnsi="Times New Roman"/>
                <w:sz w:val="24"/>
                <w:szCs w:val="24"/>
              </w:rPr>
            </w:pPr>
            <w:r w:rsidRPr="008C4316">
              <w:rPr>
                <w:rFonts w:ascii="Times New Roman" w:hAnsi="Times New Roman"/>
                <w:sz w:val="24"/>
                <w:szCs w:val="24"/>
              </w:rPr>
              <w:t>Перелік досліджуваних лікарських засобів лікарська форма, дозування, виробник, країна</w:t>
            </w:r>
          </w:p>
        </w:tc>
        <w:tc>
          <w:tcPr>
            <w:tcW w:w="11989" w:type="dxa"/>
            <w:gridSpan w:val="3"/>
            <w:tcBorders>
              <w:top w:val="single" w:sz="4" w:space="0" w:color="auto"/>
              <w:left w:val="single" w:sz="4" w:space="0" w:color="auto"/>
              <w:bottom w:val="single" w:sz="4" w:space="0" w:color="auto"/>
              <w:right w:val="single" w:sz="4" w:space="0" w:color="auto"/>
            </w:tcBorders>
          </w:tcPr>
          <w:p w:rsidR="0015255F" w:rsidRPr="0004643F" w:rsidRDefault="0015255F" w:rsidP="0015255F">
            <w:pPr>
              <w:spacing w:after="0" w:line="240" w:lineRule="auto"/>
              <w:jc w:val="both"/>
              <w:rPr>
                <w:rFonts w:ascii="Times New Roman" w:hAnsi="Times New Roman"/>
                <w:sz w:val="24"/>
                <w:szCs w:val="24"/>
              </w:rPr>
            </w:pPr>
            <w:r w:rsidRPr="0004643F">
              <w:rPr>
                <w:rFonts w:ascii="Times New Roman" w:eastAsia="Times New Roman" w:hAnsi="Times New Roman"/>
                <w:sz w:val="24"/>
                <w:szCs w:val="24"/>
              </w:rPr>
              <w:t>каріпразин (</w:t>
            </w:r>
            <w:r w:rsidRPr="0004643F">
              <w:rPr>
                <w:rFonts w:ascii="Times New Roman" w:hAnsi="Times New Roman"/>
                <w:sz w:val="24"/>
                <w:szCs w:val="24"/>
              </w:rPr>
              <w:t>1083076-69-0; ка</w:t>
            </w:r>
            <w:r>
              <w:rPr>
                <w:rFonts w:ascii="Times New Roman" w:hAnsi="Times New Roman"/>
                <w:sz w:val="24"/>
                <w:szCs w:val="24"/>
              </w:rPr>
              <w:t xml:space="preserve">ріпразин гідрохлорид); капсула; </w:t>
            </w:r>
            <w:r w:rsidRPr="0004643F">
              <w:rPr>
                <w:rFonts w:ascii="Times New Roman" w:hAnsi="Times New Roman"/>
                <w:sz w:val="24"/>
                <w:szCs w:val="24"/>
              </w:rPr>
              <w:t xml:space="preserve">1,5 мг; Gedeon Richter Plc, Hungary; </w:t>
            </w:r>
          </w:p>
          <w:p w:rsidR="0015255F" w:rsidRPr="0004643F" w:rsidRDefault="0015255F" w:rsidP="0015255F">
            <w:pPr>
              <w:spacing w:after="0" w:line="240" w:lineRule="auto"/>
              <w:jc w:val="both"/>
              <w:rPr>
                <w:rFonts w:ascii="Times New Roman" w:hAnsi="Times New Roman"/>
                <w:sz w:val="24"/>
                <w:szCs w:val="24"/>
              </w:rPr>
            </w:pPr>
            <w:r w:rsidRPr="0004643F">
              <w:rPr>
                <w:rFonts w:ascii="Times New Roman" w:eastAsia="Times New Roman" w:hAnsi="Times New Roman"/>
                <w:sz w:val="24"/>
                <w:szCs w:val="24"/>
              </w:rPr>
              <w:t>Еритроцин ® (</w:t>
            </w:r>
            <w:r w:rsidRPr="0004643F">
              <w:rPr>
                <w:rFonts w:ascii="Times New Roman" w:hAnsi="Times New Roman"/>
                <w:sz w:val="24"/>
                <w:szCs w:val="24"/>
              </w:rPr>
              <w:t>643-22-1; еритроміцин стеарат); таблетка; 500 мг; Aesica Queenborough Limited, United Kingdom</w:t>
            </w:r>
          </w:p>
        </w:tc>
      </w:tr>
      <w:tr w:rsidR="0015255F" w:rsidRPr="008C4316" w:rsidTr="00013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38"/>
        </w:trPr>
        <w:tc>
          <w:tcPr>
            <w:tcW w:w="3145" w:type="dxa"/>
            <w:tcBorders>
              <w:top w:val="single" w:sz="4" w:space="0" w:color="auto"/>
              <w:left w:val="single" w:sz="4" w:space="0" w:color="auto"/>
              <w:bottom w:val="single" w:sz="4" w:space="0" w:color="auto"/>
              <w:right w:val="single" w:sz="4" w:space="0" w:color="auto"/>
            </w:tcBorders>
            <w:hideMark/>
          </w:tcPr>
          <w:p w:rsidR="0015255F" w:rsidRPr="008C4316" w:rsidRDefault="0015255F" w:rsidP="0015255F">
            <w:pPr>
              <w:spacing w:after="0" w:line="240" w:lineRule="auto"/>
              <w:rPr>
                <w:rFonts w:ascii="Times New Roman" w:hAnsi="Times New Roman"/>
                <w:sz w:val="24"/>
                <w:szCs w:val="24"/>
              </w:rPr>
            </w:pPr>
            <w:r w:rsidRPr="008C4316">
              <w:rPr>
                <w:rFonts w:ascii="Times New Roman" w:eastAsia="Times New Roman" w:hAnsi="Times New Roman"/>
                <w:sz w:val="24"/>
                <w:szCs w:val="24"/>
                <w:lang w:eastAsia="uk-UA"/>
              </w:rPr>
              <w:t>Відповідальний (і) дослідник (и) та місце (я)</w:t>
            </w:r>
            <w:r w:rsidRPr="008C4316">
              <w:rPr>
                <w:rFonts w:ascii="Times New Roman" w:hAnsi="Times New Roman"/>
                <w:sz w:val="24"/>
                <w:szCs w:val="24"/>
              </w:rPr>
              <w:t xml:space="preserve"> проведення випробування в Україні </w:t>
            </w:r>
          </w:p>
        </w:tc>
        <w:tc>
          <w:tcPr>
            <w:tcW w:w="11989" w:type="dxa"/>
            <w:gridSpan w:val="3"/>
            <w:tcBorders>
              <w:top w:val="single" w:sz="4" w:space="0" w:color="auto"/>
              <w:left w:val="single" w:sz="4" w:space="0" w:color="auto"/>
              <w:bottom w:val="single" w:sz="4" w:space="0" w:color="auto"/>
              <w:right w:val="single" w:sz="4" w:space="0" w:color="auto"/>
            </w:tcBorders>
          </w:tcPr>
          <w:p w:rsidR="0015255F" w:rsidRPr="008C4316" w:rsidRDefault="0015255F" w:rsidP="0015255F">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1) гол. лікар Волощук А.Є.</w:t>
            </w:r>
          </w:p>
          <w:p w:rsidR="0015255F" w:rsidRPr="008C4316" w:rsidRDefault="0015255F" w:rsidP="0015255F">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Комунальне некомерційне підприємство «Одеський обласний центр психічного здоров'я"» Одеської обласної ради, відділення №6 (чоловіче) , м. Одеса</w:t>
            </w:r>
          </w:p>
          <w:p w:rsidR="0015255F" w:rsidRPr="008C4316" w:rsidRDefault="0015255F" w:rsidP="0015255F">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2) д.м.н. Мороз С.М.</w:t>
            </w:r>
          </w:p>
          <w:p w:rsidR="0015255F" w:rsidRPr="008C4316" w:rsidRDefault="0015255F" w:rsidP="0015255F">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Комунальний заклад «Дніпропетровська обласна клінічна лікарня імені І.І. Мечникова», обласний центр психосоматичних розладів на базі психоневрологічного відділення, м. Дніпро</w:t>
            </w:r>
          </w:p>
          <w:p w:rsidR="0015255F" w:rsidRPr="008C4316" w:rsidRDefault="0015255F" w:rsidP="0015255F">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3) д.м.н., проф. Римша С.В.</w:t>
            </w:r>
          </w:p>
          <w:p w:rsidR="0015255F" w:rsidRPr="008C4316" w:rsidRDefault="0015255F" w:rsidP="0015255F">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Комунальний заклад «Вінницька обласна психоневрологічна лікарня імені акад. О.І. Ющенка», відділення №7(чоловіче), Вінницький національний медичний університет імені М.І. Пирогова, кафедра психіатрії, наркології та психотерапії з курсом післядипломної освіти, м. Вінниця</w:t>
            </w:r>
          </w:p>
          <w:p w:rsidR="0015255F" w:rsidRPr="008C4316" w:rsidRDefault="0015255F" w:rsidP="0015255F">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4) зав. від. Фільц Ю.О.</w:t>
            </w:r>
          </w:p>
          <w:p w:rsidR="0015255F" w:rsidRPr="008C4316" w:rsidRDefault="0015255F" w:rsidP="0015255F">
            <w:pPr>
              <w:spacing w:after="0" w:line="240" w:lineRule="auto"/>
              <w:jc w:val="both"/>
              <w:rPr>
                <w:rFonts w:ascii="Times New Roman" w:eastAsia="Times New Roman" w:hAnsi="Times New Roman"/>
                <w:sz w:val="24"/>
                <w:szCs w:val="24"/>
              </w:rPr>
            </w:pPr>
            <w:r w:rsidRPr="008C4316">
              <w:rPr>
                <w:rFonts w:ascii="Times New Roman" w:eastAsia="Times New Roman" w:hAnsi="Times New Roman"/>
                <w:sz w:val="24"/>
                <w:szCs w:val="24"/>
              </w:rPr>
              <w:t>Комунальний заклад Львівської обласної ради «Львівська обласна клінічна психіа</w:t>
            </w:r>
            <w:r>
              <w:rPr>
                <w:rFonts w:ascii="Times New Roman" w:eastAsia="Times New Roman" w:hAnsi="Times New Roman"/>
                <w:sz w:val="24"/>
                <w:szCs w:val="24"/>
              </w:rPr>
              <w:t>трична лікарня», відділення №25</w:t>
            </w:r>
            <w:r w:rsidRPr="008C4316">
              <w:rPr>
                <w:rFonts w:ascii="Times New Roman" w:eastAsia="Times New Roman" w:hAnsi="Times New Roman"/>
                <w:sz w:val="24"/>
                <w:szCs w:val="24"/>
              </w:rPr>
              <w:t>, м. Львів</w:t>
            </w:r>
          </w:p>
        </w:tc>
      </w:tr>
      <w:tr w:rsidR="0015255F" w:rsidRPr="008C4316" w:rsidTr="00013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75"/>
        </w:trPr>
        <w:tc>
          <w:tcPr>
            <w:tcW w:w="3145" w:type="dxa"/>
            <w:tcBorders>
              <w:top w:val="single" w:sz="4" w:space="0" w:color="auto"/>
              <w:left w:val="single" w:sz="4" w:space="0" w:color="auto"/>
              <w:bottom w:val="single" w:sz="4" w:space="0" w:color="auto"/>
              <w:right w:val="single" w:sz="4" w:space="0" w:color="auto"/>
            </w:tcBorders>
            <w:hideMark/>
          </w:tcPr>
          <w:p w:rsidR="0015255F" w:rsidRPr="008C4316" w:rsidRDefault="0015255F" w:rsidP="0015255F">
            <w:pPr>
              <w:spacing w:after="0" w:line="240" w:lineRule="auto"/>
              <w:rPr>
                <w:rFonts w:ascii="Times New Roman" w:hAnsi="Times New Roman"/>
                <w:sz w:val="24"/>
                <w:szCs w:val="24"/>
              </w:rPr>
            </w:pPr>
            <w:r w:rsidRPr="008C4316">
              <w:rPr>
                <w:rFonts w:ascii="Times New Roman" w:hAnsi="Times New Roman"/>
                <w:sz w:val="24"/>
                <w:szCs w:val="24"/>
              </w:rPr>
              <w:t>Препарати порівняння, виробник та країна</w:t>
            </w:r>
          </w:p>
        </w:tc>
        <w:tc>
          <w:tcPr>
            <w:tcW w:w="11989" w:type="dxa"/>
            <w:gridSpan w:val="3"/>
            <w:tcBorders>
              <w:top w:val="single" w:sz="4" w:space="0" w:color="auto"/>
              <w:left w:val="single" w:sz="4" w:space="0" w:color="auto"/>
              <w:bottom w:val="single" w:sz="4" w:space="0" w:color="auto"/>
              <w:right w:val="single" w:sz="4" w:space="0" w:color="auto"/>
            </w:tcBorders>
          </w:tcPr>
          <w:p w:rsidR="0015255F" w:rsidRPr="0015255F" w:rsidRDefault="0015255F" w:rsidP="0015255F">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w:t>
            </w:r>
          </w:p>
        </w:tc>
      </w:tr>
      <w:tr w:rsidR="0015255F" w:rsidRPr="008C4316" w:rsidTr="00013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60"/>
        </w:trPr>
        <w:tc>
          <w:tcPr>
            <w:tcW w:w="3145" w:type="dxa"/>
            <w:tcBorders>
              <w:top w:val="single" w:sz="4" w:space="0" w:color="auto"/>
              <w:left w:val="single" w:sz="4" w:space="0" w:color="auto"/>
              <w:bottom w:val="single" w:sz="4" w:space="0" w:color="auto"/>
              <w:right w:val="single" w:sz="4" w:space="0" w:color="auto"/>
            </w:tcBorders>
            <w:hideMark/>
          </w:tcPr>
          <w:p w:rsidR="0015255F" w:rsidRPr="008C4316" w:rsidRDefault="0015255F" w:rsidP="0015255F">
            <w:pPr>
              <w:spacing w:after="0" w:line="240" w:lineRule="auto"/>
              <w:rPr>
                <w:rFonts w:ascii="Times New Roman" w:hAnsi="Times New Roman"/>
                <w:color w:val="000000"/>
                <w:sz w:val="24"/>
                <w:szCs w:val="24"/>
              </w:rPr>
            </w:pPr>
            <w:r w:rsidRPr="008C4316">
              <w:rPr>
                <w:rFonts w:ascii="Times New Roman" w:hAnsi="Times New Roman"/>
                <w:color w:val="000000"/>
                <w:sz w:val="24"/>
                <w:szCs w:val="24"/>
              </w:rPr>
              <w:t>Супутні матеріали/препарати супутньої терапії</w:t>
            </w:r>
          </w:p>
        </w:tc>
        <w:tc>
          <w:tcPr>
            <w:tcW w:w="11989" w:type="dxa"/>
            <w:gridSpan w:val="3"/>
            <w:tcBorders>
              <w:top w:val="single" w:sz="4" w:space="0" w:color="auto"/>
              <w:left w:val="single" w:sz="4" w:space="0" w:color="auto"/>
              <w:bottom w:val="single" w:sz="4" w:space="0" w:color="auto"/>
              <w:right w:val="single" w:sz="4" w:space="0" w:color="auto"/>
            </w:tcBorders>
          </w:tcPr>
          <w:p w:rsidR="0015255F" w:rsidRPr="0015255F" w:rsidRDefault="0015255F" w:rsidP="0015255F">
            <w:pPr>
              <w:spacing w:after="0" w:line="240" w:lineRule="auto"/>
              <w:jc w:val="both"/>
              <w:rPr>
                <w:rFonts w:ascii="Times New Roman" w:eastAsia="Times New Roman" w:hAnsi="Times New Roman"/>
                <w:sz w:val="24"/>
                <w:szCs w:val="24"/>
                <w:lang w:val="en-US"/>
              </w:rPr>
            </w:pPr>
            <w:r w:rsidRPr="0004643F">
              <w:rPr>
                <w:rFonts w:ascii="Times New Roman" w:eastAsia="Times New Roman" w:hAnsi="Times New Roman"/>
                <w:sz w:val="24"/>
                <w:szCs w:val="24"/>
              </w:rPr>
              <w:t xml:space="preserve">Ентерол ® (сахароміцет буларді </w:t>
            </w:r>
            <w:r w:rsidRPr="0004643F">
              <w:rPr>
                <w:rFonts w:ascii="Times New Roman" w:eastAsia="Times New Roman" w:hAnsi="Times New Roman"/>
                <w:sz w:val="24"/>
                <w:szCs w:val="24"/>
                <w:lang w:val="en-US"/>
              </w:rPr>
              <w:t>CNCM</w:t>
            </w:r>
            <w:r w:rsidRPr="0004643F">
              <w:rPr>
                <w:rFonts w:ascii="Times New Roman" w:eastAsia="Times New Roman" w:hAnsi="Times New Roman"/>
                <w:sz w:val="24"/>
                <w:szCs w:val="24"/>
              </w:rPr>
              <w:t xml:space="preserve"> </w:t>
            </w:r>
            <w:r w:rsidRPr="0004643F">
              <w:rPr>
                <w:rFonts w:ascii="Times New Roman" w:eastAsia="Times New Roman" w:hAnsi="Times New Roman"/>
                <w:sz w:val="24"/>
                <w:szCs w:val="24"/>
                <w:lang w:val="en-US"/>
              </w:rPr>
              <w:t>I</w:t>
            </w:r>
            <w:r w:rsidRPr="0004643F">
              <w:rPr>
                <w:rFonts w:ascii="Times New Roman" w:eastAsia="Times New Roman" w:hAnsi="Times New Roman"/>
                <w:sz w:val="24"/>
                <w:szCs w:val="24"/>
              </w:rPr>
              <w:t xml:space="preserve">-745); капсула; 250 мг; </w:t>
            </w:r>
            <w:r w:rsidRPr="0004643F">
              <w:rPr>
                <w:rFonts w:ascii="Times New Roman" w:eastAsia="Times New Roman" w:hAnsi="Times New Roman"/>
                <w:sz w:val="24"/>
                <w:szCs w:val="24"/>
                <w:lang w:val="en-US"/>
              </w:rPr>
              <w:t>BIOCODEX</w:t>
            </w:r>
            <w:r w:rsidRPr="0004643F">
              <w:rPr>
                <w:rFonts w:ascii="Times New Roman" w:eastAsia="Times New Roman" w:hAnsi="Times New Roman"/>
                <w:sz w:val="24"/>
                <w:szCs w:val="24"/>
              </w:rPr>
              <w:t xml:space="preserve">, </w:t>
            </w:r>
            <w:r w:rsidRPr="0004643F">
              <w:rPr>
                <w:rFonts w:ascii="Times New Roman" w:eastAsia="Times New Roman" w:hAnsi="Times New Roman"/>
                <w:sz w:val="24"/>
                <w:szCs w:val="24"/>
                <w:lang w:val="en-US"/>
              </w:rPr>
              <w:t>France</w:t>
            </w:r>
          </w:p>
        </w:tc>
      </w:tr>
    </w:tbl>
    <w:p w:rsidR="00292570" w:rsidRDefault="00292570" w:rsidP="00373F69">
      <w:pPr>
        <w:spacing w:after="0" w:line="240" w:lineRule="auto"/>
        <w:rPr>
          <w:rFonts w:ascii="Times New Roman" w:hAnsi="Times New Roman"/>
          <w:sz w:val="24"/>
          <w:szCs w:val="24"/>
        </w:rPr>
      </w:pPr>
    </w:p>
    <w:p w:rsidR="00373F69" w:rsidRPr="008C4316" w:rsidRDefault="00373F69" w:rsidP="00373F69">
      <w:pPr>
        <w:spacing w:after="0" w:line="240" w:lineRule="auto"/>
        <w:rPr>
          <w:rFonts w:ascii="Times New Roman" w:hAnsi="Times New Roman"/>
          <w:sz w:val="24"/>
          <w:szCs w:val="24"/>
        </w:rPr>
      </w:pPr>
      <w:r w:rsidRPr="008C4316">
        <w:rPr>
          <w:rFonts w:ascii="Times New Roman" w:hAnsi="Times New Roman"/>
          <w:sz w:val="24"/>
          <w:szCs w:val="24"/>
        </w:rPr>
        <w:t xml:space="preserve">Начальник відділу з питань фармацевтичної </w:t>
      </w:r>
    </w:p>
    <w:p w:rsidR="00373F69" w:rsidRPr="008C4316" w:rsidRDefault="00373F69" w:rsidP="00373F69">
      <w:pPr>
        <w:spacing w:after="0" w:line="240" w:lineRule="auto"/>
        <w:rPr>
          <w:rFonts w:ascii="Times New Roman" w:eastAsia="Times New Roman" w:hAnsi="Times New Roman"/>
          <w:sz w:val="24"/>
          <w:szCs w:val="24"/>
          <w:lang w:eastAsia="uk-UA"/>
        </w:rPr>
      </w:pPr>
      <w:r w:rsidRPr="008C4316">
        <w:rPr>
          <w:rFonts w:ascii="Times New Roman" w:hAnsi="Times New Roman"/>
          <w:sz w:val="24"/>
          <w:szCs w:val="24"/>
        </w:rPr>
        <w:t>діяльності Департаменту реалізації політик</w:t>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r>
      <w:r w:rsidRPr="008C4316">
        <w:rPr>
          <w:rFonts w:ascii="Times New Roman" w:eastAsia="Times New Roman" w:hAnsi="Times New Roman"/>
          <w:sz w:val="24"/>
          <w:szCs w:val="24"/>
          <w:lang w:eastAsia="ru-RU"/>
        </w:rPr>
        <w:tab/>
        <w:t xml:space="preserve">       </w:t>
      </w:r>
      <w:r w:rsidRPr="008C4316">
        <w:rPr>
          <w:rFonts w:ascii="Times New Roman" w:eastAsia="Times New Roman" w:hAnsi="Times New Roman"/>
          <w:sz w:val="24"/>
          <w:szCs w:val="24"/>
          <w:lang w:eastAsia="uk-UA"/>
        </w:rPr>
        <w:t>_______________________</w:t>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r>
      <w:r w:rsidRPr="008C4316">
        <w:rPr>
          <w:rFonts w:ascii="Times New Roman" w:eastAsia="Times New Roman" w:hAnsi="Times New Roman"/>
          <w:sz w:val="24"/>
          <w:szCs w:val="24"/>
          <w:lang w:eastAsia="uk-UA"/>
        </w:rPr>
        <w:tab/>
        <w:t xml:space="preserve">   </w:t>
      </w:r>
      <w:r w:rsidRPr="008C4316">
        <w:rPr>
          <w:rFonts w:ascii="Times New Roman" w:eastAsia="Times New Roman" w:hAnsi="Times New Roman"/>
          <w:sz w:val="24"/>
          <w:szCs w:val="24"/>
          <w:lang w:eastAsia="ru-RU"/>
        </w:rPr>
        <w:t>Т.М. Лясковський</w:t>
      </w:r>
      <w:r w:rsidRPr="008C4316">
        <w:rPr>
          <w:rFonts w:ascii="Times New Roman" w:eastAsia="Times New Roman" w:hAnsi="Times New Roman"/>
          <w:sz w:val="24"/>
          <w:szCs w:val="24"/>
          <w:lang w:eastAsia="uk-UA"/>
        </w:rPr>
        <w:tab/>
      </w:r>
    </w:p>
    <w:sectPr w:rsidR="00373F69" w:rsidRPr="008C4316" w:rsidSect="005709D6">
      <w:pgSz w:w="16838" w:h="11906" w:orient="landscape"/>
      <w:pgMar w:top="993" w:right="1245" w:bottom="709"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300" w:rsidRDefault="00503300" w:rsidP="00E71D49">
      <w:pPr>
        <w:spacing w:after="0" w:line="240" w:lineRule="auto"/>
      </w:pPr>
      <w:r>
        <w:separator/>
      </w:r>
    </w:p>
  </w:endnote>
  <w:endnote w:type="continuationSeparator" w:id="0">
    <w:p w:rsidR="00503300" w:rsidRDefault="00503300" w:rsidP="00E71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300" w:rsidRDefault="00503300" w:rsidP="00E71D49">
      <w:pPr>
        <w:spacing w:after="0" w:line="240" w:lineRule="auto"/>
      </w:pPr>
      <w:r>
        <w:separator/>
      </w:r>
    </w:p>
  </w:footnote>
  <w:footnote w:type="continuationSeparator" w:id="0">
    <w:p w:rsidR="00503300" w:rsidRDefault="00503300" w:rsidP="00E71D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60866"/>
    <w:multiLevelType w:val="multilevel"/>
    <w:tmpl w:val="6A78E520"/>
    <w:lvl w:ilvl="0">
      <w:start w:val="1"/>
      <w:numFmt w:val="decimal"/>
      <w:lvlText w:val="%1."/>
      <w:lvlJc w:val="left"/>
      <w:pPr>
        <w:tabs>
          <w:tab w:val="num" w:pos="720"/>
        </w:tabs>
        <w:ind w:left="720" w:hanging="360"/>
      </w:pPr>
    </w:lvl>
    <w:lvl w:ilvl="1">
      <w:start w:val="1"/>
      <w:numFmt w:val="decimal"/>
      <w:isLgl/>
      <w:lvlText w:val="%1.%2."/>
      <w:lvlJc w:val="left"/>
      <w:pPr>
        <w:ind w:left="960" w:hanging="600"/>
      </w:pPr>
      <w:rPr>
        <w:rFonts w:hint="default"/>
      </w:rPr>
    </w:lvl>
    <w:lvl w:ilvl="2">
      <w:start w:val="6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BC378AE"/>
    <w:multiLevelType w:val="hybridMultilevel"/>
    <w:tmpl w:val="B93841BC"/>
    <w:lvl w:ilvl="0" w:tplc="C4AA5A8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381903"/>
    <w:multiLevelType w:val="hybridMultilevel"/>
    <w:tmpl w:val="ADB213DA"/>
    <w:lvl w:ilvl="0" w:tplc="CBA8A81C">
      <w:start w:val="1"/>
      <w:numFmt w:val="decimal"/>
      <w:lvlText w:val="%1."/>
      <w:lvlJc w:val="left"/>
      <w:pPr>
        <w:tabs>
          <w:tab w:val="num" w:pos="720"/>
        </w:tabs>
        <w:ind w:left="720" w:hanging="720"/>
      </w:pPr>
      <w:rPr>
        <w:rFonts w:ascii="Arial" w:hAnsi="Arial" w:hint="default"/>
        <w:b w:val="0"/>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FA56B5E"/>
    <w:multiLevelType w:val="hybridMultilevel"/>
    <w:tmpl w:val="5EA2FD7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73530D75"/>
    <w:multiLevelType w:val="hybridMultilevel"/>
    <w:tmpl w:val="5EA2FD7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18CF"/>
    <w:rsid w:val="00011A71"/>
    <w:rsid w:val="000138EC"/>
    <w:rsid w:val="00027CF3"/>
    <w:rsid w:val="00041B05"/>
    <w:rsid w:val="00045856"/>
    <w:rsid w:val="000544FF"/>
    <w:rsid w:val="00060676"/>
    <w:rsid w:val="000746CF"/>
    <w:rsid w:val="00075DAE"/>
    <w:rsid w:val="00080442"/>
    <w:rsid w:val="000806B0"/>
    <w:rsid w:val="00084A8E"/>
    <w:rsid w:val="000871F2"/>
    <w:rsid w:val="00091E5A"/>
    <w:rsid w:val="00094034"/>
    <w:rsid w:val="000971D7"/>
    <w:rsid w:val="000A19D9"/>
    <w:rsid w:val="000B030D"/>
    <w:rsid w:val="000C7A17"/>
    <w:rsid w:val="000D1791"/>
    <w:rsid w:val="000D1AC8"/>
    <w:rsid w:val="000D3EE5"/>
    <w:rsid w:val="000E497B"/>
    <w:rsid w:val="000F57A0"/>
    <w:rsid w:val="0010305A"/>
    <w:rsid w:val="00110A5E"/>
    <w:rsid w:val="00112C25"/>
    <w:rsid w:val="0013109B"/>
    <w:rsid w:val="0014473A"/>
    <w:rsid w:val="00145084"/>
    <w:rsid w:val="001462A3"/>
    <w:rsid w:val="0015255F"/>
    <w:rsid w:val="0015324E"/>
    <w:rsid w:val="0016397F"/>
    <w:rsid w:val="001662BA"/>
    <w:rsid w:val="00166E00"/>
    <w:rsid w:val="00176C75"/>
    <w:rsid w:val="001800DD"/>
    <w:rsid w:val="00193616"/>
    <w:rsid w:val="001A18CF"/>
    <w:rsid w:val="001D37DF"/>
    <w:rsid w:val="001D7CEC"/>
    <w:rsid w:val="001E3A3D"/>
    <w:rsid w:val="001F0AAD"/>
    <w:rsid w:val="001F3FCF"/>
    <w:rsid w:val="001F778A"/>
    <w:rsid w:val="00212240"/>
    <w:rsid w:val="00217CD5"/>
    <w:rsid w:val="00227C8F"/>
    <w:rsid w:val="00234895"/>
    <w:rsid w:val="00234994"/>
    <w:rsid w:val="0023522E"/>
    <w:rsid w:val="002355BF"/>
    <w:rsid w:val="00246A80"/>
    <w:rsid w:val="00260B09"/>
    <w:rsid w:val="00264C1F"/>
    <w:rsid w:val="00267C33"/>
    <w:rsid w:val="002778DA"/>
    <w:rsid w:val="00283BF4"/>
    <w:rsid w:val="00291CBE"/>
    <w:rsid w:val="00292570"/>
    <w:rsid w:val="00296A31"/>
    <w:rsid w:val="002A35E6"/>
    <w:rsid w:val="002A372C"/>
    <w:rsid w:val="002B5B33"/>
    <w:rsid w:val="002B6D3A"/>
    <w:rsid w:val="002C0FBF"/>
    <w:rsid w:val="002C6F6B"/>
    <w:rsid w:val="002C78C4"/>
    <w:rsid w:val="002D3A2E"/>
    <w:rsid w:val="002D4FF5"/>
    <w:rsid w:val="002F13D0"/>
    <w:rsid w:val="002F5F0B"/>
    <w:rsid w:val="002F6E1D"/>
    <w:rsid w:val="0030716F"/>
    <w:rsid w:val="0030719F"/>
    <w:rsid w:val="00313366"/>
    <w:rsid w:val="00325860"/>
    <w:rsid w:val="00356593"/>
    <w:rsid w:val="00360819"/>
    <w:rsid w:val="00361A6B"/>
    <w:rsid w:val="00366C4A"/>
    <w:rsid w:val="00373F69"/>
    <w:rsid w:val="0038354D"/>
    <w:rsid w:val="003874AE"/>
    <w:rsid w:val="0038763D"/>
    <w:rsid w:val="003931B3"/>
    <w:rsid w:val="003A2685"/>
    <w:rsid w:val="003A4ABD"/>
    <w:rsid w:val="003C1503"/>
    <w:rsid w:val="003C1EEB"/>
    <w:rsid w:val="003D7C73"/>
    <w:rsid w:val="003E6D9A"/>
    <w:rsid w:val="003F6D6A"/>
    <w:rsid w:val="00401C8A"/>
    <w:rsid w:val="00416C57"/>
    <w:rsid w:val="004303EE"/>
    <w:rsid w:val="00435F87"/>
    <w:rsid w:val="00436A55"/>
    <w:rsid w:val="00441CD2"/>
    <w:rsid w:val="00451944"/>
    <w:rsid w:val="00453757"/>
    <w:rsid w:val="00467A05"/>
    <w:rsid w:val="0047448F"/>
    <w:rsid w:val="00477690"/>
    <w:rsid w:val="0048713D"/>
    <w:rsid w:val="00493D4F"/>
    <w:rsid w:val="0049580A"/>
    <w:rsid w:val="004A082F"/>
    <w:rsid w:val="004A4A31"/>
    <w:rsid w:val="004B455D"/>
    <w:rsid w:val="004C03E7"/>
    <w:rsid w:val="004C1397"/>
    <w:rsid w:val="004C55AC"/>
    <w:rsid w:val="004C60D4"/>
    <w:rsid w:val="004F57DB"/>
    <w:rsid w:val="00503300"/>
    <w:rsid w:val="005141B0"/>
    <w:rsid w:val="005200B2"/>
    <w:rsid w:val="00525E87"/>
    <w:rsid w:val="005300A9"/>
    <w:rsid w:val="00532FEB"/>
    <w:rsid w:val="00536970"/>
    <w:rsid w:val="005546E1"/>
    <w:rsid w:val="005548B6"/>
    <w:rsid w:val="0056023B"/>
    <w:rsid w:val="00567913"/>
    <w:rsid w:val="005709D6"/>
    <w:rsid w:val="0057711B"/>
    <w:rsid w:val="005806A3"/>
    <w:rsid w:val="005910BC"/>
    <w:rsid w:val="005913C6"/>
    <w:rsid w:val="00593FC0"/>
    <w:rsid w:val="005968B3"/>
    <w:rsid w:val="00597BE1"/>
    <w:rsid w:val="005A0D12"/>
    <w:rsid w:val="005C3A27"/>
    <w:rsid w:val="005C68E4"/>
    <w:rsid w:val="00600BCC"/>
    <w:rsid w:val="00603231"/>
    <w:rsid w:val="00611454"/>
    <w:rsid w:val="00612D6F"/>
    <w:rsid w:val="006132CA"/>
    <w:rsid w:val="00623CFF"/>
    <w:rsid w:val="00660502"/>
    <w:rsid w:val="006650FD"/>
    <w:rsid w:val="006846BB"/>
    <w:rsid w:val="006867A5"/>
    <w:rsid w:val="00693E55"/>
    <w:rsid w:val="00695FEE"/>
    <w:rsid w:val="0069734A"/>
    <w:rsid w:val="006A0CD7"/>
    <w:rsid w:val="006B69B7"/>
    <w:rsid w:val="006C1D5F"/>
    <w:rsid w:val="006C343D"/>
    <w:rsid w:val="006C4E0B"/>
    <w:rsid w:val="006D695E"/>
    <w:rsid w:val="006D7B62"/>
    <w:rsid w:val="006E123F"/>
    <w:rsid w:val="0070504B"/>
    <w:rsid w:val="0070533D"/>
    <w:rsid w:val="007274A2"/>
    <w:rsid w:val="00731139"/>
    <w:rsid w:val="00735FC0"/>
    <w:rsid w:val="00736AA5"/>
    <w:rsid w:val="00754CFF"/>
    <w:rsid w:val="00756DAE"/>
    <w:rsid w:val="007723EB"/>
    <w:rsid w:val="00774C22"/>
    <w:rsid w:val="00775746"/>
    <w:rsid w:val="00781C1C"/>
    <w:rsid w:val="0078507A"/>
    <w:rsid w:val="00794042"/>
    <w:rsid w:val="007A6BD6"/>
    <w:rsid w:val="007D204A"/>
    <w:rsid w:val="007D6539"/>
    <w:rsid w:val="007D7859"/>
    <w:rsid w:val="007E19D4"/>
    <w:rsid w:val="007E1D78"/>
    <w:rsid w:val="007E7015"/>
    <w:rsid w:val="007F2719"/>
    <w:rsid w:val="007F300C"/>
    <w:rsid w:val="007F6DD4"/>
    <w:rsid w:val="007F7CD1"/>
    <w:rsid w:val="008033AF"/>
    <w:rsid w:val="0080360F"/>
    <w:rsid w:val="0080706F"/>
    <w:rsid w:val="008138A7"/>
    <w:rsid w:val="00813C1E"/>
    <w:rsid w:val="008223EB"/>
    <w:rsid w:val="0084266E"/>
    <w:rsid w:val="008464D2"/>
    <w:rsid w:val="00850405"/>
    <w:rsid w:val="008721AE"/>
    <w:rsid w:val="00874D4D"/>
    <w:rsid w:val="00883D1F"/>
    <w:rsid w:val="008851CB"/>
    <w:rsid w:val="008870D4"/>
    <w:rsid w:val="00893109"/>
    <w:rsid w:val="00893713"/>
    <w:rsid w:val="00893EEF"/>
    <w:rsid w:val="00896FA3"/>
    <w:rsid w:val="008A1A32"/>
    <w:rsid w:val="008A377F"/>
    <w:rsid w:val="008A6303"/>
    <w:rsid w:val="008B08A5"/>
    <w:rsid w:val="008C4316"/>
    <w:rsid w:val="008D1AB0"/>
    <w:rsid w:val="008D2F43"/>
    <w:rsid w:val="008D76D1"/>
    <w:rsid w:val="008E2684"/>
    <w:rsid w:val="008E51F8"/>
    <w:rsid w:val="008F1EFD"/>
    <w:rsid w:val="008F2854"/>
    <w:rsid w:val="008F3A68"/>
    <w:rsid w:val="009012E9"/>
    <w:rsid w:val="009071C1"/>
    <w:rsid w:val="009154A8"/>
    <w:rsid w:val="00917036"/>
    <w:rsid w:val="0091751D"/>
    <w:rsid w:val="00920F5C"/>
    <w:rsid w:val="00923565"/>
    <w:rsid w:val="00926400"/>
    <w:rsid w:val="00942D90"/>
    <w:rsid w:val="00943BFC"/>
    <w:rsid w:val="009448B7"/>
    <w:rsid w:val="00954B4D"/>
    <w:rsid w:val="0096395D"/>
    <w:rsid w:val="009703A3"/>
    <w:rsid w:val="00980875"/>
    <w:rsid w:val="009850B8"/>
    <w:rsid w:val="009866CB"/>
    <w:rsid w:val="00987A9F"/>
    <w:rsid w:val="009974CB"/>
    <w:rsid w:val="009B74C5"/>
    <w:rsid w:val="009C2421"/>
    <w:rsid w:val="009C5612"/>
    <w:rsid w:val="009D2941"/>
    <w:rsid w:val="009E02C3"/>
    <w:rsid w:val="009E1800"/>
    <w:rsid w:val="009E4567"/>
    <w:rsid w:val="009F7198"/>
    <w:rsid w:val="00A0220D"/>
    <w:rsid w:val="00A05A2C"/>
    <w:rsid w:val="00A11C64"/>
    <w:rsid w:val="00A2347F"/>
    <w:rsid w:val="00A23555"/>
    <w:rsid w:val="00A240CE"/>
    <w:rsid w:val="00A3772F"/>
    <w:rsid w:val="00A40DAF"/>
    <w:rsid w:val="00A433C6"/>
    <w:rsid w:val="00A57A77"/>
    <w:rsid w:val="00A77E69"/>
    <w:rsid w:val="00A815A3"/>
    <w:rsid w:val="00A849D0"/>
    <w:rsid w:val="00A84FEA"/>
    <w:rsid w:val="00A8566B"/>
    <w:rsid w:val="00AA0F28"/>
    <w:rsid w:val="00AA4639"/>
    <w:rsid w:val="00AB3812"/>
    <w:rsid w:val="00AC1543"/>
    <w:rsid w:val="00AC76C5"/>
    <w:rsid w:val="00AE03E1"/>
    <w:rsid w:val="00AE27F3"/>
    <w:rsid w:val="00AF127F"/>
    <w:rsid w:val="00AF7947"/>
    <w:rsid w:val="00B00408"/>
    <w:rsid w:val="00B01FE4"/>
    <w:rsid w:val="00B0416B"/>
    <w:rsid w:val="00B12C50"/>
    <w:rsid w:val="00B15F63"/>
    <w:rsid w:val="00B24A84"/>
    <w:rsid w:val="00B4060E"/>
    <w:rsid w:val="00B47BBE"/>
    <w:rsid w:val="00B47ED4"/>
    <w:rsid w:val="00B66923"/>
    <w:rsid w:val="00B73A1A"/>
    <w:rsid w:val="00B75B9C"/>
    <w:rsid w:val="00B80EE7"/>
    <w:rsid w:val="00B80F18"/>
    <w:rsid w:val="00B83065"/>
    <w:rsid w:val="00B9133B"/>
    <w:rsid w:val="00B94757"/>
    <w:rsid w:val="00B9623B"/>
    <w:rsid w:val="00B96320"/>
    <w:rsid w:val="00BA7A8C"/>
    <w:rsid w:val="00BB05C8"/>
    <w:rsid w:val="00BB3125"/>
    <w:rsid w:val="00BB558E"/>
    <w:rsid w:val="00BC2A92"/>
    <w:rsid w:val="00BE6BD0"/>
    <w:rsid w:val="00BE74AC"/>
    <w:rsid w:val="00BF6727"/>
    <w:rsid w:val="00C0294E"/>
    <w:rsid w:val="00C062AC"/>
    <w:rsid w:val="00C223A4"/>
    <w:rsid w:val="00C26EC0"/>
    <w:rsid w:val="00C338DE"/>
    <w:rsid w:val="00C50FC4"/>
    <w:rsid w:val="00C530A1"/>
    <w:rsid w:val="00C54669"/>
    <w:rsid w:val="00C67D46"/>
    <w:rsid w:val="00C7430C"/>
    <w:rsid w:val="00C74D53"/>
    <w:rsid w:val="00C765DB"/>
    <w:rsid w:val="00C8730E"/>
    <w:rsid w:val="00C90EA8"/>
    <w:rsid w:val="00C9167E"/>
    <w:rsid w:val="00C92584"/>
    <w:rsid w:val="00C9449F"/>
    <w:rsid w:val="00CB2BCD"/>
    <w:rsid w:val="00CC42F5"/>
    <w:rsid w:val="00CC495E"/>
    <w:rsid w:val="00CC4B83"/>
    <w:rsid w:val="00CC5987"/>
    <w:rsid w:val="00CD3AC6"/>
    <w:rsid w:val="00D0072C"/>
    <w:rsid w:val="00D03332"/>
    <w:rsid w:val="00D318F5"/>
    <w:rsid w:val="00D31ABC"/>
    <w:rsid w:val="00D36957"/>
    <w:rsid w:val="00D37315"/>
    <w:rsid w:val="00D517B3"/>
    <w:rsid w:val="00D51F9B"/>
    <w:rsid w:val="00D640F3"/>
    <w:rsid w:val="00D64ECE"/>
    <w:rsid w:val="00D82719"/>
    <w:rsid w:val="00D905C9"/>
    <w:rsid w:val="00D94E4C"/>
    <w:rsid w:val="00D9598B"/>
    <w:rsid w:val="00DA4C7E"/>
    <w:rsid w:val="00DB3917"/>
    <w:rsid w:val="00DC073E"/>
    <w:rsid w:val="00DC2ACF"/>
    <w:rsid w:val="00DC6A3A"/>
    <w:rsid w:val="00DE7F12"/>
    <w:rsid w:val="00E00F45"/>
    <w:rsid w:val="00E02605"/>
    <w:rsid w:val="00E040A2"/>
    <w:rsid w:val="00E23EA8"/>
    <w:rsid w:val="00E24FD8"/>
    <w:rsid w:val="00E3043E"/>
    <w:rsid w:val="00E322DD"/>
    <w:rsid w:val="00E561A2"/>
    <w:rsid w:val="00E67EFA"/>
    <w:rsid w:val="00E71D49"/>
    <w:rsid w:val="00E720C4"/>
    <w:rsid w:val="00E842C0"/>
    <w:rsid w:val="00E842D8"/>
    <w:rsid w:val="00EA531B"/>
    <w:rsid w:val="00EB180F"/>
    <w:rsid w:val="00EC1E0B"/>
    <w:rsid w:val="00EC3DD8"/>
    <w:rsid w:val="00ED60F9"/>
    <w:rsid w:val="00EF2024"/>
    <w:rsid w:val="00EF7637"/>
    <w:rsid w:val="00F1094A"/>
    <w:rsid w:val="00F25C9E"/>
    <w:rsid w:val="00F30956"/>
    <w:rsid w:val="00F33D95"/>
    <w:rsid w:val="00F43234"/>
    <w:rsid w:val="00F536F3"/>
    <w:rsid w:val="00F57C9A"/>
    <w:rsid w:val="00F66D09"/>
    <w:rsid w:val="00F75AA2"/>
    <w:rsid w:val="00F77DAF"/>
    <w:rsid w:val="00F83F43"/>
    <w:rsid w:val="00F863D0"/>
    <w:rsid w:val="00F8759B"/>
    <w:rsid w:val="00F918E4"/>
    <w:rsid w:val="00FA442D"/>
    <w:rsid w:val="00FB6A40"/>
    <w:rsid w:val="00FC38FC"/>
    <w:rsid w:val="00FE1E04"/>
    <w:rsid w:val="00FF1D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FD"/>
    <w:pPr>
      <w:spacing w:after="160" w:line="25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1AB0"/>
    <w:rPr>
      <w:sz w:val="22"/>
      <w:szCs w:val="22"/>
      <w:lang w:eastAsia="en-US"/>
    </w:rPr>
  </w:style>
  <w:style w:type="table" w:styleId="a4">
    <w:name w:val="Table Grid"/>
    <w:basedOn w:val="a1"/>
    <w:uiPriority w:val="39"/>
    <w:rsid w:val="00E56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C1E0B"/>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EC1E0B"/>
    <w:rPr>
      <w:rFonts w:ascii="Segoe UI" w:hAnsi="Segoe UI" w:cs="Segoe UI"/>
      <w:sz w:val="18"/>
      <w:szCs w:val="18"/>
    </w:rPr>
  </w:style>
  <w:style w:type="paragraph" w:styleId="a7">
    <w:name w:val="Body Text"/>
    <w:basedOn w:val="a"/>
    <w:link w:val="a8"/>
    <w:uiPriority w:val="99"/>
    <w:semiHidden/>
    <w:unhideWhenUsed/>
    <w:rsid w:val="00451944"/>
    <w:pPr>
      <w:spacing w:after="120" w:line="240" w:lineRule="auto"/>
    </w:pPr>
    <w:rPr>
      <w:rFonts w:ascii="Arial" w:eastAsia="SimSun" w:hAnsi="Arial"/>
      <w:sz w:val="24"/>
      <w:szCs w:val="20"/>
      <w:lang w:val="en-GB" w:eastAsia="zh-CN"/>
    </w:rPr>
  </w:style>
  <w:style w:type="character" w:customStyle="1" w:styleId="a8">
    <w:name w:val="Основной текст Знак"/>
    <w:link w:val="a7"/>
    <w:uiPriority w:val="99"/>
    <w:semiHidden/>
    <w:rsid w:val="00451944"/>
    <w:rPr>
      <w:rFonts w:ascii="Arial" w:eastAsia="SimSun" w:hAnsi="Arial" w:cs="Times New Roman"/>
      <w:sz w:val="24"/>
      <w:szCs w:val="20"/>
      <w:lang w:val="en-GB" w:eastAsia="zh-CN"/>
    </w:rPr>
  </w:style>
  <w:style w:type="paragraph" w:customStyle="1" w:styleId="1">
    <w:name w:val="Абзац списка1"/>
    <w:basedOn w:val="a"/>
    <w:uiPriority w:val="34"/>
    <w:qFormat/>
    <w:rsid w:val="00451944"/>
    <w:pPr>
      <w:spacing w:after="0" w:line="240" w:lineRule="auto"/>
      <w:ind w:left="720"/>
      <w:contextualSpacing/>
    </w:pPr>
    <w:rPr>
      <w:lang w:eastAsia="uk-UA"/>
    </w:rPr>
  </w:style>
  <w:style w:type="character" w:customStyle="1" w:styleId="hps">
    <w:name w:val="hps"/>
    <w:rsid w:val="00A57A77"/>
  </w:style>
  <w:style w:type="character" w:styleId="a9">
    <w:name w:val="Strong"/>
    <w:qFormat/>
    <w:rsid w:val="00416C57"/>
    <w:rPr>
      <w:b/>
      <w:bCs/>
    </w:rPr>
  </w:style>
  <w:style w:type="character" w:customStyle="1" w:styleId="tx1">
    <w:name w:val="tx1"/>
    <w:rsid w:val="0030716F"/>
    <w:rPr>
      <w:b/>
      <w:bCs/>
    </w:rPr>
  </w:style>
  <w:style w:type="paragraph" w:styleId="aa">
    <w:name w:val="header"/>
    <w:basedOn w:val="a"/>
    <w:link w:val="ab"/>
    <w:uiPriority w:val="99"/>
    <w:unhideWhenUsed/>
    <w:rsid w:val="00E71D49"/>
    <w:pPr>
      <w:tabs>
        <w:tab w:val="center" w:pos="4819"/>
        <w:tab w:val="right" w:pos="9639"/>
      </w:tabs>
    </w:pPr>
  </w:style>
  <w:style w:type="character" w:customStyle="1" w:styleId="ab">
    <w:name w:val="Верхний колонтитул Знак"/>
    <w:link w:val="aa"/>
    <w:uiPriority w:val="99"/>
    <w:rsid w:val="00E71D49"/>
    <w:rPr>
      <w:sz w:val="22"/>
      <w:szCs w:val="22"/>
      <w:lang w:eastAsia="en-US"/>
    </w:rPr>
  </w:style>
  <w:style w:type="paragraph" w:styleId="ac">
    <w:name w:val="footer"/>
    <w:basedOn w:val="a"/>
    <w:link w:val="ad"/>
    <w:uiPriority w:val="99"/>
    <w:unhideWhenUsed/>
    <w:rsid w:val="00E71D49"/>
    <w:pPr>
      <w:tabs>
        <w:tab w:val="center" w:pos="4819"/>
        <w:tab w:val="right" w:pos="9639"/>
      </w:tabs>
    </w:pPr>
  </w:style>
  <w:style w:type="character" w:customStyle="1" w:styleId="ad">
    <w:name w:val="Нижний колонтитул Знак"/>
    <w:link w:val="ac"/>
    <w:uiPriority w:val="99"/>
    <w:rsid w:val="00E71D49"/>
    <w:rPr>
      <w:sz w:val="22"/>
      <w:szCs w:val="22"/>
      <w:lang w:eastAsia="en-US"/>
    </w:rPr>
  </w:style>
  <w:style w:type="paragraph" w:styleId="ae">
    <w:name w:val="List Paragraph"/>
    <w:basedOn w:val="a"/>
    <w:uiPriority w:val="34"/>
    <w:qFormat/>
    <w:rsid w:val="00E842C0"/>
    <w:pPr>
      <w:spacing w:line="259" w:lineRule="auto"/>
      <w:ind w:left="720"/>
      <w:contextualSpacing/>
    </w:pPr>
  </w:style>
  <w:style w:type="paragraph" w:styleId="af">
    <w:name w:val="Body Text Indent"/>
    <w:basedOn w:val="a"/>
    <w:link w:val="af0"/>
    <w:uiPriority w:val="99"/>
    <w:semiHidden/>
    <w:unhideWhenUsed/>
    <w:rsid w:val="000A19D9"/>
    <w:pPr>
      <w:spacing w:after="120"/>
      <w:ind w:left="283"/>
    </w:pPr>
  </w:style>
  <w:style w:type="character" w:customStyle="1" w:styleId="af0">
    <w:name w:val="Основной текст с отступом Знак"/>
    <w:link w:val="af"/>
    <w:uiPriority w:val="99"/>
    <w:semiHidden/>
    <w:rsid w:val="000A19D9"/>
    <w:rPr>
      <w:sz w:val="22"/>
      <w:szCs w:val="22"/>
      <w:lang w:eastAsia="en-US"/>
    </w:rPr>
  </w:style>
  <w:style w:type="paragraph" w:styleId="2">
    <w:name w:val="Body Text 2"/>
    <w:basedOn w:val="a"/>
    <w:link w:val="20"/>
    <w:uiPriority w:val="99"/>
    <w:semiHidden/>
    <w:unhideWhenUsed/>
    <w:rsid w:val="00FC38FC"/>
    <w:pPr>
      <w:spacing w:after="120" w:line="480" w:lineRule="auto"/>
    </w:pPr>
  </w:style>
  <w:style w:type="character" w:customStyle="1" w:styleId="20">
    <w:name w:val="Основной текст 2 Знак"/>
    <w:link w:val="2"/>
    <w:uiPriority w:val="99"/>
    <w:semiHidden/>
    <w:rsid w:val="00FC38FC"/>
    <w:rPr>
      <w:sz w:val="22"/>
      <w:szCs w:val="22"/>
      <w:lang w:eastAsia="en-US"/>
    </w:rPr>
  </w:style>
  <w:style w:type="paragraph" w:styleId="3">
    <w:name w:val="Body Text 3"/>
    <w:basedOn w:val="a"/>
    <w:link w:val="30"/>
    <w:uiPriority w:val="99"/>
    <w:semiHidden/>
    <w:unhideWhenUsed/>
    <w:rsid w:val="00B0416B"/>
    <w:pPr>
      <w:spacing w:after="120"/>
    </w:pPr>
    <w:rPr>
      <w:sz w:val="16"/>
      <w:szCs w:val="16"/>
    </w:rPr>
  </w:style>
  <w:style w:type="character" w:customStyle="1" w:styleId="30">
    <w:name w:val="Основной текст 3 Знак"/>
    <w:link w:val="3"/>
    <w:uiPriority w:val="99"/>
    <w:semiHidden/>
    <w:rsid w:val="00B0416B"/>
    <w:rPr>
      <w:sz w:val="16"/>
      <w:szCs w:val="16"/>
      <w:lang w:eastAsia="en-US"/>
    </w:rPr>
  </w:style>
  <w:style w:type="paragraph" w:styleId="af1">
    <w:name w:val="Normal (Web)"/>
    <w:aliases w:val="Обычный (Web)"/>
    <w:basedOn w:val="a"/>
    <w:link w:val="af2"/>
    <w:unhideWhenUsed/>
    <w:rsid w:val="00E02605"/>
    <w:pPr>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af2">
    <w:name w:val="Обычный (веб) Знак"/>
    <w:aliases w:val="Обычный (Web) Знак"/>
    <w:link w:val="af1"/>
    <w:rsid w:val="00E02605"/>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0049">
      <w:bodyDiv w:val="1"/>
      <w:marLeft w:val="0"/>
      <w:marRight w:val="0"/>
      <w:marTop w:val="0"/>
      <w:marBottom w:val="0"/>
      <w:divBdr>
        <w:top w:val="none" w:sz="0" w:space="0" w:color="auto"/>
        <w:left w:val="none" w:sz="0" w:space="0" w:color="auto"/>
        <w:bottom w:val="none" w:sz="0" w:space="0" w:color="auto"/>
        <w:right w:val="none" w:sz="0" w:space="0" w:color="auto"/>
      </w:divBdr>
    </w:div>
    <w:div w:id="89280368">
      <w:bodyDiv w:val="1"/>
      <w:marLeft w:val="0"/>
      <w:marRight w:val="0"/>
      <w:marTop w:val="0"/>
      <w:marBottom w:val="0"/>
      <w:divBdr>
        <w:top w:val="none" w:sz="0" w:space="0" w:color="auto"/>
        <w:left w:val="none" w:sz="0" w:space="0" w:color="auto"/>
        <w:bottom w:val="none" w:sz="0" w:space="0" w:color="auto"/>
        <w:right w:val="none" w:sz="0" w:space="0" w:color="auto"/>
      </w:divBdr>
    </w:div>
    <w:div w:id="105933518">
      <w:bodyDiv w:val="1"/>
      <w:marLeft w:val="0"/>
      <w:marRight w:val="0"/>
      <w:marTop w:val="0"/>
      <w:marBottom w:val="0"/>
      <w:divBdr>
        <w:top w:val="none" w:sz="0" w:space="0" w:color="auto"/>
        <w:left w:val="none" w:sz="0" w:space="0" w:color="auto"/>
        <w:bottom w:val="none" w:sz="0" w:space="0" w:color="auto"/>
        <w:right w:val="none" w:sz="0" w:space="0" w:color="auto"/>
      </w:divBdr>
    </w:div>
    <w:div w:id="424306440">
      <w:bodyDiv w:val="1"/>
      <w:marLeft w:val="0"/>
      <w:marRight w:val="0"/>
      <w:marTop w:val="0"/>
      <w:marBottom w:val="0"/>
      <w:divBdr>
        <w:top w:val="none" w:sz="0" w:space="0" w:color="auto"/>
        <w:left w:val="none" w:sz="0" w:space="0" w:color="auto"/>
        <w:bottom w:val="none" w:sz="0" w:space="0" w:color="auto"/>
        <w:right w:val="none" w:sz="0" w:space="0" w:color="auto"/>
      </w:divBdr>
    </w:div>
    <w:div w:id="432290057">
      <w:bodyDiv w:val="1"/>
      <w:marLeft w:val="0"/>
      <w:marRight w:val="0"/>
      <w:marTop w:val="0"/>
      <w:marBottom w:val="0"/>
      <w:divBdr>
        <w:top w:val="none" w:sz="0" w:space="0" w:color="auto"/>
        <w:left w:val="none" w:sz="0" w:space="0" w:color="auto"/>
        <w:bottom w:val="none" w:sz="0" w:space="0" w:color="auto"/>
        <w:right w:val="none" w:sz="0" w:space="0" w:color="auto"/>
      </w:divBdr>
    </w:div>
    <w:div w:id="500588605">
      <w:bodyDiv w:val="1"/>
      <w:marLeft w:val="0"/>
      <w:marRight w:val="0"/>
      <w:marTop w:val="0"/>
      <w:marBottom w:val="0"/>
      <w:divBdr>
        <w:top w:val="none" w:sz="0" w:space="0" w:color="auto"/>
        <w:left w:val="none" w:sz="0" w:space="0" w:color="auto"/>
        <w:bottom w:val="none" w:sz="0" w:space="0" w:color="auto"/>
        <w:right w:val="none" w:sz="0" w:space="0" w:color="auto"/>
      </w:divBdr>
    </w:div>
    <w:div w:id="577178693">
      <w:bodyDiv w:val="1"/>
      <w:marLeft w:val="0"/>
      <w:marRight w:val="0"/>
      <w:marTop w:val="0"/>
      <w:marBottom w:val="0"/>
      <w:divBdr>
        <w:top w:val="none" w:sz="0" w:space="0" w:color="auto"/>
        <w:left w:val="none" w:sz="0" w:space="0" w:color="auto"/>
        <w:bottom w:val="none" w:sz="0" w:space="0" w:color="auto"/>
        <w:right w:val="none" w:sz="0" w:space="0" w:color="auto"/>
      </w:divBdr>
    </w:div>
    <w:div w:id="681662217">
      <w:bodyDiv w:val="1"/>
      <w:marLeft w:val="0"/>
      <w:marRight w:val="0"/>
      <w:marTop w:val="0"/>
      <w:marBottom w:val="0"/>
      <w:divBdr>
        <w:top w:val="none" w:sz="0" w:space="0" w:color="auto"/>
        <w:left w:val="none" w:sz="0" w:space="0" w:color="auto"/>
        <w:bottom w:val="none" w:sz="0" w:space="0" w:color="auto"/>
        <w:right w:val="none" w:sz="0" w:space="0" w:color="auto"/>
      </w:divBdr>
    </w:div>
    <w:div w:id="683937796">
      <w:bodyDiv w:val="1"/>
      <w:marLeft w:val="0"/>
      <w:marRight w:val="0"/>
      <w:marTop w:val="0"/>
      <w:marBottom w:val="0"/>
      <w:divBdr>
        <w:top w:val="none" w:sz="0" w:space="0" w:color="auto"/>
        <w:left w:val="none" w:sz="0" w:space="0" w:color="auto"/>
        <w:bottom w:val="none" w:sz="0" w:space="0" w:color="auto"/>
        <w:right w:val="none" w:sz="0" w:space="0" w:color="auto"/>
      </w:divBdr>
    </w:div>
    <w:div w:id="704330299">
      <w:bodyDiv w:val="1"/>
      <w:marLeft w:val="0"/>
      <w:marRight w:val="0"/>
      <w:marTop w:val="0"/>
      <w:marBottom w:val="0"/>
      <w:divBdr>
        <w:top w:val="none" w:sz="0" w:space="0" w:color="auto"/>
        <w:left w:val="none" w:sz="0" w:space="0" w:color="auto"/>
        <w:bottom w:val="none" w:sz="0" w:space="0" w:color="auto"/>
        <w:right w:val="none" w:sz="0" w:space="0" w:color="auto"/>
      </w:divBdr>
    </w:div>
    <w:div w:id="747464163">
      <w:bodyDiv w:val="1"/>
      <w:marLeft w:val="0"/>
      <w:marRight w:val="0"/>
      <w:marTop w:val="0"/>
      <w:marBottom w:val="0"/>
      <w:divBdr>
        <w:top w:val="none" w:sz="0" w:space="0" w:color="auto"/>
        <w:left w:val="none" w:sz="0" w:space="0" w:color="auto"/>
        <w:bottom w:val="none" w:sz="0" w:space="0" w:color="auto"/>
        <w:right w:val="none" w:sz="0" w:space="0" w:color="auto"/>
      </w:divBdr>
    </w:div>
    <w:div w:id="882716109">
      <w:bodyDiv w:val="1"/>
      <w:marLeft w:val="0"/>
      <w:marRight w:val="0"/>
      <w:marTop w:val="0"/>
      <w:marBottom w:val="0"/>
      <w:divBdr>
        <w:top w:val="none" w:sz="0" w:space="0" w:color="auto"/>
        <w:left w:val="none" w:sz="0" w:space="0" w:color="auto"/>
        <w:bottom w:val="none" w:sz="0" w:space="0" w:color="auto"/>
        <w:right w:val="none" w:sz="0" w:space="0" w:color="auto"/>
      </w:divBdr>
    </w:div>
    <w:div w:id="1127239885">
      <w:bodyDiv w:val="1"/>
      <w:marLeft w:val="0"/>
      <w:marRight w:val="0"/>
      <w:marTop w:val="0"/>
      <w:marBottom w:val="0"/>
      <w:divBdr>
        <w:top w:val="none" w:sz="0" w:space="0" w:color="auto"/>
        <w:left w:val="none" w:sz="0" w:space="0" w:color="auto"/>
        <w:bottom w:val="none" w:sz="0" w:space="0" w:color="auto"/>
        <w:right w:val="none" w:sz="0" w:space="0" w:color="auto"/>
      </w:divBdr>
    </w:div>
    <w:div w:id="1127774633">
      <w:bodyDiv w:val="1"/>
      <w:marLeft w:val="0"/>
      <w:marRight w:val="0"/>
      <w:marTop w:val="0"/>
      <w:marBottom w:val="0"/>
      <w:divBdr>
        <w:top w:val="none" w:sz="0" w:space="0" w:color="auto"/>
        <w:left w:val="none" w:sz="0" w:space="0" w:color="auto"/>
        <w:bottom w:val="none" w:sz="0" w:space="0" w:color="auto"/>
        <w:right w:val="none" w:sz="0" w:space="0" w:color="auto"/>
      </w:divBdr>
    </w:div>
    <w:div w:id="1184826264">
      <w:bodyDiv w:val="1"/>
      <w:marLeft w:val="0"/>
      <w:marRight w:val="0"/>
      <w:marTop w:val="0"/>
      <w:marBottom w:val="0"/>
      <w:divBdr>
        <w:top w:val="none" w:sz="0" w:space="0" w:color="auto"/>
        <w:left w:val="none" w:sz="0" w:space="0" w:color="auto"/>
        <w:bottom w:val="none" w:sz="0" w:space="0" w:color="auto"/>
        <w:right w:val="none" w:sz="0" w:space="0" w:color="auto"/>
      </w:divBdr>
    </w:div>
    <w:div w:id="1285385359">
      <w:bodyDiv w:val="1"/>
      <w:marLeft w:val="0"/>
      <w:marRight w:val="0"/>
      <w:marTop w:val="0"/>
      <w:marBottom w:val="0"/>
      <w:divBdr>
        <w:top w:val="none" w:sz="0" w:space="0" w:color="auto"/>
        <w:left w:val="none" w:sz="0" w:space="0" w:color="auto"/>
        <w:bottom w:val="none" w:sz="0" w:space="0" w:color="auto"/>
        <w:right w:val="none" w:sz="0" w:space="0" w:color="auto"/>
      </w:divBdr>
    </w:div>
    <w:div w:id="1410152985">
      <w:bodyDiv w:val="1"/>
      <w:marLeft w:val="0"/>
      <w:marRight w:val="0"/>
      <w:marTop w:val="0"/>
      <w:marBottom w:val="0"/>
      <w:divBdr>
        <w:top w:val="none" w:sz="0" w:space="0" w:color="auto"/>
        <w:left w:val="none" w:sz="0" w:space="0" w:color="auto"/>
        <w:bottom w:val="none" w:sz="0" w:space="0" w:color="auto"/>
        <w:right w:val="none" w:sz="0" w:space="0" w:color="auto"/>
      </w:divBdr>
    </w:div>
    <w:div w:id="1413816860">
      <w:bodyDiv w:val="1"/>
      <w:marLeft w:val="0"/>
      <w:marRight w:val="0"/>
      <w:marTop w:val="0"/>
      <w:marBottom w:val="0"/>
      <w:divBdr>
        <w:top w:val="none" w:sz="0" w:space="0" w:color="auto"/>
        <w:left w:val="none" w:sz="0" w:space="0" w:color="auto"/>
        <w:bottom w:val="none" w:sz="0" w:space="0" w:color="auto"/>
        <w:right w:val="none" w:sz="0" w:space="0" w:color="auto"/>
      </w:divBdr>
    </w:div>
    <w:div w:id="1502813093">
      <w:bodyDiv w:val="1"/>
      <w:marLeft w:val="0"/>
      <w:marRight w:val="0"/>
      <w:marTop w:val="0"/>
      <w:marBottom w:val="0"/>
      <w:divBdr>
        <w:top w:val="none" w:sz="0" w:space="0" w:color="auto"/>
        <w:left w:val="none" w:sz="0" w:space="0" w:color="auto"/>
        <w:bottom w:val="none" w:sz="0" w:space="0" w:color="auto"/>
        <w:right w:val="none" w:sz="0" w:space="0" w:color="auto"/>
      </w:divBdr>
    </w:div>
    <w:div w:id="1528257439">
      <w:bodyDiv w:val="1"/>
      <w:marLeft w:val="0"/>
      <w:marRight w:val="0"/>
      <w:marTop w:val="0"/>
      <w:marBottom w:val="0"/>
      <w:divBdr>
        <w:top w:val="none" w:sz="0" w:space="0" w:color="auto"/>
        <w:left w:val="none" w:sz="0" w:space="0" w:color="auto"/>
        <w:bottom w:val="none" w:sz="0" w:space="0" w:color="auto"/>
        <w:right w:val="none" w:sz="0" w:space="0" w:color="auto"/>
      </w:divBdr>
    </w:div>
    <w:div w:id="1543442706">
      <w:bodyDiv w:val="1"/>
      <w:marLeft w:val="0"/>
      <w:marRight w:val="0"/>
      <w:marTop w:val="0"/>
      <w:marBottom w:val="0"/>
      <w:divBdr>
        <w:top w:val="none" w:sz="0" w:space="0" w:color="auto"/>
        <w:left w:val="none" w:sz="0" w:space="0" w:color="auto"/>
        <w:bottom w:val="none" w:sz="0" w:space="0" w:color="auto"/>
        <w:right w:val="none" w:sz="0" w:space="0" w:color="auto"/>
      </w:divBdr>
    </w:div>
    <w:div w:id="1561675632">
      <w:bodyDiv w:val="1"/>
      <w:marLeft w:val="0"/>
      <w:marRight w:val="0"/>
      <w:marTop w:val="0"/>
      <w:marBottom w:val="0"/>
      <w:divBdr>
        <w:top w:val="none" w:sz="0" w:space="0" w:color="auto"/>
        <w:left w:val="none" w:sz="0" w:space="0" w:color="auto"/>
        <w:bottom w:val="none" w:sz="0" w:space="0" w:color="auto"/>
        <w:right w:val="none" w:sz="0" w:space="0" w:color="auto"/>
      </w:divBdr>
    </w:div>
    <w:div w:id="1711296254">
      <w:bodyDiv w:val="1"/>
      <w:marLeft w:val="0"/>
      <w:marRight w:val="0"/>
      <w:marTop w:val="0"/>
      <w:marBottom w:val="0"/>
      <w:divBdr>
        <w:top w:val="none" w:sz="0" w:space="0" w:color="auto"/>
        <w:left w:val="none" w:sz="0" w:space="0" w:color="auto"/>
        <w:bottom w:val="none" w:sz="0" w:space="0" w:color="auto"/>
        <w:right w:val="none" w:sz="0" w:space="0" w:color="auto"/>
      </w:divBdr>
    </w:div>
    <w:div w:id="1721321473">
      <w:bodyDiv w:val="1"/>
      <w:marLeft w:val="0"/>
      <w:marRight w:val="0"/>
      <w:marTop w:val="0"/>
      <w:marBottom w:val="0"/>
      <w:divBdr>
        <w:top w:val="none" w:sz="0" w:space="0" w:color="auto"/>
        <w:left w:val="none" w:sz="0" w:space="0" w:color="auto"/>
        <w:bottom w:val="none" w:sz="0" w:space="0" w:color="auto"/>
        <w:right w:val="none" w:sz="0" w:space="0" w:color="auto"/>
      </w:divBdr>
    </w:div>
    <w:div w:id="1797137280">
      <w:bodyDiv w:val="1"/>
      <w:marLeft w:val="0"/>
      <w:marRight w:val="0"/>
      <w:marTop w:val="0"/>
      <w:marBottom w:val="0"/>
      <w:divBdr>
        <w:top w:val="none" w:sz="0" w:space="0" w:color="auto"/>
        <w:left w:val="none" w:sz="0" w:space="0" w:color="auto"/>
        <w:bottom w:val="none" w:sz="0" w:space="0" w:color="auto"/>
        <w:right w:val="none" w:sz="0" w:space="0" w:color="auto"/>
      </w:divBdr>
    </w:div>
    <w:div w:id="1924952321">
      <w:bodyDiv w:val="1"/>
      <w:marLeft w:val="0"/>
      <w:marRight w:val="0"/>
      <w:marTop w:val="0"/>
      <w:marBottom w:val="0"/>
      <w:divBdr>
        <w:top w:val="none" w:sz="0" w:space="0" w:color="auto"/>
        <w:left w:val="none" w:sz="0" w:space="0" w:color="auto"/>
        <w:bottom w:val="none" w:sz="0" w:space="0" w:color="auto"/>
        <w:right w:val="none" w:sz="0" w:space="0" w:color="auto"/>
      </w:divBdr>
    </w:div>
    <w:div w:id="1946957986">
      <w:bodyDiv w:val="1"/>
      <w:marLeft w:val="0"/>
      <w:marRight w:val="0"/>
      <w:marTop w:val="0"/>
      <w:marBottom w:val="0"/>
      <w:divBdr>
        <w:top w:val="none" w:sz="0" w:space="0" w:color="auto"/>
        <w:left w:val="none" w:sz="0" w:space="0" w:color="auto"/>
        <w:bottom w:val="none" w:sz="0" w:space="0" w:color="auto"/>
        <w:right w:val="none" w:sz="0" w:space="0" w:color="auto"/>
      </w:divBdr>
    </w:div>
    <w:div w:id="1979727942">
      <w:bodyDiv w:val="1"/>
      <w:marLeft w:val="0"/>
      <w:marRight w:val="0"/>
      <w:marTop w:val="0"/>
      <w:marBottom w:val="0"/>
      <w:divBdr>
        <w:top w:val="none" w:sz="0" w:space="0" w:color="auto"/>
        <w:left w:val="none" w:sz="0" w:space="0" w:color="auto"/>
        <w:bottom w:val="none" w:sz="0" w:space="0" w:color="auto"/>
        <w:right w:val="none" w:sz="0" w:space="0" w:color="auto"/>
      </w:divBdr>
    </w:div>
    <w:div w:id="2020693696">
      <w:bodyDiv w:val="1"/>
      <w:marLeft w:val="0"/>
      <w:marRight w:val="0"/>
      <w:marTop w:val="0"/>
      <w:marBottom w:val="0"/>
      <w:divBdr>
        <w:top w:val="none" w:sz="0" w:space="0" w:color="auto"/>
        <w:left w:val="none" w:sz="0" w:space="0" w:color="auto"/>
        <w:bottom w:val="none" w:sz="0" w:space="0" w:color="auto"/>
        <w:right w:val="none" w:sz="0" w:space="0" w:color="auto"/>
      </w:divBdr>
    </w:div>
    <w:div w:id="2121029767">
      <w:bodyDiv w:val="1"/>
      <w:marLeft w:val="0"/>
      <w:marRight w:val="0"/>
      <w:marTop w:val="0"/>
      <w:marBottom w:val="0"/>
      <w:divBdr>
        <w:top w:val="none" w:sz="0" w:space="0" w:color="auto"/>
        <w:left w:val="none" w:sz="0" w:space="0" w:color="auto"/>
        <w:bottom w:val="none" w:sz="0" w:space="0" w:color="auto"/>
        <w:right w:val="none" w:sz="0" w:space="0" w:color="auto"/>
      </w:divBdr>
    </w:div>
    <w:div w:id="212279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400F3-B627-4203-8799-2C0175D1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62</Pages>
  <Words>61970</Words>
  <Characters>35324</Characters>
  <Application>Microsoft Office Word</Application>
  <DocSecurity>0</DocSecurity>
  <Lines>294</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Державний експертний центр</Company>
  <LinksUpToDate>false</LinksUpToDate>
  <CharactersWithSpaces>97100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Александрина Лія Ігоревна</dc:creator>
  <cp:lastModifiedBy>Наталія Гуцал</cp:lastModifiedBy>
  <cp:revision>5</cp:revision>
  <cp:lastPrinted>2016-10-04T09:21:00Z</cp:lastPrinted>
  <dcterms:created xsi:type="dcterms:W3CDTF">2019-11-26T09:49:00Z</dcterms:created>
  <dcterms:modified xsi:type="dcterms:W3CDTF">2019-11-26T09:54:00Z</dcterms:modified>
</cp:coreProperties>
</file>