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5E" w:rsidRDefault="0056095E">
      <w:pPr>
        <w:rPr>
          <w:lang w:val="en-US"/>
        </w:rPr>
      </w:pPr>
    </w:p>
    <w:p w:rsidR="0056095E" w:rsidRDefault="0056095E">
      <w:r>
        <w:t xml:space="preserve">                                                                                                                                                         </w:t>
      </w:r>
      <w:r w:rsidRPr="006E3071">
        <w:t xml:space="preserve">Додаток № </w:t>
      </w:r>
      <w:r w:rsidRPr="006E3071">
        <w:rPr>
          <w:lang w:val="ru-RU"/>
        </w:rPr>
        <w:t>1</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Pr="00720D26" w:rsidRDefault="00720D26">
      <w:pPr>
        <w:ind w:left="9214"/>
        <w:rPr>
          <w:u w:val="single"/>
        </w:rPr>
      </w:pPr>
      <w:r w:rsidRPr="00720D26">
        <w:rPr>
          <w:u w:val="single"/>
        </w:rPr>
        <w:t>10.06.2020</w:t>
      </w:r>
      <w:r w:rsidR="0056095E" w:rsidRPr="00720D26">
        <w:rPr>
          <w:u w:val="single"/>
        </w:rPr>
        <w:t xml:space="preserve"> № </w:t>
      </w:r>
      <w:r w:rsidRPr="00720D26">
        <w:rPr>
          <w:u w:val="single"/>
        </w:rPr>
        <w:t>1360</w:t>
      </w:r>
    </w:p>
    <w:p w:rsidR="0056095E" w:rsidRDefault="0056095E">
      <w:pPr>
        <w:rPr>
          <w:lang w:val="ru-RU"/>
        </w:rPr>
      </w:pPr>
    </w:p>
    <w:tbl>
      <w:tblPr>
        <w:tblStyle w:val="a5"/>
        <w:tblW w:w="0" w:type="auto"/>
        <w:tblLook w:val="04A0" w:firstRow="1" w:lastRow="0" w:firstColumn="1" w:lastColumn="0" w:noHBand="0" w:noVBand="1"/>
      </w:tblPr>
      <w:tblGrid>
        <w:gridCol w:w="3108"/>
        <w:gridCol w:w="10348"/>
      </w:tblGrid>
      <w:tr w:rsidR="0056095E" w:rsidTr="006E3071">
        <w:tc>
          <w:tcPr>
            <w:tcW w:w="3108"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48" w:type="dxa"/>
            <w:tcBorders>
              <w:top w:val="single" w:sz="4" w:space="0" w:color="auto"/>
              <w:left w:val="single" w:sz="4" w:space="0" w:color="auto"/>
              <w:bottom w:val="single" w:sz="4" w:space="0" w:color="auto"/>
              <w:right w:val="single" w:sz="4" w:space="0" w:color="auto"/>
            </w:tcBorders>
            <w:hideMark/>
          </w:tcPr>
          <w:p w:rsidR="0056095E" w:rsidRPr="00844537" w:rsidRDefault="006E3071" w:rsidP="00844537">
            <w:pPr>
              <w:jc w:val="both"/>
              <w:rPr>
                <w:rFonts w:cs="Times New Roman"/>
                <w:szCs w:val="24"/>
              </w:rPr>
            </w:pPr>
            <w:r w:rsidRPr="00B773BF">
              <w:rPr>
                <w:rFonts w:eastAsia="Times New Roman"/>
                <w:szCs w:val="24"/>
              </w:rPr>
              <w:t>«Пошукове, рандомізоване, подвійне сліпе, плацебо-контрольоване, багатоцентрове дослідження для оцінки безпечності, переносимості, фармакокінетики і фармакодинаміки препарату GLPG0555 при його однократному введенні внутрішньосуглобово у дорослих осіб з первинним остеоартритом колінного суглоба»</w:t>
            </w:r>
            <w:r w:rsidR="0056095E" w:rsidRPr="00844537">
              <w:rPr>
                <w:rFonts w:cs="Times New Roman"/>
                <w:szCs w:val="24"/>
              </w:rPr>
              <w:t>, код дослідження GLPG0555-CL-104, версія 1.0, від 10 жовтня 2019 року</w:t>
            </w:r>
          </w:p>
        </w:tc>
      </w:tr>
      <w:tr w:rsidR="0056095E" w:rsidTr="006E3071">
        <w:tc>
          <w:tcPr>
            <w:tcW w:w="3108"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48" w:type="dxa"/>
            <w:tcBorders>
              <w:top w:val="single" w:sz="4" w:space="0" w:color="auto"/>
              <w:left w:val="single" w:sz="4" w:space="0" w:color="auto"/>
              <w:bottom w:val="single" w:sz="4" w:space="0" w:color="auto"/>
              <w:right w:val="single" w:sz="4" w:space="0" w:color="auto"/>
            </w:tcBorders>
            <w:hideMark/>
          </w:tcPr>
          <w:p w:rsidR="0056095E" w:rsidRPr="00844537" w:rsidRDefault="0056095E" w:rsidP="00844537">
            <w:pPr>
              <w:jc w:val="both"/>
              <w:rPr>
                <w:rFonts w:cs="Times New Roman"/>
                <w:szCs w:val="24"/>
              </w:rPr>
            </w:pPr>
            <w:r w:rsidRPr="00844537">
              <w:rPr>
                <w:rFonts w:cs="Times New Roman"/>
                <w:szCs w:val="24"/>
              </w:rPr>
              <w:t>ТОВ «АРЕНСІЯ ЕКСПЛОРАТОРІ МЕДІСІН», Україна</w:t>
            </w:r>
          </w:p>
        </w:tc>
      </w:tr>
      <w:tr w:rsidR="0056095E" w:rsidTr="006E3071">
        <w:tc>
          <w:tcPr>
            <w:tcW w:w="3108"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48" w:type="dxa"/>
            <w:tcBorders>
              <w:top w:val="single" w:sz="4" w:space="0" w:color="auto"/>
              <w:left w:val="single" w:sz="4" w:space="0" w:color="auto"/>
              <w:bottom w:val="single" w:sz="4" w:space="0" w:color="auto"/>
              <w:right w:val="single" w:sz="4" w:space="0" w:color="auto"/>
            </w:tcBorders>
            <w:hideMark/>
          </w:tcPr>
          <w:p w:rsidR="0056095E" w:rsidRPr="00844537" w:rsidRDefault="0056095E" w:rsidP="00844537">
            <w:pPr>
              <w:jc w:val="both"/>
              <w:rPr>
                <w:rFonts w:cs="Times New Roman"/>
                <w:szCs w:val="24"/>
              </w:rPr>
            </w:pPr>
            <w:r w:rsidRPr="00844537">
              <w:rPr>
                <w:rFonts w:cs="Times New Roman"/>
                <w:szCs w:val="24"/>
              </w:rPr>
              <w:t xml:space="preserve">Galapagos NV, Belgium/ Галапагос НВ, Бельгія </w:t>
            </w:r>
          </w:p>
        </w:tc>
      </w:tr>
      <w:tr w:rsidR="006E3071" w:rsidTr="006E3071">
        <w:tc>
          <w:tcPr>
            <w:tcW w:w="3108" w:type="dxa"/>
            <w:tcBorders>
              <w:top w:val="single" w:sz="4" w:space="0" w:color="auto"/>
              <w:left w:val="single" w:sz="4" w:space="0" w:color="auto"/>
              <w:bottom w:val="single" w:sz="4" w:space="0" w:color="auto"/>
              <w:right w:val="single" w:sz="4" w:space="0" w:color="auto"/>
            </w:tcBorders>
            <w:hideMark/>
          </w:tcPr>
          <w:p w:rsidR="006E3071" w:rsidRDefault="006E3071" w:rsidP="006E3071">
            <w:pPr>
              <w:rPr>
                <w:szCs w:val="24"/>
              </w:rPr>
            </w:pPr>
            <w:r>
              <w:rPr>
                <w:szCs w:val="24"/>
              </w:rPr>
              <w:t>Перелік досліджуваних лікарських засобів лікарська форма, дозування, виробник, країна</w:t>
            </w:r>
          </w:p>
        </w:tc>
        <w:tc>
          <w:tcPr>
            <w:tcW w:w="10348" w:type="dxa"/>
            <w:tcBorders>
              <w:top w:val="single" w:sz="4" w:space="0" w:color="auto"/>
              <w:left w:val="single" w:sz="4" w:space="0" w:color="auto"/>
              <w:bottom w:val="single" w:sz="4" w:space="0" w:color="auto"/>
              <w:right w:val="single" w:sz="4" w:space="0" w:color="auto"/>
            </w:tcBorders>
          </w:tcPr>
          <w:p w:rsidR="006E3071" w:rsidRPr="006E3071" w:rsidRDefault="006E3071" w:rsidP="006E3071">
            <w:pPr>
              <w:jc w:val="both"/>
              <w:rPr>
                <w:szCs w:val="24"/>
              </w:rPr>
            </w:pPr>
            <w:r w:rsidRPr="00B773BF">
              <w:rPr>
                <w:rFonts w:eastAsia="Times New Roman"/>
                <w:szCs w:val="24"/>
              </w:rPr>
              <w:t>GLPG</w:t>
            </w:r>
            <w:r w:rsidRPr="006E3071">
              <w:rPr>
                <w:rFonts w:eastAsia="Times New Roman"/>
                <w:szCs w:val="24"/>
              </w:rPr>
              <w:t>0555 (</w:t>
            </w:r>
            <w:r w:rsidRPr="00B773BF">
              <w:rPr>
                <w:rFonts w:eastAsia="Times New Roman"/>
                <w:szCs w:val="24"/>
              </w:rPr>
              <w:t>G</w:t>
            </w:r>
            <w:r w:rsidRPr="006E3071">
              <w:rPr>
                <w:rFonts w:eastAsia="Times New Roman"/>
                <w:szCs w:val="24"/>
              </w:rPr>
              <w:t xml:space="preserve">096355; </w:t>
            </w:r>
            <w:r w:rsidRPr="00B773BF">
              <w:rPr>
                <w:rFonts w:eastAsia="Times New Roman"/>
                <w:szCs w:val="24"/>
              </w:rPr>
              <w:t>G</w:t>
            </w:r>
            <w:r w:rsidRPr="006E3071">
              <w:rPr>
                <w:rFonts w:eastAsia="Times New Roman"/>
                <w:szCs w:val="24"/>
              </w:rPr>
              <w:t>096355 мікро/нано суспензія) (</w:t>
            </w:r>
            <w:r w:rsidRPr="00B773BF">
              <w:rPr>
                <w:szCs w:val="24"/>
              </w:rPr>
              <w:t>G</w:t>
            </w:r>
            <w:r w:rsidRPr="006E3071">
              <w:rPr>
                <w:szCs w:val="24"/>
              </w:rPr>
              <w:t xml:space="preserve">096355; </w:t>
            </w:r>
            <w:r w:rsidRPr="00B773BF">
              <w:rPr>
                <w:szCs w:val="24"/>
              </w:rPr>
              <w:t>SUB</w:t>
            </w:r>
            <w:r w:rsidRPr="006E3071">
              <w:rPr>
                <w:szCs w:val="24"/>
              </w:rPr>
              <w:t xml:space="preserve">31622; </w:t>
            </w:r>
            <w:r w:rsidRPr="00B773BF">
              <w:rPr>
                <w:szCs w:val="24"/>
              </w:rPr>
              <w:t>GLPG</w:t>
            </w:r>
            <w:r w:rsidRPr="006E3071">
              <w:rPr>
                <w:szCs w:val="24"/>
              </w:rPr>
              <w:t xml:space="preserve">0555); суспензія для внутрішньосуглобового введення (2,4 мл у флаконі місткістю 3 мл); 5 мг/мл міліграм (и) / мілілітр; </w:t>
            </w:r>
            <w:r w:rsidRPr="00B773BF">
              <w:rPr>
                <w:szCs w:val="24"/>
              </w:rPr>
              <w:t>Eurofins</w:t>
            </w:r>
            <w:r w:rsidRPr="006E3071">
              <w:rPr>
                <w:szCs w:val="24"/>
              </w:rPr>
              <w:t xml:space="preserve"> </w:t>
            </w:r>
            <w:r w:rsidRPr="00B773BF">
              <w:rPr>
                <w:szCs w:val="24"/>
              </w:rPr>
              <w:t>Amatsigroup</w:t>
            </w:r>
            <w:r w:rsidRPr="006E3071">
              <w:rPr>
                <w:szCs w:val="24"/>
              </w:rPr>
              <w:t xml:space="preserve"> </w:t>
            </w:r>
            <w:r w:rsidRPr="00B773BF">
              <w:rPr>
                <w:szCs w:val="24"/>
              </w:rPr>
              <w:t>SAS</w:t>
            </w:r>
            <w:r w:rsidRPr="006E3071">
              <w:rPr>
                <w:szCs w:val="24"/>
              </w:rPr>
              <w:t xml:space="preserve">, Франція; </w:t>
            </w:r>
            <w:r w:rsidRPr="00B773BF">
              <w:rPr>
                <w:szCs w:val="24"/>
              </w:rPr>
              <w:t>St</w:t>
            </w:r>
            <w:r w:rsidRPr="006E3071">
              <w:rPr>
                <w:szCs w:val="24"/>
              </w:rPr>
              <w:t>е</w:t>
            </w:r>
            <w:r w:rsidRPr="00B773BF">
              <w:rPr>
                <w:szCs w:val="24"/>
              </w:rPr>
              <w:t>rigenics</w:t>
            </w:r>
            <w:r w:rsidRPr="006E3071">
              <w:rPr>
                <w:szCs w:val="24"/>
              </w:rPr>
              <w:t xml:space="preserve"> </w:t>
            </w:r>
            <w:r w:rsidRPr="00B773BF">
              <w:rPr>
                <w:szCs w:val="24"/>
              </w:rPr>
              <w:t>Belgium</w:t>
            </w:r>
            <w:r w:rsidRPr="006E3071">
              <w:rPr>
                <w:szCs w:val="24"/>
              </w:rPr>
              <w:t xml:space="preserve"> (</w:t>
            </w:r>
            <w:r w:rsidRPr="00B773BF">
              <w:rPr>
                <w:szCs w:val="24"/>
              </w:rPr>
              <w:t>Fleurus</w:t>
            </w:r>
            <w:r w:rsidRPr="006E3071">
              <w:rPr>
                <w:szCs w:val="24"/>
              </w:rPr>
              <w:t xml:space="preserve">) </w:t>
            </w:r>
            <w:r w:rsidRPr="00B773BF">
              <w:rPr>
                <w:szCs w:val="24"/>
              </w:rPr>
              <w:t>SA</w:t>
            </w:r>
            <w:r w:rsidRPr="006E3071">
              <w:rPr>
                <w:szCs w:val="24"/>
              </w:rPr>
              <w:t xml:space="preserve">, Бельгія; </w:t>
            </w:r>
            <w:r w:rsidRPr="00B773BF">
              <w:rPr>
                <w:szCs w:val="24"/>
              </w:rPr>
              <w:t>Eurofins</w:t>
            </w:r>
            <w:r w:rsidRPr="006E3071">
              <w:rPr>
                <w:szCs w:val="24"/>
              </w:rPr>
              <w:t xml:space="preserve"> </w:t>
            </w:r>
            <w:r w:rsidRPr="00B773BF">
              <w:rPr>
                <w:szCs w:val="24"/>
              </w:rPr>
              <w:t>Amatsigroup</w:t>
            </w:r>
            <w:r w:rsidRPr="006E3071">
              <w:rPr>
                <w:szCs w:val="24"/>
              </w:rPr>
              <w:t xml:space="preserve"> </w:t>
            </w:r>
            <w:r w:rsidRPr="00B773BF">
              <w:rPr>
                <w:szCs w:val="24"/>
              </w:rPr>
              <w:t>NV</w:t>
            </w:r>
            <w:r w:rsidRPr="006E3071">
              <w:rPr>
                <w:szCs w:val="24"/>
              </w:rPr>
              <w:t xml:space="preserve">, Бельгія; </w:t>
            </w:r>
            <w:r w:rsidRPr="00B773BF">
              <w:rPr>
                <w:szCs w:val="24"/>
              </w:rPr>
              <w:t>Fisher</w:t>
            </w:r>
            <w:r w:rsidRPr="006E3071">
              <w:rPr>
                <w:szCs w:val="24"/>
              </w:rPr>
              <w:t xml:space="preserve"> </w:t>
            </w:r>
            <w:r w:rsidRPr="00B773BF">
              <w:rPr>
                <w:szCs w:val="24"/>
              </w:rPr>
              <w:t>Clinical</w:t>
            </w:r>
            <w:r w:rsidRPr="006E3071">
              <w:rPr>
                <w:szCs w:val="24"/>
              </w:rPr>
              <w:t xml:space="preserve"> </w:t>
            </w:r>
            <w:r w:rsidRPr="00B773BF">
              <w:rPr>
                <w:szCs w:val="24"/>
              </w:rPr>
              <w:t>Services</w:t>
            </w:r>
            <w:r w:rsidRPr="006E3071">
              <w:rPr>
                <w:szCs w:val="24"/>
              </w:rPr>
              <w:t xml:space="preserve"> </w:t>
            </w:r>
            <w:r w:rsidRPr="00B773BF">
              <w:rPr>
                <w:szCs w:val="24"/>
              </w:rPr>
              <w:t>GmbH</w:t>
            </w:r>
            <w:r w:rsidRPr="006E3071">
              <w:rPr>
                <w:szCs w:val="24"/>
              </w:rPr>
              <w:t xml:space="preserve">, Швейцарія; </w:t>
            </w:r>
            <w:r w:rsidRPr="00B773BF">
              <w:rPr>
                <w:szCs w:val="24"/>
              </w:rPr>
              <w:t>Fisher</w:t>
            </w:r>
            <w:r w:rsidRPr="006E3071">
              <w:rPr>
                <w:szCs w:val="24"/>
              </w:rPr>
              <w:t xml:space="preserve"> </w:t>
            </w:r>
            <w:r w:rsidRPr="00B773BF">
              <w:rPr>
                <w:szCs w:val="24"/>
              </w:rPr>
              <w:t>Clinical</w:t>
            </w:r>
            <w:r w:rsidRPr="006E3071">
              <w:rPr>
                <w:szCs w:val="24"/>
              </w:rPr>
              <w:t xml:space="preserve"> </w:t>
            </w:r>
            <w:r w:rsidRPr="00B773BF">
              <w:rPr>
                <w:szCs w:val="24"/>
              </w:rPr>
              <w:t>Services</w:t>
            </w:r>
            <w:r w:rsidRPr="006E3071">
              <w:rPr>
                <w:szCs w:val="24"/>
              </w:rPr>
              <w:t xml:space="preserve"> </w:t>
            </w:r>
            <w:r w:rsidRPr="00B773BF">
              <w:rPr>
                <w:szCs w:val="24"/>
              </w:rPr>
              <w:t>GmbH</w:t>
            </w:r>
            <w:r w:rsidRPr="006E3071">
              <w:rPr>
                <w:szCs w:val="24"/>
              </w:rPr>
              <w:t xml:space="preserve">, Німеччина; </w:t>
            </w:r>
            <w:r w:rsidRPr="00B773BF">
              <w:rPr>
                <w:szCs w:val="24"/>
              </w:rPr>
              <w:t>Clinical</w:t>
            </w:r>
            <w:r w:rsidRPr="006E3071">
              <w:rPr>
                <w:szCs w:val="24"/>
              </w:rPr>
              <w:t xml:space="preserve"> </w:t>
            </w:r>
            <w:r w:rsidRPr="00B773BF">
              <w:rPr>
                <w:szCs w:val="24"/>
              </w:rPr>
              <w:t>Supplies</w:t>
            </w:r>
            <w:r w:rsidRPr="006E3071">
              <w:rPr>
                <w:szCs w:val="24"/>
              </w:rPr>
              <w:t xml:space="preserve"> </w:t>
            </w:r>
            <w:r w:rsidRPr="00B773BF">
              <w:rPr>
                <w:szCs w:val="24"/>
              </w:rPr>
              <w:t>Management</w:t>
            </w:r>
            <w:r w:rsidRPr="006E3071">
              <w:rPr>
                <w:szCs w:val="24"/>
              </w:rPr>
              <w:t xml:space="preserve"> (</w:t>
            </w:r>
            <w:r w:rsidRPr="00B773BF">
              <w:rPr>
                <w:szCs w:val="24"/>
              </w:rPr>
              <w:t>CSM</w:t>
            </w:r>
            <w:r w:rsidRPr="006E3071">
              <w:rPr>
                <w:szCs w:val="24"/>
              </w:rPr>
              <w:t xml:space="preserve">) </w:t>
            </w:r>
            <w:r w:rsidRPr="00B773BF">
              <w:rPr>
                <w:szCs w:val="24"/>
              </w:rPr>
              <w:t>Europe</w:t>
            </w:r>
            <w:r w:rsidRPr="006E3071">
              <w:rPr>
                <w:szCs w:val="24"/>
              </w:rPr>
              <w:t xml:space="preserve"> </w:t>
            </w:r>
            <w:r w:rsidRPr="00B773BF">
              <w:rPr>
                <w:szCs w:val="24"/>
              </w:rPr>
              <w:t>SA</w:t>
            </w:r>
            <w:r w:rsidRPr="006E3071">
              <w:rPr>
                <w:szCs w:val="24"/>
              </w:rPr>
              <w:t xml:space="preserve">, Бельгія; </w:t>
            </w:r>
          </w:p>
          <w:p w:rsidR="006E3071" w:rsidRPr="006E3071" w:rsidRDefault="006E3071" w:rsidP="006E3071">
            <w:pPr>
              <w:jc w:val="both"/>
              <w:rPr>
                <w:rFonts w:eastAsia="Times New Roman"/>
                <w:szCs w:val="24"/>
              </w:rPr>
            </w:pPr>
            <w:r w:rsidRPr="006E3071">
              <w:rPr>
                <w:rFonts w:eastAsia="Times New Roman"/>
                <w:szCs w:val="24"/>
              </w:rPr>
              <w:t xml:space="preserve">Плацебо до </w:t>
            </w:r>
            <w:r w:rsidRPr="00B773BF">
              <w:rPr>
                <w:rFonts w:eastAsia="Times New Roman"/>
                <w:szCs w:val="24"/>
              </w:rPr>
              <w:t>GLPG</w:t>
            </w:r>
            <w:r w:rsidRPr="006E3071">
              <w:rPr>
                <w:rFonts w:eastAsia="Times New Roman"/>
                <w:szCs w:val="24"/>
              </w:rPr>
              <w:t xml:space="preserve">0555 (для </w:t>
            </w:r>
            <w:r w:rsidRPr="006E3071">
              <w:rPr>
                <w:szCs w:val="24"/>
              </w:rPr>
              <w:t>внутрішньосуглобового введення)</w:t>
            </w:r>
            <w:r w:rsidRPr="006E3071">
              <w:rPr>
                <w:rFonts w:eastAsia="Times New Roman"/>
                <w:szCs w:val="24"/>
              </w:rPr>
              <w:t xml:space="preserve">; </w:t>
            </w:r>
            <w:r w:rsidRPr="00B773BF">
              <w:rPr>
                <w:rFonts w:eastAsia="Times New Roman"/>
                <w:szCs w:val="24"/>
              </w:rPr>
              <w:t>Eurofins</w:t>
            </w:r>
            <w:r w:rsidRPr="006E3071">
              <w:rPr>
                <w:rFonts w:eastAsia="Times New Roman"/>
                <w:szCs w:val="24"/>
              </w:rPr>
              <w:t xml:space="preserve"> </w:t>
            </w:r>
            <w:r w:rsidRPr="00B773BF">
              <w:rPr>
                <w:rFonts w:eastAsia="Times New Roman"/>
                <w:szCs w:val="24"/>
              </w:rPr>
              <w:t>Amatsigroup</w:t>
            </w:r>
            <w:r w:rsidRPr="006E3071">
              <w:rPr>
                <w:rFonts w:eastAsia="Times New Roman"/>
                <w:szCs w:val="24"/>
              </w:rPr>
              <w:t xml:space="preserve"> </w:t>
            </w:r>
            <w:r w:rsidRPr="00B773BF">
              <w:rPr>
                <w:rFonts w:eastAsia="Times New Roman"/>
                <w:szCs w:val="24"/>
              </w:rPr>
              <w:t>SAS</w:t>
            </w:r>
            <w:r w:rsidRPr="006E3071">
              <w:rPr>
                <w:rFonts w:eastAsia="Times New Roman"/>
                <w:szCs w:val="24"/>
              </w:rPr>
              <w:t xml:space="preserve">, Франція; </w:t>
            </w:r>
            <w:r w:rsidRPr="00B773BF">
              <w:rPr>
                <w:rFonts w:eastAsia="Times New Roman"/>
                <w:szCs w:val="24"/>
              </w:rPr>
              <w:t>Eurofins</w:t>
            </w:r>
            <w:r w:rsidRPr="006E3071">
              <w:rPr>
                <w:rFonts w:eastAsia="Times New Roman"/>
                <w:szCs w:val="24"/>
              </w:rPr>
              <w:t xml:space="preserve"> </w:t>
            </w:r>
            <w:r w:rsidRPr="00B773BF">
              <w:rPr>
                <w:rFonts w:eastAsia="Times New Roman"/>
                <w:szCs w:val="24"/>
              </w:rPr>
              <w:t>Amatsigroup</w:t>
            </w:r>
            <w:r w:rsidRPr="006E3071">
              <w:rPr>
                <w:rFonts w:eastAsia="Times New Roman"/>
                <w:szCs w:val="24"/>
              </w:rPr>
              <w:t xml:space="preserve"> </w:t>
            </w:r>
            <w:r w:rsidRPr="00B773BF">
              <w:rPr>
                <w:rFonts w:eastAsia="Times New Roman"/>
                <w:szCs w:val="24"/>
              </w:rPr>
              <w:t>NV</w:t>
            </w:r>
            <w:r w:rsidRPr="006E3071">
              <w:rPr>
                <w:rFonts w:eastAsia="Times New Roman"/>
                <w:szCs w:val="24"/>
              </w:rPr>
              <w:t xml:space="preserve">, Бельгія; </w:t>
            </w:r>
            <w:r w:rsidRPr="00B773BF">
              <w:rPr>
                <w:rFonts w:eastAsia="Times New Roman"/>
                <w:szCs w:val="24"/>
              </w:rPr>
              <w:t>Fisher</w:t>
            </w:r>
            <w:r w:rsidRPr="006E3071">
              <w:rPr>
                <w:rFonts w:eastAsia="Times New Roman"/>
                <w:szCs w:val="24"/>
              </w:rPr>
              <w:t xml:space="preserve"> </w:t>
            </w:r>
            <w:r w:rsidRPr="00B773BF">
              <w:rPr>
                <w:rFonts w:eastAsia="Times New Roman"/>
                <w:szCs w:val="24"/>
              </w:rPr>
              <w:t>Clinical</w:t>
            </w:r>
            <w:r w:rsidRPr="006E3071">
              <w:rPr>
                <w:rFonts w:eastAsia="Times New Roman"/>
                <w:szCs w:val="24"/>
              </w:rPr>
              <w:t xml:space="preserve"> </w:t>
            </w:r>
            <w:r w:rsidRPr="00B773BF">
              <w:rPr>
                <w:rFonts w:eastAsia="Times New Roman"/>
                <w:szCs w:val="24"/>
              </w:rPr>
              <w:t>Services</w:t>
            </w:r>
            <w:r w:rsidRPr="006E3071">
              <w:rPr>
                <w:rFonts w:eastAsia="Times New Roman"/>
                <w:szCs w:val="24"/>
              </w:rPr>
              <w:t xml:space="preserve"> </w:t>
            </w:r>
            <w:r w:rsidRPr="00B773BF">
              <w:rPr>
                <w:rFonts w:eastAsia="Times New Roman"/>
                <w:szCs w:val="24"/>
              </w:rPr>
              <w:t>GmbH</w:t>
            </w:r>
            <w:r w:rsidRPr="006E3071">
              <w:rPr>
                <w:rFonts w:eastAsia="Times New Roman"/>
                <w:szCs w:val="24"/>
              </w:rPr>
              <w:t xml:space="preserve">, Швейцарія; </w:t>
            </w:r>
            <w:r w:rsidRPr="00B773BF">
              <w:rPr>
                <w:rFonts w:eastAsia="Times New Roman"/>
                <w:szCs w:val="24"/>
              </w:rPr>
              <w:t>Fisher</w:t>
            </w:r>
            <w:r w:rsidRPr="006E3071">
              <w:rPr>
                <w:rFonts w:eastAsia="Times New Roman"/>
                <w:szCs w:val="24"/>
              </w:rPr>
              <w:t xml:space="preserve"> </w:t>
            </w:r>
            <w:r w:rsidRPr="00B773BF">
              <w:rPr>
                <w:rFonts w:eastAsia="Times New Roman"/>
                <w:szCs w:val="24"/>
              </w:rPr>
              <w:t>Clinical</w:t>
            </w:r>
            <w:r w:rsidRPr="006E3071">
              <w:rPr>
                <w:rFonts w:eastAsia="Times New Roman"/>
                <w:szCs w:val="24"/>
              </w:rPr>
              <w:t xml:space="preserve"> </w:t>
            </w:r>
            <w:r w:rsidRPr="00B773BF">
              <w:rPr>
                <w:rFonts w:eastAsia="Times New Roman"/>
                <w:szCs w:val="24"/>
              </w:rPr>
              <w:t>Services</w:t>
            </w:r>
            <w:r w:rsidRPr="006E3071">
              <w:rPr>
                <w:rFonts w:eastAsia="Times New Roman"/>
                <w:szCs w:val="24"/>
              </w:rPr>
              <w:t xml:space="preserve"> </w:t>
            </w:r>
            <w:r w:rsidRPr="00B773BF">
              <w:rPr>
                <w:rFonts w:eastAsia="Times New Roman"/>
                <w:szCs w:val="24"/>
              </w:rPr>
              <w:t>GmbH</w:t>
            </w:r>
            <w:r w:rsidRPr="006E3071">
              <w:rPr>
                <w:rFonts w:eastAsia="Times New Roman"/>
                <w:szCs w:val="24"/>
              </w:rPr>
              <w:t xml:space="preserve">, Німеччина; </w:t>
            </w:r>
            <w:r w:rsidRPr="00B773BF">
              <w:rPr>
                <w:rFonts w:eastAsia="Times New Roman"/>
                <w:szCs w:val="24"/>
              </w:rPr>
              <w:t>Clinical</w:t>
            </w:r>
            <w:r w:rsidRPr="006E3071">
              <w:rPr>
                <w:rFonts w:eastAsia="Times New Roman"/>
                <w:szCs w:val="24"/>
              </w:rPr>
              <w:t xml:space="preserve"> </w:t>
            </w:r>
            <w:r w:rsidRPr="00B773BF">
              <w:rPr>
                <w:rFonts w:eastAsia="Times New Roman"/>
                <w:szCs w:val="24"/>
              </w:rPr>
              <w:t>Supplies</w:t>
            </w:r>
            <w:r w:rsidRPr="006E3071">
              <w:rPr>
                <w:rFonts w:eastAsia="Times New Roman"/>
                <w:szCs w:val="24"/>
              </w:rPr>
              <w:t xml:space="preserve"> </w:t>
            </w:r>
            <w:r w:rsidRPr="00B773BF">
              <w:rPr>
                <w:rFonts w:eastAsia="Times New Roman"/>
                <w:szCs w:val="24"/>
              </w:rPr>
              <w:t>Management</w:t>
            </w:r>
            <w:r w:rsidRPr="006E3071">
              <w:rPr>
                <w:rFonts w:eastAsia="Times New Roman"/>
                <w:szCs w:val="24"/>
              </w:rPr>
              <w:t xml:space="preserve"> (</w:t>
            </w:r>
            <w:r w:rsidRPr="00B773BF">
              <w:rPr>
                <w:rFonts w:eastAsia="Times New Roman"/>
                <w:szCs w:val="24"/>
              </w:rPr>
              <w:t>CSM</w:t>
            </w:r>
            <w:r w:rsidRPr="006E3071">
              <w:rPr>
                <w:rFonts w:eastAsia="Times New Roman"/>
                <w:szCs w:val="24"/>
              </w:rPr>
              <w:t xml:space="preserve">) </w:t>
            </w:r>
            <w:r w:rsidRPr="00B773BF">
              <w:rPr>
                <w:rFonts w:eastAsia="Times New Roman"/>
                <w:szCs w:val="24"/>
              </w:rPr>
              <w:t>Europe</w:t>
            </w:r>
            <w:r w:rsidRPr="006E3071">
              <w:rPr>
                <w:rFonts w:eastAsia="Times New Roman"/>
                <w:szCs w:val="24"/>
              </w:rPr>
              <w:t xml:space="preserve"> </w:t>
            </w:r>
            <w:r w:rsidRPr="00B773BF">
              <w:rPr>
                <w:rFonts w:eastAsia="Times New Roman"/>
                <w:szCs w:val="24"/>
              </w:rPr>
              <w:t>SA</w:t>
            </w:r>
            <w:r w:rsidRPr="006E3071">
              <w:rPr>
                <w:rFonts w:eastAsia="Times New Roman"/>
                <w:szCs w:val="24"/>
              </w:rPr>
              <w:t>, Бельгія</w:t>
            </w:r>
          </w:p>
        </w:tc>
      </w:tr>
      <w:tr w:rsidR="006E3071" w:rsidTr="006E3071">
        <w:tc>
          <w:tcPr>
            <w:tcW w:w="3108" w:type="dxa"/>
            <w:tcBorders>
              <w:top w:val="single" w:sz="4" w:space="0" w:color="auto"/>
              <w:left w:val="single" w:sz="4" w:space="0" w:color="auto"/>
              <w:bottom w:val="single" w:sz="4" w:space="0" w:color="auto"/>
              <w:right w:val="single" w:sz="4" w:space="0" w:color="auto"/>
            </w:tcBorders>
            <w:hideMark/>
          </w:tcPr>
          <w:p w:rsidR="006E3071" w:rsidRDefault="006E3071" w:rsidP="006E307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8" w:type="dxa"/>
            <w:tcBorders>
              <w:top w:val="single" w:sz="4" w:space="0" w:color="auto"/>
              <w:left w:val="single" w:sz="4" w:space="0" w:color="auto"/>
              <w:bottom w:val="single" w:sz="4" w:space="0" w:color="auto"/>
              <w:right w:val="single" w:sz="4" w:space="0" w:color="auto"/>
            </w:tcBorders>
            <w:hideMark/>
          </w:tcPr>
          <w:p w:rsidR="006E3071" w:rsidRPr="00B773BF" w:rsidRDefault="006E3071" w:rsidP="006E3071">
            <w:pPr>
              <w:jc w:val="both"/>
              <w:rPr>
                <w:szCs w:val="24"/>
                <w:lang w:val="ru-RU"/>
              </w:rPr>
            </w:pPr>
            <w:r w:rsidRPr="00B773BF">
              <w:rPr>
                <w:rFonts w:eastAsia="Times New Roman"/>
                <w:szCs w:val="24"/>
                <w:lang w:val="ru-RU"/>
              </w:rPr>
              <w:t xml:space="preserve">1) </w:t>
            </w:r>
            <w:r w:rsidRPr="00B773BF">
              <w:rPr>
                <w:szCs w:val="24"/>
                <w:lang w:val="ru-RU"/>
              </w:rPr>
              <w:t>к.м.н. Коваленко С.О.</w:t>
            </w:r>
          </w:p>
          <w:p w:rsidR="006E3071" w:rsidRPr="00B773BF" w:rsidRDefault="006E3071" w:rsidP="006E3071">
            <w:pPr>
              <w:jc w:val="both"/>
              <w:rPr>
                <w:rFonts w:eastAsia="Times New Roman"/>
                <w:szCs w:val="24"/>
                <w:lang w:val="ru-RU"/>
              </w:rPr>
            </w:pPr>
            <w:r w:rsidRPr="00B773BF">
              <w:rPr>
                <w:szCs w:val="24"/>
                <w:lang w:val="ru-RU"/>
              </w:rPr>
              <w:t>Медичний центр товариства з обмеженою відповідальністю «Гармонія краси», відділення клінічних випробувань, м. Київ</w:t>
            </w:r>
          </w:p>
        </w:tc>
      </w:tr>
      <w:tr w:rsidR="006E3071" w:rsidTr="006E3071">
        <w:tc>
          <w:tcPr>
            <w:tcW w:w="3108" w:type="dxa"/>
            <w:tcBorders>
              <w:top w:val="single" w:sz="4" w:space="0" w:color="auto"/>
              <w:left w:val="single" w:sz="4" w:space="0" w:color="auto"/>
              <w:bottom w:val="single" w:sz="4" w:space="0" w:color="auto"/>
              <w:right w:val="single" w:sz="4" w:space="0" w:color="auto"/>
            </w:tcBorders>
            <w:hideMark/>
          </w:tcPr>
          <w:p w:rsidR="006E3071" w:rsidRDefault="006E3071" w:rsidP="006E3071">
            <w:pPr>
              <w:rPr>
                <w:szCs w:val="24"/>
              </w:rPr>
            </w:pPr>
            <w:r>
              <w:rPr>
                <w:szCs w:val="24"/>
              </w:rPr>
              <w:t>Препарати порівняння, виробник та країна</w:t>
            </w:r>
          </w:p>
        </w:tc>
        <w:tc>
          <w:tcPr>
            <w:tcW w:w="10348" w:type="dxa"/>
            <w:tcBorders>
              <w:top w:val="single" w:sz="4" w:space="0" w:color="auto"/>
              <w:left w:val="single" w:sz="4" w:space="0" w:color="auto"/>
              <w:bottom w:val="single" w:sz="4" w:space="0" w:color="auto"/>
              <w:right w:val="single" w:sz="4" w:space="0" w:color="auto"/>
            </w:tcBorders>
            <w:hideMark/>
          </w:tcPr>
          <w:p w:rsidR="006E3071" w:rsidRDefault="006E3071" w:rsidP="006E3071">
            <w:pPr>
              <w:jc w:val="both"/>
            </w:pPr>
            <w:r>
              <w:rPr>
                <w:rFonts w:cstheme="minorBidi"/>
              </w:rPr>
              <w:t xml:space="preserve">― </w:t>
            </w:r>
          </w:p>
        </w:tc>
      </w:tr>
      <w:tr w:rsidR="006E3071" w:rsidTr="006E3071">
        <w:tc>
          <w:tcPr>
            <w:tcW w:w="3108" w:type="dxa"/>
            <w:tcBorders>
              <w:top w:val="single" w:sz="4" w:space="0" w:color="auto"/>
              <w:left w:val="single" w:sz="4" w:space="0" w:color="auto"/>
              <w:bottom w:val="single" w:sz="4" w:space="0" w:color="auto"/>
              <w:right w:val="single" w:sz="4" w:space="0" w:color="auto"/>
            </w:tcBorders>
            <w:hideMark/>
          </w:tcPr>
          <w:p w:rsidR="006E3071" w:rsidRDefault="006E3071" w:rsidP="006E3071">
            <w:pPr>
              <w:rPr>
                <w:color w:val="000000"/>
                <w:szCs w:val="24"/>
              </w:rPr>
            </w:pPr>
            <w:r>
              <w:rPr>
                <w:color w:val="000000"/>
                <w:szCs w:val="24"/>
              </w:rPr>
              <w:t>Супутні матеріали/препарати супутньої терапії</w:t>
            </w:r>
          </w:p>
        </w:tc>
        <w:tc>
          <w:tcPr>
            <w:tcW w:w="10348" w:type="dxa"/>
            <w:tcBorders>
              <w:top w:val="single" w:sz="4" w:space="0" w:color="auto"/>
              <w:left w:val="single" w:sz="4" w:space="0" w:color="auto"/>
              <w:bottom w:val="single" w:sz="4" w:space="0" w:color="auto"/>
              <w:right w:val="single" w:sz="4" w:space="0" w:color="auto"/>
            </w:tcBorders>
            <w:hideMark/>
          </w:tcPr>
          <w:p w:rsidR="006E3071" w:rsidRDefault="006E3071" w:rsidP="006E3071">
            <w:pPr>
              <w:jc w:val="both"/>
            </w:pPr>
            <w:r>
              <w:rPr>
                <w:rFonts w:cstheme="minorBidi"/>
              </w:rPr>
              <w:t>laboratory supplies</w:t>
            </w:r>
          </w:p>
        </w:tc>
      </w:tr>
    </w:tbl>
    <w:p w:rsidR="0056095E" w:rsidRDefault="0056095E">
      <w:pPr>
        <w:rPr>
          <w:lang w:val="ru-RU"/>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p w:rsidR="0056095E" w:rsidRDefault="0056095E">
      <w:r>
        <w:t xml:space="preserve">                                                                                                                                                         Додаток № </w:t>
      </w:r>
      <w:r>
        <w:rPr>
          <w:lang w:val="en-US"/>
        </w:rPr>
        <w:t>2</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Default="00720D26">
      <w:pPr>
        <w:ind w:left="9214"/>
      </w:pPr>
      <w:r w:rsidRPr="00720D26">
        <w:rPr>
          <w:u w:val="single"/>
        </w:rPr>
        <w:t>10.06.2020 № 1360</w:t>
      </w:r>
    </w:p>
    <w:p w:rsidR="0056095E" w:rsidRDefault="0056095E">
      <w:pPr>
        <w:rPr>
          <w:lang w:val="ru-RU"/>
        </w:rPr>
      </w:pPr>
    </w:p>
    <w:tbl>
      <w:tblPr>
        <w:tblStyle w:val="a5"/>
        <w:tblW w:w="0" w:type="auto"/>
        <w:tblLook w:val="04A0" w:firstRow="1" w:lastRow="0" w:firstColumn="1" w:lastColumn="0" w:noHBand="0" w:noVBand="1"/>
      </w:tblPr>
      <w:tblGrid>
        <w:gridCol w:w="3109"/>
        <w:gridCol w:w="10347"/>
      </w:tblGrid>
      <w:tr w:rsidR="0056095E" w:rsidTr="0056095E">
        <w:tc>
          <w:tcPr>
            <w:tcW w:w="3109"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47"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rsidRPr="00BE070C">
              <w:rPr>
                <w:rFonts w:eastAsia="Times New Roman"/>
                <w:szCs w:val="24"/>
              </w:rPr>
              <w:t>«Багатоцентрове,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PF-06480605 у дорослих учасників із виразковим колітом помірного або важкого ступеня тяжкості»</w:t>
            </w:r>
            <w:r>
              <w:t>, код дослідження B7541007, остаточна версія протоколу від 18 липня 2019 року</w:t>
            </w:r>
          </w:p>
        </w:tc>
      </w:tr>
      <w:tr w:rsidR="0056095E" w:rsidTr="0056095E">
        <w:tc>
          <w:tcPr>
            <w:tcW w:w="3109"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47"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Пфайзер Інк., США</w:t>
            </w:r>
          </w:p>
        </w:tc>
      </w:tr>
      <w:tr w:rsidR="0056095E" w:rsidTr="0056095E">
        <w:tc>
          <w:tcPr>
            <w:tcW w:w="3109"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47"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Пфайзер Інк., США</w:t>
            </w:r>
          </w:p>
        </w:tc>
      </w:tr>
      <w:tr w:rsidR="0056095E" w:rsidTr="0056095E">
        <w:trPr>
          <w:trHeight w:val="1046"/>
        </w:trPr>
        <w:tc>
          <w:tcPr>
            <w:tcW w:w="3109" w:type="dxa"/>
            <w:tcBorders>
              <w:top w:val="single" w:sz="4" w:space="0" w:color="auto"/>
              <w:left w:val="single" w:sz="4" w:space="0" w:color="auto"/>
              <w:bottom w:val="single" w:sz="4" w:space="0" w:color="auto"/>
              <w:right w:val="single" w:sz="4" w:space="0" w:color="auto"/>
            </w:tcBorders>
            <w:hideMark/>
          </w:tcPr>
          <w:p w:rsidR="0056095E" w:rsidRDefault="0056095E" w:rsidP="0056095E">
            <w:pPr>
              <w:rPr>
                <w:szCs w:val="24"/>
              </w:rPr>
            </w:pPr>
            <w:r>
              <w:rPr>
                <w:szCs w:val="24"/>
              </w:rPr>
              <w:t>Перелік досліджуваних лікарських засобів лікарська форма, дозування, виробник, країна</w:t>
            </w:r>
          </w:p>
        </w:tc>
        <w:tc>
          <w:tcPr>
            <w:tcW w:w="10347" w:type="dxa"/>
            <w:tcBorders>
              <w:top w:val="single" w:sz="4" w:space="0" w:color="auto"/>
              <w:left w:val="single" w:sz="4" w:space="0" w:color="auto"/>
              <w:bottom w:val="single" w:sz="4" w:space="0" w:color="auto"/>
              <w:right w:val="single" w:sz="4" w:space="0" w:color="auto"/>
            </w:tcBorders>
            <w:hideMark/>
          </w:tcPr>
          <w:p w:rsidR="001A6433" w:rsidRDefault="0056095E" w:rsidP="0056095E">
            <w:pPr>
              <w:jc w:val="both"/>
              <w:rPr>
                <w:szCs w:val="24"/>
              </w:rPr>
            </w:pPr>
            <w:r w:rsidRPr="00BE070C">
              <w:rPr>
                <w:rFonts w:eastAsia="Times New Roman"/>
                <w:szCs w:val="24"/>
                <w:lang w:val="en-US"/>
              </w:rPr>
              <w:t>PF</w:t>
            </w:r>
            <w:r w:rsidRPr="00BE070C">
              <w:rPr>
                <w:rFonts w:eastAsia="Times New Roman"/>
                <w:szCs w:val="24"/>
              </w:rPr>
              <w:t>-06480605 (</w:t>
            </w:r>
            <w:r w:rsidRPr="00BE070C">
              <w:rPr>
                <w:szCs w:val="24"/>
              </w:rPr>
              <w:t>PF-06480605; Anti-TL1A; SUB181859; PF-06480605); розчин для ін’єкцій; 100 мг/мл, міліграм/мілілітр; Pfizer Limited, United Kingdom; Pfizer I</w:t>
            </w:r>
            <w:r w:rsidR="001A6433">
              <w:rPr>
                <w:szCs w:val="24"/>
              </w:rPr>
              <w:t>reland Pharmaceuticals, Ireland</w:t>
            </w:r>
            <w:r w:rsidRPr="00BE070C">
              <w:rPr>
                <w:szCs w:val="24"/>
              </w:rPr>
              <w:t>;</w:t>
            </w:r>
          </w:p>
          <w:p w:rsidR="0056095E" w:rsidRPr="00BE070C" w:rsidRDefault="0056095E" w:rsidP="0056095E">
            <w:pPr>
              <w:jc w:val="both"/>
              <w:rPr>
                <w:rFonts w:eastAsia="Times New Roman"/>
                <w:szCs w:val="24"/>
                <w:lang w:val="en-US"/>
              </w:rPr>
            </w:pPr>
            <w:r w:rsidRPr="00BE070C">
              <w:rPr>
                <w:rFonts w:eastAsia="Times New Roman"/>
                <w:szCs w:val="24"/>
              </w:rPr>
              <w:t>Плацебо</w:t>
            </w:r>
            <w:r w:rsidRPr="00BE070C">
              <w:rPr>
                <w:rFonts w:eastAsia="Times New Roman"/>
                <w:szCs w:val="24"/>
                <w:lang w:val="en-US"/>
              </w:rPr>
              <w:t xml:space="preserve"> </w:t>
            </w:r>
            <w:r w:rsidRPr="00BE070C">
              <w:rPr>
                <w:rFonts w:eastAsia="Times New Roman"/>
                <w:szCs w:val="24"/>
              </w:rPr>
              <w:t>до</w:t>
            </w:r>
            <w:r w:rsidRPr="00BE070C">
              <w:rPr>
                <w:rFonts w:eastAsia="Times New Roman"/>
                <w:szCs w:val="24"/>
                <w:lang w:val="en-US"/>
              </w:rPr>
              <w:t xml:space="preserve"> PF 06480605, розчин для ін’єкцій; Pfizer Limited, United Kingdom; Pfizer Ireland Pharmaceuticals, Ireland</w:t>
            </w:r>
          </w:p>
        </w:tc>
      </w:tr>
      <w:tr w:rsidR="0056095E" w:rsidTr="0056095E">
        <w:tc>
          <w:tcPr>
            <w:tcW w:w="3109" w:type="dxa"/>
            <w:tcBorders>
              <w:top w:val="single" w:sz="4" w:space="0" w:color="auto"/>
              <w:left w:val="single" w:sz="4" w:space="0" w:color="auto"/>
              <w:bottom w:val="single" w:sz="4" w:space="0" w:color="auto"/>
              <w:right w:val="single" w:sz="4" w:space="0" w:color="auto"/>
            </w:tcBorders>
            <w:hideMark/>
          </w:tcPr>
          <w:p w:rsidR="0056095E" w:rsidRDefault="0056095E" w:rsidP="0056095E">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7" w:type="dxa"/>
            <w:tcBorders>
              <w:top w:val="single" w:sz="4" w:space="0" w:color="auto"/>
              <w:left w:val="single" w:sz="4" w:space="0" w:color="auto"/>
              <w:bottom w:val="single" w:sz="4" w:space="0" w:color="auto"/>
              <w:right w:val="single" w:sz="4" w:space="0" w:color="auto"/>
            </w:tcBorders>
            <w:hideMark/>
          </w:tcPr>
          <w:p w:rsidR="0056095E" w:rsidRPr="00BE070C" w:rsidRDefault="0056095E" w:rsidP="0056095E">
            <w:pPr>
              <w:jc w:val="both"/>
              <w:rPr>
                <w:rFonts w:eastAsia="Times New Roman"/>
                <w:szCs w:val="24"/>
                <w:lang w:val="ru-RU"/>
              </w:rPr>
            </w:pPr>
            <w:r w:rsidRPr="00BE070C">
              <w:rPr>
                <w:rFonts w:eastAsia="Times New Roman"/>
                <w:szCs w:val="24"/>
                <w:lang w:val="ru-RU"/>
              </w:rPr>
              <w:t>1) д.м.н. Головченко О.І.</w:t>
            </w:r>
          </w:p>
          <w:p w:rsidR="0056095E" w:rsidRPr="00BE070C" w:rsidRDefault="0056095E" w:rsidP="0056095E">
            <w:pPr>
              <w:jc w:val="both"/>
              <w:rPr>
                <w:rFonts w:eastAsia="Times New Roman"/>
                <w:szCs w:val="24"/>
                <w:lang w:val="ru-RU"/>
              </w:rPr>
            </w:pPr>
            <w:r w:rsidRPr="00BE070C">
              <w:rPr>
                <w:rFonts w:eastAsia="Times New Roman"/>
                <w:szCs w:val="24"/>
                <w:lang w:val="ru-RU"/>
              </w:rPr>
              <w:t>Медичний центр Товариства з обмеженою відповідальністю «Хелс Клінік», медичний клінічний дослідницький центр, відділ гастроентерології, гепатології та ендокринології, м. Вінниця</w:t>
            </w:r>
          </w:p>
          <w:p w:rsidR="0056095E" w:rsidRPr="00BE070C" w:rsidRDefault="0056095E" w:rsidP="0056095E">
            <w:pPr>
              <w:jc w:val="both"/>
              <w:rPr>
                <w:rFonts w:eastAsia="Times New Roman"/>
                <w:szCs w:val="24"/>
                <w:lang w:val="ru-RU"/>
              </w:rPr>
            </w:pPr>
            <w:r w:rsidRPr="00BE070C">
              <w:rPr>
                <w:rFonts w:eastAsia="Times New Roman"/>
                <w:szCs w:val="24"/>
                <w:lang w:val="ru-RU"/>
              </w:rPr>
              <w:t>2) к.м.н. Даценко О.Г.</w:t>
            </w:r>
          </w:p>
          <w:p w:rsidR="0056095E" w:rsidRPr="00BE070C" w:rsidRDefault="0056095E" w:rsidP="0056095E">
            <w:pPr>
              <w:jc w:val="both"/>
              <w:rPr>
                <w:rFonts w:eastAsia="Times New Roman"/>
                <w:szCs w:val="24"/>
                <w:lang w:val="ru-RU"/>
              </w:rPr>
            </w:pPr>
            <w:r w:rsidRPr="00BE070C">
              <w:rPr>
                <w:rFonts w:eastAsia="Times New Roman"/>
                <w:szCs w:val="24"/>
                <w:lang w:val="ru-RU"/>
              </w:rPr>
              <w:t xml:space="preserve">Комунальне некомерційне підприємство «Міська клінічна лікарня №2 імені проф. </w:t>
            </w:r>
            <w:r w:rsidR="009C110D">
              <w:rPr>
                <w:rFonts w:eastAsia="Times New Roman"/>
                <w:szCs w:val="24"/>
                <w:lang w:val="ru-RU"/>
              </w:rPr>
              <w:t xml:space="preserve">                     </w:t>
            </w:r>
            <w:r w:rsidRPr="00BE070C">
              <w:rPr>
                <w:rFonts w:eastAsia="Times New Roman"/>
                <w:szCs w:val="24"/>
                <w:lang w:val="ru-RU"/>
              </w:rPr>
              <w:t>О.О. Шалімова» Харківської міської ради, проктологічне відділення, м. Харків</w:t>
            </w:r>
          </w:p>
          <w:p w:rsidR="0056095E" w:rsidRPr="00BE070C" w:rsidRDefault="0056095E" w:rsidP="0056095E">
            <w:pPr>
              <w:jc w:val="both"/>
              <w:rPr>
                <w:rFonts w:eastAsia="Times New Roman"/>
                <w:szCs w:val="24"/>
                <w:lang w:val="ru-RU"/>
              </w:rPr>
            </w:pPr>
            <w:r w:rsidRPr="00BE070C">
              <w:rPr>
                <w:rFonts w:eastAsia="Times New Roman"/>
                <w:szCs w:val="24"/>
                <w:lang w:val="ru-RU"/>
              </w:rPr>
              <w:t>3) лікар Логданіді Т.І.</w:t>
            </w:r>
          </w:p>
          <w:p w:rsidR="0056095E" w:rsidRPr="00BE070C" w:rsidRDefault="0056095E" w:rsidP="0056095E">
            <w:pPr>
              <w:jc w:val="both"/>
              <w:rPr>
                <w:rFonts w:eastAsia="Times New Roman"/>
                <w:szCs w:val="24"/>
                <w:lang w:val="ru-RU"/>
              </w:rPr>
            </w:pPr>
            <w:r w:rsidRPr="00BE070C">
              <w:rPr>
                <w:rFonts w:eastAsia="Times New Roman"/>
                <w:szCs w:val="24"/>
                <w:lang w:val="ru-RU"/>
              </w:rPr>
              <w:t>Комунальний заклад Київської обласної ради «Київська обласна лікарня №2», терапевтичне відділення, м. Київ</w:t>
            </w:r>
          </w:p>
          <w:p w:rsidR="0056095E" w:rsidRPr="00BE070C" w:rsidRDefault="0056095E" w:rsidP="0056095E">
            <w:pPr>
              <w:jc w:val="both"/>
              <w:rPr>
                <w:rFonts w:eastAsia="Times New Roman"/>
                <w:szCs w:val="24"/>
                <w:lang w:val="ru-RU"/>
              </w:rPr>
            </w:pPr>
            <w:r w:rsidRPr="00BE070C">
              <w:rPr>
                <w:rFonts w:eastAsia="Times New Roman"/>
                <w:szCs w:val="24"/>
                <w:lang w:val="ru-RU"/>
              </w:rPr>
              <w:t>4) к.м.н. Нешта В.В.</w:t>
            </w:r>
          </w:p>
          <w:p w:rsidR="0056095E" w:rsidRPr="00BE070C" w:rsidRDefault="0056095E" w:rsidP="0056095E">
            <w:pPr>
              <w:jc w:val="both"/>
              <w:rPr>
                <w:rFonts w:eastAsia="Times New Roman"/>
                <w:szCs w:val="24"/>
                <w:lang w:val="ru-RU"/>
              </w:rPr>
            </w:pPr>
            <w:r w:rsidRPr="00BE070C">
              <w:rPr>
                <w:rFonts w:eastAsia="Times New Roman"/>
                <w:szCs w:val="24"/>
                <w:lang w:val="ru-RU"/>
              </w:rPr>
              <w:t>Комунальне некомерційне підприємство «Міська лікарня №1» Запорізької міської ради, хірургічне відділення з онкохірургічними, урологічними та проктологічними ліжками, м. Запоріжжя</w:t>
            </w:r>
          </w:p>
          <w:p w:rsidR="0056095E" w:rsidRPr="00BE070C" w:rsidRDefault="0056095E" w:rsidP="0056095E">
            <w:pPr>
              <w:jc w:val="both"/>
              <w:rPr>
                <w:rFonts w:eastAsia="Times New Roman"/>
                <w:szCs w:val="24"/>
                <w:lang w:val="ru-RU"/>
              </w:rPr>
            </w:pPr>
            <w:r w:rsidRPr="0056095E">
              <w:rPr>
                <w:rFonts w:eastAsia="Times New Roman"/>
                <w:szCs w:val="24"/>
                <w:lang w:val="ru-RU"/>
              </w:rPr>
              <w:t xml:space="preserve">5) </w:t>
            </w:r>
            <w:r w:rsidRPr="00BE070C">
              <w:rPr>
                <w:rFonts w:eastAsia="Times New Roman"/>
                <w:szCs w:val="24"/>
                <w:lang w:val="ru-RU"/>
              </w:rPr>
              <w:t>зав. від. Маркевич І.Л.</w:t>
            </w:r>
          </w:p>
          <w:p w:rsidR="0056095E" w:rsidRPr="00BE070C" w:rsidRDefault="0056095E" w:rsidP="0056095E">
            <w:pPr>
              <w:jc w:val="both"/>
              <w:rPr>
                <w:rFonts w:eastAsia="Times New Roman"/>
                <w:szCs w:val="24"/>
                <w:lang w:val="ru-RU"/>
              </w:rPr>
            </w:pPr>
            <w:r w:rsidRPr="00BE070C">
              <w:rPr>
                <w:rFonts w:eastAsia="Times New Roman"/>
                <w:szCs w:val="24"/>
                <w:lang w:val="ru-RU"/>
              </w:rPr>
              <w:t>Київська міська клінічна лікарня №1, терапевтичне відділення №2, м. Київ</w:t>
            </w:r>
          </w:p>
          <w:p w:rsidR="0056095E" w:rsidRPr="00BE070C" w:rsidRDefault="0056095E" w:rsidP="0056095E">
            <w:pPr>
              <w:jc w:val="both"/>
              <w:rPr>
                <w:rFonts w:eastAsia="Times New Roman"/>
                <w:szCs w:val="24"/>
                <w:lang w:val="ru-RU"/>
              </w:rPr>
            </w:pPr>
            <w:r w:rsidRPr="00BE070C">
              <w:rPr>
                <w:rFonts w:eastAsia="Times New Roman"/>
                <w:szCs w:val="24"/>
                <w:lang w:val="ru-RU"/>
              </w:rPr>
              <w:t>6) к.м.н. Шеховцова Ю.О.</w:t>
            </w:r>
          </w:p>
          <w:p w:rsidR="0056095E" w:rsidRPr="00BE070C" w:rsidRDefault="0056095E" w:rsidP="0056095E">
            <w:pPr>
              <w:jc w:val="both"/>
              <w:rPr>
                <w:rFonts w:eastAsia="Times New Roman"/>
                <w:szCs w:val="24"/>
              </w:rPr>
            </w:pPr>
            <w:r w:rsidRPr="00BE070C">
              <w:rPr>
                <w:rFonts w:eastAsia="Times New Roman"/>
                <w:szCs w:val="24"/>
                <w:lang w:val="ru-RU"/>
              </w:rPr>
              <w:t>Комунальне некомерційне підприємство Харківської обласної ради «Обласна клінічна лікарня», гастроентерологічне відділення, м. Харків</w:t>
            </w:r>
          </w:p>
        </w:tc>
      </w:tr>
      <w:tr w:rsidR="0056095E" w:rsidTr="0056095E">
        <w:tc>
          <w:tcPr>
            <w:tcW w:w="3109" w:type="dxa"/>
            <w:tcBorders>
              <w:top w:val="single" w:sz="4" w:space="0" w:color="auto"/>
              <w:left w:val="single" w:sz="4" w:space="0" w:color="auto"/>
              <w:bottom w:val="single" w:sz="4" w:space="0" w:color="auto"/>
              <w:right w:val="single" w:sz="4" w:space="0" w:color="auto"/>
            </w:tcBorders>
            <w:hideMark/>
          </w:tcPr>
          <w:p w:rsidR="0056095E" w:rsidRDefault="0056095E" w:rsidP="0056095E">
            <w:pPr>
              <w:rPr>
                <w:szCs w:val="24"/>
              </w:rPr>
            </w:pPr>
            <w:r>
              <w:rPr>
                <w:szCs w:val="24"/>
              </w:rPr>
              <w:lastRenderedPageBreak/>
              <w:t>Препарати порівняння, виробник та країна</w:t>
            </w:r>
          </w:p>
        </w:tc>
        <w:tc>
          <w:tcPr>
            <w:tcW w:w="10347" w:type="dxa"/>
            <w:tcBorders>
              <w:top w:val="single" w:sz="4" w:space="0" w:color="auto"/>
              <w:left w:val="single" w:sz="4" w:space="0" w:color="auto"/>
              <w:bottom w:val="single" w:sz="4" w:space="0" w:color="auto"/>
              <w:right w:val="single" w:sz="4" w:space="0" w:color="auto"/>
            </w:tcBorders>
            <w:hideMark/>
          </w:tcPr>
          <w:p w:rsidR="0056095E" w:rsidRDefault="0056095E" w:rsidP="0056095E">
            <w:pPr>
              <w:jc w:val="both"/>
            </w:pPr>
            <w:r>
              <w:rPr>
                <w:rFonts w:cstheme="minorBidi"/>
              </w:rPr>
              <w:t xml:space="preserve">― </w:t>
            </w:r>
          </w:p>
        </w:tc>
      </w:tr>
      <w:tr w:rsidR="0056095E" w:rsidTr="0056095E">
        <w:tc>
          <w:tcPr>
            <w:tcW w:w="3109" w:type="dxa"/>
            <w:tcBorders>
              <w:top w:val="single" w:sz="4" w:space="0" w:color="auto"/>
              <w:left w:val="single" w:sz="4" w:space="0" w:color="auto"/>
              <w:bottom w:val="single" w:sz="4" w:space="0" w:color="auto"/>
              <w:right w:val="single" w:sz="4" w:space="0" w:color="auto"/>
            </w:tcBorders>
            <w:hideMark/>
          </w:tcPr>
          <w:p w:rsidR="0056095E" w:rsidRDefault="0056095E" w:rsidP="0056095E">
            <w:pPr>
              <w:rPr>
                <w:color w:val="000000"/>
                <w:szCs w:val="24"/>
              </w:rPr>
            </w:pPr>
            <w:r>
              <w:rPr>
                <w:color w:val="000000"/>
                <w:szCs w:val="24"/>
              </w:rPr>
              <w:t>Супутні матеріали/препарати супутньої терапії</w:t>
            </w:r>
          </w:p>
        </w:tc>
        <w:tc>
          <w:tcPr>
            <w:tcW w:w="10347" w:type="dxa"/>
            <w:tcBorders>
              <w:top w:val="single" w:sz="4" w:space="0" w:color="auto"/>
              <w:left w:val="single" w:sz="4" w:space="0" w:color="auto"/>
              <w:bottom w:val="single" w:sz="4" w:space="0" w:color="auto"/>
              <w:right w:val="single" w:sz="4" w:space="0" w:color="auto"/>
            </w:tcBorders>
            <w:hideMark/>
          </w:tcPr>
          <w:p w:rsidR="0056095E" w:rsidRPr="00BE070C" w:rsidRDefault="0056095E" w:rsidP="0056095E">
            <w:pPr>
              <w:jc w:val="both"/>
              <w:rPr>
                <w:rFonts w:eastAsia="Times New Roman"/>
                <w:szCs w:val="24"/>
                <w:lang w:val="ru-RU"/>
              </w:rPr>
            </w:pPr>
            <w:r w:rsidRPr="00BE070C">
              <w:rPr>
                <w:rFonts w:eastAsia="Times New Roman"/>
                <w:szCs w:val="24"/>
                <w:lang w:val="en-US"/>
              </w:rPr>
              <w:t>min</w:t>
            </w:r>
            <w:r w:rsidRPr="00BE070C">
              <w:rPr>
                <w:rFonts w:eastAsia="Times New Roman"/>
                <w:szCs w:val="24"/>
                <w:lang w:val="ru-RU"/>
              </w:rPr>
              <w:t>-</w:t>
            </w:r>
            <w:r w:rsidRPr="00BE070C">
              <w:rPr>
                <w:rFonts w:eastAsia="Times New Roman"/>
                <w:szCs w:val="24"/>
                <w:lang w:val="en-US"/>
              </w:rPr>
              <w:t>max</w:t>
            </w:r>
            <w:r w:rsidRPr="00BE070C">
              <w:rPr>
                <w:rFonts w:eastAsia="Times New Roman"/>
                <w:szCs w:val="24"/>
                <w:lang w:val="ru-RU"/>
              </w:rPr>
              <w:t xml:space="preserve"> термометри, лабораторні набори, електронні опитувальники, електрокардіографи, інкубатори, холодильники, морозильники, лабораторні центрифуги.</w:t>
            </w:r>
          </w:p>
          <w:p w:rsidR="0056095E" w:rsidRPr="00BE070C" w:rsidRDefault="0056095E" w:rsidP="0056095E">
            <w:pPr>
              <w:jc w:val="both"/>
              <w:rPr>
                <w:rFonts w:eastAsia="Times New Roman"/>
                <w:szCs w:val="24"/>
                <w:lang w:val="ru-RU"/>
              </w:rPr>
            </w:pPr>
            <w:r w:rsidRPr="00BE070C">
              <w:rPr>
                <w:rFonts w:eastAsia="Times New Roman"/>
                <w:szCs w:val="24"/>
                <w:lang w:val="ru-RU"/>
              </w:rPr>
              <w:t>Компанія, яка діє за довіреністю, яку надав спонсор чи заявник на ввезення досліджуваних лікарських засобів та супутніх матеріалів: ТОВ «С.М.О. - Україна»</w:t>
            </w:r>
            <w:r>
              <w:rPr>
                <w:rFonts w:eastAsia="Times New Roman"/>
                <w:szCs w:val="24"/>
                <w:lang w:val="ru-RU"/>
              </w:rPr>
              <w:t>; ТОВ «СМО - ГРУП Україна»</w:t>
            </w:r>
          </w:p>
        </w:tc>
      </w:tr>
    </w:tbl>
    <w:p w:rsidR="0056095E" w:rsidRPr="00844537" w:rsidRDefault="0056095E"/>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p w:rsidR="0056095E" w:rsidRDefault="0056095E">
      <w:r>
        <w:t xml:space="preserve">                                                                                                                                                         </w:t>
      </w:r>
      <w:r w:rsidRPr="000417E6">
        <w:t xml:space="preserve">Додаток № </w:t>
      </w:r>
      <w:r w:rsidRPr="000417E6">
        <w:rPr>
          <w:lang w:val="en-US"/>
        </w:rPr>
        <w:t>3</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Default="00720D26">
      <w:pPr>
        <w:ind w:left="9214"/>
      </w:pPr>
      <w:r w:rsidRPr="00720D26">
        <w:rPr>
          <w:u w:val="single"/>
        </w:rPr>
        <w:t>10.06.2020 № 1360</w:t>
      </w:r>
    </w:p>
    <w:p w:rsidR="0056095E" w:rsidRDefault="0056095E">
      <w:pPr>
        <w:rPr>
          <w:lang w:val="ru-RU"/>
        </w:rPr>
      </w:pPr>
    </w:p>
    <w:tbl>
      <w:tblPr>
        <w:tblStyle w:val="a5"/>
        <w:tblW w:w="0" w:type="auto"/>
        <w:tblLook w:val="04A0" w:firstRow="1" w:lastRow="0" w:firstColumn="1" w:lastColumn="0" w:noHBand="0" w:noVBand="1"/>
      </w:tblPr>
      <w:tblGrid>
        <w:gridCol w:w="3113"/>
        <w:gridCol w:w="10343"/>
      </w:tblGrid>
      <w:tr w:rsidR="0056095E" w:rsidTr="000417E6">
        <w:tc>
          <w:tcPr>
            <w:tcW w:w="3113"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43" w:type="dxa"/>
            <w:tcBorders>
              <w:top w:val="single" w:sz="4" w:space="0" w:color="auto"/>
              <w:left w:val="single" w:sz="4" w:space="0" w:color="auto"/>
              <w:bottom w:val="single" w:sz="4" w:space="0" w:color="auto"/>
              <w:right w:val="single" w:sz="4" w:space="0" w:color="auto"/>
            </w:tcBorders>
            <w:hideMark/>
          </w:tcPr>
          <w:p w:rsidR="0056095E" w:rsidRDefault="000417E6" w:rsidP="009C110D">
            <w:pPr>
              <w:jc w:val="both"/>
            </w:pPr>
            <w:r w:rsidRPr="006E5DD2">
              <w:rPr>
                <w:rFonts w:eastAsia="Times New Roman"/>
                <w:szCs w:val="24"/>
              </w:rPr>
              <w:t>«Рандомізоване, подвійне сліпе, плацебо-контрольоване дослідження першого застосування препарату у людини для оцінки безпеки, переносимості, фармакокінетики і фармакодинаміки препарату GLPG3970 у здорових дорослих чоловіків при застосуванні однократних і багатократних зростаючих доз, та у пацієнтів з псоріазом при щоденному застосуванні протягом 6 тижнів»</w:t>
            </w:r>
            <w:r w:rsidR="0056095E">
              <w:t>, код дослідження GLPG3970-CL-101, поправка 2, версія 3.0 від 26 лютого 2020 року</w:t>
            </w:r>
          </w:p>
        </w:tc>
      </w:tr>
      <w:tr w:rsidR="0056095E" w:rsidTr="000417E6">
        <w:tc>
          <w:tcPr>
            <w:tcW w:w="3113"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43"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«АРЕНСІЯ ЕКСПЛОРАТОРІ МЕДІСІН», Україна</w:t>
            </w:r>
          </w:p>
        </w:tc>
      </w:tr>
      <w:tr w:rsidR="0056095E" w:rsidTr="000417E6">
        <w:tc>
          <w:tcPr>
            <w:tcW w:w="3113"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43"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Галапагос НВ, Бельгія / Galapagos NV, Belgium</w:t>
            </w:r>
          </w:p>
        </w:tc>
      </w:tr>
      <w:tr w:rsidR="000417E6" w:rsidTr="000417E6">
        <w:tc>
          <w:tcPr>
            <w:tcW w:w="3113" w:type="dxa"/>
            <w:tcBorders>
              <w:top w:val="single" w:sz="4" w:space="0" w:color="auto"/>
              <w:left w:val="single" w:sz="4" w:space="0" w:color="auto"/>
              <w:bottom w:val="single" w:sz="4" w:space="0" w:color="auto"/>
              <w:right w:val="single" w:sz="4" w:space="0" w:color="auto"/>
            </w:tcBorders>
            <w:hideMark/>
          </w:tcPr>
          <w:p w:rsidR="000417E6" w:rsidRDefault="000417E6" w:rsidP="000417E6">
            <w:pPr>
              <w:rPr>
                <w:szCs w:val="24"/>
              </w:rPr>
            </w:pPr>
            <w:r>
              <w:rPr>
                <w:szCs w:val="24"/>
              </w:rPr>
              <w:t>Перелік досліджуваних лікарських засобів лікарська форма, дозування, виробник, країна</w:t>
            </w:r>
          </w:p>
        </w:tc>
        <w:tc>
          <w:tcPr>
            <w:tcW w:w="10343" w:type="dxa"/>
            <w:tcBorders>
              <w:top w:val="single" w:sz="4" w:space="0" w:color="auto"/>
              <w:left w:val="single" w:sz="4" w:space="0" w:color="auto"/>
              <w:bottom w:val="single" w:sz="4" w:space="0" w:color="auto"/>
              <w:right w:val="single" w:sz="4" w:space="0" w:color="auto"/>
            </w:tcBorders>
            <w:hideMark/>
          </w:tcPr>
          <w:p w:rsidR="000417E6" w:rsidRPr="000417E6" w:rsidRDefault="000417E6" w:rsidP="000417E6">
            <w:pPr>
              <w:jc w:val="both"/>
              <w:rPr>
                <w:szCs w:val="24"/>
              </w:rPr>
            </w:pPr>
            <w:r w:rsidRPr="006E5DD2">
              <w:rPr>
                <w:rFonts w:eastAsia="Times New Roman"/>
                <w:szCs w:val="24"/>
              </w:rPr>
              <w:t>GLPG</w:t>
            </w:r>
            <w:r w:rsidRPr="000417E6">
              <w:rPr>
                <w:rFonts w:eastAsia="Times New Roman"/>
                <w:szCs w:val="24"/>
              </w:rPr>
              <w:t>3970 (</w:t>
            </w:r>
            <w:r w:rsidRPr="006E5DD2">
              <w:rPr>
                <w:szCs w:val="24"/>
              </w:rPr>
              <w:t>G</w:t>
            </w:r>
            <w:r w:rsidRPr="000417E6">
              <w:rPr>
                <w:szCs w:val="24"/>
              </w:rPr>
              <w:t xml:space="preserve">1567970; </w:t>
            </w:r>
            <w:r w:rsidRPr="006E5DD2">
              <w:rPr>
                <w:szCs w:val="24"/>
              </w:rPr>
              <w:t>GLPG</w:t>
            </w:r>
            <w:r w:rsidRPr="000417E6">
              <w:rPr>
                <w:szCs w:val="24"/>
              </w:rPr>
              <w:t xml:space="preserve">3970); порошок препарату </w:t>
            </w:r>
            <w:r w:rsidRPr="006E5DD2">
              <w:rPr>
                <w:szCs w:val="24"/>
              </w:rPr>
              <w:t>GLPG</w:t>
            </w:r>
            <w:r w:rsidRPr="000417E6">
              <w:rPr>
                <w:szCs w:val="24"/>
              </w:rPr>
              <w:t xml:space="preserve">3970, що містить 350 мг </w:t>
            </w:r>
            <w:r w:rsidRPr="006E5DD2">
              <w:rPr>
                <w:szCs w:val="24"/>
              </w:rPr>
              <w:t>G</w:t>
            </w:r>
            <w:r w:rsidRPr="000417E6">
              <w:rPr>
                <w:szCs w:val="24"/>
              </w:rPr>
              <w:t xml:space="preserve">1567970 у флаконі для приготування перорального розчину та 10 мл </w:t>
            </w:r>
            <w:r w:rsidRPr="006E5DD2">
              <w:rPr>
                <w:szCs w:val="24"/>
              </w:rPr>
              <w:t>GLPG</w:t>
            </w:r>
            <w:r w:rsidRPr="000417E6">
              <w:rPr>
                <w:szCs w:val="24"/>
              </w:rPr>
              <w:t xml:space="preserve">3970 розчинника у флаконі для приготування перорального розчину; 35 мг міліграм(и) / мл мілілітр ; </w:t>
            </w:r>
            <w:r w:rsidRPr="006E5DD2">
              <w:rPr>
                <w:szCs w:val="24"/>
              </w:rPr>
              <w:t>Purna</w:t>
            </w:r>
            <w:r w:rsidRPr="000417E6">
              <w:rPr>
                <w:szCs w:val="24"/>
              </w:rPr>
              <w:t xml:space="preserve"> </w:t>
            </w:r>
            <w:r w:rsidRPr="006E5DD2">
              <w:rPr>
                <w:szCs w:val="24"/>
              </w:rPr>
              <w:t>Pharmaceuticals</w:t>
            </w:r>
            <w:r w:rsidRPr="000417E6">
              <w:rPr>
                <w:szCs w:val="24"/>
              </w:rPr>
              <w:t xml:space="preserve">, Бельгія; </w:t>
            </w:r>
            <w:r w:rsidRPr="006E5DD2">
              <w:rPr>
                <w:szCs w:val="24"/>
              </w:rPr>
              <w:t>Anabiotec</w:t>
            </w:r>
            <w:r w:rsidRPr="000417E6">
              <w:rPr>
                <w:szCs w:val="24"/>
              </w:rPr>
              <w:t xml:space="preserve"> </w:t>
            </w:r>
            <w:r w:rsidRPr="006E5DD2">
              <w:rPr>
                <w:szCs w:val="24"/>
              </w:rPr>
              <w:t>NV</w:t>
            </w:r>
            <w:r w:rsidRPr="000417E6">
              <w:rPr>
                <w:szCs w:val="24"/>
              </w:rPr>
              <w:t xml:space="preserve">, Бельгія; </w:t>
            </w:r>
            <w:r w:rsidRPr="006E5DD2">
              <w:rPr>
                <w:szCs w:val="24"/>
              </w:rPr>
              <w:t>Fisher</w:t>
            </w:r>
            <w:r w:rsidRPr="000417E6">
              <w:rPr>
                <w:szCs w:val="24"/>
              </w:rPr>
              <w:t xml:space="preserve"> </w:t>
            </w:r>
            <w:r w:rsidRPr="006E5DD2">
              <w:rPr>
                <w:szCs w:val="24"/>
              </w:rPr>
              <w:t>Clinical</w:t>
            </w:r>
            <w:r w:rsidRPr="000417E6">
              <w:rPr>
                <w:szCs w:val="24"/>
              </w:rPr>
              <w:t xml:space="preserve"> </w:t>
            </w:r>
            <w:r w:rsidRPr="006E5DD2">
              <w:rPr>
                <w:szCs w:val="24"/>
              </w:rPr>
              <w:t>Services</w:t>
            </w:r>
            <w:r w:rsidRPr="000417E6">
              <w:rPr>
                <w:szCs w:val="24"/>
              </w:rPr>
              <w:t xml:space="preserve"> </w:t>
            </w:r>
            <w:r w:rsidRPr="006E5DD2">
              <w:rPr>
                <w:szCs w:val="24"/>
              </w:rPr>
              <w:t>GmbH</w:t>
            </w:r>
            <w:r w:rsidRPr="000417E6">
              <w:rPr>
                <w:szCs w:val="24"/>
              </w:rPr>
              <w:t xml:space="preserve">, Швейцарія; </w:t>
            </w:r>
            <w:r w:rsidRPr="006E5DD2">
              <w:rPr>
                <w:szCs w:val="24"/>
              </w:rPr>
              <w:t>Fisher</w:t>
            </w:r>
            <w:r w:rsidRPr="000417E6">
              <w:rPr>
                <w:szCs w:val="24"/>
              </w:rPr>
              <w:t xml:space="preserve"> </w:t>
            </w:r>
            <w:r w:rsidRPr="006E5DD2">
              <w:rPr>
                <w:szCs w:val="24"/>
              </w:rPr>
              <w:t>Clinical</w:t>
            </w:r>
            <w:r w:rsidRPr="000417E6">
              <w:rPr>
                <w:szCs w:val="24"/>
              </w:rPr>
              <w:t xml:space="preserve"> </w:t>
            </w:r>
            <w:r w:rsidRPr="006E5DD2">
              <w:rPr>
                <w:szCs w:val="24"/>
              </w:rPr>
              <w:t>Services</w:t>
            </w:r>
            <w:r w:rsidRPr="000417E6">
              <w:rPr>
                <w:szCs w:val="24"/>
              </w:rPr>
              <w:t xml:space="preserve"> </w:t>
            </w:r>
            <w:r w:rsidRPr="006E5DD2">
              <w:rPr>
                <w:szCs w:val="24"/>
              </w:rPr>
              <w:t>GmbH</w:t>
            </w:r>
            <w:r w:rsidRPr="000417E6">
              <w:rPr>
                <w:szCs w:val="24"/>
              </w:rPr>
              <w:t xml:space="preserve">, Німеччина; </w:t>
            </w:r>
          </w:p>
          <w:p w:rsidR="000417E6" w:rsidRPr="000417E6" w:rsidRDefault="000417E6" w:rsidP="000417E6">
            <w:pPr>
              <w:jc w:val="both"/>
              <w:rPr>
                <w:szCs w:val="24"/>
              </w:rPr>
            </w:pPr>
            <w:r w:rsidRPr="000417E6">
              <w:rPr>
                <w:rFonts w:eastAsia="Times New Roman"/>
                <w:szCs w:val="24"/>
              </w:rPr>
              <w:t xml:space="preserve">плацебо до </w:t>
            </w:r>
            <w:r w:rsidRPr="006E5DD2">
              <w:rPr>
                <w:rFonts w:eastAsia="Times New Roman"/>
                <w:szCs w:val="24"/>
              </w:rPr>
              <w:t>GLPG</w:t>
            </w:r>
            <w:r w:rsidRPr="000417E6">
              <w:rPr>
                <w:rFonts w:eastAsia="Times New Roman"/>
                <w:szCs w:val="24"/>
              </w:rPr>
              <w:t>3970 (</w:t>
            </w:r>
            <w:r w:rsidRPr="000417E6">
              <w:rPr>
                <w:szCs w:val="24"/>
              </w:rPr>
              <w:t xml:space="preserve">порошок для приготування перорального розчину; </w:t>
            </w:r>
            <w:r w:rsidRPr="006E5DD2">
              <w:rPr>
                <w:szCs w:val="24"/>
              </w:rPr>
              <w:t>mannitol</w:t>
            </w:r>
            <w:r w:rsidRPr="000417E6">
              <w:rPr>
                <w:szCs w:val="24"/>
              </w:rPr>
              <w:t xml:space="preserve">, розчинник для приготування перорального розчину); порошок та розчинник для приготування перорального розчину;  </w:t>
            </w:r>
            <w:r w:rsidRPr="006E5DD2">
              <w:rPr>
                <w:szCs w:val="24"/>
              </w:rPr>
              <w:t>Purna</w:t>
            </w:r>
            <w:r w:rsidRPr="000417E6">
              <w:rPr>
                <w:szCs w:val="24"/>
              </w:rPr>
              <w:t xml:space="preserve"> </w:t>
            </w:r>
            <w:r w:rsidRPr="006E5DD2">
              <w:rPr>
                <w:szCs w:val="24"/>
              </w:rPr>
              <w:t>Pharmaceuticals</w:t>
            </w:r>
            <w:r w:rsidRPr="000417E6">
              <w:rPr>
                <w:szCs w:val="24"/>
              </w:rPr>
              <w:t xml:space="preserve">, Бельгія; </w:t>
            </w:r>
            <w:r w:rsidRPr="006E5DD2">
              <w:rPr>
                <w:szCs w:val="24"/>
              </w:rPr>
              <w:t>Fisher</w:t>
            </w:r>
            <w:r w:rsidRPr="000417E6">
              <w:rPr>
                <w:szCs w:val="24"/>
              </w:rPr>
              <w:t xml:space="preserve"> </w:t>
            </w:r>
            <w:r w:rsidRPr="006E5DD2">
              <w:rPr>
                <w:szCs w:val="24"/>
              </w:rPr>
              <w:t>Clinical</w:t>
            </w:r>
            <w:r w:rsidRPr="000417E6">
              <w:rPr>
                <w:szCs w:val="24"/>
              </w:rPr>
              <w:t xml:space="preserve"> </w:t>
            </w:r>
            <w:r w:rsidRPr="006E5DD2">
              <w:rPr>
                <w:szCs w:val="24"/>
              </w:rPr>
              <w:t>Services</w:t>
            </w:r>
            <w:r w:rsidRPr="000417E6">
              <w:rPr>
                <w:szCs w:val="24"/>
              </w:rPr>
              <w:t xml:space="preserve"> </w:t>
            </w:r>
            <w:r w:rsidRPr="006E5DD2">
              <w:rPr>
                <w:szCs w:val="24"/>
              </w:rPr>
              <w:t>GmbH</w:t>
            </w:r>
            <w:r w:rsidRPr="000417E6">
              <w:rPr>
                <w:szCs w:val="24"/>
              </w:rPr>
              <w:t xml:space="preserve">, Швейцарія; </w:t>
            </w:r>
            <w:r w:rsidRPr="006E5DD2">
              <w:rPr>
                <w:szCs w:val="24"/>
              </w:rPr>
              <w:t>Fisher</w:t>
            </w:r>
            <w:r w:rsidRPr="000417E6">
              <w:rPr>
                <w:szCs w:val="24"/>
              </w:rPr>
              <w:t xml:space="preserve"> </w:t>
            </w:r>
            <w:r w:rsidRPr="006E5DD2">
              <w:rPr>
                <w:szCs w:val="24"/>
              </w:rPr>
              <w:t>Clinical</w:t>
            </w:r>
            <w:r w:rsidRPr="000417E6">
              <w:rPr>
                <w:szCs w:val="24"/>
              </w:rPr>
              <w:t xml:space="preserve"> </w:t>
            </w:r>
            <w:r w:rsidRPr="006E5DD2">
              <w:rPr>
                <w:szCs w:val="24"/>
              </w:rPr>
              <w:t>Services</w:t>
            </w:r>
            <w:r w:rsidRPr="000417E6">
              <w:rPr>
                <w:szCs w:val="24"/>
              </w:rPr>
              <w:t xml:space="preserve"> </w:t>
            </w:r>
            <w:r w:rsidRPr="006E5DD2">
              <w:rPr>
                <w:szCs w:val="24"/>
              </w:rPr>
              <w:t>GmbH</w:t>
            </w:r>
            <w:r w:rsidRPr="000417E6">
              <w:rPr>
                <w:szCs w:val="24"/>
              </w:rPr>
              <w:t>, Німеччина</w:t>
            </w:r>
          </w:p>
        </w:tc>
      </w:tr>
      <w:tr w:rsidR="000417E6" w:rsidTr="000417E6">
        <w:tc>
          <w:tcPr>
            <w:tcW w:w="3113" w:type="dxa"/>
            <w:tcBorders>
              <w:top w:val="single" w:sz="4" w:space="0" w:color="auto"/>
              <w:left w:val="single" w:sz="4" w:space="0" w:color="auto"/>
              <w:bottom w:val="single" w:sz="4" w:space="0" w:color="auto"/>
              <w:right w:val="single" w:sz="4" w:space="0" w:color="auto"/>
            </w:tcBorders>
            <w:hideMark/>
          </w:tcPr>
          <w:p w:rsidR="000417E6" w:rsidRDefault="000417E6" w:rsidP="000417E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3" w:type="dxa"/>
            <w:tcBorders>
              <w:top w:val="single" w:sz="4" w:space="0" w:color="auto"/>
              <w:left w:val="single" w:sz="4" w:space="0" w:color="auto"/>
              <w:bottom w:val="single" w:sz="4" w:space="0" w:color="auto"/>
              <w:right w:val="single" w:sz="4" w:space="0" w:color="auto"/>
            </w:tcBorders>
            <w:hideMark/>
          </w:tcPr>
          <w:p w:rsidR="000417E6" w:rsidRPr="006E5DD2" w:rsidRDefault="000417E6" w:rsidP="000417E6">
            <w:pPr>
              <w:jc w:val="both"/>
              <w:rPr>
                <w:szCs w:val="24"/>
                <w:lang w:val="ru-RU"/>
              </w:rPr>
            </w:pPr>
            <w:r w:rsidRPr="006E5DD2">
              <w:rPr>
                <w:rFonts w:eastAsia="Times New Roman"/>
                <w:szCs w:val="24"/>
                <w:lang w:val="ru-RU"/>
              </w:rPr>
              <w:t xml:space="preserve">1) </w:t>
            </w:r>
            <w:r w:rsidRPr="006E5DD2">
              <w:rPr>
                <w:szCs w:val="24"/>
                <w:lang w:val="ru-RU"/>
              </w:rPr>
              <w:t>лікар Литвиненко Б.В.</w:t>
            </w:r>
          </w:p>
          <w:p w:rsidR="000417E6" w:rsidRPr="006E5DD2" w:rsidRDefault="000417E6" w:rsidP="000417E6">
            <w:pPr>
              <w:jc w:val="both"/>
              <w:rPr>
                <w:rFonts w:eastAsia="Times New Roman"/>
                <w:szCs w:val="24"/>
                <w:lang w:val="ru-RU"/>
              </w:rPr>
            </w:pPr>
            <w:r w:rsidRPr="006E5DD2">
              <w:rPr>
                <w:szCs w:val="24"/>
                <w:lang w:val="ru-RU"/>
              </w:rPr>
              <w:t>Медичний центр товариства з обмеженою відповідальністю «Гармонія краси», відділення клінічних випробувань, м. Київ</w:t>
            </w:r>
          </w:p>
        </w:tc>
      </w:tr>
      <w:tr w:rsidR="000417E6" w:rsidTr="000417E6">
        <w:tc>
          <w:tcPr>
            <w:tcW w:w="3113" w:type="dxa"/>
            <w:tcBorders>
              <w:top w:val="single" w:sz="4" w:space="0" w:color="auto"/>
              <w:left w:val="single" w:sz="4" w:space="0" w:color="auto"/>
              <w:bottom w:val="single" w:sz="4" w:space="0" w:color="auto"/>
              <w:right w:val="single" w:sz="4" w:space="0" w:color="auto"/>
            </w:tcBorders>
            <w:hideMark/>
          </w:tcPr>
          <w:p w:rsidR="000417E6" w:rsidRDefault="000417E6" w:rsidP="000417E6">
            <w:pPr>
              <w:rPr>
                <w:szCs w:val="24"/>
              </w:rPr>
            </w:pPr>
            <w:r>
              <w:rPr>
                <w:szCs w:val="24"/>
              </w:rPr>
              <w:t>Препарати порівняння, виробник та країна</w:t>
            </w:r>
          </w:p>
        </w:tc>
        <w:tc>
          <w:tcPr>
            <w:tcW w:w="10343" w:type="dxa"/>
            <w:tcBorders>
              <w:top w:val="single" w:sz="4" w:space="0" w:color="auto"/>
              <w:left w:val="single" w:sz="4" w:space="0" w:color="auto"/>
              <w:bottom w:val="single" w:sz="4" w:space="0" w:color="auto"/>
              <w:right w:val="single" w:sz="4" w:space="0" w:color="auto"/>
            </w:tcBorders>
            <w:hideMark/>
          </w:tcPr>
          <w:p w:rsidR="000417E6" w:rsidRDefault="000417E6" w:rsidP="000417E6">
            <w:pPr>
              <w:jc w:val="both"/>
            </w:pPr>
            <w:r>
              <w:rPr>
                <w:rFonts w:cstheme="minorBidi"/>
              </w:rPr>
              <w:t xml:space="preserve">― </w:t>
            </w:r>
          </w:p>
        </w:tc>
      </w:tr>
      <w:tr w:rsidR="000417E6" w:rsidTr="000417E6">
        <w:tc>
          <w:tcPr>
            <w:tcW w:w="3113" w:type="dxa"/>
            <w:tcBorders>
              <w:top w:val="single" w:sz="4" w:space="0" w:color="auto"/>
              <w:left w:val="single" w:sz="4" w:space="0" w:color="auto"/>
              <w:bottom w:val="single" w:sz="4" w:space="0" w:color="auto"/>
              <w:right w:val="single" w:sz="4" w:space="0" w:color="auto"/>
            </w:tcBorders>
            <w:hideMark/>
          </w:tcPr>
          <w:p w:rsidR="000417E6" w:rsidRDefault="000417E6" w:rsidP="000417E6">
            <w:pPr>
              <w:rPr>
                <w:color w:val="000000"/>
                <w:szCs w:val="24"/>
              </w:rPr>
            </w:pPr>
            <w:r>
              <w:rPr>
                <w:color w:val="000000"/>
                <w:szCs w:val="24"/>
              </w:rPr>
              <w:t>Супутні матеріали/препарати супутньої терапії</w:t>
            </w:r>
          </w:p>
        </w:tc>
        <w:tc>
          <w:tcPr>
            <w:tcW w:w="10343" w:type="dxa"/>
            <w:tcBorders>
              <w:top w:val="single" w:sz="4" w:space="0" w:color="auto"/>
              <w:left w:val="single" w:sz="4" w:space="0" w:color="auto"/>
              <w:bottom w:val="single" w:sz="4" w:space="0" w:color="auto"/>
              <w:right w:val="single" w:sz="4" w:space="0" w:color="auto"/>
            </w:tcBorders>
            <w:hideMark/>
          </w:tcPr>
          <w:p w:rsidR="000417E6" w:rsidRDefault="000417E6" w:rsidP="000417E6">
            <w:pPr>
              <w:jc w:val="both"/>
            </w:pPr>
            <w:r>
              <w:rPr>
                <w:rFonts w:cstheme="minorBidi"/>
              </w:rPr>
              <w:t>- laboratory supplies</w:t>
            </w:r>
          </w:p>
        </w:tc>
      </w:tr>
    </w:tbl>
    <w:p w:rsidR="0056095E" w:rsidRDefault="0056095E">
      <w:pPr>
        <w:rPr>
          <w:lang w:val="ru-RU"/>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p w:rsidR="0056095E" w:rsidRDefault="0056095E">
      <w:r>
        <w:t xml:space="preserve">                                                                                                                                                         Додаток № </w:t>
      </w:r>
      <w:r>
        <w:rPr>
          <w:lang w:val="en-US"/>
        </w:rPr>
        <w:t>4</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Default="00720D26">
      <w:pPr>
        <w:ind w:left="9214"/>
      </w:pPr>
      <w:r w:rsidRPr="00720D26">
        <w:rPr>
          <w:u w:val="single"/>
        </w:rPr>
        <w:t>10.06.2020 № 1360</w:t>
      </w:r>
    </w:p>
    <w:p w:rsidR="0056095E" w:rsidRDefault="0056095E">
      <w:pPr>
        <w:rPr>
          <w:lang w:val="ru-RU"/>
        </w:rPr>
      </w:pPr>
    </w:p>
    <w:tbl>
      <w:tblPr>
        <w:tblStyle w:val="a5"/>
        <w:tblW w:w="0" w:type="auto"/>
        <w:tblLook w:val="04A0" w:firstRow="1" w:lastRow="0" w:firstColumn="1" w:lastColumn="0" w:noHBand="0" w:noVBand="1"/>
      </w:tblPr>
      <w:tblGrid>
        <w:gridCol w:w="3110"/>
        <w:gridCol w:w="10346"/>
      </w:tblGrid>
      <w:tr w:rsidR="0056095E" w:rsidTr="00AB1DD8">
        <w:tc>
          <w:tcPr>
            <w:tcW w:w="3110"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46"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«Багатоцентрове відкрите 2-річне дослідження з оцінки безпечності та переносимості каріпразину з можливістю вибору дози при лікуванні шизофренії у підлітків», код дослідження RGH-188-203, версія з поправкою 1 від 18 квітня 2019 року</w:t>
            </w:r>
          </w:p>
        </w:tc>
      </w:tr>
      <w:tr w:rsidR="0056095E" w:rsidTr="00AB1DD8">
        <w:tc>
          <w:tcPr>
            <w:tcW w:w="3110"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46"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«ІНС Ресерч Україна»</w:t>
            </w:r>
          </w:p>
        </w:tc>
      </w:tr>
      <w:tr w:rsidR="0056095E" w:rsidTr="00AB1DD8">
        <w:tc>
          <w:tcPr>
            <w:tcW w:w="3110"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46"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Gedeon Richter Plc., Hungary (Угорщина)</w:t>
            </w:r>
          </w:p>
        </w:tc>
      </w:tr>
      <w:tr w:rsidR="00AB1DD8" w:rsidTr="00AB1DD8">
        <w:tc>
          <w:tcPr>
            <w:tcW w:w="3110"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szCs w:val="24"/>
              </w:rPr>
              <w:t>Перелік досліджуваних лікарських засобів лікарська форма, дозування, виробник, країна</w:t>
            </w:r>
          </w:p>
        </w:tc>
        <w:tc>
          <w:tcPr>
            <w:tcW w:w="10346" w:type="dxa"/>
            <w:tcBorders>
              <w:top w:val="single" w:sz="4" w:space="0" w:color="auto"/>
              <w:left w:val="single" w:sz="4" w:space="0" w:color="auto"/>
              <w:bottom w:val="single" w:sz="4" w:space="0" w:color="auto"/>
              <w:right w:val="single" w:sz="4" w:space="0" w:color="auto"/>
            </w:tcBorders>
            <w:hideMark/>
          </w:tcPr>
          <w:p w:rsidR="00AB1DD8" w:rsidRPr="00B668DB" w:rsidRDefault="00AB1DD8" w:rsidP="00AB1DD8">
            <w:pPr>
              <w:jc w:val="both"/>
              <w:rPr>
                <w:rFonts w:cs="Times New Roman"/>
                <w:szCs w:val="24"/>
              </w:rPr>
            </w:pPr>
            <w:r w:rsidRPr="00B668DB">
              <w:rPr>
                <w:rFonts w:eastAsia="Times New Roman" w:cs="Times New Roman"/>
                <w:szCs w:val="24"/>
              </w:rPr>
              <w:t>каріпразин (</w:t>
            </w:r>
            <w:r w:rsidRPr="00B668DB">
              <w:rPr>
                <w:rFonts w:cs="Times New Roman"/>
                <w:szCs w:val="24"/>
              </w:rPr>
              <w:t xml:space="preserve">RGH-188; cariprazine (RGH-188); (cariprazine) є trans-N-{4-[2-[4-(2,3-Dichlorophenyl)-piperazin-1-yl]-ethyl]-cyclohexyl}-N',N'-dimethylurea hydrochloride); тверді капсули; 0,5 мг; Gedeon Richter Plc., Hungary (Угорщина); Catalent Germany Schorndorf GmbH, Germany (Німеччина); </w:t>
            </w:r>
          </w:p>
          <w:p w:rsidR="00AB1DD8" w:rsidRPr="00B668DB" w:rsidRDefault="00AB1DD8" w:rsidP="00AB1DD8">
            <w:pPr>
              <w:jc w:val="both"/>
              <w:rPr>
                <w:rFonts w:cs="Times New Roman"/>
                <w:szCs w:val="24"/>
              </w:rPr>
            </w:pPr>
            <w:r w:rsidRPr="00B668DB">
              <w:rPr>
                <w:rFonts w:eastAsia="Times New Roman" w:cs="Times New Roman"/>
                <w:szCs w:val="24"/>
              </w:rPr>
              <w:t>каріпразин (</w:t>
            </w:r>
            <w:r w:rsidRPr="00B668DB">
              <w:rPr>
                <w:rFonts w:eastAsia="Times New Roman" w:cs="Times New Roman"/>
                <w:szCs w:val="24"/>
                <w:lang w:val="en-US"/>
              </w:rPr>
              <w:t>RGH</w:t>
            </w:r>
            <w:r w:rsidRPr="00B668DB">
              <w:rPr>
                <w:rFonts w:eastAsia="Times New Roman" w:cs="Times New Roman"/>
                <w:szCs w:val="24"/>
              </w:rPr>
              <w:t>-188) (</w:t>
            </w:r>
            <w:r w:rsidRPr="00B668DB">
              <w:rPr>
                <w:rFonts w:cs="Times New Roman"/>
                <w:szCs w:val="24"/>
              </w:rPr>
              <w:t>RGH-188; каріпразин (RGH-188), Reagila® (Cariprazine); Cariprazine HCI; CARIPRAZINE HYDROCHLORIDE (каріпразину гідрохлорид); C2</w:t>
            </w:r>
            <w:r w:rsidR="001A6433">
              <w:rPr>
                <w:rFonts w:cs="Times New Roman"/>
                <w:szCs w:val="24"/>
              </w:rPr>
              <w:t xml:space="preserve">1H32Cl2N4O HCl; (cariprazine) є </w:t>
            </w:r>
            <w:r w:rsidRPr="00B668DB">
              <w:rPr>
                <w:rFonts w:cs="Times New Roman"/>
                <w:szCs w:val="24"/>
              </w:rPr>
              <w:t xml:space="preserve">trans-N-{4-[2-[4-(2,3-Dichlorophenyl)-piperazin-1-yl]-ethyl]-cyclohexyl}-N',N'-dimethylurea hydrochloride); тверді капсули; 1.5 мг; Gedeon Richter Plc., Hungary (Угорщина); Catalent Germany Schorndorf GmbH, Germany (Німеччина); </w:t>
            </w:r>
          </w:p>
          <w:p w:rsidR="00AB1DD8" w:rsidRPr="00B668DB" w:rsidRDefault="00AB1DD8" w:rsidP="00AB1DD8">
            <w:pPr>
              <w:jc w:val="both"/>
              <w:rPr>
                <w:rFonts w:cs="Times New Roman"/>
                <w:szCs w:val="24"/>
              </w:rPr>
            </w:pPr>
            <w:r w:rsidRPr="00B668DB">
              <w:rPr>
                <w:rFonts w:eastAsia="Times New Roman" w:cs="Times New Roman"/>
                <w:szCs w:val="24"/>
              </w:rPr>
              <w:t>каріпразин (</w:t>
            </w:r>
            <w:r w:rsidRPr="00B668DB">
              <w:rPr>
                <w:rFonts w:eastAsia="Times New Roman" w:cs="Times New Roman"/>
                <w:szCs w:val="24"/>
                <w:lang w:val="en-US"/>
              </w:rPr>
              <w:t>RGH</w:t>
            </w:r>
            <w:r w:rsidRPr="00B668DB">
              <w:rPr>
                <w:rFonts w:eastAsia="Times New Roman" w:cs="Times New Roman"/>
                <w:szCs w:val="24"/>
              </w:rPr>
              <w:t>-188) (</w:t>
            </w:r>
            <w:r w:rsidRPr="00B668DB">
              <w:rPr>
                <w:rFonts w:cs="Times New Roman"/>
                <w:szCs w:val="24"/>
              </w:rPr>
              <w:t xml:space="preserve">RGH-188; каріпразин (RGH-188), Reagila® (Cariprazine); Cariprazine HCI; CARIPRAZINE HYDROCHLORIDE (каріпразину гідрохлорид); C21H32Cl2N4O HCl; (cariprazine) є trans-N-{4-[2-[4-(2,3-Dichlorophenyl)-piperazin-1-yl]-ethyl]-cyclohexyl}-N',N'-dimethylurea hydrochloride); тверді капсули; 3 мг; Gedeon Richter Plc., Hungary (Угорщина); Catalent Germany Schorndorf GmbH, Germany (Німеччина); </w:t>
            </w:r>
          </w:p>
          <w:p w:rsidR="00AB1DD8" w:rsidRPr="00B668DB" w:rsidRDefault="00AB1DD8" w:rsidP="00AB1DD8">
            <w:pPr>
              <w:jc w:val="both"/>
              <w:rPr>
                <w:rFonts w:cs="Times New Roman"/>
                <w:szCs w:val="24"/>
              </w:rPr>
            </w:pPr>
            <w:r w:rsidRPr="00B668DB">
              <w:rPr>
                <w:rFonts w:eastAsia="Times New Roman" w:cs="Times New Roman"/>
                <w:szCs w:val="24"/>
              </w:rPr>
              <w:t>каріпразин (</w:t>
            </w:r>
            <w:r w:rsidRPr="00B668DB">
              <w:rPr>
                <w:rFonts w:eastAsia="Times New Roman" w:cs="Times New Roman"/>
                <w:szCs w:val="24"/>
                <w:lang w:val="en-US"/>
              </w:rPr>
              <w:t>RGH</w:t>
            </w:r>
            <w:r w:rsidRPr="00B668DB">
              <w:rPr>
                <w:rFonts w:eastAsia="Times New Roman" w:cs="Times New Roman"/>
                <w:szCs w:val="24"/>
              </w:rPr>
              <w:t>-188) (</w:t>
            </w:r>
            <w:r w:rsidRPr="00B668DB">
              <w:rPr>
                <w:rFonts w:cs="Times New Roman"/>
                <w:szCs w:val="24"/>
              </w:rPr>
              <w:t>RGH-188; каріпразин (RGH-188), Reagila® (Cariprazine); Cariprazine HCI; CARIPRAZINE HYDROCHLORIDE (каріпразину гідрохлорид); C21H32Cl2N4O HCl; (cariprazine) є trans-N-{4-[2-[4-(2,3-Dichlorophenyl)-piperazin-1-yl]-ethyl]-cyclohexyl}-N',N'-dimethylurea</w:t>
            </w:r>
            <w:r w:rsidR="004F36FF">
              <w:rPr>
                <w:rFonts w:cs="Times New Roman"/>
                <w:szCs w:val="24"/>
              </w:rPr>
              <w:t xml:space="preserve"> </w:t>
            </w:r>
            <w:r w:rsidRPr="00B668DB">
              <w:rPr>
                <w:rFonts w:cs="Times New Roman"/>
                <w:szCs w:val="24"/>
              </w:rPr>
              <w:t xml:space="preserve">hydrochloride); тверді капсули; 4.5 мг; Gedeon Richter Plc., Hungary (Угорщина); Catalent Germany Schorndorf GmbH, Germany (Німеччина); </w:t>
            </w:r>
          </w:p>
          <w:p w:rsidR="00AB1DD8" w:rsidRPr="00AB1DD8" w:rsidRDefault="00AB1DD8" w:rsidP="00AB1DD8">
            <w:pPr>
              <w:jc w:val="both"/>
              <w:rPr>
                <w:rFonts w:cs="Times New Roman"/>
                <w:szCs w:val="24"/>
              </w:rPr>
            </w:pPr>
            <w:r w:rsidRPr="00B668DB">
              <w:rPr>
                <w:rFonts w:eastAsia="Times New Roman" w:cs="Times New Roman"/>
                <w:szCs w:val="24"/>
              </w:rPr>
              <w:t>каріпразин (</w:t>
            </w:r>
            <w:r w:rsidRPr="00B668DB">
              <w:rPr>
                <w:rFonts w:eastAsia="Times New Roman" w:cs="Times New Roman"/>
                <w:szCs w:val="24"/>
                <w:lang w:val="en-US"/>
              </w:rPr>
              <w:t>RGH</w:t>
            </w:r>
            <w:r w:rsidRPr="00B668DB">
              <w:rPr>
                <w:rFonts w:eastAsia="Times New Roman" w:cs="Times New Roman"/>
                <w:szCs w:val="24"/>
              </w:rPr>
              <w:t>-188) (</w:t>
            </w:r>
            <w:r w:rsidRPr="00B668DB">
              <w:rPr>
                <w:rFonts w:cs="Times New Roman"/>
                <w:szCs w:val="24"/>
              </w:rPr>
              <w:t>RGH-188; каріпразин (RGH-188), Reagila® (Cariprazine); Cariprazine HCI; CARIPRAZINE HYDROCHLORIDE (каріпразину гідрохлорид); C21H32Cl2N4O HCl; (cariprazine) є trans-N-{4-[2-[4-(2,3-Dichlorophenyl)-piperazin-1-yl]-ethyl]-cyclohexyl}-N',N'-dimethylurea hydrochloride); тверді капсули; 6 мг; Gedeon Richter Plc., Hungary (Угорщина); Catalent Germany Schorndorf GmbH, Germany (Н</w:t>
            </w:r>
            <w:r>
              <w:rPr>
                <w:rFonts w:cs="Times New Roman"/>
                <w:szCs w:val="24"/>
              </w:rPr>
              <w:t>імеччина)</w:t>
            </w:r>
          </w:p>
        </w:tc>
      </w:tr>
      <w:tr w:rsidR="00AB1DD8" w:rsidTr="00AB1DD8">
        <w:tc>
          <w:tcPr>
            <w:tcW w:w="3110"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rFonts w:eastAsia="Times New Roman"/>
                <w:szCs w:val="24"/>
                <w:lang w:eastAsia="uk-UA"/>
              </w:rPr>
              <w:t>Відповідальний (і) дослідник (и) та місце (я)</w:t>
            </w:r>
            <w:r>
              <w:rPr>
                <w:szCs w:val="24"/>
              </w:rPr>
              <w:t xml:space="preserve"> </w:t>
            </w:r>
            <w:r>
              <w:rPr>
                <w:szCs w:val="24"/>
              </w:rPr>
              <w:lastRenderedPageBreak/>
              <w:t xml:space="preserve">проведення випробування в Україні </w:t>
            </w:r>
          </w:p>
        </w:tc>
        <w:tc>
          <w:tcPr>
            <w:tcW w:w="10346" w:type="dxa"/>
            <w:tcBorders>
              <w:top w:val="single" w:sz="4" w:space="0" w:color="auto"/>
              <w:left w:val="single" w:sz="4" w:space="0" w:color="auto"/>
              <w:bottom w:val="single" w:sz="4" w:space="0" w:color="auto"/>
              <w:right w:val="single" w:sz="4" w:space="0" w:color="auto"/>
            </w:tcBorders>
            <w:hideMark/>
          </w:tcPr>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lastRenderedPageBreak/>
              <w:t>1</w:t>
            </w:r>
            <w:r>
              <w:rPr>
                <w:rFonts w:eastAsia="Times New Roman" w:cs="Times New Roman"/>
                <w:szCs w:val="24"/>
                <w:lang w:val="ru-RU"/>
              </w:rPr>
              <w:t xml:space="preserve">) </w:t>
            </w:r>
            <w:r w:rsidRPr="00B668DB">
              <w:rPr>
                <w:rFonts w:eastAsia="Times New Roman" w:cs="Times New Roman"/>
                <w:szCs w:val="24"/>
                <w:lang w:val="ru-RU"/>
              </w:rPr>
              <w:t>д.м.н., проф. Підкоритов В.С.</w:t>
            </w:r>
          </w:p>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t xml:space="preserve">Державна установа «Інститут неврології, психіатрії та наркології Національної академії медичних </w:t>
            </w:r>
            <w:r w:rsidRPr="00B668DB">
              <w:rPr>
                <w:rFonts w:eastAsia="Times New Roman" w:cs="Times New Roman"/>
                <w:szCs w:val="24"/>
                <w:lang w:val="ru-RU"/>
              </w:rPr>
              <w:lastRenderedPageBreak/>
              <w:t>наук України», клініка відділу клінічної, соціальної та дитячої психіатрії, м. Харків</w:t>
            </w:r>
          </w:p>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t>2</w:t>
            </w:r>
            <w:r>
              <w:rPr>
                <w:rFonts w:eastAsia="Times New Roman" w:cs="Times New Roman"/>
                <w:szCs w:val="24"/>
                <w:lang w:val="ru-RU"/>
              </w:rPr>
              <w:t xml:space="preserve">) </w:t>
            </w:r>
            <w:r w:rsidRPr="00B668DB">
              <w:rPr>
                <w:rFonts w:eastAsia="Times New Roman" w:cs="Times New Roman"/>
                <w:szCs w:val="24"/>
                <w:lang w:val="ru-RU"/>
              </w:rPr>
              <w:t>лікар Стрільців Н.Е.</w:t>
            </w:r>
          </w:p>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t xml:space="preserve">Обласна психоневрологічна лікарня №3, психіатричне відділення №4 для надання консультативної, амбулаторної (по принципу дільничності) стаціонарної допомоги для дитячого населення, м. Івано-Франківськ </w:t>
            </w:r>
          </w:p>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t>3</w:t>
            </w:r>
            <w:r>
              <w:rPr>
                <w:rFonts w:eastAsia="Times New Roman" w:cs="Times New Roman"/>
                <w:szCs w:val="24"/>
                <w:lang w:val="ru-RU"/>
              </w:rPr>
              <w:t xml:space="preserve">) </w:t>
            </w:r>
            <w:r w:rsidRPr="00B668DB">
              <w:rPr>
                <w:rFonts w:eastAsia="Times New Roman" w:cs="Times New Roman"/>
                <w:szCs w:val="24"/>
                <w:lang w:val="ru-RU"/>
              </w:rPr>
              <w:t>лікар Гарлінська Т.В.</w:t>
            </w:r>
          </w:p>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t>Комунальний заклад «Вінницька обласна психоневрологічна лікарня ім. акад. О.І. Ющенка», дитяче психіатричне відділення №16, Вінницький національний медичний університет</w:t>
            </w:r>
            <w:r>
              <w:rPr>
                <w:rFonts w:eastAsia="Times New Roman" w:cs="Times New Roman"/>
                <w:szCs w:val="24"/>
                <w:lang w:val="ru-RU"/>
              </w:rPr>
              <w:t xml:space="preserve">                             </w:t>
            </w:r>
            <w:r w:rsidRPr="00B668DB">
              <w:rPr>
                <w:rFonts w:eastAsia="Times New Roman" w:cs="Times New Roman"/>
                <w:szCs w:val="24"/>
                <w:lang w:val="ru-RU"/>
              </w:rPr>
              <w:t xml:space="preserve"> ім. М.І. Пирогова, кафедра психіатрії, наркології та психотерапії з курсом післядипломної освіти, м. Вінниця</w:t>
            </w:r>
          </w:p>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t>4</w:t>
            </w:r>
            <w:r>
              <w:rPr>
                <w:rFonts w:eastAsia="Times New Roman" w:cs="Times New Roman"/>
                <w:szCs w:val="24"/>
                <w:lang w:val="ru-RU"/>
              </w:rPr>
              <w:t xml:space="preserve">) </w:t>
            </w:r>
            <w:r w:rsidRPr="00B668DB">
              <w:rPr>
                <w:rFonts w:eastAsia="Times New Roman" w:cs="Times New Roman"/>
                <w:szCs w:val="24"/>
                <w:lang w:val="ru-RU"/>
              </w:rPr>
              <w:t xml:space="preserve">д.м.н., проф. Скрипніков А. М. </w:t>
            </w:r>
          </w:p>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t>Комунальне підприємство «Полтавська обласна клінічна психіатрична лікарня ім. О.Ф. Мальцева Полтавської обласної ради», 9 відділення психіатричне дитяче, з ліжками для військово-лікарської експертизи, Українська медична стоматологічна академія, кафедра психіатрії,</w:t>
            </w:r>
            <w:r>
              <w:rPr>
                <w:rFonts w:eastAsia="Times New Roman" w:cs="Times New Roman"/>
                <w:szCs w:val="24"/>
                <w:lang w:val="ru-RU"/>
              </w:rPr>
              <w:t xml:space="preserve"> </w:t>
            </w:r>
            <w:r w:rsidRPr="00B668DB">
              <w:rPr>
                <w:rFonts w:eastAsia="Times New Roman" w:cs="Times New Roman"/>
                <w:szCs w:val="24"/>
                <w:lang w:val="ru-RU"/>
              </w:rPr>
              <w:t>наркології та медичної психології, м. Полтава</w:t>
            </w:r>
          </w:p>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t>5</w:t>
            </w:r>
            <w:r>
              <w:rPr>
                <w:rFonts w:eastAsia="Times New Roman" w:cs="Times New Roman"/>
                <w:szCs w:val="24"/>
                <w:lang w:val="ru-RU"/>
              </w:rPr>
              <w:t xml:space="preserve">) </w:t>
            </w:r>
            <w:r w:rsidRPr="00B668DB">
              <w:rPr>
                <w:rFonts w:eastAsia="Times New Roman" w:cs="Times New Roman"/>
                <w:szCs w:val="24"/>
                <w:lang w:val="ru-RU"/>
              </w:rPr>
              <w:t>д.м.н., проф. Римша С.В.</w:t>
            </w:r>
          </w:p>
          <w:p w:rsidR="00AB1DD8" w:rsidRPr="00B668DB" w:rsidRDefault="00AB1DD8" w:rsidP="00AB1DD8">
            <w:pPr>
              <w:jc w:val="both"/>
              <w:rPr>
                <w:rFonts w:eastAsia="Times New Roman" w:cs="Times New Roman"/>
                <w:szCs w:val="24"/>
                <w:lang w:val="ru-RU"/>
              </w:rPr>
            </w:pPr>
            <w:r w:rsidRPr="00B668DB">
              <w:rPr>
                <w:rFonts w:eastAsia="Times New Roman" w:cs="Times New Roman"/>
                <w:szCs w:val="24"/>
                <w:lang w:val="ru-RU"/>
              </w:rPr>
              <w:t>Комунальний заклад «Вінницька обласна психоневрологічна лікарня ім. акад. О.І. Ющенка», диспансерне відділення,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r w:rsidR="00AB1DD8" w:rsidTr="00AB1DD8">
        <w:tc>
          <w:tcPr>
            <w:tcW w:w="3110"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szCs w:val="24"/>
              </w:rPr>
              <w:lastRenderedPageBreak/>
              <w:t>Препарати порівняння, виробник та країна</w:t>
            </w:r>
          </w:p>
        </w:tc>
        <w:tc>
          <w:tcPr>
            <w:tcW w:w="10346" w:type="dxa"/>
            <w:tcBorders>
              <w:top w:val="single" w:sz="4" w:space="0" w:color="auto"/>
              <w:left w:val="single" w:sz="4" w:space="0" w:color="auto"/>
              <w:bottom w:val="single" w:sz="4" w:space="0" w:color="auto"/>
              <w:right w:val="single" w:sz="4" w:space="0" w:color="auto"/>
            </w:tcBorders>
            <w:hideMark/>
          </w:tcPr>
          <w:p w:rsidR="00AB1DD8" w:rsidRDefault="00AB1DD8" w:rsidP="00AB1DD8">
            <w:pPr>
              <w:jc w:val="both"/>
            </w:pPr>
            <w:r>
              <w:rPr>
                <w:rFonts w:cstheme="minorBidi"/>
              </w:rPr>
              <w:t xml:space="preserve">― </w:t>
            </w:r>
          </w:p>
        </w:tc>
      </w:tr>
      <w:tr w:rsidR="00AB1DD8" w:rsidTr="00AB1DD8">
        <w:tc>
          <w:tcPr>
            <w:tcW w:w="3110"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color w:val="000000"/>
                <w:szCs w:val="24"/>
              </w:rPr>
            </w:pPr>
            <w:r>
              <w:rPr>
                <w:color w:val="000000"/>
                <w:szCs w:val="24"/>
              </w:rPr>
              <w:t>Супутні матеріали/препарати супутньої терапії</w:t>
            </w:r>
          </w:p>
        </w:tc>
        <w:tc>
          <w:tcPr>
            <w:tcW w:w="10346" w:type="dxa"/>
            <w:tcBorders>
              <w:top w:val="single" w:sz="4" w:space="0" w:color="auto"/>
              <w:left w:val="single" w:sz="4" w:space="0" w:color="auto"/>
              <w:bottom w:val="single" w:sz="4" w:space="0" w:color="auto"/>
              <w:right w:val="single" w:sz="4" w:space="0" w:color="auto"/>
            </w:tcBorders>
            <w:hideMark/>
          </w:tcPr>
          <w:p w:rsidR="00AB1DD8" w:rsidRDefault="00AB1DD8" w:rsidP="00AB1DD8">
            <w:pPr>
              <w:jc w:val="both"/>
            </w:pPr>
            <w:r>
              <w:rPr>
                <w:rFonts w:cstheme="minorBidi"/>
              </w:rPr>
              <w:t xml:space="preserve">― </w:t>
            </w:r>
          </w:p>
        </w:tc>
      </w:tr>
    </w:tbl>
    <w:p w:rsidR="0056095E" w:rsidRDefault="0056095E">
      <w:pPr>
        <w:rPr>
          <w:lang w:val="ru-RU"/>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p w:rsidR="0056095E" w:rsidRDefault="0056095E">
      <w:r>
        <w:t xml:space="preserve">                                                                                                                                                         </w:t>
      </w:r>
      <w:r w:rsidRPr="006E3071">
        <w:t xml:space="preserve">Додаток № </w:t>
      </w:r>
      <w:r w:rsidRPr="006E3071">
        <w:rPr>
          <w:lang w:val="en-US"/>
        </w:rPr>
        <w:t>5</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Default="00720D26">
      <w:pPr>
        <w:ind w:left="9214"/>
      </w:pPr>
      <w:r w:rsidRPr="00720D26">
        <w:rPr>
          <w:u w:val="single"/>
        </w:rPr>
        <w:t>10.06.2020 № 1360</w:t>
      </w:r>
    </w:p>
    <w:p w:rsidR="0056095E" w:rsidRDefault="0056095E">
      <w:pPr>
        <w:rPr>
          <w:lang w:val="ru-RU"/>
        </w:rPr>
      </w:pPr>
    </w:p>
    <w:tbl>
      <w:tblPr>
        <w:tblStyle w:val="a5"/>
        <w:tblW w:w="0" w:type="auto"/>
        <w:tblLook w:val="04A0" w:firstRow="1" w:lastRow="0" w:firstColumn="1" w:lastColumn="0" w:noHBand="0" w:noVBand="1"/>
      </w:tblPr>
      <w:tblGrid>
        <w:gridCol w:w="3111"/>
        <w:gridCol w:w="10345"/>
      </w:tblGrid>
      <w:tr w:rsidR="0056095E" w:rsidTr="006E3071">
        <w:tc>
          <w:tcPr>
            <w:tcW w:w="311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45" w:type="dxa"/>
            <w:tcBorders>
              <w:top w:val="single" w:sz="4" w:space="0" w:color="auto"/>
              <w:left w:val="single" w:sz="4" w:space="0" w:color="auto"/>
              <w:bottom w:val="single" w:sz="4" w:space="0" w:color="auto"/>
              <w:right w:val="single" w:sz="4" w:space="0" w:color="auto"/>
            </w:tcBorders>
            <w:hideMark/>
          </w:tcPr>
          <w:p w:rsidR="0056095E" w:rsidRDefault="006E3071">
            <w:pPr>
              <w:jc w:val="both"/>
            </w:pPr>
            <w:r w:rsidRPr="00060B7E">
              <w:rPr>
                <w:rFonts w:eastAsia="Times New Roman"/>
                <w:szCs w:val="24"/>
              </w:rPr>
              <w:t xml:space="preserve">«Багатоцентрове рандомізоване подвійне сліпе 52-тижневе дослідження фази 2b/3 з безперервним переходом між фазами, з подвійним маскуванням, контрольоване плацебо та активним препаратом, що проводиться в паралельних групах для оцінки ефективності та безпечності препарату бразикумаб у пацієнтів з хворобою </w:t>
            </w:r>
            <w:r w:rsidRPr="00060B7E">
              <w:rPr>
                <w:rFonts w:eastAsia="Times New Roman"/>
                <w:szCs w:val="24"/>
                <w:lang w:val="ru-RU"/>
              </w:rPr>
              <w:t>Крона в активній фазі від середнього до тяжкого ступеня важкості»</w:t>
            </w:r>
            <w:r w:rsidR="0056095E">
              <w:t xml:space="preserve">, код дослідження 3150-301-008, протокол з інкорпорованою поправкою 2 від </w:t>
            </w:r>
            <w:r>
              <w:rPr>
                <w:lang w:val="ru-RU"/>
              </w:rPr>
              <w:t xml:space="preserve">                                </w:t>
            </w:r>
            <w:r w:rsidR="0056095E">
              <w:t xml:space="preserve">30 листопада 2018 р. </w:t>
            </w:r>
          </w:p>
        </w:tc>
      </w:tr>
      <w:tr w:rsidR="0056095E" w:rsidTr="006E3071">
        <w:tc>
          <w:tcPr>
            <w:tcW w:w="311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45"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«ІНС Ресерч Україна»</w:t>
            </w:r>
          </w:p>
        </w:tc>
      </w:tr>
      <w:tr w:rsidR="0056095E" w:rsidTr="006E3071">
        <w:tc>
          <w:tcPr>
            <w:tcW w:w="311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45"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Аллерган Лімітед, Сполучене Королівство Великобританії та Північної Ірландії [Allergan Ltd., United Kingdom], що є філією компанії «Аллерган Сейлз Ел.Ел.Сі.» [Allergan Sales, LLC]</w:t>
            </w:r>
          </w:p>
        </w:tc>
      </w:tr>
      <w:tr w:rsidR="006E3071" w:rsidTr="006E3071">
        <w:tc>
          <w:tcPr>
            <w:tcW w:w="3111" w:type="dxa"/>
            <w:tcBorders>
              <w:top w:val="single" w:sz="4" w:space="0" w:color="auto"/>
              <w:left w:val="single" w:sz="4" w:space="0" w:color="auto"/>
              <w:bottom w:val="single" w:sz="4" w:space="0" w:color="auto"/>
              <w:right w:val="single" w:sz="4" w:space="0" w:color="auto"/>
            </w:tcBorders>
            <w:hideMark/>
          </w:tcPr>
          <w:p w:rsidR="006E3071" w:rsidRDefault="006E3071" w:rsidP="006E3071">
            <w:pPr>
              <w:rPr>
                <w:szCs w:val="24"/>
              </w:rPr>
            </w:pPr>
            <w:r>
              <w:rPr>
                <w:szCs w:val="24"/>
              </w:rPr>
              <w:t>Перелік досліджуваних лікарських засобів лікарська форма, дозування, виробник, країна</w:t>
            </w:r>
          </w:p>
        </w:tc>
        <w:tc>
          <w:tcPr>
            <w:tcW w:w="10345" w:type="dxa"/>
            <w:tcBorders>
              <w:top w:val="single" w:sz="4" w:space="0" w:color="auto"/>
              <w:left w:val="single" w:sz="4" w:space="0" w:color="auto"/>
              <w:bottom w:val="single" w:sz="4" w:space="0" w:color="auto"/>
              <w:right w:val="single" w:sz="4" w:space="0" w:color="auto"/>
            </w:tcBorders>
            <w:hideMark/>
          </w:tcPr>
          <w:p w:rsidR="006E3071" w:rsidRPr="00060B7E" w:rsidRDefault="006E3071" w:rsidP="006E3071">
            <w:pPr>
              <w:jc w:val="both"/>
              <w:rPr>
                <w:szCs w:val="24"/>
              </w:rPr>
            </w:pPr>
            <w:r w:rsidRPr="006E3071">
              <w:rPr>
                <w:rFonts w:eastAsia="Times New Roman"/>
                <w:szCs w:val="24"/>
              </w:rPr>
              <w:t>Бразикумаб, розчин для внутрішньовенних ін’єкцій, 720 мг у флаконі 6 мл; (</w:t>
            </w:r>
            <w:r w:rsidRPr="00060B7E">
              <w:rPr>
                <w:szCs w:val="24"/>
              </w:rPr>
              <w:t>Anti</w:t>
            </w:r>
            <w:r w:rsidRPr="006E3071">
              <w:rPr>
                <w:szCs w:val="24"/>
              </w:rPr>
              <w:t>-</w:t>
            </w:r>
            <w:r w:rsidRPr="00060B7E">
              <w:rPr>
                <w:szCs w:val="24"/>
              </w:rPr>
              <w:t>Interleukin</w:t>
            </w:r>
            <w:r w:rsidRPr="006E3071">
              <w:rPr>
                <w:szCs w:val="24"/>
              </w:rPr>
              <w:t xml:space="preserve">-23 </w:t>
            </w:r>
            <w:r w:rsidRPr="00060B7E">
              <w:rPr>
                <w:szCs w:val="24"/>
              </w:rPr>
              <w:t>Immunoglobulin</w:t>
            </w:r>
            <w:r w:rsidRPr="006E3071">
              <w:rPr>
                <w:szCs w:val="24"/>
              </w:rPr>
              <w:t xml:space="preserve"> </w:t>
            </w:r>
            <w:r w:rsidRPr="00060B7E">
              <w:rPr>
                <w:szCs w:val="24"/>
              </w:rPr>
              <w:t>G</w:t>
            </w:r>
            <w:r w:rsidRPr="006E3071">
              <w:rPr>
                <w:szCs w:val="24"/>
              </w:rPr>
              <w:t>2 (</w:t>
            </w:r>
            <w:r w:rsidRPr="00060B7E">
              <w:rPr>
                <w:szCs w:val="24"/>
              </w:rPr>
              <w:t>IgG</w:t>
            </w:r>
            <w:r w:rsidRPr="006E3071">
              <w:rPr>
                <w:szCs w:val="24"/>
              </w:rPr>
              <w:t xml:space="preserve">2) </w:t>
            </w:r>
            <w:r w:rsidRPr="00060B7E">
              <w:rPr>
                <w:szCs w:val="24"/>
              </w:rPr>
              <w:t>Human</w:t>
            </w:r>
            <w:r w:rsidRPr="006E3071">
              <w:rPr>
                <w:szCs w:val="24"/>
              </w:rPr>
              <w:t xml:space="preserve"> </w:t>
            </w:r>
            <w:r w:rsidRPr="00060B7E">
              <w:rPr>
                <w:szCs w:val="24"/>
              </w:rPr>
              <w:t>Monoclonal</w:t>
            </w:r>
            <w:r w:rsidRPr="006E3071">
              <w:rPr>
                <w:szCs w:val="24"/>
              </w:rPr>
              <w:t xml:space="preserve"> </w:t>
            </w:r>
            <w:r w:rsidRPr="00060B7E">
              <w:rPr>
                <w:szCs w:val="24"/>
              </w:rPr>
              <w:t>Antibody</w:t>
            </w:r>
            <w:r w:rsidRPr="006E3071">
              <w:rPr>
                <w:szCs w:val="24"/>
              </w:rPr>
              <w:t xml:space="preserve">; </w:t>
            </w:r>
            <w:r w:rsidRPr="00060B7E">
              <w:rPr>
                <w:szCs w:val="24"/>
              </w:rPr>
              <w:t>MEDI</w:t>
            </w:r>
            <w:r w:rsidRPr="006E3071">
              <w:rPr>
                <w:szCs w:val="24"/>
              </w:rPr>
              <w:t xml:space="preserve">2070, </w:t>
            </w:r>
            <w:r w:rsidRPr="00060B7E">
              <w:rPr>
                <w:szCs w:val="24"/>
              </w:rPr>
              <w:t>AMG</w:t>
            </w:r>
            <w:r w:rsidRPr="006E3071">
              <w:rPr>
                <w:szCs w:val="24"/>
              </w:rPr>
              <w:t xml:space="preserve">139, </w:t>
            </w:r>
            <w:r w:rsidRPr="00060B7E">
              <w:rPr>
                <w:szCs w:val="24"/>
              </w:rPr>
              <w:t>AGN</w:t>
            </w:r>
            <w:r w:rsidRPr="006E3071">
              <w:rPr>
                <w:szCs w:val="24"/>
              </w:rPr>
              <w:t xml:space="preserve">-151598, </w:t>
            </w:r>
            <w:r w:rsidRPr="00060B7E">
              <w:rPr>
                <w:szCs w:val="24"/>
              </w:rPr>
              <w:t>AGN</w:t>
            </w:r>
            <w:r w:rsidRPr="006E3071">
              <w:rPr>
                <w:szCs w:val="24"/>
              </w:rPr>
              <w:t xml:space="preserve">598, Анти-інтерлейкін-23 імуноглобулін </w:t>
            </w:r>
            <w:r w:rsidRPr="00060B7E">
              <w:rPr>
                <w:szCs w:val="24"/>
              </w:rPr>
              <w:t>G</w:t>
            </w:r>
            <w:r w:rsidRPr="006E3071">
              <w:rPr>
                <w:szCs w:val="24"/>
              </w:rPr>
              <w:t>2 (</w:t>
            </w:r>
            <w:r w:rsidRPr="00060B7E">
              <w:rPr>
                <w:szCs w:val="24"/>
              </w:rPr>
              <w:t>IgG</w:t>
            </w:r>
            <w:r w:rsidRPr="006E3071">
              <w:rPr>
                <w:szCs w:val="24"/>
              </w:rPr>
              <w:t>2) людське моноклона</w:t>
            </w:r>
            <w:r w:rsidRPr="00060B7E">
              <w:rPr>
                <w:szCs w:val="24"/>
              </w:rPr>
              <w:t>льне антитіло</w:t>
            </w:r>
            <w:r w:rsidRPr="006E3071">
              <w:rPr>
                <w:szCs w:val="24"/>
              </w:rPr>
              <w:t>; Бразикумаб [</w:t>
            </w:r>
            <w:r w:rsidRPr="00060B7E">
              <w:rPr>
                <w:szCs w:val="24"/>
              </w:rPr>
              <w:t>BRAZIKUMAB</w:t>
            </w:r>
            <w:r w:rsidRPr="006E3071">
              <w:rPr>
                <w:szCs w:val="24"/>
              </w:rPr>
              <w:t xml:space="preserve">]; розчин для внутрішньовенних ін’єкцій, у флаконі 6 мл; 120 мг/мл (міліграм/мілілітр); </w:t>
            </w:r>
            <w:r w:rsidRPr="00060B7E">
              <w:rPr>
                <w:szCs w:val="24"/>
              </w:rPr>
              <w:t>Vetter</w:t>
            </w:r>
            <w:r w:rsidRPr="006E3071">
              <w:rPr>
                <w:szCs w:val="24"/>
              </w:rPr>
              <w:t xml:space="preserve"> </w:t>
            </w:r>
            <w:r w:rsidRPr="00060B7E">
              <w:rPr>
                <w:szCs w:val="24"/>
              </w:rPr>
              <w:t>Pharma</w:t>
            </w:r>
            <w:r w:rsidRPr="006E3071">
              <w:rPr>
                <w:szCs w:val="24"/>
              </w:rPr>
              <w:t>-</w:t>
            </w:r>
            <w:r w:rsidRPr="00060B7E">
              <w:rPr>
                <w:szCs w:val="24"/>
              </w:rPr>
              <w:t>Fertigung</w:t>
            </w:r>
            <w:r w:rsidRPr="006E3071">
              <w:rPr>
                <w:szCs w:val="24"/>
              </w:rPr>
              <w:t xml:space="preserve"> </w:t>
            </w:r>
            <w:r w:rsidRPr="00060B7E">
              <w:rPr>
                <w:szCs w:val="24"/>
              </w:rPr>
              <w:t>GmbH</w:t>
            </w:r>
            <w:r w:rsidRPr="006E3071">
              <w:rPr>
                <w:szCs w:val="24"/>
              </w:rPr>
              <w:t xml:space="preserve"> &amp; </w:t>
            </w:r>
            <w:r w:rsidRPr="00060B7E">
              <w:rPr>
                <w:szCs w:val="24"/>
              </w:rPr>
              <w:t>Co</w:t>
            </w:r>
            <w:r w:rsidRPr="006E3071">
              <w:rPr>
                <w:szCs w:val="24"/>
              </w:rPr>
              <w:t xml:space="preserve">. </w:t>
            </w:r>
            <w:r w:rsidRPr="00060B7E">
              <w:rPr>
                <w:szCs w:val="24"/>
              </w:rPr>
              <w:t>KG, Germаny; Allergan Pharmaceuticals Ireland, Ireland; Allergan Sales, LLC, США;</w:t>
            </w:r>
          </w:p>
          <w:p w:rsidR="006E3071" w:rsidRPr="00060B7E" w:rsidRDefault="006E3071" w:rsidP="006E3071">
            <w:pPr>
              <w:jc w:val="both"/>
              <w:rPr>
                <w:rFonts w:eastAsia="Times New Roman"/>
                <w:szCs w:val="24"/>
              </w:rPr>
            </w:pPr>
            <w:r w:rsidRPr="00060B7E">
              <w:rPr>
                <w:rFonts w:eastAsia="Times New Roman"/>
                <w:szCs w:val="24"/>
              </w:rPr>
              <w:t xml:space="preserve">плацебо до Бразикумаб для внутрішньовенних ін’єкцій, 720 мг у флаконі 6 мл (Глюкоза (Glucose) 5%); розчин для внутрішньовенних інфузій, пакет 100 мл; Allergan Pharmaceuticals Ireland, Ireland; Baxter Healthcare S.A., Ірландія; </w:t>
            </w:r>
          </w:p>
          <w:p w:rsidR="006E3071" w:rsidRPr="00060B7E" w:rsidRDefault="006E3071" w:rsidP="006E3071">
            <w:pPr>
              <w:jc w:val="both"/>
              <w:rPr>
                <w:szCs w:val="24"/>
              </w:rPr>
            </w:pPr>
            <w:r w:rsidRPr="006E3071">
              <w:rPr>
                <w:rFonts w:eastAsia="Times New Roman"/>
                <w:szCs w:val="24"/>
              </w:rPr>
              <w:t>Бразикумаб</w:t>
            </w:r>
            <w:r w:rsidRPr="00060B7E">
              <w:rPr>
                <w:rFonts w:eastAsia="Times New Roman"/>
                <w:szCs w:val="24"/>
              </w:rPr>
              <w:t xml:space="preserve">, </w:t>
            </w:r>
            <w:r w:rsidRPr="006E3071">
              <w:rPr>
                <w:rFonts w:eastAsia="Times New Roman"/>
                <w:szCs w:val="24"/>
              </w:rPr>
              <w:t>розчин</w:t>
            </w:r>
            <w:r w:rsidRPr="00060B7E">
              <w:rPr>
                <w:rFonts w:eastAsia="Times New Roman"/>
                <w:szCs w:val="24"/>
              </w:rPr>
              <w:t xml:space="preserve"> </w:t>
            </w:r>
            <w:r w:rsidRPr="006E3071">
              <w:rPr>
                <w:rFonts w:eastAsia="Times New Roman"/>
                <w:szCs w:val="24"/>
              </w:rPr>
              <w:t>для</w:t>
            </w:r>
            <w:r w:rsidRPr="00060B7E">
              <w:rPr>
                <w:rFonts w:eastAsia="Times New Roman"/>
                <w:szCs w:val="24"/>
              </w:rPr>
              <w:t xml:space="preserve"> </w:t>
            </w:r>
            <w:r w:rsidRPr="006E3071">
              <w:rPr>
                <w:rFonts w:eastAsia="Times New Roman"/>
                <w:szCs w:val="24"/>
              </w:rPr>
              <w:t>підшкірних</w:t>
            </w:r>
            <w:r w:rsidRPr="00060B7E">
              <w:rPr>
                <w:rFonts w:eastAsia="Times New Roman"/>
                <w:szCs w:val="24"/>
              </w:rPr>
              <w:t xml:space="preserve"> </w:t>
            </w:r>
            <w:r w:rsidRPr="006E3071">
              <w:rPr>
                <w:rFonts w:eastAsia="Times New Roman"/>
                <w:szCs w:val="24"/>
              </w:rPr>
              <w:t>ін</w:t>
            </w:r>
            <w:r w:rsidRPr="00060B7E">
              <w:rPr>
                <w:rFonts w:eastAsia="Times New Roman"/>
                <w:szCs w:val="24"/>
              </w:rPr>
              <w:t>’</w:t>
            </w:r>
            <w:r w:rsidRPr="006E3071">
              <w:rPr>
                <w:rFonts w:eastAsia="Times New Roman"/>
                <w:szCs w:val="24"/>
              </w:rPr>
              <w:t>єкцій</w:t>
            </w:r>
            <w:r w:rsidRPr="00060B7E">
              <w:rPr>
                <w:rFonts w:eastAsia="Times New Roman"/>
                <w:szCs w:val="24"/>
              </w:rPr>
              <w:t xml:space="preserve">, 120 </w:t>
            </w:r>
            <w:r w:rsidRPr="006E3071">
              <w:rPr>
                <w:rFonts w:eastAsia="Times New Roman"/>
                <w:szCs w:val="24"/>
              </w:rPr>
              <w:t>мг</w:t>
            </w:r>
            <w:r w:rsidRPr="00060B7E">
              <w:rPr>
                <w:rFonts w:eastAsia="Times New Roman"/>
                <w:szCs w:val="24"/>
              </w:rPr>
              <w:t>/</w:t>
            </w:r>
            <w:r w:rsidRPr="006E3071">
              <w:rPr>
                <w:rFonts w:eastAsia="Times New Roman"/>
                <w:szCs w:val="24"/>
              </w:rPr>
              <w:t>мл</w:t>
            </w:r>
            <w:r w:rsidRPr="00060B7E">
              <w:rPr>
                <w:rFonts w:eastAsia="Times New Roman"/>
                <w:szCs w:val="24"/>
              </w:rPr>
              <w:t xml:space="preserve"> (</w:t>
            </w:r>
            <w:r w:rsidRPr="00060B7E">
              <w:rPr>
                <w:szCs w:val="24"/>
              </w:rPr>
              <w:t xml:space="preserve">Anti-Interleukin-23 Immunoglobulin </w:t>
            </w:r>
            <w:r w:rsidRPr="006E3071">
              <w:rPr>
                <w:szCs w:val="24"/>
              </w:rPr>
              <w:t xml:space="preserve">                    </w:t>
            </w:r>
            <w:r w:rsidRPr="00060B7E">
              <w:rPr>
                <w:szCs w:val="24"/>
              </w:rPr>
              <w:t xml:space="preserve">G2 (IgG2) Human Monoclonal Antibody; MEDI2070, AMG139, AGN-151598, AGN598, </w:t>
            </w:r>
            <w:r w:rsidRPr="006E3071">
              <w:rPr>
                <w:szCs w:val="24"/>
              </w:rPr>
              <w:t>Анти</w:t>
            </w:r>
            <w:r w:rsidRPr="00060B7E">
              <w:rPr>
                <w:szCs w:val="24"/>
              </w:rPr>
              <w:t>-</w:t>
            </w:r>
            <w:r w:rsidRPr="006E3071">
              <w:rPr>
                <w:szCs w:val="24"/>
              </w:rPr>
              <w:t>інтерлейкін</w:t>
            </w:r>
            <w:r w:rsidRPr="00060B7E">
              <w:rPr>
                <w:szCs w:val="24"/>
              </w:rPr>
              <w:t xml:space="preserve">-23 </w:t>
            </w:r>
            <w:r w:rsidRPr="006E3071">
              <w:rPr>
                <w:szCs w:val="24"/>
              </w:rPr>
              <w:t>імуноглобулін</w:t>
            </w:r>
            <w:r w:rsidRPr="00060B7E">
              <w:rPr>
                <w:szCs w:val="24"/>
              </w:rPr>
              <w:t xml:space="preserve"> G2 (IgG2) </w:t>
            </w:r>
            <w:r w:rsidRPr="006E3071">
              <w:rPr>
                <w:szCs w:val="24"/>
              </w:rPr>
              <w:t>людське</w:t>
            </w:r>
            <w:r w:rsidRPr="00060B7E">
              <w:rPr>
                <w:szCs w:val="24"/>
              </w:rPr>
              <w:t xml:space="preserve"> </w:t>
            </w:r>
            <w:r w:rsidRPr="006E3071">
              <w:rPr>
                <w:szCs w:val="24"/>
              </w:rPr>
              <w:t>моноклональне</w:t>
            </w:r>
            <w:r w:rsidRPr="00060B7E">
              <w:rPr>
                <w:szCs w:val="24"/>
              </w:rPr>
              <w:t xml:space="preserve"> </w:t>
            </w:r>
            <w:r w:rsidRPr="006E3071">
              <w:rPr>
                <w:szCs w:val="24"/>
              </w:rPr>
              <w:t>антитіло</w:t>
            </w:r>
            <w:r w:rsidRPr="00060B7E">
              <w:rPr>
                <w:szCs w:val="24"/>
              </w:rPr>
              <w:t xml:space="preserve">; </w:t>
            </w:r>
            <w:r w:rsidRPr="006E3071">
              <w:rPr>
                <w:szCs w:val="24"/>
              </w:rPr>
              <w:t>Бразикумаб</w:t>
            </w:r>
            <w:r w:rsidRPr="00060B7E">
              <w:rPr>
                <w:szCs w:val="24"/>
              </w:rPr>
              <w:t xml:space="preserve"> [BRAZIKUMAB]; </w:t>
            </w:r>
            <w:r w:rsidRPr="006E3071">
              <w:rPr>
                <w:szCs w:val="24"/>
              </w:rPr>
              <w:t>розчин</w:t>
            </w:r>
            <w:r w:rsidRPr="00060B7E">
              <w:rPr>
                <w:szCs w:val="24"/>
              </w:rPr>
              <w:t xml:space="preserve"> </w:t>
            </w:r>
            <w:r w:rsidRPr="006E3071">
              <w:rPr>
                <w:szCs w:val="24"/>
              </w:rPr>
              <w:t>для</w:t>
            </w:r>
            <w:r w:rsidRPr="00060B7E">
              <w:rPr>
                <w:szCs w:val="24"/>
              </w:rPr>
              <w:t xml:space="preserve"> </w:t>
            </w:r>
            <w:r w:rsidRPr="006E3071">
              <w:rPr>
                <w:szCs w:val="24"/>
              </w:rPr>
              <w:t>підшкірних</w:t>
            </w:r>
            <w:r w:rsidRPr="00060B7E">
              <w:rPr>
                <w:szCs w:val="24"/>
              </w:rPr>
              <w:t xml:space="preserve"> </w:t>
            </w:r>
            <w:r w:rsidRPr="006E3071">
              <w:rPr>
                <w:szCs w:val="24"/>
              </w:rPr>
              <w:t>ін</w:t>
            </w:r>
            <w:r w:rsidRPr="00060B7E">
              <w:rPr>
                <w:szCs w:val="24"/>
              </w:rPr>
              <w:t>’</w:t>
            </w:r>
            <w:r w:rsidRPr="006E3071">
              <w:rPr>
                <w:szCs w:val="24"/>
              </w:rPr>
              <w:t>єкцій</w:t>
            </w:r>
            <w:r w:rsidRPr="00060B7E">
              <w:rPr>
                <w:szCs w:val="24"/>
              </w:rPr>
              <w:t xml:space="preserve">, </w:t>
            </w:r>
            <w:r w:rsidRPr="006E3071">
              <w:rPr>
                <w:szCs w:val="24"/>
              </w:rPr>
              <w:t>у</w:t>
            </w:r>
            <w:r w:rsidRPr="00060B7E">
              <w:rPr>
                <w:szCs w:val="24"/>
              </w:rPr>
              <w:t xml:space="preserve"> </w:t>
            </w:r>
            <w:r w:rsidRPr="006E3071">
              <w:rPr>
                <w:szCs w:val="24"/>
              </w:rPr>
              <w:t>попередньо</w:t>
            </w:r>
            <w:r w:rsidRPr="00060B7E">
              <w:rPr>
                <w:szCs w:val="24"/>
              </w:rPr>
              <w:t xml:space="preserve"> </w:t>
            </w:r>
            <w:r w:rsidRPr="006E3071">
              <w:rPr>
                <w:szCs w:val="24"/>
              </w:rPr>
              <w:t>наповненому</w:t>
            </w:r>
            <w:r w:rsidRPr="00060B7E">
              <w:rPr>
                <w:szCs w:val="24"/>
              </w:rPr>
              <w:t xml:space="preserve"> </w:t>
            </w:r>
            <w:r w:rsidRPr="006E3071">
              <w:rPr>
                <w:szCs w:val="24"/>
              </w:rPr>
              <w:t>шприці</w:t>
            </w:r>
            <w:r w:rsidRPr="00060B7E">
              <w:rPr>
                <w:szCs w:val="24"/>
              </w:rPr>
              <w:t xml:space="preserve"> 1 </w:t>
            </w:r>
            <w:r w:rsidRPr="006E3071">
              <w:rPr>
                <w:szCs w:val="24"/>
              </w:rPr>
              <w:t>мл</w:t>
            </w:r>
            <w:r w:rsidRPr="00060B7E">
              <w:rPr>
                <w:szCs w:val="24"/>
              </w:rPr>
              <w:t>;</w:t>
            </w:r>
            <w:r w:rsidRPr="006E3071">
              <w:rPr>
                <w:szCs w:val="24"/>
              </w:rPr>
              <w:t xml:space="preserve">                   </w:t>
            </w:r>
            <w:r w:rsidRPr="00060B7E">
              <w:rPr>
                <w:szCs w:val="24"/>
              </w:rPr>
              <w:t xml:space="preserve"> 120 </w:t>
            </w:r>
            <w:r w:rsidRPr="006E3071">
              <w:rPr>
                <w:szCs w:val="24"/>
              </w:rPr>
              <w:t>мг</w:t>
            </w:r>
            <w:r w:rsidRPr="00060B7E">
              <w:rPr>
                <w:szCs w:val="24"/>
              </w:rPr>
              <w:t>/</w:t>
            </w:r>
            <w:r w:rsidRPr="006E3071">
              <w:rPr>
                <w:szCs w:val="24"/>
              </w:rPr>
              <w:t>мл</w:t>
            </w:r>
            <w:r w:rsidRPr="00060B7E">
              <w:rPr>
                <w:szCs w:val="24"/>
              </w:rPr>
              <w:t xml:space="preserve"> (</w:t>
            </w:r>
            <w:r w:rsidRPr="006E3071">
              <w:rPr>
                <w:szCs w:val="24"/>
              </w:rPr>
              <w:t>міліграм</w:t>
            </w:r>
            <w:r w:rsidRPr="00060B7E">
              <w:rPr>
                <w:szCs w:val="24"/>
              </w:rPr>
              <w:t>/</w:t>
            </w:r>
            <w:r w:rsidRPr="006E3071">
              <w:rPr>
                <w:szCs w:val="24"/>
              </w:rPr>
              <w:t>мілілітр</w:t>
            </w:r>
            <w:r w:rsidRPr="00060B7E">
              <w:rPr>
                <w:szCs w:val="24"/>
              </w:rPr>
              <w:t>); Vetter Pharma-Fertigung GmbH &amp; Co. KG, Germany; Vetter Pharma-Fertigung GmbH &amp; Co. KG, Germany; Allergan Pharmaceuticals Ireland, Ireland; Allergan Sales, LLC, США;</w:t>
            </w:r>
          </w:p>
          <w:p w:rsidR="006E3071" w:rsidRPr="00060B7E" w:rsidRDefault="006E3071" w:rsidP="006E3071">
            <w:pPr>
              <w:jc w:val="both"/>
              <w:rPr>
                <w:rFonts w:eastAsia="Times New Roman"/>
                <w:szCs w:val="24"/>
              </w:rPr>
            </w:pPr>
            <w:r w:rsidRPr="00060B7E">
              <w:rPr>
                <w:rFonts w:eastAsia="Times New Roman"/>
                <w:szCs w:val="24"/>
              </w:rPr>
              <w:t xml:space="preserve">Плацебо до Бразикумаб, розчин для підшкірних ін’єкцій, 120 мг/мл, розчин для підшкірних ін’єкцій, у попередньо наповненому шприці 1 мл; Vetter Pharma-Fertigung GmbH &amp; Co. KG, Germany; Vetter Pharma-Fertigung GmbH &amp; Co. KG, Germany; Allergan Pharmaceuticals Ireland, Ireland; Allergan Sales, LLC, США; </w:t>
            </w:r>
          </w:p>
        </w:tc>
      </w:tr>
      <w:tr w:rsidR="006E3071" w:rsidTr="006E3071">
        <w:tc>
          <w:tcPr>
            <w:tcW w:w="3111" w:type="dxa"/>
            <w:tcBorders>
              <w:top w:val="single" w:sz="4" w:space="0" w:color="auto"/>
              <w:left w:val="single" w:sz="4" w:space="0" w:color="auto"/>
              <w:bottom w:val="single" w:sz="4" w:space="0" w:color="auto"/>
              <w:right w:val="single" w:sz="4" w:space="0" w:color="auto"/>
            </w:tcBorders>
            <w:hideMark/>
          </w:tcPr>
          <w:p w:rsidR="006E3071" w:rsidRDefault="006E3071" w:rsidP="006E3071">
            <w:pPr>
              <w:rPr>
                <w:szCs w:val="24"/>
              </w:rPr>
            </w:pPr>
            <w:r>
              <w:rPr>
                <w:rFonts w:eastAsia="Times New Roman"/>
                <w:szCs w:val="24"/>
                <w:lang w:eastAsia="uk-UA"/>
              </w:rPr>
              <w:t xml:space="preserve">Відповідальний (і) </w:t>
            </w:r>
            <w:r>
              <w:rPr>
                <w:rFonts w:eastAsia="Times New Roman"/>
                <w:szCs w:val="24"/>
                <w:lang w:eastAsia="uk-UA"/>
              </w:rPr>
              <w:lastRenderedPageBreak/>
              <w:t>дослідник (и) та місце (я)</w:t>
            </w:r>
            <w:r>
              <w:rPr>
                <w:szCs w:val="24"/>
              </w:rPr>
              <w:t xml:space="preserve"> проведення випробування в Україні </w:t>
            </w:r>
          </w:p>
        </w:tc>
        <w:tc>
          <w:tcPr>
            <w:tcW w:w="10345" w:type="dxa"/>
            <w:tcBorders>
              <w:top w:val="single" w:sz="4" w:space="0" w:color="auto"/>
              <w:left w:val="single" w:sz="4" w:space="0" w:color="auto"/>
              <w:bottom w:val="single" w:sz="4" w:space="0" w:color="auto"/>
              <w:right w:val="single" w:sz="4" w:space="0" w:color="auto"/>
            </w:tcBorders>
            <w:hideMark/>
          </w:tcPr>
          <w:p w:rsidR="006E3071" w:rsidRPr="00060B7E" w:rsidRDefault="006E3071" w:rsidP="006E3071">
            <w:pPr>
              <w:jc w:val="both"/>
              <w:rPr>
                <w:rFonts w:eastAsia="Times New Roman"/>
                <w:szCs w:val="24"/>
                <w:lang w:val="ru-RU"/>
              </w:rPr>
            </w:pPr>
            <w:r w:rsidRPr="00060B7E">
              <w:rPr>
                <w:rFonts w:eastAsia="Times New Roman"/>
                <w:szCs w:val="24"/>
              </w:rPr>
              <w:lastRenderedPageBreak/>
              <w:t xml:space="preserve">1) </w:t>
            </w:r>
            <w:r w:rsidRPr="00060B7E">
              <w:rPr>
                <w:rFonts w:eastAsia="Times New Roman"/>
                <w:szCs w:val="24"/>
                <w:lang w:val="ru-RU"/>
              </w:rPr>
              <w:t xml:space="preserve">д.м.н., проф. Бичков М.А. </w:t>
            </w:r>
          </w:p>
          <w:p w:rsidR="006E3071" w:rsidRPr="00060B7E" w:rsidRDefault="006E3071" w:rsidP="006E3071">
            <w:pPr>
              <w:jc w:val="both"/>
              <w:rPr>
                <w:rFonts w:eastAsia="Times New Roman"/>
                <w:szCs w:val="24"/>
                <w:lang w:val="ru-RU"/>
              </w:rPr>
            </w:pPr>
            <w:r w:rsidRPr="00060B7E">
              <w:rPr>
                <w:rFonts w:eastAsia="Times New Roman"/>
                <w:szCs w:val="24"/>
                <w:lang w:val="ru-RU"/>
              </w:rPr>
              <w:lastRenderedPageBreak/>
              <w:t xml:space="preserve">Комунальне некомерційне підприємство «Клінічна лікарня швидкої медичної допомоги </w:t>
            </w:r>
            <w:r>
              <w:rPr>
                <w:rFonts w:eastAsia="Times New Roman"/>
                <w:szCs w:val="24"/>
                <w:lang w:val="ru-RU"/>
              </w:rPr>
              <w:t xml:space="preserve">                            </w:t>
            </w:r>
            <w:r w:rsidRPr="00060B7E">
              <w:rPr>
                <w:rFonts w:eastAsia="Times New Roman"/>
                <w:szCs w:val="24"/>
                <w:lang w:val="ru-RU"/>
              </w:rPr>
              <w:t>м. Львова», 1 терапевтичне відділення, Львівський національний медичний університет імені Данила Галицького, кафедра терапії №1 та медичної діагностики факультету післядипломної освіти, м. Львів</w:t>
            </w:r>
          </w:p>
          <w:p w:rsidR="006E3071" w:rsidRPr="00060B7E" w:rsidRDefault="006E3071" w:rsidP="006E3071">
            <w:pPr>
              <w:jc w:val="both"/>
              <w:rPr>
                <w:rFonts w:eastAsia="Times New Roman"/>
                <w:szCs w:val="24"/>
                <w:lang w:val="ru-RU"/>
              </w:rPr>
            </w:pPr>
            <w:r w:rsidRPr="00060B7E">
              <w:rPr>
                <w:rFonts w:eastAsia="Times New Roman"/>
                <w:szCs w:val="24"/>
              </w:rPr>
              <w:t xml:space="preserve">2) </w:t>
            </w:r>
            <w:r w:rsidRPr="00060B7E">
              <w:rPr>
                <w:rFonts w:eastAsia="Times New Roman"/>
                <w:szCs w:val="24"/>
                <w:lang w:val="ru-RU"/>
              </w:rPr>
              <w:t>д.м.н., проф. Захараш Ю.М.</w:t>
            </w:r>
          </w:p>
          <w:p w:rsidR="006E3071" w:rsidRPr="00060B7E" w:rsidRDefault="006E3071" w:rsidP="006E3071">
            <w:pPr>
              <w:jc w:val="both"/>
              <w:rPr>
                <w:rFonts w:eastAsia="Times New Roman"/>
                <w:szCs w:val="24"/>
                <w:lang w:val="ru-RU"/>
              </w:rPr>
            </w:pPr>
            <w:r w:rsidRPr="00060B7E">
              <w:rPr>
                <w:rFonts w:eastAsia="Times New Roman"/>
                <w:szCs w:val="24"/>
                <w:lang w:val="ru-RU"/>
              </w:rPr>
              <w:t>Медичний центр товариства з обмеженою відповідальністю «Медичний центр «Допомога-плюс», медичний центр, м. Київ</w:t>
            </w:r>
          </w:p>
          <w:p w:rsidR="006E3071" w:rsidRPr="00060B7E" w:rsidRDefault="006E3071" w:rsidP="006E3071">
            <w:pPr>
              <w:jc w:val="both"/>
              <w:rPr>
                <w:rFonts w:eastAsia="Times New Roman"/>
                <w:szCs w:val="24"/>
                <w:lang w:val="ru-RU"/>
              </w:rPr>
            </w:pPr>
            <w:r w:rsidRPr="00060B7E">
              <w:rPr>
                <w:rFonts w:eastAsia="Times New Roman"/>
                <w:szCs w:val="24"/>
              </w:rPr>
              <w:t xml:space="preserve">3) </w:t>
            </w:r>
            <w:r w:rsidRPr="00060B7E">
              <w:rPr>
                <w:rFonts w:eastAsia="Times New Roman"/>
                <w:szCs w:val="24"/>
                <w:lang w:val="ru-RU"/>
              </w:rPr>
              <w:t>лікар Кириченко О.В.</w:t>
            </w:r>
          </w:p>
          <w:p w:rsidR="006E3071" w:rsidRPr="00060B7E" w:rsidRDefault="006E3071" w:rsidP="006E3071">
            <w:pPr>
              <w:jc w:val="both"/>
              <w:rPr>
                <w:rFonts w:eastAsia="Times New Roman"/>
                <w:szCs w:val="24"/>
                <w:lang w:val="ru-RU"/>
              </w:rPr>
            </w:pPr>
            <w:r w:rsidRPr="00060B7E">
              <w:rPr>
                <w:rFonts w:eastAsia="Times New Roman"/>
                <w:szCs w:val="24"/>
                <w:lang w:val="ru-RU"/>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p w:rsidR="006E3071" w:rsidRPr="00060B7E" w:rsidRDefault="006E3071" w:rsidP="006E3071">
            <w:pPr>
              <w:jc w:val="both"/>
              <w:rPr>
                <w:rFonts w:eastAsia="Times New Roman"/>
                <w:szCs w:val="24"/>
                <w:lang w:val="ru-RU"/>
              </w:rPr>
            </w:pPr>
            <w:r w:rsidRPr="00060B7E">
              <w:rPr>
                <w:rFonts w:eastAsia="Times New Roman"/>
                <w:szCs w:val="24"/>
              </w:rPr>
              <w:t xml:space="preserve">4) </w:t>
            </w:r>
            <w:r w:rsidRPr="00060B7E">
              <w:rPr>
                <w:rFonts w:eastAsia="Times New Roman"/>
                <w:szCs w:val="24"/>
                <w:lang w:val="ru-RU"/>
              </w:rPr>
              <w:t>лікар Донець Д.Г.</w:t>
            </w:r>
          </w:p>
          <w:p w:rsidR="006E3071" w:rsidRPr="00060B7E" w:rsidRDefault="006E3071" w:rsidP="006E3071">
            <w:pPr>
              <w:jc w:val="both"/>
              <w:rPr>
                <w:rFonts w:eastAsia="Times New Roman"/>
                <w:szCs w:val="24"/>
                <w:lang w:val="ru-RU"/>
              </w:rPr>
            </w:pPr>
            <w:r w:rsidRPr="00060B7E">
              <w:rPr>
                <w:rFonts w:eastAsia="Times New Roman"/>
                <w:szCs w:val="24"/>
                <w:lang w:val="ru-RU"/>
              </w:rPr>
              <w:t>Медичний центр товариства з обмеженою відповідальністю «Медбуд-Клінік», спеціалізоване гастроентерологічне відділення, м. Київ</w:t>
            </w:r>
          </w:p>
          <w:p w:rsidR="006E3071" w:rsidRPr="00060B7E" w:rsidRDefault="006E3071" w:rsidP="006E3071">
            <w:pPr>
              <w:jc w:val="both"/>
              <w:rPr>
                <w:rFonts w:eastAsia="Times New Roman"/>
                <w:szCs w:val="24"/>
                <w:lang w:val="ru-RU"/>
              </w:rPr>
            </w:pPr>
            <w:r w:rsidRPr="00060B7E">
              <w:rPr>
                <w:rFonts w:eastAsia="Times New Roman"/>
                <w:szCs w:val="24"/>
                <w:lang w:val="ru-RU"/>
              </w:rPr>
              <w:t>5) к.м.н. Данилюк С.В.</w:t>
            </w:r>
          </w:p>
          <w:p w:rsidR="006E3071" w:rsidRPr="00060B7E" w:rsidRDefault="006E3071" w:rsidP="006E3071">
            <w:pPr>
              <w:jc w:val="both"/>
              <w:rPr>
                <w:rFonts w:eastAsia="Times New Roman"/>
                <w:szCs w:val="24"/>
                <w:lang w:val="ru-RU"/>
              </w:rPr>
            </w:pPr>
            <w:r w:rsidRPr="00060B7E">
              <w:rPr>
                <w:rFonts w:eastAsia="Times New Roman"/>
                <w:szCs w:val="24"/>
                <w:lang w:val="ru-RU"/>
              </w:rPr>
              <w:t>Комунальний заклад Київської обласної ради «Київська обласна клінічна лікарня», гастроентерологічне відділення, м. Київ</w:t>
            </w:r>
          </w:p>
          <w:p w:rsidR="006E3071" w:rsidRPr="00060B7E" w:rsidRDefault="006E3071" w:rsidP="006E3071">
            <w:pPr>
              <w:jc w:val="both"/>
              <w:rPr>
                <w:rFonts w:eastAsia="Times New Roman"/>
                <w:szCs w:val="24"/>
                <w:lang w:val="ru-RU"/>
              </w:rPr>
            </w:pPr>
            <w:r w:rsidRPr="00060B7E">
              <w:rPr>
                <w:rFonts w:eastAsia="Times New Roman"/>
                <w:szCs w:val="24"/>
                <w:lang w:val="ru-RU"/>
              </w:rPr>
              <w:t>6) головний лікар Малицька А.П.</w:t>
            </w:r>
          </w:p>
          <w:p w:rsidR="006E3071" w:rsidRPr="00060B7E" w:rsidRDefault="006E3071" w:rsidP="006E3071">
            <w:pPr>
              <w:jc w:val="both"/>
              <w:rPr>
                <w:rFonts w:eastAsia="Times New Roman"/>
                <w:szCs w:val="24"/>
                <w:lang w:val="ru-RU"/>
              </w:rPr>
            </w:pPr>
            <w:r w:rsidRPr="00060B7E">
              <w:rPr>
                <w:rFonts w:eastAsia="Times New Roman"/>
                <w:szCs w:val="24"/>
                <w:lang w:val="ru-RU"/>
              </w:rPr>
              <w:t>Комунальне некомерційне підприємство «Херсонська міська клінічна лікарня ім. Є.Є. Карабелеша» Херсонської міської ради, гастротерапевтичне відділення, м. Херсон</w:t>
            </w:r>
          </w:p>
          <w:p w:rsidR="006E3071" w:rsidRPr="00060B7E" w:rsidRDefault="006E3071" w:rsidP="006E3071">
            <w:pPr>
              <w:jc w:val="both"/>
              <w:rPr>
                <w:rFonts w:eastAsia="Times New Roman"/>
                <w:szCs w:val="24"/>
                <w:lang w:val="ru-RU"/>
              </w:rPr>
            </w:pPr>
            <w:r w:rsidRPr="00060B7E">
              <w:rPr>
                <w:rFonts w:eastAsia="Times New Roman"/>
                <w:szCs w:val="24"/>
                <w:lang w:val="ru-RU"/>
              </w:rPr>
              <w:t>7) д.м.н., проф. Мостовой Ю.М.</w:t>
            </w:r>
          </w:p>
          <w:p w:rsidR="006E3071" w:rsidRPr="00060B7E" w:rsidRDefault="006E3071" w:rsidP="006E3071">
            <w:pPr>
              <w:jc w:val="both"/>
              <w:rPr>
                <w:rFonts w:eastAsia="Times New Roman"/>
                <w:szCs w:val="24"/>
                <w:lang w:val="ru-RU"/>
              </w:rPr>
            </w:pPr>
            <w:r w:rsidRPr="00060B7E">
              <w:rPr>
                <w:rFonts w:eastAsia="Times New Roman"/>
                <w:szCs w:val="24"/>
                <w:lang w:val="ru-RU"/>
              </w:rPr>
              <w:t>Приватне мале підприємство, медичний центр «Пульс», терапевтичне відділення, м. Вінниця</w:t>
            </w:r>
          </w:p>
          <w:p w:rsidR="006E3071" w:rsidRPr="00060B7E" w:rsidRDefault="006E3071" w:rsidP="006E3071">
            <w:pPr>
              <w:jc w:val="both"/>
              <w:rPr>
                <w:rFonts w:eastAsia="Times New Roman"/>
                <w:szCs w:val="24"/>
                <w:lang w:val="ru-RU"/>
              </w:rPr>
            </w:pPr>
            <w:r w:rsidRPr="00060B7E">
              <w:rPr>
                <w:rFonts w:eastAsia="Times New Roman"/>
                <w:szCs w:val="24"/>
                <w:lang w:val="ru-RU"/>
              </w:rPr>
              <w:t>8) к.м.н. Вишиванюк В.Ю.</w:t>
            </w:r>
          </w:p>
          <w:p w:rsidR="006E3071" w:rsidRPr="00060B7E" w:rsidRDefault="006E3071" w:rsidP="006E3071">
            <w:pPr>
              <w:jc w:val="both"/>
              <w:rPr>
                <w:rFonts w:eastAsia="Times New Roman"/>
                <w:szCs w:val="24"/>
                <w:lang w:val="ru-RU"/>
              </w:rPr>
            </w:pPr>
            <w:r w:rsidRPr="00060B7E">
              <w:rPr>
                <w:rFonts w:eastAsia="Times New Roman"/>
                <w:szCs w:val="24"/>
                <w:lang w:val="ru-RU"/>
              </w:rPr>
              <w:t>Обласна клінічна лікарня, гастроентерологічне відділення, Державний вищий навчальний заклад «Івано-Франківський національний медичний університет», кафедра внутрішньої медицини №1, клінічно</w:t>
            </w:r>
            <w:r>
              <w:rPr>
                <w:rFonts w:eastAsia="Times New Roman"/>
                <w:szCs w:val="24"/>
                <w:lang w:val="ru-RU"/>
              </w:rPr>
              <w:t>ї імунол</w:t>
            </w:r>
            <w:r w:rsidR="00B35089">
              <w:rPr>
                <w:rFonts w:eastAsia="Times New Roman"/>
                <w:szCs w:val="24"/>
                <w:lang w:val="ru-RU"/>
              </w:rPr>
              <w:t>огії та алергології імен</w:t>
            </w:r>
            <w:r w:rsidR="00B35089">
              <w:rPr>
                <w:rFonts w:eastAsia="Times New Roman"/>
                <w:szCs w:val="24"/>
              </w:rPr>
              <w:t>і</w:t>
            </w:r>
            <w:r>
              <w:rPr>
                <w:rFonts w:eastAsia="Times New Roman"/>
                <w:szCs w:val="24"/>
                <w:lang w:val="ru-RU"/>
              </w:rPr>
              <w:t xml:space="preserve"> </w:t>
            </w:r>
            <w:r w:rsidRPr="00060B7E">
              <w:rPr>
                <w:rFonts w:eastAsia="Times New Roman"/>
                <w:szCs w:val="24"/>
                <w:lang w:val="ru-RU"/>
              </w:rPr>
              <w:t xml:space="preserve">академіка Є.М. Нейка, м. Івано-Франківськ </w:t>
            </w:r>
          </w:p>
          <w:p w:rsidR="006E3071" w:rsidRPr="00060B7E" w:rsidRDefault="006E3071" w:rsidP="006E3071">
            <w:pPr>
              <w:jc w:val="both"/>
              <w:rPr>
                <w:rFonts w:eastAsia="Times New Roman"/>
                <w:szCs w:val="24"/>
                <w:lang w:val="ru-RU"/>
              </w:rPr>
            </w:pPr>
            <w:r w:rsidRPr="00060B7E">
              <w:rPr>
                <w:rFonts w:eastAsia="Times New Roman"/>
                <w:szCs w:val="24"/>
              </w:rPr>
              <w:t xml:space="preserve">9) </w:t>
            </w:r>
            <w:r w:rsidRPr="00060B7E">
              <w:rPr>
                <w:rFonts w:eastAsia="Times New Roman"/>
                <w:szCs w:val="24"/>
                <w:lang w:val="ru-RU"/>
              </w:rPr>
              <w:t>к.м.н., зав. від. Переш Є.Є.</w:t>
            </w:r>
          </w:p>
          <w:p w:rsidR="006E3071" w:rsidRPr="00060B7E" w:rsidRDefault="006E3071" w:rsidP="006E3071">
            <w:pPr>
              <w:jc w:val="both"/>
              <w:rPr>
                <w:rFonts w:eastAsia="Times New Roman"/>
                <w:szCs w:val="24"/>
                <w:lang w:val="ru-RU"/>
              </w:rPr>
            </w:pPr>
            <w:r w:rsidRPr="00060B7E">
              <w:rPr>
                <w:rFonts w:eastAsia="Times New Roman"/>
                <w:szCs w:val="24"/>
                <w:lang w:val="ru-RU"/>
              </w:rPr>
              <w:t>Лікувально-діагностичний центр «Хелсі енд Хепі» товариства з обмеженою відповідальністю «Хелсі енд Хепі», медичний клінічний дослідницький центр, відділ гастроентерології, м. Київ</w:t>
            </w:r>
          </w:p>
          <w:p w:rsidR="006E3071" w:rsidRPr="00060B7E" w:rsidRDefault="006E3071" w:rsidP="006E3071">
            <w:pPr>
              <w:jc w:val="both"/>
              <w:rPr>
                <w:rFonts w:eastAsia="Times New Roman"/>
                <w:szCs w:val="24"/>
                <w:lang w:val="ru-RU"/>
              </w:rPr>
            </w:pPr>
            <w:r w:rsidRPr="00060B7E">
              <w:rPr>
                <w:rFonts w:eastAsia="Times New Roman"/>
                <w:szCs w:val="24"/>
                <w:lang w:val="ru-RU"/>
              </w:rPr>
              <w:t>10) к.м.н. Кулинич Р.Л.</w:t>
            </w:r>
          </w:p>
          <w:p w:rsidR="006E3071" w:rsidRPr="00060B7E" w:rsidRDefault="006E3071" w:rsidP="006E3071">
            <w:pPr>
              <w:jc w:val="both"/>
              <w:rPr>
                <w:rFonts w:eastAsia="Times New Roman"/>
                <w:szCs w:val="24"/>
                <w:lang w:val="ru-RU"/>
              </w:rPr>
            </w:pPr>
            <w:r w:rsidRPr="00060B7E">
              <w:rPr>
                <w:rFonts w:eastAsia="Times New Roman"/>
                <w:szCs w:val="24"/>
                <w:lang w:val="ru-RU"/>
              </w:rPr>
              <w:t>Комунальна установа «Запорізька обласна клінічна лікарня» Запорізької обласної ради, відділення гастроентерології, м. Запоріжжя</w:t>
            </w:r>
          </w:p>
          <w:p w:rsidR="006E3071" w:rsidRPr="00060B7E" w:rsidRDefault="006E3071" w:rsidP="006E3071">
            <w:pPr>
              <w:jc w:val="both"/>
              <w:rPr>
                <w:rFonts w:eastAsia="Times New Roman"/>
                <w:szCs w:val="24"/>
                <w:lang w:val="ru-RU"/>
              </w:rPr>
            </w:pPr>
            <w:r w:rsidRPr="00060B7E">
              <w:rPr>
                <w:rFonts w:eastAsia="Times New Roman"/>
                <w:szCs w:val="24"/>
                <w:lang w:val="ru-RU"/>
              </w:rPr>
              <w:t>11) д.м.н. Головченко О.І.</w:t>
            </w:r>
          </w:p>
          <w:p w:rsidR="006E3071" w:rsidRPr="00060B7E" w:rsidRDefault="006E3071" w:rsidP="006E3071">
            <w:pPr>
              <w:jc w:val="both"/>
              <w:rPr>
                <w:rFonts w:eastAsia="Times New Roman"/>
                <w:szCs w:val="24"/>
                <w:lang w:val="ru-RU"/>
              </w:rPr>
            </w:pPr>
            <w:r w:rsidRPr="00060B7E">
              <w:rPr>
                <w:rFonts w:eastAsia="Times New Roman"/>
                <w:szCs w:val="24"/>
                <w:lang w:val="ru-RU"/>
              </w:rPr>
              <w:t xml:space="preserve">Медичний центр товариства з обмеженою відповідальністю «Хелс Клінік», відділ гастроентерології, гепатології та ендокринології медичного клінічного дослідницького центру, </w:t>
            </w:r>
            <w:r w:rsidR="009C7B7E">
              <w:rPr>
                <w:rFonts w:eastAsia="Times New Roman"/>
                <w:szCs w:val="24"/>
                <w:lang w:val="ru-RU"/>
              </w:rPr>
              <w:t xml:space="preserve">              </w:t>
            </w:r>
            <w:r w:rsidRPr="00060B7E">
              <w:rPr>
                <w:rFonts w:eastAsia="Times New Roman"/>
                <w:szCs w:val="24"/>
                <w:lang w:val="ru-RU"/>
              </w:rPr>
              <w:t>м. Вінниця</w:t>
            </w:r>
          </w:p>
          <w:p w:rsidR="006E3071" w:rsidRPr="00060B7E" w:rsidRDefault="006E3071" w:rsidP="006E3071">
            <w:pPr>
              <w:jc w:val="both"/>
              <w:rPr>
                <w:rFonts w:eastAsia="Times New Roman"/>
                <w:szCs w:val="24"/>
                <w:lang w:val="ru-RU"/>
              </w:rPr>
            </w:pPr>
            <w:r w:rsidRPr="00060B7E">
              <w:rPr>
                <w:rFonts w:eastAsia="Times New Roman"/>
                <w:szCs w:val="24"/>
              </w:rPr>
              <w:t xml:space="preserve">12) </w:t>
            </w:r>
            <w:r w:rsidRPr="00060B7E">
              <w:rPr>
                <w:rFonts w:eastAsia="Times New Roman"/>
                <w:szCs w:val="24"/>
                <w:lang w:val="ru-RU"/>
              </w:rPr>
              <w:t>д.м.н., проф. Білянський Л.С.</w:t>
            </w:r>
          </w:p>
          <w:p w:rsidR="006E3071" w:rsidRPr="00060B7E" w:rsidRDefault="006E3071" w:rsidP="006E3071">
            <w:pPr>
              <w:jc w:val="both"/>
              <w:rPr>
                <w:rFonts w:eastAsia="Times New Roman"/>
                <w:szCs w:val="24"/>
                <w:lang w:val="ru-RU"/>
              </w:rPr>
            </w:pPr>
            <w:r w:rsidRPr="00060B7E">
              <w:rPr>
                <w:rFonts w:eastAsia="Times New Roman"/>
                <w:szCs w:val="24"/>
                <w:lang w:val="ru-RU"/>
              </w:rPr>
              <w:lastRenderedPageBreak/>
              <w:t>Київська міська клінічна лікарня №18, проктологічне відділення, Національний медичний університет імені О.О. Богомольця, кафедра хірургії №1, м. Київ</w:t>
            </w:r>
          </w:p>
        </w:tc>
      </w:tr>
      <w:tr w:rsidR="006E3071" w:rsidTr="006E3071">
        <w:tc>
          <w:tcPr>
            <w:tcW w:w="3111" w:type="dxa"/>
            <w:tcBorders>
              <w:top w:val="single" w:sz="4" w:space="0" w:color="auto"/>
              <w:left w:val="single" w:sz="4" w:space="0" w:color="auto"/>
              <w:bottom w:val="single" w:sz="4" w:space="0" w:color="auto"/>
              <w:right w:val="single" w:sz="4" w:space="0" w:color="auto"/>
            </w:tcBorders>
            <w:hideMark/>
          </w:tcPr>
          <w:p w:rsidR="006E3071" w:rsidRDefault="006E3071" w:rsidP="006E3071">
            <w:pPr>
              <w:rPr>
                <w:szCs w:val="24"/>
              </w:rPr>
            </w:pPr>
            <w:r>
              <w:rPr>
                <w:szCs w:val="24"/>
              </w:rPr>
              <w:lastRenderedPageBreak/>
              <w:t>Препарати порівняння, виробник та країна</w:t>
            </w:r>
          </w:p>
        </w:tc>
        <w:tc>
          <w:tcPr>
            <w:tcW w:w="10345" w:type="dxa"/>
            <w:tcBorders>
              <w:top w:val="single" w:sz="4" w:space="0" w:color="auto"/>
              <w:left w:val="single" w:sz="4" w:space="0" w:color="auto"/>
              <w:bottom w:val="single" w:sz="4" w:space="0" w:color="auto"/>
              <w:right w:val="single" w:sz="4" w:space="0" w:color="auto"/>
            </w:tcBorders>
            <w:hideMark/>
          </w:tcPr>
          <w:p w:rsidR="006E3071" w:rsidRPr="006E3071" w:rsidRDefault="006E3071" w:rsidP="006E3071">
            <w:pPr>
              <w:jc w:val="both"/>
              <w:rPr>
                <w:szCs w:val="24"/>
              </w:rPr>
            </w:pPr>
            <w:r w:rsidRPr="006E3071">
              <w:rPr>
                <w:rFonts w:eastAsia="Times New Roman"/>
                <w:szCs w:val="24"/>
              </w:rPr>
              <w:t>Хуміра® (адалімумаб) 40 мг/0,8 мл (</w:t>
            </w:r>
            <w:r w:rsidRPr="006E3071">
              <w:rPr>
                <w:szCs w:val="24"/>
              </w:rPr>
              <w:t>Рекомбінінтне людське моноклональне антитіло [</w:t>
            </w:r>
            <w:r w:rsidRPr="00060B7E">
              <w:rPr>
                <w:szCs w:val="24"/>
              </w:rPr>
              <w:t>recombinant</w:t>
            </w:r>
            <w:r w:rsidRPr="006E3071">
              <w:rPr>
                <w:szCs w:val="24"/>
              </w:rPr>
              <w:t xml:space="preserve"> </w:t>
            </w:r>
            <w:r w:rsidRPr="00060B7E">
              <w:rPr>
                <w:szCs w:val="24"/>
              </w:rPr>
              <w:t>human</w:t>
            </w:r>
            <w:r w:rsidRPr="006E3071">
              <w:rPr>
                <w:szCs w:val="24"/>
              </w:rPr>
              <w:t xml:space="preserve"> </w:t>
            </w:r>
            <w:r w:rsidRPr="00060B7E">
              <w:rPr>
                <w:szCs w:val="24"/>
              </w:rPr>
              <w:t>monoclonal</w:t>
            </w:r>
            <w:r w:rsidRPr="006E3071">
              <w:rPr>
                <w:szCs w:val="24"/>
              </w:rPr>
              <w:t xml:space="preserve"> </w:t>
            </w:r>
            <w:r w:rsidRPr="00060B7E">
              <w:rPr>
                <w:szCs w:val="24"/>
              </w:rPr>
              <w:t>antibody</w:t>
            </w:r>
            <w:r w:rsidRPr="006E3071">
              <w:rPr>
                <w:szCs w:val="24"/>
              </w:rPr>
              <w:t>], Адалімумаб (</w:t>
            </w:r>
            <w:r w:rsidRPr="00060B7E">
              <w:rPr>
                <w:szCs w:val="24"/>
              </w:rPr>
              <w:t>Adalimumab</w:t>
            </w:r>
            <w:r w:rsidRPr="006E3071">
              <w:rPr>
                <w:szCs w:val="24"/>
              </w:rPr>
              <w:t>)); розчин для підшкірних ін’єкцій, у попередньо наповненому шприці 1 мл; 50 мг (міліграм/ мілілітр); Еббві біотекнолоджі ГмбХ, Німеччина/</w:t>
            </w:r>
            <w:r w:rsidRPr="00060B7E">
              <w:rPr>
                <w:szCs w:val="24"/>
              </w:rPr>
              <w:t>Abbvie</w:t>
            </w:r>
            <w:r w:rsidRPr="006E3071">
              <w:rPr>
                <w:szCs w:val="24"/>
              </w:rPr>
              <w:t xml:space="preserve"> </w:t>
            </w:r>
            <w:r w:rsidRPr="00060B7E">
              <w:rPr>
                <w:szCs w:val="24"/>
              </w:rPr>
              <w:t>Biotechology</w:t>
            </w:r>
            <w:r w:rsidRPr="006E3071">
              <w:rPr>
                <w:szCs w:val="24"/>
              </w:rPr>
              <w:t xml:space="preserve"> </w:t>
            </w:r>
            <w:r w:rsidRPr="00060B7E">
              <w:rPr>
                <w:szCs w:val="24"/>
              </w:rPr>
              <w:t>GmbH</w:t>
            </w:r>
            <w:r w:rsidRPr="006E3071">
              <w:rPr>
                <w:szCs w:val="24"/>
              </w:rPr>
              <w:t xml:space="preserve">, </w:t>
            </w:r>
            <w:r w:rsidRPr="00060B7E">
              <w:rPr>
                <w:szCs w:val="24"/>
              </w:rPr>
              <w:t>Germany</w:t>
            </w:r>
            <w:r w:rsidRPr="006E3071">
              <w:rPr>
                <w:szCs w:val="24"/>
              </w:rPr>
              <w:t>;</w:t>
            </w:r>
          </w:p>
          <w:p w:rsidR="006E3071" w:rsidRPr="006E3071" w:rsidRDefault="006E3071" w:rsidP="006E3071">
            <w:pPr>
              <w:jc w:val="both"/>
              <w:rPr>
                <w:szCs w:val="24"/>
              </w:rPr>
            </w:pPr>
            <w:r w:rsidRPr="006E3071">
              <w:rPr>
                <w:rFonts w:eastAsia="Times New Roman"/>
                <w:szCs w:val="24"/>
              </w:rPr>
              <w:t>Плацебо до Хуміра® (адалімумаб) 40 мг/0,8 мл (Натрію хлорид (</w:t>
            </w:r>
            <w:r w:rsidRPr="00060B7E">
              <w:rPr>
                <w:rFonts w:eastAsia="Times New Roman"/>
                <w:szCs w:val="24"/>
              </w:rPr>
              <w:t>Sodium</w:t>
            </w:r>
            <w:r w:rsidRPr="006E3071">
              <w:rPr>
                <w:rFonts w:eastAsia="Times New Roman"/>
                <w:szCs w:val="24"/>
              </w:rPr>
              <w:t xml:space="preserve"> </w:t>
            </w:r>
            <w:r w:rsidRPr="00060B7E">
              <w:rPr>
                <w:rFonts w:eastAsia="Times New Roman"/>
                <w:szCs w:val="24"/>
              </w:rPr>
              <w:t>Chloride</w:t>
            </w:r>
            <w:r w:rsidRPr="006E3071">
              <w:rPr>
                <w:rFonts w:eastAsia="Times New Roman"/>
                <w:szCs w:val="24"/>
              </w:rPr>
              <w:t xml:space="preserve">, </w:t>
            </w:r>
            <w:r w:rsidRPr="00060B7E">
              <w:rPr>
                <w:rFonts w:eastAsia="Times New Roman"/>
                <w:szCs w:val="24"/>
              </w:rPr>
              <w:t>NaCl</w:t>
            </w:r>
            <w:r w:rsidRPr="006E3071">
              <w:rPr>
                <w:rFonts w:eastAsia="Times New Roman"/>
                <w:szCs w:val="24"/>
              </w:rPr>
              <w:t xml:space="preserve">) 0.9%); розчин для підшкірного введення, пакет 50 мл; </w:t>
            </w:r>
            <w:r w:rsidRPr="00060B7E">
              <w:rPr>
                <w:rFonts w:eastAsia="Times New Roman"/>
                <w:szCs w:val="24"/>
              </w:rPr>
              <w:t>Allergan</w:t>
            </w:r>
            <w:r w:rsidRPr="006E3071">
              <w:rPr>
                <w:rFonts w:eastAsia="Times New Roman"/>
                <w:szCs w:val="24"/>
              </w:rPr>
              <w:t xml:space="preserve"> </w:t>
            </w:r>
            <w:r w:rsidRPr="00060B7E">
              <w:rPr>
                <w:rFonts w:eastAsia="Times New Roman"/>
                <w:szCs w:val="24"/>
              </w:rPr>
              <w:t>Pharmaceuticals</w:t>
            </w:r>
            <w:r w:rsidRPr="006E3071">
              <w:rPr>
                <w:rFonts w:eastAsia="Times New Roman"/>
                <w:szCs w:val="24"/>
              </w:rPr>
              <w:t xml:space="preserve"> </w:t>
            </w:r>
            <w:r w:rsidRPr="00060B7E">
              <w:rPr>
                <w:rFonts w:eastAsia="Times New Roman"/>
                <w:szCs w:val="24"/>
              </w:rPr>
              <w:t>Ireland</w:t>
            </w:r>
            <w:r w:rsidRPr="006E3071">
              <w:rPr>
                <w:rFonts w:eastAsia="Times New Roman"/>
                <w:szCs w:val="24"/>
              </w:rPr>
              <w:t xml:space="preserve">, </w:t>
            </w:r>
            <w:r w:rsidRPr="00060B7E">
              <w:rPr>
                <w:rFonts w:eastAsia="Times New Roman"/>
                <w:szCs w:val="24"/>
              </w:rPr>
              <w:t>Ireland</w:t>
            </w:r>
            <w:r w:rsidRPr="006E3071">
              <w:rPr>
                <w:rFonts w:eastAsia="Times New Roman"/>
                <w:szCs w:val="24"/>
              </w:rPr>
              <w:t xml:space="preserve">; </w:t>
            </w:r>
            <w:r w:rsidRPr="00060B7E">
              <w:rPr>
                <w:rFonts w:eastAsia="Times New Roman"/>
                <w:szCs w:val="24"/>
              </w:rPr>
              <w:t>Baxter</w:t>
            </w:r>
            <w:r w:rsidRPr="006E3071">
              <w:rPr>
                <w:rFonts w:eastAsia="Times New Roman"/>
                <w:szCs w:val="24"/>
              </w:rPr>
              <w:t xml:space="preserve"> </w:t>
            </w:r>
            <w:r w:rsidRPr="00060B7E">
              <w:rPr>
                <w:rFonts w:eastAsia="Times New Roman"/>
                <w:szCs w:val="24"/>
              </w:rPr>
              <w:t>Healthcare</w:t>
            </w:r>
            <w:r w:rsidRPr="006E3071">
              <w:rPr>
                <w:rFonts w:eastAsia="Times New Roman"/>
                <w:szCs w:val="24"/>
              </w:rPr>
              <w:t xml:space="preserve"> </w:t>
            </w:r>
            <w:r w:rsidRPr="00060B7E">
              <w:rPr>
                <w:rFonts w:eastAsia="Times New Roman"/>
                <w:szCs w:val="24"/>
              </w:rPr>
              <w:t>S</w:t>
            </w:r>
            <w:r w:rsidRPr="006E3071">
              <w:rPr>
                <w:rFonts w:eastAsia="Times New Roman"/>
                <w:szCs w:val="24"/>
              </w:rPr>
              <w:t>.</w:t>
            </w:r>
            <w:r w:rsidRPr="00060B7E">
              <w:rPr>
                <w:rFonts w:eastAsia="Times New Roman"/>
                <w:szCs w:val="24"/>
              </w:rPr>
              <w:t>A</w:t>
            </w:r>
            <w:r w:rsidRPr="006E3071">
              <w:rPr>
                <w:rFonts w:eastAsia="Times New Roman"/>
                <w:szCs w:val="24"/>
              </w:rPr>
              <w:t>., Ірландія</w:t>
            </w:r>
          </w:p>
        </w:tc>
      </w:tr>
      <w:tr w:rsidR="006E3071" w:rsidTr="006E3071">
        <w:tc>
          <w:tcPr>
            <w:tcW w:w="3111" w:type="dxa"/>
            <w:tcBorders>
              <w:top w:val="single" w:sz="4" w:space="0" w:color="auto"/>
              <w:left w:val="single" w:sz="4" w:space="0" w:color="auto"/>
              <w:bottom w:val="single" w:sz="4" w:space="0" w:color="auto"/>
              <w:right w:val="single" w:sz="4" w:space="0" w:color="auto"/>
            </w:tcBorders>
            <w:hideMark/>
          </w:tcPr>
          <w:p w:rsidR="006E3071" w:rsidRDefault="006E3071" w:rsidP="006E3071">
            <w:pPr>
              <w:rPr>
                <w:color w:val="000000"/>
                <w:szCs w:val="24"/>
              </w:rPr>
            </w:pPr>
            <w:r>
              <w:rPr>
                <w:color w:val="000000"/>
                <w:szCs w:val="24"/>
              </w:rPr>
              <w:t>Супутні матеріали/препарати супутньої терапії</w:t>
            </w:r>
          </w:p>
        </w:tc>
        <w:tc>
          <w:tcPr>
            <w:tcW w:w="10345" w:type="dxa"/>
            <w:tcBorders>
              <w:top w:val="single" w:sz="4" w:space="0" w:color="auto"/>
              <w:left w:val="single" w:sz="4" w:space="0" w:color="auto"/>
              <w:bottom w:val="single" w:sz="4" w:space="0" w:color="auto"/>
              <w:right w:val="single" w:sz="4" w:space="0" w:color="auto"/>
            </w:tcBorders>
            <w:hideMark/>
          </w:tcPr>
          <w:p w:rsidR="006E3071" w:rsidRPr="00060B7E" w:rsidRDefault="006E3071" w:rsidP="006E3071">
            <w:pPr>
              <w:jc w:val="both"/>
              <w:rPr>
                <w:rFonts w:eastAsia="Times New Roman"/>
                <w:szCs w:val="24"/>
                <w:lang w:val="ru-RU"/>
              </w:rPr>
            </w:pPr>
            <w:r w:rsidRPr="00060B7E">
              <w:rPr>
                <w:rFonts w:eastAsia="Times New Roman"/>
                <w:szCs w:val="24"/>
                <w:lang w:val="ru-RU"/>
              </w:rPr>
              <w:t>Лабораторні набори;</w:t>
            </w:r>
          </w:p>
          <w:p w:rsidR="006E3071" w:rsidRPr="00060B7E" w:rsidRDefault="006E3071" w:rsidP="006E3071">
            <w:pPr>
              <w:jc w:val="both"/>
              <w:rPr>
                <w:rFonts w:eastAsia="Times New Roman"/>
                <w:szCs w:val="24"/>
                <w:lang w:val="ru-RU"/>
              </w:rPr>
            </w:pPr>
            <w:r w:rsidRPr="00060B7E">
              <w:rPr>
                <w:rFonts w:eastAsia="Times New Roman"/>
                <w:szCs w:val="24"/>
                <w:lang w:val="ru-RU"/>
              </w:rPr>
              <w:t>Паперові документи;</w:t>
            </w:r>
          </w:p>
          <w:p w:rsidR="006E3071" w:rsidRPr="00060B7E" w:rsidRDefault="006E3071" w:rsidP="006E3071">
            <w:pPr>
              <w:jc w:val="both"/>
              <w:rPr>
                <w:rFonts w:eastAsia="Times New Roman"/>
                <w:szCs w:val="24"/>
                <w:lang w:val="ru-RU"/>
              </w:rPr>
            </w:pPr>
            <w:r w:rsidRPr="00060B7E">
              <w:rPr>
                <w:rFonts w:eastAsia="Times New Roman"/>
                <w:szCs w:val="24"/>
                <w:lang w:val="ru-RU"/>
              </w:rPr>
              <w:t>Коробки</w:t>
            </w:r>
            <w:r w:rsidRPr="00060B7E">
              <w:rPr>
                <w:rFonts w:eastAsia="Times New Roman"/>
                <w:szCs w:val="24"/>
              </w:rPr>
              <w:t>;</w:t>
            </w:r>
            <w:r w:rsidRPr="00060B7E">
              <w:rPr>
                <w:rFonts w:eastAsia="Times New Roman"/>
                <w:szCs w:val="24"/>
                <w:lang w:val="ru-RU"/>
              </w:rPr>
              <w:br/>
              <w:t>Додаткові матеріали;</w:t>
            </w:r>
          </w:p>
          <w:p w:rsidR="006E3071" w:rsidRPr="00060B7E" w:rsidRDefault="006E3071" w:rsidP="006E3071">
            <w:pPr>
              <w:jc w:val="both"/>
              <w:rPr>
                <w:rFonts w:eastAsia="Times New Roman"/>
                <w:szCs w:val="24"/>
                <w:lang w:val="ru-RU"/>
              </w:rPr>
            </w:pPr>
            <w:r w:rsidRPr="00060B7E">
              <w:rPr>
                <w:rFonts w:eastAsia="Times New Roman"/>
                <w:szCs w:val="24"/>
                <w:lang w:val="ru-RU"/>
              </w:rPr>
              <w:t>Електроні прилади;</w:t>
            </w:r>
          </w:p>
          <w:p w:rsidR="006E3071" w:rsidRPr="00060B7E" w:rsidRDefault="006E3071" w:rsidP="006E3071">
            <w:pPr>
              <w:jc w:val="both"/>
              <w:rPr>
                <w:rFonts w:eastAsia="Times New Roman"/>
                <w:szCs w:val="24"/>
                <w:lang w:val="ru-RU"/>
              </w:rPr>
            </w:pPr>
            <w:r>
              <w:rPr>
                <w:rFonts w:eastAsia="Times New Roman"/>
                <w:szCs w:val="24"/>
                <w:lang w:val="ru-RU"/>
              </w:rPr>
              <w:t>Температурні датчики.</w:t>
            </w:r>
          </w:p>
        </w:tc>
      </w:tr>
    </w:tbl>
    <w:p w:rsidR="0056095E" w:rsidRDefault="0056095E">
      <w:pPr>
        <w:rPr>
          <w:lang w:val="ru-RU"/>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p w:rsidR="0056095E" w:rsidRDefault="0056095E">
      <w:r>
        <w:t xml:space="preserve">                                                                                                                                                         </w:t>
      </w:r>
      <w:r w:rsidRPr="00F8115E">
        <w:t xml:space="preserve">Додаток № </w:t>
      </w:r>
      <w:r w:rsidRPr="00F8115E">
        <w:rPr>
          <w:lang w:val="ru-RU"/>
        </w:rPr>
        <w:t>6</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Default="00720D26">
      <w:pPr>
        <w:ind w:left="9214"/>
      </w:pPr>
      <w:r w:rsidRPr="00720D26">
        <w:rPr>
          <w:u w:val="single"/>
        </w:rPr>
        <w:t>10.06.2020 № 1360</w:t>
      </w:r>
    </w:p>
    <w:p w:rsidR="0056095E" w:rsidRDefault="0056095E">
      <w:pPr>
        <w:rPr>
          <w:lang w:val="ru-RU"/>
        </w:rPr>
      </w:pPr>
    </w:p>
    <w:tbl>
      <w:tblPr>
        <w:tblStyle w:val="a5"/>
        <w:tblW w:w="0" w:type="auto"/>
        <w:tblLook w:val="04A0" w:firstRow="1" w:lastRow="0" w:firstColumn="1" w:lastColumn="0" w:noHBand="0" w:noVBand="1"/>
      </w:tblPr>
      <w:tblGrid>
        <w:gridCol w:w="3109"/>
        <w:gridCol w:w="10347"/>
      </w:tblGrid>
      <w:tr w:rsidR="0056095E" w:rsidTr="00F8115E">
        <w:tc>
          <w:tcPr>
            <w:tcW w:w="3109"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47" w:type="dxa"/>
            <w:tcBorders>
              <w:top w:val="single" w:sz="4" w:space="0" w:color="auto"/>
              <w:left w:val="single" w:sz="4" w:space="0" w:color="auto"/>
              <w:bottom w:val="single" w:sz="4" w:space="0" w:color="auto"/>
              <w:right w:val="single" w:sz="4" w:space="0" w:color="auto"/>
            </w:tcBorders>
            <w:hideMark/>
          </w:tcPr>
          <w:p w:rsidR="0056095E" w:rsidRDefault="00F8115E">
            <w:pPr>
              <w:jc w:val="both"/>
            </w:pPr>
            <w:r w:rsidRPr="00257B87">
              <w:rPr>
                <w:rFonts w:eastAsia="Times New Roman"/>
                <w:szCs w:val="24"/>
              </w:rPr>
              <w:t>«Багатоцентрове, рандомізоване, контрольоване активним препаратом, подвійне сліпе, подвійне масковане клінічне дослідження в паралельних групах із вивчення ефективності, безпечності та переносимості безперервної підшкірної інфузії препарату ND0612 порівняно з пероральним прийомом IR-LD/CD у пацієнтів із хворобою Паркінсона, у яких розвиваються моторні флуктуації (BouNDless)»</w:t>
            </w:r>
            <w:r w:rsidR="0056095E">
              <w:t>, код дослідження ND0612-317, версія 1.0 від 02 травня 2019 року</w:t>
            </w:r>
          </w:p>
        </w:tc>
      </w:tr>
      <w:tr w:rsidR="0056095E" w:rsidTr="00F8115E">
        <w:tc>
          <w:tcPr>
            <w:tcW w:w="3109"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47"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«ІНС Ресерч Україна»</w:t>
            </w:r>
          </w:p>
        </w:tc>
      </w:tr>
      <w:tr w:rsidR="0056095E" w:rsidTr="00F8115E">
        <w:tc>
          <w:tcPr>
            <w:tcW w:w="3109"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47"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NeuroDerm Ltd., Israel (Ізраїль)</w:t>
            </w:r>
          </w:p>
        </w:tc>
      </w:tr>
      <w:tr w:rsidR="00F8115E" w:rsidTr="00F8115E">
        <w:tc>
          <w:tcPr>
            <w:tcW w:w="3109" w:type="dxa"/>
            <w:tcBorders>
              <w:top w:val="single" w:sz="4" w:space="0" w:color="auto"/>
              <w:left w:val="single" w:sz="4" w:space="0" w:color="auto"/>
              <w:bottom w:val="single" w:sz="4" w:space="0" w:color="auto"/>
              <w:right w:val="single" w:sz="4" w:space="0" w:color="auto"/>
            </w:tcBorders>
            <w:hideMark/>
          </w:tcPr>
          <w:p w:rsidR="00F8115E" w:rsidRDefault="00F8115E" w:rsidP="00F8115E">
            <w:pPr>
              <w:rPr>
                <w:szCs w:val="24"/>
              </w:rPr>
            </w:pPr>
            <w:r>
              <w:rPr>
                <w:szCs w:val="24"/>
              </w:rPr>
              <w:t>Перелік досліджуваних лікарських засобів лікарська форма, дозування, виробник, країна</w:t>
            </w:r>
          </w:p>
        </w:tc>
        <w:tc>
          <w:tcPr>
            <w:tcW w:w="10347" w:type="dxa"/>
            <w:tcBorders>
              <w:top w:val="single" w:sz="4" w:space="0" w:color="auto"/>
              <w:left w:val="single" w:sz="4" w:space="0" w:color="auto"/>
              <w:bottom w:val="single" w:sz="4" w:space="0" w:color="auto"/>
              <w:right w:val="single" w:sz="4" w:space="0" w:color="auto"/>
            </w:tcBorders>
            <w:hideMark/>
          </w:tcPr>
          <w:p w:rsidR="00F8115E" w:rsidRPr="00F8115E" w:rsidRDefault="00F8115E" w:rsidP="00F8115E">
            <w:pPr>
              <w:jc w:val="both"/>
              <w:rPr>
                <w:szCs w:val="24"/>
              </w:rPr>
            </w:pPr>
            <w:r w:rsidRPr="00257B87">
              <w:rPr>
                <w:rFonts w:eastAsia="Times New Roman"/>
                <w:szCs w:val="24"/>
              </w:rPr>
              <w:t>ND</w:t>
            </w:r>
            <w:r w:rsidRPr="00F8115E">
              <w:rPr>
                <w:rFonts w:eastAsia="Times New Roman"/>
                <w:szCs w:val="24"/>
              </w:rPr>
              <w:t>0612 (</w:t>
            </w:r>
            <w:r w:rsidRPr="00257B87">
              <w:rPr>
                <w:rFonts w:eastAsia="Times New Roman"/>
                <w:szCs w:val="24"/>
              </w:rPr>
              <w:t>levodopa</w:t>
            </w:r>
            <w:r w:rsidRPr="00F8115E">
              <w:rPr>
                <w:rFonts w:eastAsia="Times New Roman"/>
                <w:szCs w:val="24"/>
              </w:rPr>
              <w:t>/</w:t>
            </w:r>
            <w:r w:rsidRPr="00257B87">
              <w:rPr>
                <w:rFonts w:eastAsia="Times New Roman"/>
                <w:szCs w:val="24"/>
              </w:rPr>
              <w:t>carbidopa</w:t>
            </w:r>
            <w:r w:rsidRPr="00F8115E">
              <w:rPr>
                <w:rFonts w:eastAsia="Times New Roman"/>
                <w:szCs w:val="24"/>
              </w:rPr>
              <w:t>) (</w:t>
            </w:r>
            <w:r w:rsidRPr="00257B87">
              <w:rPr>
                <w:szCs w:val="24"/>
              </w:rPr>
              <w:t>ND</w:t>
            </w:r>
            <w:r w:rsidRPr="00F8115E">
              <w:rPr>
                <w:szCs w:val="24"/>
              </w:rPr>
              <w:t xml:space="preserve">0612; </w:t>
            </w:r>
            <w:r w:rsidRPr="00257B87">
              <w:rPr>
                <w:szCs w:val="24"/>
              </w:rPr>
              <w:t>Carbidopa</w:t>
            </w:r>
            <w:r w:rsidRPr="00F8115E">
              <w:rPr>
                <w:szCs w:val="24"/>
              </w:rPr>
              <w:t xml:space="preserve">; </w:t>
            </w:r>
            <w:r w:rsidRPr="00257B87">
              <w:rPr>
                <w:szCs w:val="24"/>
              </w:rPr>
              <w:t>Levodopa)</w:t>
            </w:r>
            <w:r w:rsidRPr="00F8115E">
              <w:rPr>
                <w:szCs w:val="24"/>
              </w:rPr>
              <w:t xml:space="preserve">; Розчин для ін’єкцій / інфузій; </w:t>
            </w:r>
            <w:r w:rsidR="009C7B7E" w:rsidRPr="009C7B7E">
              <w:rPr>
                <w:szCs w:val="24"/>
              </w:rPr>
              <w:t xml:space="preserve">                         </w:t>
            </w:r>
            <w:r w:rsidRPr="00F8115E">
              <w:rPr>
                <w:szCs w:val="24"/>
              </w:rPr>
              <w:t xml:space="preserve">60/ 7.5 мг/мл; </w:t>
            </w:r>
            <w:r w:rsidRPr="00257B87">
              <w:rPr>
                <w:szCs w:val="24"/>
              </w:rPr>
              <w:t>Catalent</w:t>
            </w:r>
            <w:r w:rsidRPr="00F8115E">
              <w:rPr>
                <w:szCs w:val="24"/>
              </w:rPr>
              <w:t xml:space="preserve"> </w:t>
            </w:r>
            <w:r w:rsidRPr="00257B87">
              <w:rPr>
                <w:szCs w:val="24"/>
              </w:rPr>
              <w:t>Indiana</w:t>
            </w:r>
            <w:r w:rsidRPr="00F8115E">
              <w:rPr>
                <w:szCs w:val="24"/>
              </w:rPr>
              <w:t xml:space="preserve"> </w:t>
            </w:r>
            <w:r w:rsidRPr="00257B87">
              <w:rPr>
                <w:szCs w:val="24"/>
              </w:rPr>
              <w:t>LLC</w:t>
            </w:r>
            <w:r w:rsidRPr="00F8115E">
              <w:rPr>
                <w:szCs w:val="24"/>
              </w:rPr>
              <w:t xml:space="preserve">, </w:t>
            </w:r>
            <w:r w:rsidRPr="00257B87">
              <w:rPr>
                <w:szCs w:val="24"/>
              </w:rPr>
              <w:t>USA</w:t>
            </w:r>
            <w:r w:rsidRPr="00F8115E">
              <w:rPr>
                <w:szCs w:val="24"/>
              </w:rPr>
              <w:t xml:space="preserve"> (США); </w:t>
            </w:r>
          </w:p>
          <w:p w:rsidR="00F8115E" w:rsidRPr="00F8115E" w:rsidRDefault="00F8115E" w:rsidP="00F8115E">
            <w:pPr>
              <w:jc w:val="both"/>
              <w:rPr>
                <w:rFonts w:eastAsia="Times New Roman"/>
                <w:szCs w:val="24"/>
              </w:rPr>
            </w:pPr>
            <w:r w:rsidRPr="00F8115E">
              <w:rPr>
                <w:rFonts w:eastAsia="Times New Roman"/>
                <w:szCs w:val="24"/>
              </w:rPr>
              <w:t xml:space="preserve">Плацебо до </w:t>
            </w:r>
            <w:r w:rsidRPr="00257B87">
              <w:rPr>
                <w:rFonts w:eastAsia="Times New Roman"/>
                <w:szCs w:val="24"/>
              </w:rPr>
              <w:t>ND</w:t>
            </w:r>
            <w:r w:rsidRPr="00F8115E">
              <w:rPr>
                <w:rFonts w:eastAsia="Times New Roman"/>
                <w:szCs w:val="24"/>
              </w:rPr>
              <w:t>0612 (</w:t>
            </w:r>
            <w:r w:rsidRPr="00257B87">
              <w:rPr>
                <w:rFonts w:eastAsia="Times New Roman"/>
                <w:szCs w:val="24"/>
              </w:rPr>
              <w:t>levodopa</w:t>
            </w:r>
            <w:r w:rsidRPr="00F8115E">
              <w:rPr>
                <w:rFonts w:eastAsia="Times New Roman"/>
                <w:szCs w:val="24"/>
              </w:rPr>
              <w:t>/</w:t>
            </w:r>
            <w:r w:rsidRPr="00257B87">
              <w:rPr>
                <w:rFonts w:eastAsia="Times New Roman"/>
                <w:szCs w:val="24"/>
              </w:rPr>
              <w:t>carbidopa</w:t>
            </w:r>
            <w:r w:rsidRPr="00F8115E">
              <w:rPr>
                <w:rFonts w:eastAsia="Times New Roman"/>
                <w:szCs w:val="24"/>
              </w:rPr>
              <w:t>), Розчин для ін’єкцій / інфузій; (</w:t>
            </w:r>
            <w:r w:rsidRPr="00257B87">
              <w:rPr>
                <w:rFonts w:eastAsia="Times New Roman"/>
                <w:szCs w:val="24"/>
              </w:rPr>
              <w:t>Sodium</w:t>
            </w:r>
            <w:r w:rsidRPr="00F8115E">
              <w:rPr>
                <w:rFonts w:eastAsia="Times New Roman"/>
                <w:szCs w:val="24"/>
              </w:rPr>
              <w:t xml:space="preserve"> </w:t>
            </w:r>
            <w:r w:rsidRPr="00257B87">
              <w:rPr>
                <w:rFonts w:eastAsia="Times New Roman"/>
                <w:szCs w:val="24"/>
              </w:rPr>
              <w:t>Phosphate</w:t>
            </w:r>
            <w:r w:rsidRPr="00F8115E">
              <w:rPr>
                <w:rFonts w:eastAsia="Times New Roman"/>
                <w:szCs w:val="24"/>
              </w:rPr>
              <w:t xml:space="preserve"> </w:t>
            </w:r>
            <w:r w:rsidRPr="00257B87">
              <w:rPr>
                <w:rFonts w:eastAsia="Times New Roman"/>
                <w:szCs w:val="24"/>
              </w:rPr>
              <w:t>Dibasic</w:t>
            </w:r>
            <w:r w:rsidRPr="00F8115E">
              <w:rPr>
                <w:rFonts w:eastAsia="Times New Roman"/>
                <w:szCs w:val="24"/>
              </w:rPr>
              <w:t xml:space="preserve"> </w:t>
            </w:r>
            <w:r w:rsidRPr="00257B87">
              <w:rPr>
                <w:rFonts w:eastAsia="Times New Roman"/>
                <w:szCs w:val="24"/>
              </w:rPr>
              <w:t>Anhydrous</w:t>
            </w:r>
            <w:r w:rsidRPr="00F8115E">
              <w:rPr>
                <w:rFonts w:eastAsia="Times New Roman"/>
                <w:szCs w:val="24"/>
              </w:rPr>
              <w:t xml:space="preserve">, </w:t>
            </w:r>
            <w:r w:rsidRPr="00257B87">
              <w:rPr>
                <w:rFonts w:eastAsia="Times New Roman"/>
                <w:szCs w:val="24"/>
              </w:rPr>
              <w:t>Sodium</w:t>
            </w:r>
            <w:r w:rsidRPr="00F8115E">
              <w:rPr>
                <w:rFonts w:eastAsia="Times New Roman"/>
                <w:szCs w:val="24"/>
              </w:rPr>
              <w:t xml:space="preserve"> </w:t>
            </w:r>
            <w:r w:rsidRPr="00257B87">
              <w:rPr>
                <w:rFonts w:eastAsia="Times New Roman"/>
                <w:szCs w:val="24"/>
              </w:rPr>
              <w:t>Phosphate</w:t>
            </w:r>
            <w:r w:rsidRPr="00F8115E">
              <w:rPr>
                <w:rFonts w:eastAsia="Times New Roman"/>
                <w:szCs w:val="24"/>
              </w:rPr>
              <w:t xml:space="preserve"> </w:t>
            </w:r>
            <w:r w:rsidRPr="00257B87">
              <w:rPr>
                <w:rFonts w:eastAsia="Times New Roman"/>
                <w:szCs w:val="24"/>
              </w:rPr>
              <w:t>Monobasic</w:t>
            </w:r>
            <w:r w:rsidRPr="00F8115E">
              <w:rPr>
                <w:rFonts w:eastAsia="Times New Roman"/>
                <w:szCs w:val="24"/>
              </w:rPr>
              <w:t xml:space="preserve"> </w:t>
            </w:r>
            <w:r w:rsidRPr="00257B87">
              <w:rPr>
                <w:rFonts w:eastAsia="Times New Roman"/>
                <w:szCs w:val="24"/>
              </w:rPr>
              <w:t>Dihydrate</w:t>
            </w:r>
            <w:r w:rsidRPr="00F8115E">
              <w:rPr>
                <w:rFonts w:eastAsia="Times New Roman"/>
                <w:szCs w:val="24"/>
              </w:rPr>
              <w:t xml:space="preserve">, </w:t>
            </w:r>
            <w:r w:rsidRPr="00257B87">
              <w:rPr>
                <w:rFonts w:eastAsia="Times New Roman"/>
                <w:szCs w:val="24"/>
              </w:rPr>
              <w:t>LArginine</w:t>
            </w:r>
            <w:r w:rsidRPr="00F8115E">
              <w:rPr>
                <w:rFonts w:eastAsia="Times New Roman"/>
                <w:szCs w:val="24"/>
              </w:rPr>
              <w:t xml:space="preserve">, </w:t>
            </w:r>
            <w:r w:rsidRPr="00257B87">
              <w:rPr>
                <w:rFonts w:eastAsia="Times New Roman"/>
                <w:szCs w:val="24"/>
              </w:rPr>
              <w:t>Ascorbic</w:t>
            </w:r>
            <w:r w:rsidRPr="00F8115E">
              <w:rPr>
                <w:rFonts w:eastAsia="Times New Roman"/>
                <w:szCs w:val="24"/>
              </w:rPr>
              <w:t xml:space="preserve"> </w:t>
            </w:r>
            <w:r w:rsidRPr="00257B87">
              <w:rPr>
                <w:rFonts w:eastAsia="Times New Roman"/>
                <w:szCs w:val="24"/>
              </w:rPr>
              <w:t>Acid</w:t>
            </w:r>
            <w:r w:rsidRPr="00F8115E">
              <w:rPr>
                <w:rFonts w:eastAsia="Times New Roman"/>
                <w:szCs w:val="24"/>
              </w:rPr>
              <w:t xml:space="preserve">); розчин для інфузій; </w:t>
            </w:r>
            <w:r w:rsidRPr="00257B87">
              <w:rPr>
                <w:rFonts w:eastAsia="Times New Roman"/>
                <w:szCs w:val="24"/>
              </w:rPr>
              <w:t>Catalent</w:t>
            </w:r>
            <w:r w:rsidRPr="00F8115E">
              <w:rPr>
                <w:rFonts w:eastAsia="Times New Roman"/>
                <w:szCs w:val="24"/>
              </w:rPr>
              <w:t xml:space="preserve"> </w:t>
            </w:r>
            <w:r w:rsidRPr="00257B87">
              <w:rPr>
                <w:rFonts w:eastAsia="Times New Roman"/>
                <w:szCs w:val="24"/>
              </w:rPr>
              <w:t>Indiana</w:t>
            </w:r>
            <w:r w:rsidRPr="00F8115E">
              <w:rPr>
                <w:rFonts w:eastAsia="Times New Roman"/>
                <w:szCs w:val="24"/>
              </w:rPr>
              <w:t xml:space="preserve"> </w:t>
            </w:r>
            <w:r w:rsidRPr="00257B87">
              <w:rPr>
                <w:rFonts w:eastAsia="Times New Roman"/>
                <w:szCs w:val="24"/>
              </w:rPr>
              <w:t>LLC</w:t>
            </w:r>
            <w:r w:rsidRPr="00F8115E">
              <w:rPr>
                <w:rFonts w:eastAsia="Times New Roman"/>
                <w:szCs w:val="24"/>
              </w:rPr>
              <w:t xml:space="preserve">, </w:t>
            </w:r>
            <w:r w:rsidRPr="00257B87">
              <w:rPr>
                <w:rFonts w:eastAsia="Times New Roman"/>
                <w:szCs w:val="24"/>
              </w:rPr>
              <w:t>USA</w:t>
            </w:r>
            <w:r w:rsidRPr="00F8115E">
              <w:rPr>
                <w:rFonts w:eastAsia="Times New Roman"/>
                <w:szCs w:val="24"/>
              </w:rPr>
              <w:t xml:space="preserve"> (США)</w:t>
            </w:r>
          </w:p>
        </w:tc>
      </w:tr>
      <w:tr w:rsidR="00F8115E" w:rsidTr="00F8115E">
        <w:tc>
          <w:tcPr>
            <w:tcW w:w="3109" w:type="dxa"/>
            <w:tcBorders>
              <w:top w:val="single" w:sz="4" w:space="0" w:color="auto"/>
              <w:left w:val="single" w:sz="4" w:space="0" w:color="auto"/>
              <w:bottom w:val="single" w:sz="4" w:space="0" w:color="auto"/>
              <w:right w:val="single" w:sz="4" w:space="0" w:color="auto"/>
            </w:tcBorders>
            <w:hideMark/>
          </w:tcPr>
          <w:p w:rsidR="00F8115E" w:rsidRDefault="00F8115E" w:rsidP="00F8115E">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7" w:type="dxa"/>
            <w:tcBorders>
              <w:top w:val="single" w:sz="4" w:space="0" w:color="auto"/>
              <w:left w:val="single" w:sz="4" w:space="0" w:color="auto"/>
              <w:bottom w:val="single" w:sz="4" w:space="0" w:color="auto"/>
              <w:right w:val="single" w:sz="4" w:space="0" w:color="auto"/>
            </w:tcBorders>
            <w:hideMark/>
          </w:tcPr>
          <w:p w:rsidR="00F8115E" w:rsidRPr="00257B87" w:rsidRDefault="00F8115E" w:rsidP="00F8115E">
            <w:pPr>
              <w:jc w:val="both"/>
              <w:rPr>
                <w:rFonts w:eastAsia="Times New Roman"/>
                <w:szCs w:val="24"/>
                <w:lang w:val="ru-RU"/>
              </w:rPr>
            </w:pPr>
            <w:r w:rsidRPr="00257B87">
              <w:rPr>
                <w:rFonts w:eastAsia="Times New Roman"/>
                <w:szCs w:val="24"/>
                <w:lang w:val="ru-RU"/>
              </w:rPr>
              <w:t>1) д.м.н., проф. Литвиненко Н.В.</w:t>
            </w:r>
          </w:p>
          <w:p w:rsidR="00F8115E" w:rsidRPr="00257B87" w:rsidRDefault="00F8115E" w:rsidP="00F8115E">
            <w:pPr>
              <w:jc w:val="both"/>
              <w:rPr>
                <w:rFonts w:eastAsia="Times New Roman"/>
                <w:szCs w:val="24"/>
                <w:lang w:val="ru-RU"/>
              </w:rPr>
            </w:pPr>
            <w:r w:rsidRPr="00257B87">
              <w:rPr>
                <w:rFonts w:eastAsia="Times New Roman"/>
                <w:szCs w:val="24"/>
                <w:lang w:val="ru-RU"/>
              </w:rPr>
              <w:t>Комунальне підприємство «Полтавська обласна клінічна лікарня ім. М.В. Скліфосовського Полтавської обласної ради», неврологічне відділення, Українська медична стоматологічна академія, кафедра неврологічних хвороб із нейрохірургією та медичною генетикою, м. Полтава</w:t>
            </w:r>
          </w:p>
          <w:p w:rsidR="00F8115E" w:rsidRPr="00257B87" w:rsidRDefault="00F8115E" w:rsidP="00F8115E">
            <w:pPr>
              <w:jc w:val="both"/>
              <w:rPr>
                <w:rFonts w:eastAsia="Times New Roman"/>
                <w:szCs w:val="24"/>
                <w:lang w:val="ru-RU"/>
              </w:rPr>
            </w:pPr>
            <w:r w:rsidRPr="00257B87">
              <w:rPr>
                <w:rFonts w:eastAsia="Times New Roman"/>
                <w:szCs w:val="24"/>
                <w:lang w:val="ru-RU"/>
              </w:rPr>
              <w:t>2) д.м.н., проф. Московко С.П.</w:t>
            </w:r>
          </w:p>
          <w:p w:rsidR="00F8115E" w:rsidRPr="00257B87" w:rsidRDefault="00F8115E" w:rsidP="00F8115E">
            <w:pPr>
              <w:jc w:val="both"/>
              <w:rPr>
                <w:rFonts w:eastAsia="Times New Roman"/>
                <w:szCs w:val="24"/>
                <w:lang w:val="ru-RU"/>
              </w:rPr>
            </w:pPr>
            <w:r w:rsidRPr="00257B87">
              <w:rPr>
                <w:rFonts w:eastAsia="Times New Roman"/>
                <w:szCs w:val="24"/>
                <w:lang w:val="ru-RU"/>
              </w:rPr>
              <w:t>Комунальний заклад «Вінницька обласна психоневрологічна лікарня ім. акад. О.І. Ющенка», неврологічне відділення №3, Вінницький національний медичний університет</w:t>
            </w:r>
            <w:r>
              <w:rPr>
                <w:rFonts w:eastAsia="Times New Roman"/>
                <w:szCs w:val="24"/>
                <w:lang w:val="ru-RU"/>
              </w:rPr>
              <w:t xml:space="preserve">                                                    </w:t>
            </w:r>
            <w:r w:rsidRPr="00257B87">
              <w:rPr>
                <w:rFonts w:eastAsia="Times New Roman"/>
                <w:szCs w:val="24"/>
                <w:lang w:val="ru-RU"/>
              </w:rPr>
              <w:t xml:space="preserve"> ім. М.І. Пирогова, кафедра нервових хвороб, м. Вінниця</w:t>
            </w:r>
          </w:p>
          <w:p w:rsidR="00F8115E" w:rsidRPr="00257B87" w:rsidRDefault="00F8115E" w:rsidP="00F8115E">
            <w:pPr>
              <w:jc w:val="both"/>
              <w:rPr>
                <w:rFonts w:eastAsia="Times New Roman"/>
                <w:szCs w:val="24"/>
                <w:lang w:val="ru-RU"/>
              </w:rPr>
            </w:pPr>
            <w:r w:rsidRPr="00257B87">
              <w:rPr>
                <w:rFonts w:eastAsia="Times New Roman"/>
                <w:szCs w:val="24"/>
                <w:lang w:val="ru-RU"/>
              </w:rPr>
              <w:t>3) к.м.н. Нерянова Ю.М.</w:t>
            </w:r>
          </w:p>
          <w:p w:rsidR="00F8115E" w:rsidRPr="00257B87" w:rsidRDefault="00F8115E" w:rsidP="00F8115E">
            <w:pPr>
              <w:jc w:val="both"/>
              <w:rPr>
                <w:rFonts w:eastAsia="Times New Roman"/>
                <w:szCs w:val="24"/>
                <w:lang w:val="ru-RU"/>
              </w:rPr>
            </w:pPr>
            <w:r w:rsidRPr="00257B87">
              <w:rPr>
                <w:rFonts w:eastAsia="Times New Roman"/>
                <w:szCs w:val="24"/>
                <w:lang w:val="ru-RU"/>
              </w:rPr>
              <w:t xml:space="preserve">Комунальне некомерційне підприємство «Міська лікарня №9» Запорізької міської ради, відділення неврології, м. Запоріжжя </w:t>
            </w:r>
          </w:p>
          <w:p w:rsidR="00F8115E" w:rsidRPr="00257B87" w:rsidRDefault="00F8115E" w:rsidP="00F8115E">
            <w:pPr>
              <w:jc w:val="both"/>
              <w:rPr>
                <w:rFonts w:eastAsia="Times New Roman"/>
                <w:szCs w:val="24"/>
                <w:lang w:val="ru-RU"/>
              </w:rPr>
            </w:pPr>
            <w:r w:rsidRPr="00257B87">
              <w:rPr>
                <w:rFonts w:eastAsia="Times New Roman"/>
                <w:szCs w:val="24"/>
                <w:lang w:val="ru-RU"/>
              </w:rPr>
              <w:t>4) д.м.н., проф. Карабань І.М.</w:t>
            </w:r>
          </w:p>
          <w:p w:rsidR="00F8115E" w:rsidRPr="00257B87" w:rsidRDefault="00F8115E" w:rsidP="00F8115E">
            <w:pPr>
              <w:jc w:val="both"/>
              <w:rPr>
                <w:rFonts w:eastAsia="Times New Roman"/>
                <w:szCs w:val="24"/>
                <w:lang w:val="ru-RU"/>
              </w:rPr>
            </w:pPr>
            <w:r w:rsidRPr="00257B87">
              <w:rPr>
                <w:rFonts w:eastAsia="Times New Roman"/>
                <w:szCs w:val="24"/>
                <w:lang w:val="ru-RU"/>
              </w:rPr>
              <w:t>Державна установа «Інститут геронтології імені Д.Ф. Чеботарьова Національної академії медичних наук України», відділ клінічної фізіології та патології екстрапірамідної нервової системи, м. Київ</w:t>
            </w:r>
          </w:p>
        </w:tc>
      </w:tr>
      <w:tr w:rsidR="00F8115E" w:rsidTr="00F8115E">
        <w:tc>
          <w:tcPr>
            <w:tcW w:w="3109" w:type="dxa"/>
            <w:tcBorders>
              <w:top w:val="single" w:sz="4" w:space="0" w:color="auto"/>
              <w:left w:val="single" w:sz="4" w:space="0" w:color="auto"/>
              <w:bottom w:val="single" w:sz="4" w:space="0" w:color="auto"/>
              <w:right w:val="single" w:sz="4" w:space="0" w:color="auto"/>
            </w:tcBorders>
            <w:hideMark/>
          </w:tcPr>
          <w:p w:rsidR="00F8115E" w:rsidRDefault="00F8115E" w:rsidP="00F8115E">
            <w:pPr>
              <w:rPr>
                <w:szCs w:val="24"/>
              </w:rPr>
            </w:pPr>
            <w:r>
              <w:rPr>
                <w:szCs w:val="24"/>
              </w:rPr>
              <w:t>Препарати порівняння, виробник та країна</w:t>
            </w:r>
          </w:p>
        </w:tc>
        <w:tc>
          <w:tcPr>
            <w:tcW w:w="10347" w:type="dxa"/>
            <w:tcBorders>
              <w:top w:val="single" w:sz="4" w:space="0" w:color="auto"/>
              <w:left w:val="single" w:sz="4" w:space="0" w:color="auto"/>
              <w:bottom w:val="single" w:sz="4" w:space="0" w:color="auto"/>
              <w:right w:val="single" w:sz="4" w:space="0" w:color="auto"/>
            </w:tcBorders>
            <w:hideMark/>
          </w:tcPr>
          <w:p w:rsidR="00F8115E" w:rsidRPr="00257B87" w:rsidRDefault="00F8115E" w:rsidP="00F8115E">
            <w:pPr>
              <w:jc w:val="both"/>
              <w:rPr>
                <w:szCs w:val="24"/>
              </w:rPr>
            </w:pPr>
            <w:r w:rsidRPr="00257B87">
              <w:rPr>
                <w:rFonts w:eastAsia="Times New Roman"/>
                <w:szCs w:val="24"/>
              </w:rPr>
              <w:t>Levodopa and Carbidopa tablets, USP (</w:t>
            </w:r>
            <w:r w:rsidRPr="00257B87">
              <w:rPr>
                <w:szCs w:val="24"/>
              </w:rPr>
              <w:t xml:space="preserve">Levodopa and Carbidopa); капсули; 100 / 25 мг; Fisher Clinical Services GmbH, Switzerland (Швейцарія); </w:t>
            </w:r>
          </w:p>
          <w:p w:rsidR="00F8115E" w:rsidRPr="00257B87" w:rsidRDefault="00F8115E" w:rsidP="00F8115E">
            <w:pPr>
              <w:jc w:val="both"/>
              <w:rPr>
                <w:rFonts w:eastAsia="Times New Roman"/>
                <w:szCs w:val="24"/>
              </w:rPr>
            </w:pPr>
            <w:r w:rsidRPr="00257B87">
              <w:rPr>
                <w:rFonts w:eastAsia="Times New Roman"/>
                <w:szCs w:val="24"/>
              </w:rPr>
              <w:t xml:space="preserve">плацебо до Levodopa and Carbidopa tablets, USP (Microcrystalline cellulose (Avicel PH-102)); </w:t>
            </w:r>
            <w:r w:rsidRPr="00257B87">
              <w:rPr>
                <w:rFonts w:eastAsia="Times New Roman"/>
                <w:szCs w:val="24"/>
              </w:rPr>
              <w:lastRenderedPageBreak/>
              <w:t xml:space="preserve">капсули; Fisher Clinical Services GmbH, Switzerland (Швейцарія); </w:t>
            </w:r>
          </w:p>
          <w:p w:rsidR="00F8115E" w:rsidRPr="00257B87" w:rsidRDefault="00F8115E" w:rsidP="00F8115E">
            <w:pPr>
              <w:jc w:val="both"/>
              <w:rPr>
                <w:rFonts w:eastAsia="Times New Roman"/>
                <w:szCs w:val="24"/>
              </w:rPr>
            </w:pPr>
            <w:r w:rsidRPr="00257B87">
              <w:rPr>
                <w:rFonts w:eastAsia="Times New Roman"/>
                <w:szCs w:val="24"/>
              </w:rPr>
              <w:t>плацебо до Levodopa and Carbidopa tablets, USP (Placebo tablet (99.4% Microcrystalline cellulose (Avicel PH-102), 0.1% Yellow Iron Oxide and 0.5% Magnesium Stearate) Microcrystalline cellulose (Avicel PH-102)); капсули; Patheon France – Bourgoin Ja</w:t>
            </w:r>
            <w:r>
              <w:rPr>
                <w:rFonts w:eastAsia="Times New Roman"/>
                <w:szCs w:val="24"/>
              </w:rPr>
              <w:t>llieu (Франція)</w:t>
            </w:r>
          </w:p>
        </w:tc>
      </w:tr>
      <w:tr w:rsidR="00F8115E" w:rsidTr="00F8115E">
        <w:tc>
          <w:tcPr>
            <w:tcW w:w="3109" w:type="dxa"/>
            <w:tcBorders>
              <w:top w:val="single" w:sz="4" w:space="0" w:color="auto"/>
              <w:left w:val="single" w:sz="4" w:space="0" w:color="auto"/>
              <w:bottom w:val="single" w:sz="4" w:space="0" w:color="auto"/>
              <w:right w:val="single" w:sz="4" w:space="0" w:color="auto"/>
            </w:tcBorders>
            <w:hideMark/>
          </w:tcPr>
          <w:p w:rsidR="00F8115E" w:rsidRDefault="00F8115E" w:rsidP="00F8115E">
            <w:pPr>
              <w:rPr>
                <w:color w:val="000000"/>
                <w:szCs w:val="24"/>
              </w:rPr>
            </w:pPr>
            <w:r>
              <w:rPr>
                <w:color w:val="000000"/>
                <w:szCs w:val="24"/>
              </w:rPr>
              <w:lastRenderedPageBreak/>
              <w:t>Супутні матеріали/препарати супутньої терапії</w:t>
            </w:r>
          </w:p>
        </w:tc>
        <w:tc>
          <w:tcPr>
            <w:tcW w:w="10347" w:type="dxa"/>
            <w:tcBorders>
              <w:top w:val="single" w:sz="4" w:space="0" w:color="auto"/>
              <w:left w:val="single" w:sz="4" w:space="0" w:color="auto"/>
              <w:bottom w:val="single" w:sz="4" w:space="0" w:color="auto"/>
              <w:right w:val="single" w:sz="4" w:space="0" w:color="auto"/>
            </w:tcBorders>
            <w:hideMark/>
          </w:tcPr>
          <w:p w:rsidR="00F8115E" w:rsidRDefault="00F8115E" w:rsidP="00F8115E">
            <w:pPr>
              <w:jc w:val="both"/>
            </w:pPr>
            <w:r>
              <w:rPr>
                <w:rFonts w:cstheme="minorBidi"/>
              </w:rPr>
              <w:t xml:space="preserve">― </w:t>
            </w:r>
          </w:p>
        </w:tc>
      </w:tr>
    </w:tbl>
    <w:p w:rsidR="0056095E" w:rsidRDefault="0056095E">
      <w:pPr>
        <w:rPr>
          <w:lang w:val="ru-RU"/>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p w:rsidR="0056095E" w:rsidRDefault="0056095E">
      <w:r>
        <w:t xml:space="preserve">                                                                                                                                                         Додаток № </w:t>
      </w:r>
      <w:r>
        <w:rPr>
          <w:lang w:val="en-US"/>
        </w:rPr>
        <w:t>7</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Default="00720D26">
      <w:pPr>
        <w:ind w:left="9214"/>
      </w:pPr>
      <w:r w:rsidRPr="00720D26">
        <w:rPr>
          <w:u w:val="single"/>
        </w:rPr>
        <w:t>10.06.2020 № 1360</w:t>
      </w:r>
    </w:p>
    <w:p w:rsidR="0056095E" w:rsidRDefault="0056095E">
      <w:pPr>
        <w:rPr>
          <w:lang w:val="ru-RU"/>
        </w:rPr>
      </w:pPr>
    </w:p>
    <w:tbl>
      <w:tblPr>
        <w:tblStyle w:val="a5"/>
        <w:tblW w:w="0" w:type="auto"/>
        <w:tblLook w:val="04A0" w:firstRow="1" w:lastRow="0" w:firstColumn="1" w:lastColumn="0" w:noHBand="0" w:noVBand="1"/>
      </w:tblPr>
      <w:tblGrid>
        <w:gridCol w:w="3104"/>
        <w:gridCol w:w="10352"/>
      </w:tblGrid>
      <w:tr w:rsidR="0056095E" w:rsidTr="00AB1DD8">
        <w:tc>
          <w:tcPr>
            <w:tcW w:w="3104"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52"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«Відкрите продовження дослідження ARGX-113-1802 для вивчення довгострокової безпечності,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(ХЗДП)», код дослідження </w:t>
            </w:r>
            <w:r w:rsidR="001A6433">
              <w:t xml:space="preserve">                       </w:t>
            </w:r>
            <w:r>
              <w:t>ARGX-113-1902, версія 2.0 від 10 січня 2020 р.</w:t>
            </w:r>
          </w:p>
        </w:tc>
      </w:tr>
      <w:tr w:rsidR="0056095E" w:rsidTr="00AB1DD8">
        <w:tc>
          <w:tcPr>
            <w:tcW w:w="3104"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52"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rsidTr="00AB1DD8">
        <w:tc>
          <w:tcPr>
            <w:tcW w:w="3104"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52"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argenx BVBA, Belgium/ ардженкс БВБА, Бельгія</w:t>
            </w:r>
          </w:p>
        </w:tc>
      </w:tr>
      <w:tr w:rsidR="00AB1DD8" w:rsidTr="00AB1DD8">
        <w:tc>
          <w:tcPr>
            <w:tcW w:w="3104"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szCs w:val="24"/>
              </w:rPr>
              <w:t>Перелік досліджуваних лікарських засобів лікарська форма, дозування, виробник, країна</w:t>
            </w:r>
          </w:p>
        </w:tc>
        <w:tc>
          <w:tcPr>
            <w:tcW w:w="10352" w:type="dxa"/>
            <w:tcBorders>
              <w:top w:val="single" w:sz="4" w:space="0" w:color="auto"/>
              <w:left w:val="single" w:sz="4" w:space="0" w:color="auto"/>
              <w:bottom w:val="single" w:sz="4" w:space="0" w:color="auto"/>
              <w:right w:val="single" w:sz="4" w:space="0" w:color="auto"/>
            </w:tcBorders>
            <w:hideMark/>
          </w:tcPr>
          <w:p w:rsidR="00AB1DD8" w:rsidRPr="00AB1DD8" w:rsidRDefault="00AB1DD8" w:rsidP="00AB1DD8">
            <w:pPr>
              <w:jc w:val="both"/>
              <w:rPr>
                <w:rFonts w:cs="Times New Roman"/>
                <w:szCs w:val="24"/>
              </w:rPr>
            </w:pPr>
            <w:r w:rsidRPr="00F213AC">
              <w:rPr>
                <w:rFonts w:eastAsia="Times New Roman" w:cs="Times New Roman"/>
                <w:szCs w:val="24"/>
                <w:lang w:val="en-US"/>
              </w:rPr>
              <w:t>ARGX</w:t>
            </w:r>
            <w:r w:rsidRPr="00F213AC">
              <w:rPr>
                <w:rFonts w:eastAsia="Times New Roman" w:cs="Times New Roman"/>
                <w:szCs w:val="24"/>
              </w:rPr>
              <w:t xml:space="preserve">-113, </w:t>
            </w:r>
            <w:r w:rsidRPr="00F213AC">
              <w:rPr>
                <w:rFonts w:eastAsia="Times New Roman" w:cs="Times New Roman"/>
                <w:szCs w:val="24"/>
                <w:lang w:val="en-US"/>
              </w:rPr>
              <w:t>ARGX</w:t>
            </w:r>
            <w:r w:rsidRPr="00F213AC">
              <w:rPr>
                <w:rFonts w:eastAsia="Times New Roman" w:cs="Times New Roman"/>
                <w:szCs w:val="24"/>
              </w:rPr>
              <w:t>-113/</w:t>
            </w:r>
            <w:r w:rsidRPr="00F213AC">
              <w:rPr>
                <w:rFonts w:eastAsia="Times New Roman" w:cs="Times New Roman"/>
                <w:szCs w:val="24"/>
                <w:lang w:val="en-US"/>
              </w:rPr>
              <w:t>rHuPH</w:t>
            </w:r>
            <w:r w:rsidRPr="00F213AC">
              <w:rPr>
                <w:rFonts w:eastAsia="Times New Roman" w:cs="Times New Roman"/>
                <w:szCs w:val="24"/>
              </w:rPr>
              <w:t xml:space="preserve">20, </w:t>
            </w:r>
            <w:r w:rsidRPr="00F213AC">
              <w:rPr>
                <w:rFonts w:eastAsia="Times New Roman" w:cs="Times New Roman"/>
                <w:szCs w:val="24"/>
                <w:lang w:val="en-US"/>
              </w:rPr>
              <w:t>ARGX</w:t>
            </w:r>
            <w:r w:rsidRPr="00F213AC">
              <w:rPr>
                <w:rFonts w:eastAsia="Times New Roman" w:cs="Times New Roman"/>
                <w:szCs w:val="24"/>
              </w:rPr>
              <w:t xml:space="preserve">-113 </w:t>
            </w:r>
            <w:r w:rsidRPr="00F213AC">
              <w:rPr>
                <w:rFonts w:eastAsia="Times New Roman" w:cs="Times New Roman"/>
                <w:szCs w:val="24"/>
                <w:lang w:val="en-US"/>
              </w:rPr>
              <w:t>with</w:t>
            </w:r>
            <w:r w:rsidRPr="00F213AC">
              <w:rPr>
                <w:rFonts w:eastAsia="Times New Roman" w:cs="Times New Roman"/>
                <w:szCs w:val="24"/>
              </w:rPr>
              <w:t xml:space="preserve"> </w:t>
            </w:r>
            <w:r w:rsidRPr="00F213AC">
              <w:rPr>
                <w:rFonts w:eastAsia="Times New Roman" w:cs="Times New Roman"/>
                <w:szCs w:val="24"/>
                <w:lang w:val="en-US"/>
              </w:rPr>
              <w:t>rHuPH</w:t>
            </w:r>
            <w:r w:rsidRPr="00F213AC">
              <w:rPr>
                <w:rFonts w:eastAsia="Times New Roman" w:cs="Times New Roman"/>
                <w:szCs w:val="24"/>
              </w:rPr>
              <w:t xml:space="preserve">20, </w:t>
            </w:r>
            <w:r w:rsidRPr="00F213AC">
              <w:rPr>
                <w:rFonts w:eastAsia="Times New Roman" w:cs="Times New Roman"/>
                <w:szCs w:val="24"/>
                <w:lang w:val="en-US"/>
              </w:rPr>
              <w:t>Efgartigimod</w:t>
            </w:r>
            <w:r w:rsidRPr="00F213AC">
              <w:rPr>
                <w:rFonts w:eastAsia="Times New Roman" w:cs="Times New Roman"/>
                <w:szCs w:val="24"/>
              </w:rPr>
              <w:t xml:space="preserve">, </w:t>
            </w:r>
            <w:r w:rsidRPr="00F213AC">
              <w:rPr>
                <w:rFonts w:eastAsia="Times New Roman" w:cs="Times New Roman"/>
                <w:szCs w:val="24"/>
                <w:lang w:val="en-US"/>
              </w:rPr>
              <w:t>Efgartigimod</w:t>
            </w:r>
            <w:r w:rsidRPr="00F213AC">
              <w:rPr>
                <w:rFonts w:eastAsia="Times New Roman" w:cs="Times New Roman"/>
                <w:szCs w:val="24"/>
              </w:rPr>
              <w:t xml:space="preserve"> </w:t>
            </w:r>
            <w:r w:rsidRPr="00F213AC">
              <w:rPr>
                <w:rFonts w:eastAsia="Times New Roman" w:cs="Times New Roman"/>
                <w:szCs w:val="24"/>
                <w:lang w:val="en-US"/>
              </w:rPr>
              <w:t>PH</w:t>
            </w:r>
            <w:r w:rsidRPr="00F213AC">
              <w:rPr>
                <w:rFonts w:eastAsia="Times New Roman" w:cs="Times New Roman"/>
                <w:szCs w:val="24"/>
              </w:rPr>
              <w:t xml:space="preserve">20 </w:t>
            </w:r>
            <w:r w:rsidRPr="00F213AC">
              <w:rPr>
                <w:rFonts w:eastAsia="Times New Roman" w:cs="Times New Roman"/>
                <w:szCs w:val="24"/>
                <w:lang w:val="en-US"/>
              </w:rPr>
              <w:t>SC</w:t>
            </w:r>
            <w:r w:rsidRPr="00F213AC">
              <w:rPr>
                <w:rFonts w:eastAsia="Times New Roman" w:cs="Times New Roman"/>
                <w:szCs w:val="24"/>
              </w:rPr>
              <w:t xml:space="preserve">, Ефгартігімод </w:t>
            </w:r>
            <w:r w:rsidRPr="00F213AC">
              <w:rPr>
                <w:rFonts w:eastAsia="Times New Roman" w:cs="Times New Roman"/>
                <w:szCs w:val="24"/>
                <w:lang w:val="en-US"/>
              </w:rPr>
              <w:t>PH</w:t>
            </w:r>
            <w:r w:rsidRPr="00F213AC">
              <w:rPr>
                <w:rFonts w:eastAsia="Times New Roman" w:cs="Times New Roman"/>
                <w:szCs w:val="24"/>
              </w:rPr>
              <w:t>20, ефгартігімод (</w:t>
            </w:r>
            <w:r w:rsidRPr="00F213AC">
              <w:rPr>
                <w:rFonts w:cs="Times New Roman"/>
                <w:szCs w:val="24"/>
              </w:rPr>
              <w:t xml:space="preserve">ARGX-113; ARGX-113, Efgartigimod alfa; ARGX-113, Efgartigimod alfa); розчин для підшкірних ін’єкцій, 1 флакон із 10 мл ARGX-113/rHuPH20, </w:t>
            </w:r>
            <w:r w:rsidR="001A6433">
              <w:rPr>
                <w:rFonts w:cs="Times New Roman"/>
                <w:szCs w:val="24"/>
              </w:rPr>
              <w:t xml:space="preserve">                     </w:t>
            </w:r>
            <w:r w:rsidRPr="00F213AC">
              <w:rPr>
                <w:rFonts w:cs="Times New Roman"/>
                <w:szCs w:val="24"/>
              </w:rPr>
              <w:t>165 мг/мл; 165 мг/мл (міліграм/мілілітр); Patheon Italia S.p.A, Italy; Lonza DPS AG, Switzerland; Eurofins Lancaster Laboratories Inc., USA; Fisher Clinical Services GmbH, Switzerland; Fisher C</w:t>
            </w:r>
            <w:r>
              <w:rPr>
                <w:rFonts w:cs="Times New Roman"/>
                <w:szCs w:val="24"/>
              </w:rPr>
              <w:t>linical Services GmbH, Germany</w:t>
            </w:r>
          </w:p>
        </w:tc>
      </w:tr>
      <w:tr w:rsidR="00AB1DD8" w:rsidTr="00AB1DD8">
        <w:tc>
          <w:tcPr>
            <w:tcW w:w="3104"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52" w:type="dxa"/>
            <w:tcBorders>
              <w:top w:val="single" w:sz="4" w:space="0" w:color="auto"/>
              <w:left w:val="single" w:sz="4" w:space="0" w:color="auto"/>
              <w:bottom w:val="single" w:sz="4" w:space="0" w:color="auto"/>
              <w:right w:val="single" w:sz="4" w:space="0" w:color="auto"/>
            </w:tcBorders>
            <w:hideMark/>
          </w:tcPr>
          <w:p w:rsidR="00AB1DD8" w:rsidRPr="00F213AC" w:rsidRDefault="00AB1DD8" w:rsidP="00AB1DD8">
            <w:pPr>
              <w:jc w:val="both"/>
              <w:rPr>
                <w:rFonts w:eastAsia="Times New Roman" w:cs="Times New Roman"/>
                <w:szCs w:val="24"/>
                <w:lang w:val="ru-RU"/>
              </w:rPr>
            </w:pPr>
            <w:r w:rsidRPr="00F213AC">
              <w:rPr>
                <w:rFonts w:eastAsia="Times New Roman" w:cs="Times New Roman"/>
                <w:szCs w:val="24"/>
                <w:lang w:val="ru-RU"/>
              </w:rPr>
              <w:t>1</w:t>
            </w:r>
            <w:r>
              <w:rPr>
                <w:rFonts w:eastAsia="Times New Roman" w:cs="Times New Roman"/>
                <w:szCs w:val="24"/>
                <w:lang w:val="ru-RU"/>
              </w:rPr>
              <w:t xml:space="preserve">) </w:t>
            </w:r>
            <w:r w:rsidRPr="00F213AC">
              <w:rPr>
                <w:rFonts w:eastAsia="Times New Roman" w:cs="Times New Roman"/>
                <w:szCs w:val="24"/>
                <w:lang w:val="ru-RU"/>
              </w:rPr>
              <w:t>к.м.н. Смолко Н.М.</w:t>
            </w:r>
          </w:p>
          <w:p w:rsidR="00AB1DD8" w:rsidRPr="00F213AC" w:rsidRDefault="00AB1DD8" w:rsidP="00AB1DD8">
            <w:pPr>
              <w:jc w:val="both"/>
              <w:rPr>
                <w:rFonts w:eastAsia="Times New Roman" w:cs="Times New Roman"/>
                <w:szCs w:val="24"/>
                <w:lang w:val="ru-RU"/>
              </w:rPr>
            </w:pPr>
            <w:r w:rsidRPr="00F213AC">
              <w:rPr>
                <w:rFonts w:eastAsia="Times New Roman" w:cs="Times New Roman"/>
                <w:szCs w:val="24"/>
                <w:lang w:val="ru-RU"/>
              </w:rPr>
              <w:t>Комунальне некомерційне підприємство «Вінницька обласна клінічна психоневрологічна лікарня ім. акад. О.I. Ющенка Вінницької обласної Ради», неврологічне відділення №3, Вінницький національний медичний університет імені М.І. Пирогова, кафедра нервових хвороб, м. Вінниця</w:t>
            </w:r>
          </w:p>
          <w:p w:rsidR="00AB1DD8" w:rsidRPr="00F213AC" w:rsidRDefault="00AB1DD8" w:rsidP="00AB1DD8">
            <w:pPr>
              <w:jc w:val="both"/>
              <w:rPr>
                <w:rFonts w:eastAsia="Times New Roman" w:cs="Times New Roman"/>
                <w:szCs w:val="24"/>
                <w:lang w:val="ru-RU"/>
              </w:rPr>
            </w:pPr>
            <w:r w:rsidRPr="00F213AC">
              <w:rPr>
                <w:rFonts w:eastAsia="Times New Roman" w:cs="Times New Roman"/>
                <w:szCs w:val="24"/>
                <w:lang w:val="ru-RU"/>
              </w:rPr>
              <w:t>2</w:t>
            </w:r>
            <w:r>
              <w:rPr>
                <w:rFonts w:eastAsia="Times New Roman" w:cs="Times New Roman"/>
                <w:szCs w:val="24"/>
                <w:lang w:val="ru-RU"/>
              </w:rPr>
              <w:t xml:space="preserve">) </w:t>
            </w:r>
            <w:r w:rsidRPr="00F213AC">
              <w:rPr>
                <w:rFonts w:eastAsia="Times New Roman" w:cs="Times New Roman"/>
                <w:szCs w:val="24"/>
                <w:lang w:val="ru-RU"/>
              </w:rPr>
              <w:t>к.м.н. Дорошенко О.О.</w:t>
            </w:r>
          </w:p>
          <w:p w:rsidR="00AB1DD8" w:rsidRPr="00F213AC" w:rsidRDefault="00AB1DD8" w:rsidP="00AB1DD8">
            <w:pPr>
              <w:jc w:val="both"/>
              <w:rPr>
                <w:rFonts w:eastAsia="Times New Roman" w:cs="Times New Roman"/>
                <w:szCs w:val="24"/>
                <w:lang w:val="ru-RU"/>
              </w:rPr>
            </w:pPr>
            <w:r w:rsidRPr="00F213AC">
              <w:rPr>
                <w:rFonts w:eastAsia="Times New Roman" w:cs="Times New Roman"/>
                <w:szCs w:val="24"/>
                <w:lang w:val="ru-RU"/>
              </w:rPr>
              <w:t>Комунальне некомерційне підприємство «Обласна клінічна лікарня Івано-Франківської обласної ради», неврологічне відділення для хворих з порушенням кровообігу мозку з центрами гострої судинно-мозкової недостатності, тромболізису та розсіяного склерозу, Івано-Франківський національний медичний університет, кафедра неврології та нейрохірургії, м. Івано-Франківськ</w:t>
            </w:r>
          </w:p>
          <w:p w:rsidR="00AB1DD8" w:rsidRPr="00F213AC" w:rsidRDefault="00AB1DD8" w:rsidP="00AB1DD8">
            <w:pPr>
              <w:jc w:val="both"/>
              <w:rPr>
                <w:rFonts w:eastAsia="Times New Roman" w:cs="Times New Roman"/>
                <w:szCs w:val="24"/>
                <w:lang w:val="ru-RU"/>
              </w:rPr>
            </w:pPr>
            <w:r w:rsidRPr="00F213AC">
              <w:rPr>
                <w:rFonts w:eastAsia="Times New Roman" w:cs="Times New Roman"/>
                <w:szCs w:val="24"/>
                <w:lang w:val="ru-RU"/>
              </w:rPr>
              <w:t>3</w:t>
            </w:r>
            <w:r>
              <w:rPr>
                <w:rFonts w:eastAsia="Times New Roman" w:cs="Times New Roman"/>
                <w:szCs w:val="24"/>
                <w:lang w:val="ru-RU"/>
              </w:rPr>
              <w:t xml:space="preserve">) </w:t>
            </w:r>
            <w:r w:rsidRPr="00F213AC">
              <w:rPr>
                <w:rFonts w:eastAsia="Times New Roman" w:cs="Times New Roman"/>
                <w:szCs w:val="24"/>
                <w:lang w:val="ru-RU"/>
              </w:rPr>
              <w:t>к.м.н. Кальбус О.І.</w:t>
            </w:r>
          </w:p>
          <w:p w:rsidR="00AB1DD8" w:rsidRPr="00F213AC" w:rsidRDefault="00AB1DD8" w:rsidP="00AB1DD8">
            <w:pPr>
              <w:jc w:val="both"/>
              <w:rPr>
                <w:rFonts w:eastAsia="Times New Roman" w:cs="Times New Roman"/>
                <w:szCs w:val="24"/>
                <w:lang w:val="ru-RU"/>
              </w:rPr>
            </w:pPr>
            <w:r w:rsidRPr="00F213AC">
              <w:rPr>
                <w:rFonts w:eastAsia="Times New Roman" w:cs="Times New Roman"/>
                <w:szCs w:val="24"/>
                <w:lang w:val="ru-RU"/>
              </w:rPr>
              <w:t>Комунальний заклад «Дніпропетровська обласна клінічна лікарня ім. І.І. Мечникова», відділення неврології №1, Державний заклад «Дніпропетровська медична академія МОЗ України», кафедра неврології, м. Дніпро</w:t>
            </w:r>
          </w:p>
          <w:p w:rsidR="00AB1DD8" w:rsidRPr="00F213AC" w:rsidRDefault="00AB1DD8" w:rsidP="00AB1DD8">
            <w:pPr>
              <w:jc w:val="both"/>
              <w:rPr>
                <w:rFonts w:eastAsia="Times New Roman" w:cs="Times New Roman"/>
                <w:szCs w:val="24"/>
                <w:lang w:val="ru-RU"/>
              </w:rPr>
            </w:pPr>
            <w:r w:rsidRPr="00F213AC">
              <w:rPr>
                <w:rFonts w:eastAsia="Times New Roman" w:cs="Times New Roman"/>
                <w:szCs w:val="24"/>
                <w:lang w:val="ru-RU"/>
              </w:rPr>
              <w:t>4</w:t>
            </w:r>
            <w:r>
              <w:rPr>
                <w:rFonts w:eastAsia="Times New Roman" w:cs="Times New Roman"/>
                <w:szCs w:val="24"/>
                <w:lang w:val="ru-RU"/>
              </w:rPr>
              <w:t xml:space="preserve">) </w:t>
            </w:r>
            <w:r w:rsidRPr="00F213AC">
              <w:rPr>
                <w:rFonts w:eastAsia="Times New Roman" w:cs="Times New Roman"/>
                <w:szCs w:val="24"/>
                <w:lang w:val="ru-RU"/>
              </w:rPr>
              <w:t>д.м.н., доцент Кириченко А.Г.</w:t>
            </w:r>
          </w:p>
          <w:p w:rsidR="00AB1DD8" w:rsidRDefault="00AB1DD8" w:rsidP="00AB1DD8">
            <w:pPr>
              <w:jc w:val="both"/>
              <w:rPr>
                <w:rFonts w:eastAsia="Times New Roman" w:cs="Times New Roman"/>
                <w:szCs w:val="24"/>
              </w:rPr>
            </w:pPr>
            <w:r w:rsidRPr="00F213AC">
              <w:rPr>
                <w:rFonts w:eastAsia="Times New Roman" w:cs="Times New Roman"/>
                <w:szCs w:val="24"/>
                <w:lang w:val="ru-RU"/>
              </w:rPr>
              <w:t xml:space="preserve">Комунальне некомерційне підприємство «Міська клінічна лікарня №16» Дніпровської міської ради, неврологічне відділення, Товариство з обмеженою відповідальністю «Дніпровський медичний інститут традиційної і нетрадиційної медицини», кафедра внутрішньої медицини №1 з </w:t>
            </w:r>
            <w:r w:rsidRPr="00F213AC">
              <w:rPr>
                <w:rFonts w:eastAsia="Times New Roman" w:cs="Times New Roman"/>
                <w:szCs w:val="24"/>
                <w:lang w:val="ru-RU"/>
              </w:rPr>
              <w:lastRenderedPageBreak/>
              <w:t>курсом нейродисциплін, м. Дніпро</w:t>
            </w:r>
          </w:p>
        </w:tc>
      </w:tr>
      <w:tr w:rsidR="00AB1DD8" w:rsidTr="00F8115E">
        <w:tc>
          <w:tcPr>
            <w:tcW w:w="3104"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szCs w:val="24"/>
              </w:rPr>
              <w:lastRenderedPageBreak/>
              <w:t>Препарати порівняння, виробник та країна</w:t>
            </w:r>
          </w:p>
        </w:tc>
        <w:tc>
          <w:tcPr>
            <w:tcW w:w="10352" w:type="dxa"/>
            <w:tcBorders>
              <w:top w:val="single" w:sz="4" w:space="0" w:color="auto"/>
              <w:left w:val="single" w:sz="4" w:space="0" w:color="auto"/>
              <w:bottom w:val="single" w:sz="4" w:space="0" w:color="auto"/>
              <w:right w:val="single" w:sz="4" w:space="0" w:color="auto"/>
            </w:tcBorders>
            <w:hideMark/>
          </w:tcPr>
          <w:p w:rsidR="00AB1DD8" w:rsidRDefault="00AB1DD8" w:rsidP="00AB1DD8">
            <w:pPr>
              <w:jc w:val="both"/>
            </w:pPr>
            <w:r>
              <w:rPr>
                <w:rFonts w:cstheme="minorBidi"/>
              </w:rPr>
              <w:t xml:space="preserve">― </w:t>
            </w:r>
          </w:p>
        </w:tc>
      </w:tr>
      <w:tr w:rsidR="00AB1DD8" w:rsidTr="00F8115E">
        <w:tc>
          <w:tcPr>
            <w:tcW w:w="3104"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color w:val="000000"/>
                <w:szCs w:val="24"/>
              </w:rPr>
            </w:pPr>
            <w:r>
              <w:rPr>
                <w:color w:val="000000"/>
                <w:szCs w:val="24"/>
              </w:rPr>
              <w:t>Супутні матеріали/препарати супутньої терапії</w:t>
            </w:r>
          </w:p>
        </w:tc>
        <w:tc>
          <w:tcPr>
            <w:tcW w:w="10352" w:type="dxa"/>
            <w:tcBorders>
              <w:top w:val="single" w:sz="4" w:space="0" w:color="auto"/>
              <w:left w:val="single" w:sz="4" w:space="0" w:color="auto"/>
              <w:bottom w:val="single" w:sz="4" w:space="0" w:color="auto"/>
              <w:right w:val="single" w:sz="4" w:space="0" w:color="auto"/>
            </w:tcBorders>
            <w:hideMark/>
          </w:tcPr>
          <w:p w:rsidR="00AB1DD8" w:rsidRDefault="00AB1DD8" w:rsidP="00AB1DD8">
            <w:pPr>
              <w:jc w:val="both"/>
              <w:rPr>
                <w:rFonts w:eastAsia="Times New Roman" w:cs="Times New Roman"/>
                <w:szCs w:val="24"/>
              </w:rPr>
            </w:pPr>
            <w:r w:rsidRPr="00F213AC">
              <w:rPr>
                <w:rFonts w:eastAsia="Times New Roman" w:cs="Times New Roman"/>
                <w:szCs w:val="24"/>
              </w:rPr>
              <w:t>- лабораторні набори</w:t>
            </w:r>
          </w:p>
          <w:p w:rsidR="00AB1DD8" w:rsidRDefault="00AB1DD8" w:rsidP="00AB1DD8">
            <w:pPr>
              <w:jc w:val="both"/>
              <w:rPr>
                <w:rFonts w:eastAsia="Times New Roman" w:cs="Times New Roman"/>
                <w:szCs w:val="24"/>
              </w:rPr>
            </w:pPr>
            <w:r w:rsidRPr="00F213AC">
              <w:rPr>
                <w:rFonts w:eastAsia="Times New Roman" w:cs="Times New Roman"/>
                <w:szCs w:val="24"/>
              </w:rPr>
              <w:t>- набори для аналізу сечі та тести на вагітність</w:t>
            </w:r>
          </w:p>
          <w:p w:rsidR="00AB1DD8" w:rsidRDefault="00AB1DD8" w:rsidP="00AB1DD8">
            <w:pPr>
              <w:jc w:val="both"/>
              <w:rPr>
                <w:rFonts w:eastAsia="Times New Roman" w:cs="Times New Roman"/>
                <w:szCs w:val="24"/>
              </w:rPr>
            </w:pPr>
            <w:r w:rsidRPr="00F213AC">
              <w:rPr>
                <w:rFonts w:eastAsia="Times New Roman" w:cs="Times New Roman"/>
                <w:szCs w:val="24"/>
              </w:rPr>
              <w:t>- термодатчики-логгери (реєстратори) температури</w:t>
            </w:r>
          </w:p>
          <w:p w:rsidR="00AB1DD8" w:rsidRDefault="00AB1DD8" w:rsidP="00AB1DD8">
            <w:pPr>
              <w:jc w:val="both"/>
              <w:rPr>
                <w:rFonts w:eastAsia="Times New Roman" w:cs="Times New Roman"/>
                <w:szCs w:val="24"/>
              </w:rPr>
            </w:pPr>
            <w:r w:rsidRPr="00F213AC">
              <w:rPr>
                <w:rFonts w:eastAsia="Times New Roman" w:cs="Times New Roman"/>
                <w:szCs w:val="24"/>
              </w:rPr>
              <w:t>- мін-макс термоментри</w:t>
            </w:r>
          </w:p>
          <w:p w:rsidR="00AB1DD8" w:rsidRDefault="00AB1DD8" w:rsidP="00AB1DD8">
            <w:pPr>
              <w:jc w:val="both"/>
              <w:rPr>
                <w:rFonts w:eastAsia="Times New Roman" w:cs="Times New Roman"/>
                <w:szCs w:val="24"/>
              </w:rPr>
            </w:pPr>
            <w:r w:rsidRPr="00F213AC">
              <w:rPr>
                <w:rFonts w:eastAsia="Times New Roman" w:cs="Times New Roman"/>
                <w:szCs w:val="24"/>
              </w:rPr>
              <w:t>- вігориметри</w:t>
            </w:r>
          </w:p>
          <w:p w:rsidR="00AB1DD8" w:rsidRDefault="00AB1DD8" w:rsidP="00AB1DD8">
            <w:pPr>
              <w:jc w:val="both"/>
              <w:rPr>
                <w:rFonts w:eastAsia="Times New Roman" w:cs="Times New Roman"/>
                <w:szCs w:val="24"/>
              </w:rPr>
            </w:pPr>
            <w:r w:rsidRPr="00F213AC">
              <w:rPr>
                <w:rFonts w:eastAsia="Times New Roman" w:cs="Times New Roman"/>
                <w:szCs w:val="24"/>
              </w:rPr>
              <w:t>- ЕКГ</w:t>
            </w:r>
          </w:p>
          <w:p w:rsidR="00AB1DD8" w:rsidRDefault="00AB1DD8" w:rsidP="00AB1DD8">
            <w:pPr>
              <w:jc w:val="both"/>
              <w:rPr>
                <w:rFonts w:eastAsia="Times New Roman" w:cs="Times New Roman"/>
                <w:szCs w:val="24"/>
              </w:rPr>
            </w:pPr>
            <w:r w:rsidRPr="00F213AC">
              <w:rPr>
                <w:rFonts w:eastAsia="Times New Roman" w:cs="Times New Roman"/>
                <w:szCs w:val="24"/>
              </w:rPr>
              <w:t>- Інкубатор</w:t>
            </w:r>
          </w:p>
          <w:p w:rsidR="00AB1DD8" w:rsidRDefault="00AB1DD8" w:rsidP="00AB1DD8">
            <w:pPr>
              <w:jc w:val="both"/>
              <w:rPr>
                <w:rFonts w:eastAsia="Times New Roman" w:cs="Times New Roman"/>
                <w:szCs w:val="24"/>
              </w:rPr>
            </w:pPr>
            <w:r w:rsidRPr="00F213AC">
              <w:rPr>
                <w:rFonts w:eastAsia="Times New Roman" w:cs="Times New Roman"/>
                <w:szCs w:val="24"/>
              </w:rPr>
              <w:t>- додаткові матеріали для введення ДЛЗ</w:t>
            </w:r>
          </w:p>
          <w:p w:rsidR="00AB1DD8" w:rsidRDefault="00AB1DD8" w:rsidP="00AB1DD8">
            <w:pPr>
              <w:jc w:val="both"/>
              <w:rPr>
                <w:rFonts w:eastAsia="Times New Roman" w:cs="Times New Roman"/>
                <w:szCs w:val="24"/>
              </w:rPr>
            </w:pPr>
            <w:r w:rsidRPr="00F213AC">
              <w:rPr>
                <w:rFonts w:eastAsia="Times New Roman" w:cs="Times New Roman"/>
                <w:szCs w:val="24"/>
              </w:rPr>
              <w:t>- електронні пристрої/опитувальники для пацієнтів</w:t>
            </w:r>
          </w:p>
          <w:p w:rsidR="00AB1DD8" w:rsidRPr="00F213AC" w:rsidRDefault="00AB1DD8" w:rsidP="00AB1DD8">
            <w:pPr>
              <w:jc w:val="both"/>
              <w:rPr>
                <w:rFonts w:eastAsia="Times New Roman" w:cs="Times New Roman"/>
                <w:szCs w:val="24"/>
              </w:rPr>
            </w:pPr>
            <w:r w:rsidRPr="00F213AC">
              <w:rPr>
                <w:rFonts w:eastAsia="Times New Roman" w:cs="Times New Roman"/>
                <w:szCs w:val="24"/>
              </w:rPr>
              <w:t>- інші супутні матеріали.</w:t>
            </w:r>
          </w:p>
        </w:tc>
      </w:tr>
    </w:tbl>
    <w:p w:rsidR="0056095E" w:rsidRPr="00844537" w:rsidRDefault="0056095E"/>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p w:rsidR="0056095E" w:rsidRDefault="0056095E">
      <w:r>
        <w:t xml:space="preserve">                                                                                                                                                         Додаток № </w:t>
      </w:r>
      <w:r>
        <w:rPr>
          <w:lang w:val="en-US"/>
        </w:rPr>
        <w:t>8</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Default="00720D26">
      <w:pPr>
        <w:ind w:left="9214"/>
      </w:pPr>
      <w:r w:rsidRPr="00720D26">
        <w:rPr>
          <w:u w:val="single"/>
        </w:rPr>
        <w:t>10.06.2020 № 1360</w:t>
      </w:r>
    </w:p>
    <w:p w:rsidR="0056095E" w:rsidRDefault="0056095E">
      <w:pPr>
        <w:rPr>
          <w:lang w:val="ru-RU"/>
        </w:rPr>
      </w:pPr>
    </w:p>
    <w:tbl>
      <w:tblPr>
        <w:tblStyle w:val="a5"/>
        <w:tblW w:w="0" w:type="auto"/>
        <w:tblLook w:val="04A0" w:firstRow="1" w:lastRow="0" w:firstColumn="1" w:lastColumn="0" w:noHBand="0" w:noVBand="1"/>
      </w:tblPr>
      <w:tblGrid>
        <w:gridCol w:w="3111"/>
        <w:gridCol w:w="10345"/>
      </w:tblGrid>
      <w:tr w:rsidR="0056095E" w:rsidTr="00AB1DD8">
        <w:tc>
          <w:tcPr>
            <w:tcW w:w="311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45" w:type="dxa"/>
            <w:tcBorders>
              <w:top w:val="single" w:sz="4" w:space="0" w:color="auto"/>
              <w:left w:val="single" w:sz="4" w:space="0" w:color="auto"/>
              <w:bottom w:val="single" w:sz="4" w:space="0" w:color="auto"/>
              <w:right w:val="single" w:sz="4" w:space="0" w:color="auto"/>
            </w:tcBorders>
            <w:hideMark/>
          </w:tcPr>
          <w:p w:rsidR="0056095E" w:rsidRDefault="00AB1DD8" w:rsidP="004F36FF">
            <w:pPr>
              <w:jc w:val="both"/>
            </w:pPr>
            <w:r>
              <w:rPr>
                <w:rFonts w:eastAsia="Times New Roman" w:cs="Times New Roman"/>
                <w:szCs w:val="24"/>
              </w:rPr>
              <w:t>Рандомізоване, подвійне сліпе, плацебо-контрольоване фази III дослідження тіраголумабу (анти-TIGIT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PD-L1-селективним недрібноклітинним раком легень</w:t>
            </w:r>
            <w:r w:rsidR="0056095E">
              <w:t>, код дослідження GO41717, версія 1 від 30 вересня 2019 р.</w:t>
            </w:r>
          </w:p>
        </w:tc>
      </w:tr>
      <w:tr w:rsidR="0056095E" w:rsidTr="00AB1DD8">
        <w:tc>
          <w:tcPr>
            <w:tcW w:w="311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45"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«Рош Україна»</w:t>
            </w:r>
          </w:p>
        </w:tc>
      </w:tr>
      <w:tr w:rsidR="0056095E" w:rsidTr="00AB1DD8">
        <w:tc>
          <w:tcPr>
            <w:tcW w:w="311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45"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Ф.Хоффманн-Ля Рош Лтд, Швейцарія</w:t>
            </w:r>
          </w:p>
        </w:tc>
      </w:tr>
      <w:tr w:rsidR="00AB1DD8" w:rsidTr="00AB1DD8">
        <w:tc>
          <w:tcPr>
            <w:tcW w:w="3111"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szCs w:val="24"/>
              </w:rPr>
              <w:t>Перелік досліджуваних лікарських засобів лікарська форма, дозування, виробник, країна</w:t>
            </w:r>
          </w:p>
        </w:tc>
        <w:tc>
          <w:tcPr>
            <w:tcW w:w="10345" w:type="dxa"/>
            <w:tcBorders>
              <w:top w:val="single" w:sz="4" w:space="0" w:color="auto"/>
              <w:left w:val="single" w:sz="4" w:space="0" w:color="auto"/>
              <w:bottom w:val="single" w:sz="4" w:space="0" w:color="auto"/>
              <w:right w:val="single" w:sz="4" w:space="0" w:color="auto"/>
            </w:tcBorders>
            <w:hideMark/>
          </w:tcPr>
          <w:p w:rsidR="00AB1DD8" w:rsidRPr="00743B52" w:rsidRDefault="00AB1DD8" w:rsidP="00AB1DD8">
            <w:pPr>
              <w:jc w:val="both"/>
              <w:rPr>
                <w:rFonts w:cs="Times New Roman"/>
                <w:szCs w:val="24"/>
              </w:rPr>
            </w:pPr>
            <w:r w:rsidRPr="00743B52">
              <w:rPr>
                <w:rFonts w:eastAsia="Times New Roman" w:cs="Times New Roman"/>
                <w:szCs w:val="24"/>
              </w:rPr>
              <w:t>Тіраголумаб (</w:t>
            </w:r>
            <w:r w:rsidRPr="00743B52">
              <w:rPr>
                <w:rFonts w:eastAsia="Times New Roman" w:cs="Times New Roman"/>
                <w:szCs w:val="24"/>
                <w:lang w:val="en-US"/>
              </w:rPr>
              <w:t>Tiragolumab</w:t>
            </w:r>
            <w:r w:rsidRPr="00743B52">
              <w:rPr>
                <w:rFonts w:eastAsia="Times New Roman" w:cs="Times New Roman"/>
                <w:szCs w:val="24"/>
              </w:rPr>
              <w:t>) (</w:t>
            </w:r>
            <w:r w:rsidRPr="00743B52">
              <w:rPr>
                <w:rFonts w:cs="Times New Roman"/>
                <w:szCs w:val="24"/>
              </w:rPr>
              <w:t xml:space="preserve">RO7092284, F03-01; Тіраголумаб, SUB181747); концентрат для розчину для внутрішньовенних інфузій (600 мг/10 мл); 60 мг/мл; Дженентек Інк., США; </w:t>
            </w:r>
          </w:p>
          <w:p w:rsidR="00AB1DD8" w:rsidRPr="00743B52" w:rsidRDefault="00AB1DD8" w:rsidP="00AB1DD8">
            <w:pPr>
              <w:jc w:val="both"/>
              <w:rPr>
                <w:rFonts w:eastAsia="Times New Roman" w:cs="Times New Roman"/>
                <w:szCs w:val="24"/>
              </w:rPr>
            </w:pPr>
            <w:r w:rsidRPr="00743B52">
              <w:rPr>
                <w:rFonts w:eastAsia="Times New Roman" w:cs="Times New Roman"/>
                <w:szCs w:val="24"/>
              </w:rPr>
              <w:t>Плацебо до Тіраголумаб (</w:t>
            </w:r>
            <w:r w:rsidRPr="00743B52">
              <w:rPr>
                <w:rFonts w:eastAsia="Times New Roman" w:cs="Times New Roman"/>
                <w:szCs w:val="24"/>
                <w:lang w:val="en-US"/>
              </w:rPr>
              <w:t>Tiragolumab</w:t>
            </w:r>
            <w:r w:rsidRPr="00743B52">
              <w:rPr>
                <w:rFonts w:eastAsia="Times New Roman" w:cs="Times New Roman"/>
                <w:szCs w:val="24"/>
              </w:rPr>
              <w:t xml:space="preserve">), концентрат для розчину для внутрішньовенних інфузій (600 мг/10 мл); Дженентек Інк., США; </w:t>
            </w:r>
          </w:p>
          <w:p w:rsidR="00AB1DD8" w:rsidRPr="00AB1DD8" w:rsidRDefault="00AB1DD8" w:rsidP="00AB1DD8">
            <w:pPr>
              <w:jc w:val="both"/>
              <w:rPr>
                <w:rFonts w:cs="Times New Roman"/>
                <w:szCs w:val="24"/>
              </w:rPr>
            </w:pPr>
            <w:r w:rsidRPr="00743B52">
              <w:rPr>
                <w:rFonts w:eastAsia="Times New Roman" w:cs="Times New Roman"/>
                <w:szCs w:val="24"/>
              </w:rPr>
              <w:t>Атезолізумаб (</w:t>
            </w:r>
            <w:r w:rsidRPr="00743B52">
              <w:rPr>
                <w:rFonts w:eastAsia="Times New Roman" w:cs="Times New Roman"/>
                <w:szCs w:val="24"/>
                <w:lang w:val="en-US"/>
              </w:rPr>
              <w:t>Atezolizumab</w:t>
            </w:r>
            <w:r w:rsidRPr="00743B52">
              <w:rPr>
                <w:rFonts w:eastAsia="Times New Roman" w:cs="Times New Roman"/>
                <w:szCs w:val="24"/>
              </w:rPr>
              <w:t xml:space="preserve">, </w:t>
            </w:r>
            <w:r w:rsidRPr="00743B52">
              <w:rPr>
                <w:rFonts w:eastAsia="Times New Roman" w:cs="Times New Roman"/>
                <w:szCs w:val="24"/>
                <w:lang w:val="en-US"/>
              </w:rPr>
              <w:t>TECENTRIQ</w:t>
            </w:r>
            <w:r w:rsidRPr="00743B52">
              <w:rPr>
                <w:rFonts w:eastAsia="Times New Roman" w:cs="Times New Roman"/>
                <w:szCs w:val="24"/>
              </w:rPr>
              <w:t>®, Тецентрик®) (</w:t>
            </w:r>
            <w:r w:rsidRPr="00743B52">
              <w:rPr>
                <w:rFonts w:cs="Times New Roman"/>
                <w:szCs w:val="24"/>
              </w:rPr>
              <w:t>RO5541267, MPDL3280A; Атезолізумаб); концентрат для розчину для внутрішньовенних інфузій (1200 мг/20 мл); 60 мг/мл; Рош Діагностикс ГмбХ, Німеччина; Ф.</w:t>
            </w:r>
            <w:r>
              <w:rPr>
                <w:rFonts w:cs="Times New Roman"/>
                <w:szCs w:val="24"/>
              </w:rPr>
              <w:t>Хоффманн-Ля Рош Лтд, Швейцарія</w:t>
            </w:r>
          </w:p>
        </w:tc>
      </w:tr>
      <w:tr w:rsidR="00AB1DD8" w:rsidTr="00AB1DD8">
        <w:tc>
          <w:tcPr>
            <w:tcW w:w="3111"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5" w:type="dxa"/>
            <w:tcBorders>
              <w:top w:val="single" w:sz="4" w:space="0" w:color="auto"/>
              <w:left w:val="single" w:sz="4" w:space="0" w:color="auto"/>
              <w:bottom w:val="single" w:sz="4" w:space="0" w:color="auto"/>
              <w:right w:val="single" w:sz="4" w:space="0" w:color="auto"/>
            </w:tcBorders>
            <w:hideMark/>
          </w:tcPr>
          <w:p w:rsidR="00AB1DD8" w:rsidRPr="00743B52" w:rsidRDefault="00AB1DD8" w:rsidP="00AB1DD8">
            <w:pPr>
              <w:jc w:val="both"/>
              <w:rPr>
                <w:rFonts w:eastAsia="Times New Roman" w:cs="Times New Roman"/>
                <w:szCs w:val="24"/>
                <w:lang w:val="ru-RU"/>
              </w:rPr>
            </w:pPr>
            <w:r w:rsidRPr="00743B52">
              <w:rPr>
                <w:rFonts w:eastAsia="Times New Roman" w:cs="Times New Roman"/>
                <w:szCs w:val="24"/>
                <w:lang w:val="ru-RU"/>
              </w:rPr>
              <w:t>1</w:t>
            </w:r>
            <w:r>
              <w:rPr>
                <w:rFonts w:eastAsia="Times New Roman" w:cs="Times New Roman"/>
                <w:szCs w:val="24"/>
                <w:lang w:val="ru-RU"/>
              </w:rPr>
              <w:t xml:space="preserve">) </w:t>
            </w:r>
            <w:r w:rsidRPr="00743B52">
              <w:rPr>
                <w:rFonts w:eastAsia="Times New Roman" w:cs="Times New Roman"/>
                <w:szCs w:val="24"/>
                <w:lang w:val="ru-RU"/>
              </w:rPr>
              <w:t xml:space="preserve">д.м.н., проф. Бондаренко І. М. </w:t>
            </w:r>
          </w:p>
          <w:p w:rsidR="00AB1DD8" w:rsidRPr="00743B52" w:rsidRDefault="00AB1DD8" w:rsidP="00AB1DD8">
            <w:pPr>
              <w:jc w:val="both"/>
              <w:rPr>
                <w:rFonts w:eastAsia="Times New Roman" w:cs="Times New Roman"/>
                <w:szCs w:val="24"/>
                <w:lang w:val="ru-RU"/>
              </w:rPr>
            </w:pPr>
            <w:r w:rsidRPr="00743B52">
              <w:rPr>
                <w:rFonts w:eastAsia="Times New Roman" w:cs="Times New Roman"/>
                <w:szCs w:val="24"/>
                <w:lang w:val="ru-RU"/>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p w:rsidR="00AB1DD8" w:rsidRPr="00743B52" w:rsidRDefault="00AB1DD8" w:rsidP="00AB1DD8">
            <w:pPr>
              <w:jc w:val="both"/>
              <w:rPr>
                <w:rFonts w:eastAsia="Times New Roman" w:cs="Times New Roman"/>
                <w:szCs w:val="24"/>
                <w:lang w:val="ru-RU"/>
              </w:rPr>
            </w:pPr>
            <w:r w:rsidRPr="00743B52">
              <w:rPr>
                <w:rFonts w:eastAsia="Times New Roman" w:cs="Times New Roman"/>
                <w:szCs w:val="24"/>
                <w:lang w:val="ru-RU"/>
              </w:rPr>
              <w:t>2</w:t>
            </w:r>
            <w:r>
              <w:rPr>
                <w:rFonts w:eastAsia="Times New Roman" w:cs="Times New Roman"/>
                <w:szCs w:val="24"/>
                <w:lang w:val="ru-RU"/>
              </w:rPr>
              <w:t xml:space="preserve">) </w:t>
            </w:r>
            <w:r w:rsidRPr="00743B52">
              <w:rPr>
                <w:rFonts w:eastAsia="Times New Roman" w:cs="Times New Roman"/>
                <w:szCs w:val="24"/>
                <w:lang w:val="ru-RU"/>
              </w:rPr>
              <w:t>д.м.н., проф. Готько Є.С.</w:t>
            </w:r>
          </w:p>
          <w:p w:rsidR="00AB1DD8" w:rsidRPr="00743B52" w:rsidRDefault="00AB1DD8" w:rsidP="00AB1DD8">
            <w:pPr>
              <w:jc w:val="both"/>
              <w:rPr>
                <w:rFonts w:eastAsia="Times New Roman" w:cs="Times New Roman"/>
                <w:szCs w:val="24"/>
                <w:lang w:val="ru-RU"/>
              </w:rPr>
            </w:pPr>
            <w:r w:rsidRPr="00743B52">
              <w:rPr>
                <w:rFonts w:eastAsia="Times New Roman" w:cs="Times New Roman"/>
                <w:szCs w:val="24"/>
                <w:lang w:val="ru-RU"/>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p w:rsidR="00AB1DD8" w:rsidRPr="00743B52" w:rsidRDefault="00AB1DD8" w:rsidP="00AB1DD8">
            <w:pPr>
              <w:jc w:val="both"/>
              <w:rPr>
                <w:rFonts w:eastAsia="Times New Roman" w:cs="Times New Roman"/>
                <w:szCs w:val="24"/>
                <w:lang w:val="ru-RU"/>
              </w:rPr>
            </w:pPr>
            <w:r w:rsidRPr="00743B52">
              <w:rPr>
                <w:rFonts w:eastAsia="Times New Roman" w:cs="Times New Roman"/>
                <w:szCs w:val="24"/>
                <w:lang w:val="ru-RU"/>
              </w:rPr>
              <w:t>3</w:t>
            </w:r>
            <w:r>
              <w:rPr>
                <w:rFonts w:eastAsia="Times New Roman" w:cs="Times New Roman"/>
                <w:szCs w:val="24"/>
                <w:lang w:val="ru-RU"/>
              </w:rPr>
              <w:t xml:space="preserve">) </w:t>
            </w:r>
            <w:r w:rsidRPr="00743B52">
              <w:rPr>
                <w:rFonts w:eastAsia="Times New Roman" w:cs="Times New Roman"/>
                <w:szCs w:val="24"/>
                <w:lang w:val="ru-RU"/>
              </w:rPr>
              <w:t>к.м.н. Адамчук Г.А.</w:t>
            </w:r>
          </w:p>
          <w:p w:rsidR="00AB1DD8" w:rsidRPr="00743B52" w:rsidRDefault="00AB1DD8" w:rsidP="00AB1DD8">
            <w:pPr>
              <w:jc w:val="both"/>
              <w:rPr>
                <w:rFonts w:eastAsia="Times New Roman" w:cs="Times New Roman"/>
                <w:szCs w:val="24"/>
                <w:lang w:val="ru-RU"/>
              </w:rPr>
            </w:pPr>
            <w:r w:rsidRPr="00743B52">
              <w:rPr>
                <w:rFonts w:eastAsia="Times New Roman" w:cs="Times New Roman"/>
                <w:szCs w:val="24"/>
                <w:lang w:val="ru-RU"/>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AB1DD8" w:rsidRPr="00743B52" w:rsidRDefault="00AB1DD8" w:rsidP="00AB1DD8">
            <w:pPr>
              <w:jc w:val="both"/>
              <w:rPr>
                <w:rFonts w:eastAsia="Times New Roman" w:cs="Times New Roman"/>
                <w:szCs w:val="24"/>
                <w:lang w:val="ru-RU"/>
              </w:rPr>
            </w:pPr>
            <w:r w:rsidRPr="00743B52">
              <w:rPr>
                <w:rFonts w:eastAsia="Times New Roman" w:cs="Times New Roman"/>
                <w:szCs w:val="24"/>
                <w:lang w:val="ru-RU"/>
              </w:rPr>
              <w:t>4</w:t>
            </w:r>
            <w:r>
              <w:rPr>
                <w:rFonts w:eastAsia="Times New Roman" w:cs="Times New Roman"/>
                <w:szCs w:val="24"/>
                <w:lang w:val="ru-RU"/>
              </w:rPr>
              <w:t xml:space="preserve">) </w:t>
            </w:r>
            <w:r w:rsidRPr="00743B52">
              <w:rPr>
                <w:rFonts w:eastAsia="Times New Roman" w:cs="Times New Roman"/>
                <w:szCs w:val="24"/>
                <w:lang w:val="ru-RU"/>
              </w:rPr>
              <w:t>лікар Курочкін А.В.</w:t>
            </w:r>
          </w:p>
          <w:p w:rsidR="00AB1DD8" w:rsidRDefault="00AB1DD8" w:rsidP="00AB1DD8">
            <w:pPr>
              <w:jc w:val="both"/>
              <w:rPr>
                <w:rFonts w:eastAsia="Times New Roman" w:cs="Times New Roman"/>
                <w:szCs w:val="24"/>
              </w:rPr>
            </w:pPr>
            <w:r w:rsidRPr="00743B52">
              <w:rPr>
                <w:rFonts w:eastAsia="Times New Roman" w:cs="Times New Roman"/>
                <w:szCs w:val="24"/>
                <w:lang w:val="ru-RU"/>
              </w:rPr>
              <w:t>Комунальне некомерційне підприємство Сумської обласної ради Сумський обласний клінічний онкологічний диспансер, онкоторакальне відділення, м. Суми</w:t>
            </w:r>
          </w:p>
        </w:tc>
      </w:tr>
      <w:tr w:rsidR="00AB1DD8" w:rsidTr="00AB1DD8">
        <w:tc>
          <w:tcPr>
            <w:tcW w:w="3111"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szCs w:val="24"/>
              </w:rPr>
              <w:t xml:space="preserve">Препарати порівняння, </w:t>
            </w:r>
            <w:r>
              <w:rPr>
                <w:szCs w:val="24"/>
              </w:rPr>
              <w:lastRenderedPageBreak/>
              <w:t>виробник та країна</w:t>
            </w:r>
          </w:p>
        </w:tc>
        <w:tc>
          <w:tcPr>
            <w:tcW w:w="10345" w:type="dxa"/>
            <w:tcBorders>
              <w:top w:val="single" w:sz="4" w:space="0" w:color="auto"/>
              <w:left w:val="single" w:sz="4" w:space="0" w:color="auto"/>
              <w:bottom w:val="single" w:sz="4" w:space="0" w:color="auto"/>
              <w:right w:val="single" w:sz="4" w:space="0" w:color="auto"/>
            </w:tcBorders>
            <w:hideMark/>
          </w:tcPr>
          <w:p w:rsidR="00AB1DD8" w:rsidRDefault="00AB1DD8" w:rsidP="00AB1DD8">
            <w:pPr>
              <w:jc w:val="both"/>
            </w:pPr>
            <w:r>
              <w:rPr>
                <w:rFonts w:cstheme="minorBidi"/>
              </w:rPr>
              <w:lastRenderedPageBreak/>
              <w:t xml:space="preserve">― </w:t>
            </w:r>
          </w:p>
        </w:tc>
      </w:tr>
      <w:tr w:rsidR="00AB1DD8" w:rsidTr="00AB1DD8">
        <w:tc>
          <w:tcPr>
            <w:tcW w:w="3111"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color w:val="000000"/>
                <w:szCs w:val="24"/>
              </w:rPr>
            </w:pPr>
            <w:r>
              <w:rPr>
                <w:color w:val="000000"/>
                <w:szCs w:val="24"/>
              </w:rPr>
              <w:lastRenderedPageBreak/>
              <w:t>Супутні матеріали/препарати супутньої терапії</w:t>
            </w:r>
          </w:p>
        </w:tc>
        <w:tc>
          <w:tcPr>
            <w:tcW w:w="10345" w:type="dxa"/>
            <w:tcBorders>
              <w:top w:val="single" w:sz="4" w:space="0" w:color="auto"/>
              <w:left w:val="single" w:sz="4" w:space="0" w:color="auto"/>
              <w:bottom w:val="single" w:sz="4" w:space="0" w:color="auto"/>
              <w:right w:val="single" w:sz="4" w:space="0" w:color="auto"/>
            </w:tcBorders>
            <w:hideMark/>
          </w:tcPr>
          <w:p w:rsidR="00AB1DD8" w:rsidRPr="00743B52" w:rsidRDefault="00AB1DD8" w:rsidP="00AB1DD8">
            <w:pPr>
              <w:jc w:val="both"/>
              <w:rPr>
                <w:rFonts w:eastAsia="Times New Roman" w:cs="Times New Roman"/>
                <w:szCs w:val="24"/>
                <w:lang w:val="ru-RU"/>
              </w:rPr>
            </w:pPr>
            <w:r w:rsidRPr="00743B52">
              <w:rPr>
                <w:rFonts w:eastAsia="Times New Roman" w:cs="Times New Roman"/>
                <w:szCs w:val="24"/>
              </w:rPr>
              <w:t xml:space="preserve">Лабораторні довідники </w:t>
            </w:r>
            <w:r>
              <w:rPr>
                <w:rFonts w:eastAsia="Times New Roman" w:cs="Times New Roman"/>
                <w:szCs w:val="24"/>
                <w:lang w:val="en-US"/>
              </w:rPr>
              <w:t>COVANCE</w:t>
            </w:r>
          </w:p>
          <w:p w:rsidR="00AB1DD8" w:rsidRDefault="00AB1DD8" w:rsidP="00AB1DD8">
            <w:pPr>
              <w:jc w:val="both"/>
              <w:rPr>
                <w:rFonts w:eastAsia="Times New Roman" w:cs="Times New Roman"/>
                <w:szCs w:val="24"/>
              </w:rPr>
            </w:pPr>
            <w:r w:rsidRPr="00743B52">
              <w:rPr>
                <w:rFonts w:eastAsia="Times New Roman" w:cs="Times New Roman"/>
                <w:szCs w:val="24"/>
              </w:rPr>
              <w:t>Лабораторні форми запиту</w:t>
            </w:r>
          </w:p>
          <w:p w:rsidR="00AB1DD8" w:rsidRDefault="00AB1DD8" w:rsidP="00AB1DD8">
            <w:pPr>
              <w:jc w:val="both"/>
              <w:rPr>
                <w:rFonts w:eastAsia="Times New Roman" w:cs="Times New Roman"/>
                <w:szCs w:val="24"/>
              </w:rPr>
            </w:pPr>
            <w:r w:rsidRPr="00743B52">
              <w:rPr>
                <w:rFonts w:eastAsia="Times New Roman" w:cs="Times New Roman"/>
                <w:szCs w:val="24"/>
              </w:rPr>
              <w:t>Лабораторні проформи інвойсів</w:t>
            </w:r>
          </w:p>
          <w:p w:rsidR="00AB1DD8" w:rsidRPr="00743B52" w:rsidRDefault="00AB1DD8" w:rsidP="00AB1DD8">
            <w:pPr>
              <w:jc w:val="both"/>
              <w:rPr>
                <w:rFonts w:eastAsia="Times New Roman" w:cs="Times New Roman"/>
                <w:szCs w:val="24"/>
              </w:rPr>
            </w:pPr>
            <w:r w:rsidRPr="00743B52">
              <w:rPr>
                <w:rFonts w:eastAsia="Times New Roman" w:cs="Times New Roman"/>
                <w:szCs w:val="24"/>
              </w:rPr>
              <w:t xml:space="preserve">Набір - </w:t>
            </w:r>
            <w:r>
              <w:rPr>
                <w:rFonts w:eastAsia="Times New Roman" w:cs="Times New Roman"/>
                <w:szCs w:val="24"/>
                <w:lang w:val="en-US"/>
              </w:rPr>
              <w:t>Tumor</w:t>
            </w:r>
            <w:r w:rsidRPr="00743B52">
              <w:rPr>
                <w:rFonts w:eastAsia="Times New Roman" w:cs="Times New Roman"/>
                <w:szCs w:val="24"/>
              </w:rPr>
              <w:t xml:space="preserve"> </w:t>
            </w:r>
            <w:r>
              <w:rPr>
                <w:rFonts w:eastAsia="Times New Roman" w:cs="Times New Roman"/>
                <w:szCs w:val="24"/>
                <w:lang w:val="en-US"/>
              </w:rPr>
              <w:t>Tissue</w:t>
            </w:r>
            <w:r w:rsidRPr="00743B52">
              <w:rPr>
                <w:rFonts w:eastAsia="Times New Roman" w:cs="Times New Roman"/>
                <w:szCs w:val="24"/>
              </w:rPr>
              <w:t xml:space="preserve"> </w:t>
            </w:r>
            <w:r>
              <w:rPr>
                <w:rFonts w:eastAsia="Times New Roman" w:cs="Times New Roman"/>
                <w:szCs w:val="24"/>
                <w:lang w:val="en-US"/>
              </w:rPr>
              <w:t>Visit</w:t>
            </w:r>
          </w:p>
          <w:p w:rsidR="00AB1DD8" w:rsidRDefault="00AB1DD8" w:rsidP="00AB1DD8">
            <w:pPr>
              <w:jc w:val="both"/>
              <w:rPr>
                <w:rFonts w:eastAsia="Times New Roman" w:cs="Times New Roman"/>
                <w:szCs w:val="24"/>
                <w:lang w:val="en-US"/>
              </w:rPr>
            </w:pPr>
            <w:r w:rsidRPr="00743B52">
              <w:rPr>
                <w:rFonts w:eastAsia="Times New Roman" w:cs="Times New Roman"/>
                <w:szCs w:val="24"/>
              </w:rPr>
              <w:t xml:space="preserve">Набір - </w:t>
            </w:r>
            <w:r>
              <w:rPr>
                <w:rFonts w:eastAsia="Times New Roman" w:cs="Times New Roman"/>
                <w:szCs w:val="24"/>
                <w:lang w:val="en-US"/>
              </w:rPr>
              <w:t>Cycle</w:t>
            </w:r>
            <w:r w:rsidRPr="00743B52">
              <w:rPr>
                <w:rFonts w:eastAsia="Times New Roman" w:cs="Times New Roman"/>
                <w:szCs w:val="24"/>
              </w:rPr>
              <w:t xml:space="preserve"> 1 </w:t>
            </w:r>
            <w:r>
              <w:rPr>
                <w:rFonts w:eastAsia="Times New Roman" w:cs="Times New Roman"/>
                <w:szCs w:val="24"/>
                <w:lang w:val="en-US"/>
              </w:rPr>
              <w:t>to</w:t>
            </w:r>
            <w:r w:rsidRPr="00743B52">
              <w:rPr>
                <w:rFonts w:eastAsia="Times New Roman" w:cs="Times New Roman"/>
                <w:szCs w:val="24"/>
              </w:rPr>
              <w:t xml:space="preserve"> 16 </w:t>
            </w:r>
            <w:r>
              <w:rPr>
                <w:rFonts w:eastAsia="Times New Roman" w:cs="Times New Roman"/>
                <w:szCs w:val="24"/>
                <w:lang w:val="en-US"/>
              </w:rPr>
              <w:t>Day</w:t>
            </w:r>
            <w:r w:rsidRPr="00743B52">
              <w:rPr>
                <w:rFonts w:eastAsia="Times New Roman" w:cs="Times New Roman"/>
                <w:szCs w:val="24"/>
              </w:rPr>
              <w:t xml:space="preserve"> 1 + </w:t>
            </w:r>
            <w:r>
              <w:rPr>
                <w:rFonts w:eastAsia="Times New Roman" w:cs="Times New Roman"/>
                <w:szCs w:val="24"/>
                <w:lang w:val="en-US"/>
              </w:rPr>
              <w:t>Trtmt</w:t>
            </w:r>
            <w:r w:rsidRPr="00743B52">
              <w:rPr>
                <w:rFonts w:eastAsia="Times New Roman" w:cs="Times New Roman"/>
                <w:szCs w:val="24"/>
              </w:rPr>
              <w:t xml:space="preserve"> </w:t>
            </w:r>
            <w:r>
              <w:rPr>
                <w:rFonts w:eastAsia="Times New Roman" w:cs="Times New Roman"/>
                <w:szCs w:val="24"/>
                <w:lang w:val="en-US"/>
              </w:rPr>
              <w:t>Discont</w:t>
            </w:r>
          </w:p>
          <w:p w:rsidR="00AB1DD8" w:rsidRDefault="00AB1DD8" w:rsidP="00AB1DD8">
            <w:pPr>
              <w:jc w:val="both"/>
              <w:rPr>
                <w:rFonts w:eastAsia="Times New Roman" w:cs="Times New Roman"/>
                <w:szCs w:val="24"/>
                <w:lang w:val="en-US"/>
              </w:rPr>
            </w:pPr>
            <w:r w:rsidRPr="00743B52">
              <w:rPr>
                <w:rFonts w:eastAsia="Times New Roman" w:cs="Times New Roman"/>
                <w:szCs w:val="24"/>
              </w:rPr>
              <w:t xml:space="preserve">Набір - </w:t>
            </w:r>
            <w:r>
              <w:rPr>
                <w:rFonts w:eastAsia="Times New Roman" w:cs="Times New Roman"/>
                <w:szCs w:val="24"/>
                <w:lang w:val="en-US"/>
              </w:rPr>
              <w:t>On</w:t>
            </w:r>
            <w:r w:rsidRPr="00743B52">
              <w:rPr>
                <w:rFonts w:eastAsia="Times New Roman" w:cs="Times New Roman"/>
                <w:szCs w:val="24"/>
              </w:rPr>
              <w:t>-</w:t>
            </w:r>
            <w:r>
              <w:rPr>
                <w:rFonts w:eastAsia="Times New Roman" w:cs="Times New Roman"/>
                <w:szCs w:val="24"/>
                <w:lang w:val="en-US"/>
              </w:rPr>
              <w:t>Study</w:t>
            </w:r>
            <w:r w:rsidRPr="00743B52">
              <w:rPr>
                <w:rFonts w:eastAsia="Times New Roman" w:cs="Times New Roman"/>
                <w:szCs w:val="24"/>
              </w:rPr>
              <w:t xml:space="preserve"> </w:t>
            </w:r>
            <w:r>
              <w:rPr>
                <w:rFonts w:eastAsia="Times New Roman" w:cs="Times New Roman"/>
                <w:szCs w:val="24"/>
                <w:lang w:val="en-US"/>
              </w:rPr>
              <w:t>Biopsy</w:t>
            </w:r>
            <w:r w:rsidRPr="00743B52">
              <w:rPr>
                <w:rFonts w:eastAsia="Times New Roman" w:cs="Times New Roman"/>
                <w:szCs w:val="24"/>
              </w:rPr>
              <w:t xml:space="preserve"> </w:t>
            </w:r>
            <w:r>
              <w:rPr>
                <w:rFonts w:eastAsia="Times New Roman" w:cs="Times New Roman"/>
                <w:szCs w:val="24"/>
                <w:lang w:val="en-US"/>
              </w:rPr>
              <w:t>Biomarker</w:t>
            </w:r>
          </w:p>
          <w:p w:rsidR="00AB1DD8" w:rsidRDefault="00AB1DD8" w:rsidP="00AB1DD8">
            <w:pPr>
              <w:jc w:val="both"/>
              <w:rPr>
                <w:rFonts w:eastAsia="Times New Roman" w:cs="Times New Roman"/>
                <w:szCs w:val="24"/>
                <w:lang w:val="en-US"/>
              </w:rPr>
            </w:pPr>
            <w:r w:rsidRPr="00743B52">
              <w:rPr>
                <w:rFonts w:eastAsia="Times New Roman" w:cs="Times New Roman"/>
                <w:szCs w:val="24"/>
              </w:rPr>
              <w:t xml:space="preserve">Набір </w:t>
            </w:r>
            <w:r>
              <w:rPr>
                <w:rFonts w:eastAsia="Times New Roman" w:cs="Times New Roman"/>
                <w:szCs w:val="24"/>
              </w:rPr>
              <w:t>–</w:t>
            </w:r>
            <w:r w:rsidRPr="00743B52">
              <w:rPr>
                <w:rFonts w:eastAsia="Times New Roman" w:cs="Times New Roman"/>
                <w:szCs w:val="24"/>
              </w:rPr>
              <w:t xml:space="preserve"> </w:t>
            </w:r>
            <w:r>
              <w:rPr>
                <w:rFonts w:eastAsia="Times New Roman" w:cs="Times New Roman"/>
                <w:szCs w:val="24"/>
                <w:lang w:val="en-US"/>
              </w:rPr>
              <w:t>RBR</w:t>
            </w:r>
          </w:p>
          <w:p w:rsidR="00AB1DD8" w:rsidRPr="00743B52" w:rsidRDefault="00AB1DD8" w:rsidP="00AB1DD8">
            <w:pPr>
              <w:jc w:val="both"/>
              <w:rPr>
                <w:rFonts w:eastAsia="Times New Roman" w:cs="Times New Roman"/>
                <w:szCs w:val="24"/>
                <w:lang w:val="ru-RU"/>
              </w:rPr>
            </w:pPr>
            <w:r w:rsidRPr="00743B52">
              <w:rPr>
                <w:rFonts w:eastAsia="Times New Roman" w:cs="Times New Roman"/>
                <w:szCs w:val="24"/>
              </w:rPr>
              <w:t xml:space="preserve">Набір </w:t>
            </w:r>
            <w:r>
              <w:rPr>
                <w:rFonts w:eastAsia="Times New Roman" w:cs="Times New Roman"/>
                <w:szCs w:val="24"/>
              </w:rPr>
              <w:t>–</w:t>
            </w:r>
            <w:r w:rsidRPr="00743B52">
              <w:rPr>
                <w:rFonts w:eastAsia="Times New Roman" w:cs="Times New Roman"/>
                <w:szCs w:val="24"/>
              </w:rPr>
              <w:t xml:space="preserve"> </w:t>
            </w:r>
            <w:r>
              <w:rPr>
                <w:rFonts w:eastAsia="Times New Roman" w:cs="Times New Roman"/>
                <w:szCs w:val="24"/>
                <w:lang w:val="en-US"/>
              </w:rPr>
              <w:t>Unscheduled</w:t>
            </w:r>
          </w:p>
          <w:p w:rsidR="00AB1DD8" w:rsidRDefault="00AB1DD8" w:rsidP="00AB1DD8">
            <w:pPr>
              <w:jc w:val="both"/>
              <w:rPr>
                <w:rFonts w:eastAsia="Times New Roman" w:cs="Times New Roman"/>
                <w:szCs w:val="24"/>
              </w:rPr>
            </w:pPr>
            <w:r w:rsidRPr="00743B52">
              <w:rPr>
                <w:rFonts w:eastAsia="Times New Roman" w:cs="Times New Roman"/>
                <w:szCs w:val="24"/>
              </w:rPr>
              <w:t>Додаткові матеріали: Поштовий контейнер для предметних скелець з 25 скельцями</w:t>
            </w:r>
          </w:p>
          <w:p w:rsidR="00AB1DD8" w:rsidRDefault="00AB1DD8" w:rsidP="00AB1DD8">
            <w:pPr>
              <w:jc w:val="both"/>
              <w:rPr>
                <w:rFonts w:eastAsia="Times New Roman" w:cs="Times New Roman"/>
                <w:szCs w:val="24"/>
              </w:rPr>
            </w:pPr>
            <w:r w:rsidRPr="00743B52">
              <w:rPr>
                <w:rFonts w:eastAsia="Times New Roman" w:cs="Times New Roman"/>
                <w:szCs w:val="24"/>
              </w:rPr>
              <w:t xml:space="preserve">Додаткові матеріали: Пінопластові пакувальні листи розміром 2.55” </w:t>
            </w:r>
            <w:r>
              <w:rPr>
                <w:rFonts w:eastAsia="Times New Roman" w:cs="Times New Roman"/>
                <w:szCs w:val="24"/>
                <w:lang w:val="en-US"/>
              </w:rPr>
              <w:t>x</w:t>
            </w:r>
            <w:r w:rsidRPr="00743B52">
              <w:rPr>
                <w:rFonts w:eastAsia="Times New Roman" w:cs="Times New Roman"/>
                <w:szCs w:val="24"/>
              </w:rPr>
              <w:t xml:space="preserve"> 4”, 5 на упаковку</w:t>
            </w:r>
          </w:p>
          <w:p w:rsidR="00AB1DD8" w:rsidRDefault="00AB1DD8" w:rsidP="00AB1DD8">
            <w:pPr>
              <w:jc w:val="both"/>
              <w:rPr>
                <w:rFonts w:eastAsia="Times New Roman" w:cs="Times New Roman"/>
                <w:szCs w:val="24"/>
              </w:rPr>
            </w:pPr>
            <w:r w:rsidRPr="00743B52">
              <w:rPr>
                <w:rFonts w:eastAsia="Times New Roman" w:cs="Times New Roman"/>
                <w:szCs w:val="24"/>
              </w:rPr>
              <w:t>Картонні коробки для не заморожених діагностичних зразків</w:t>
            </w:r>
          </w:p>
          <w:p w:rsidR="00AB1DD8" w:rsidRDefault="00AB1DD8" w:rsidP="00AB1DD8">
            <w:pPr>
              <w:jc w:val="both"/>
              <w:rPr>
                <w:rFonts w:eastAsia="Times New Roman" w:cs="Times New Roman"/>
                <w:szCs w:val="24"/>
              </w:rPr>
            </w:pPr>
            <w:r w:rsidRPr="00743B52">
              <w:rPr>
                <w:rFonts w:eastAsia="Times New Roman" w:cs="Times New Roman"/>
                <w:szCs w:val="24"/>
              </w:rPr>
              <w:t>Порожні коробки для транспортування</w:t>
            </w:r>
          </w:p>
          <w:p w:rsidR="00AB1DD8" w:rsidRDefault="00AB1DD8" w:rsidP="00AB1DD8">
            <w:pPr>
              <w:jc w:val="both"/>
              <w:rPr>
                <w:rFonts w:eastAsia="Times New Roman" w:cs="Times New Roman"/>
                <w:szCs w:val="24"/>
              </w:rPr>
            </w:pPr>
            <w:r w:rsidRPr="00743B52">
              <w:rPr>
                <w:rFonts w:eastAsia="Times New Roman" w:cs="Times New Roman"/>
                <w:szCs w:val="24"/>
              </w:rPr>
              <w:t>Додаткові матеріали: Пакет, формалін-маркований</w:t>
            </w:r>
          </w:p>
          <w:p w:rsidR="00AB1DD8" w:rsidRDefault="00AB1DD8" w:rsidP="00AB1DD8">
            <w:pPr>
              <w:jc w:val="both"/>
              <w:rPr>
                <w:rFonts w:eastAsia="Times New Roman" w:cs="Times New Roman"/>
                <w:szCs w:val="24"/>
              </w:rPr>
            </w:pPr>
            <w:r w:rsidRPr="00743B52">
              <w:rPr>
                <w:rFonts w:eastAsia="Times New Roman" w:cs="Times New Roman"/>
                <w:szCs w:val="24"/>
              </w:rPr>
              <w:t>Додаткові матеріали: Пакет для біопсії малий</w:t>
            </w:r>
          </w:p>
          <w:p w:rsidR="00AB1DD8" w:rsidRDefault="00AB1DD8" w:rsidP="00AB1DD8">
            <w:pPr>
              <w:jc w:val="both"/>
              <w:rPr>
                <w:rFonts w:eastAsia="Times New Roman" w:cs="Times New Roman"/>
                <w:szCs w:val="24"/>
              </w:rPr>
            </w:pPr>
            <w:r w:rsidRPr="00743B52">
              <w:rPr>
                <w:rFonts w:eastAsia="Times New Roman" w:cs="Times New Roman"/>
                <w:szCs w:val="24"/>
              </w:rPr>
              <w:t>Довідники і робочі документи</w:t>
            </w:r>
          </w:p>
          <w:p w:rsidR="00AB1DD8" w:rsidRDefault="00AB1DD8" w:rsidP="00AB1DD8">
            <w:pPr>
              <w:jc w:val="both"/>
              <w:rPr>
                <w:rFonts w:eastAsia="Times New Roman" w:cs="Times New Roman"/>
                <w:szCs w:val="24"/>
              </w:rPr>
            </w:pPr>
            <w:r w:rsidRPr="00743B52">
              <w:rPr>
                <w:rFonts w:eastAsia="Times New Roman" w:cs="Times New Roman"/>
                <w:szCs w:val="24"/>
              </w:rPr>
              <w:t>Протоколи дослідження</w:t>
            </w:r>
          </w:p>
          <w:p w:rsidR="00AB1DD8" w:rsidRDefault="00AB1DD8" w:rsidP="00AB1DD8">
            <w:pPr>
              <w:jc w:val="both"/>
              <w:rPr>
                <w:rFonts w:eastAsia="Times New Roman" w:cs="Times New Roman"/>
                <w:szCs w:val="24"/>
              </w:rPr>
            </w:pPr>
            <w:r w:rsidRPr="00743B52">
              <w:rPr>
                <w:rFonts w:eastAsia="Times New Roman" w:cs="Times New Roman"/>
                <w:szCs w:val="24"/>
              </w:rPr>
              <w:t>Форми інформованих згод</w:t>
            </w:r>
          </w:p>
          <w:p w:rsidR="00AB1DD8" w:rsidRDefault="00AB1DD8" w:rsidP="00AB1DD8">
            <w:pPr>
              <w:jc w:val="both"/>
              <w:rPr>
                <w:rFonts w:eastAsia="Times New Roman" w:cs="Times New Roman"/>
                <w:szCs w:val="24"/>
              </w:rPr>
            </w:pPr>
            <w:r w:rsidRPr="00743B52">
              <w:rPr>
                <w:rFonts w:eastAsia="Times New Roman" w:cs="Times New Roman"/>
                <w:szCs w:val="24"/>
              </w:rPr>
              <w:t>Картки пацієнта</w:t>
            </w:r>
          </w:p>
          <w:p w:rsidR="00AB1DD8" w:rsidRDefault="00AB1DD8" w:rsidP="00AB1DD8">
            <w:pPr>
              <w:jc w:val="both"/>
              <w:rPr>
                <w:rFonts w:eastAsia="Times New Roman" w:cs="Times New Roman"/>
                <w:szCs w:val="24"/>
              </w:rPr>
            </w:pPr>
            <w:r w:rsidRPr="00743B52">
              <w:rPr>
                <w:rFonts w:eastAsia="Times New Roman" w:cs="Times New Roman"/>
                <w:szCs w:val="24"/>
              </w:rPr>
              <w:t>Щоденники пацієнта</w:t>
            </w:r>
          </w:p>
          <w:p w:rsidR="00AB1DD8" w:rsidRPr="00743B52" w:rsidRDefault="00AB1DD8" w:rsidP="00AB1DD8">
            <w:pPr>
              <w:jc w:val="both"/>
              <w:rPr>
                <w:rFonts w:eastAsia="Times New Roman" w:cs="Times New Roman"/>
                <w:szCs w:val="24"/>
              </w:rPr>
            </w:pPr>
            <w:r w:rsidRPr="00743B52">
              <w:rPr>
                <w:rFonts w:eastAsia="Times New Roman" w:cs="Times New Roman"/>
                <w:szCs w:val="24"/>
              </w:rPr>
              <w:t xml:space="preserve">Компанія, яка діє за довіреністю, яку надав спонсор чи заявник на ввезення досліджуваних лікарських засобів та супутніх </w:t>
            </w:r>
            <w:r>
              <w:rPr>
                <w:rFonts w:eastAsia="Times New Roman" w:cs="Times New Roman"/>
                <w:szCs w:val="24"/>
              </w:rPr>
              <w:t>матеріалів: ТОВ «Фармасофт»</w:t>
            </w:r>
          </w:p>
        </w:tc>
      </w:tr>
    </w:tbl>
    <w:p w:rsidR="0056095E" w:rsidRPr="00844537" w:rsidRDefault="0056095E"/>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p w:rsidR="0056095E" w:rsidRDefault="0056095E">
      <w:r>
        <w:t xml:space="preserve">                                                                                                                                                         </w:t>
      </w:r>
      <w:r w:rsidRPr="00F8115E">
        <w:t xml:space="preserve">Додаток № </w:t>
      </w:r>
      <w:r w:rsidRPr="00F8115E">
        <w:rPr>
          <w:lang w:val="en-US"/>
        </w:rPr>
        <w:t>9</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Default="00720D26">
      <w:pPr>
        <w:ind w:left="9214"/>
      </w:pPr>
      <w:r w:rsidRPr="00720D26">
        <w:rPr>
          <w:u w:val="single"/>
        </w:rPr>
        <w:t>10.06.2020 № 1360</w:t>
      </w:r>
    </w:p>
    <w:p w:rsidR="0056095E" w:rsidRDefault="0056095E">
      <w:pPr>
        <w:rPr>
          <w:lang w:val="ru-RU"/>
        </w:rPr>
      </w:pPr>
    </w:p>
    <w:tbl>
      <w:tblPr>
        <w:tblStyle w:val="a5"/>
        <w:tblW w:w="0" w:type="auto"/>
        <w:tblLook w:val="04A0" w:firstRow="1" w:lastRow="0" w:firstColumn="1" w:lastColumn="0" w:noHBand="0" w:noVBand="1"/>
      </w:tblPr>
      <w:tblGrid>
        <w:gridCol w:w="3104"/>
        <w:gridCol w:w="10352"/>
      </w:tblGrid>
      <w:tr w:rsidR="0056095E" w:rsidTr="00F8115E">
        <w:tc>
          <w:tcPr>
            <w:tcW w:w="3104"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52" w:type="dxa"/>
            <w:tcBorders>
              <w:top w:val="single" w:sz="4" w:space="0" w:color="auto"/>
              <w:left w:val="single" w:sz="4" w:space="0" w:color="auto"/>
              <w:bottom w:val="single" w:sz="4" w:space="0" w:color="auto"/>
              <w:right w:val="single" w:sz="4" w:space="0" w:color="auto"/>
            </w:tcBorders>
            <w:hideMark/>
          </w:tcPr>
          <w:p w:rsidR="0056095E" w:rsidRDefault="00F8115E">
            <w:pPr>
              <w:jc w:val="both"/>
            </w:pPr>
            <w:r w:rsidRPr="00902DF6">
              <w:rPr>
                <w:rFonts w:eastAsia="Times New Roman"/>
                <w:szCs w:val="24"/>
              </w:rPr>
              <w:t>LIBRETTO-431: Багатоцентрове, рандомізоване, відкрите дослідження III фази порівняння терапії препаратом LOXO-292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w:t>
            </w:r>
            <w:r w:rsidR="0056095E">
              <w:t>, код дослідження J2G-MC-JZJC, версія з інкорпорованою поправкою (a) від 07 листопада 2019 року</w:t>
            </w:r>
          </w:p>
        </w:tc>
      </w:tr>
      <w:tr w:rsidR="0056095E" w:rsidTr="00F8115E">
        <w:tc>
          <w:tcPr>
            <w:tcW w:w="3104"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52"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«Елі Ліллі Восток СА», Швейцарія </w:t>
            </w:r>
          </w:p>
        </w:tc>
      </w:tr>
      <w:tr w:rsidR="0056095E" w:rsidTr="00F8115E">
        <w:tc>
          <w:tcPr>
            <w:tcW w:w="3104"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52"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Елі Ліллі енд Компані, США / Eli Lilly and Company, USA</w:t>
            </w:r>
          </w:p>
        </w:tc>
      </w:tr>
      <w:tr w:rsidR="00F8115E" w:rsidTr="00F8115E">
        <w:tc>
          <w:tcPr>
            <w:tcW w:w="3104" w:type="dxa"/>
            <w:tcBorders>
              <w:top w:val="single" w:sz="4" w:space="0" w:color="auto"/>
              <w:left w:val="single" w:sz="4" w:space="0" w:color="auto"/>
              <w:bottom w:val="single" w:sz="4" w:space="0" w:color="auto"/>
              <w:right w:val="single" w:sz="4" w:space="0" w:color="auto"/>
            </w:tcBorders>
            <w:hideMark/>
          </w:tcPr>
          <w:p w:rsidR="00F8115E" w:rsidRDefault="00F8115E" w:rsidP="00F8115E">
            <w:pPr>
              <w:rPr>
                <w:szCs w:val="24"/>
              </w:rPr>
            </w:pPr>
            <w:r>
              <w:rPr>
                <w:szCs w:val="24"/>
              </w:rPr>
              <w:t>Перелік досліджуваних лікарських засобів лікарська форма, дозування, виробник, країна</w:t>
            </w:r>
          </w:p>
        </w:tc>
        <w:tc>
          <w:tcPr>
            <w:tcW w:w="10352" w:type="dxa"/>
            <w:tcBorders>
              <w:top w:val="single" w:sz="4" w:space="0" w:color="auto"/>
              <w:left w:val="single" w:sz="4" w:space="0" w:color="auto"/>
              <w:bottom w:val="single" w:sz="4" w:space="0" w:color="auto"/>
              <w:right w:val="single" w:sz="4" w:space="0" w:color="auto"/>
            </w:tcBorders>
            <w:hideMark/>
          </w:tcPr>
          <w:p w:rsidR="00F8115E" w:rsidRPr="00F8115E" w:rsidRDefault="00F8115E" w:rsidP="00F8115E">
            <w:pPr>
              <w:jc w:val="both"/>
              <w:rPr>
                <w:szCs w:val="24"/>
              </w:rPr>
            </w:pPr>
            <w:r w:rsidRPr="00902DF6">
              <w:rPr>
                <w:rFonts w:eastAsia="Times New Roman"/>
                <w:szCs w:val="24"/>
                <w:lang w:val="en-US"/>
              </w:rPr>
              <w:t>Selpercatinib</w:t>
            </w:r>
            <w:r w:rsidRPr="00F8115E">
              <w:rPr>
                <w:rFonts w:eastAsia="Times New Roman"/>
                <w:szCs w:val="24"/>
              </w:rPr>
              <w:t xml:space="preserve">; Селперкатініб; </w:t>
            </w:r>
            <w:r w:rsidRPr="00902DF6">
              <w:rPr>
                <w:rFonts w:eastAsia="Times New Roman"/>
                <w:szCs w:val="24"/>
                <w:lang w:val="en-US"/>
              </w:rPr>
              <w:t>LOXO</w:t>
            </w:r>
            <w:r w:rsidRPr="00F8115E">
              <w:rPr>
                <w:rFonts w:eastAsia="Times New Roman"/>
                <w:szCs w:val="24"/>
              </w:rPr>
              <w:t>-292</w:t>
            </w:r>
            <w:r w:rsidRPr="00902DF6">
              <w:rPr>
                <w:rFonts w:eastAsia="Times New Roman"/>
                <w:szCs w:val="24"/>
              </w:rPr>
              <w:t>;</w:t>
            </w:r>
            <w:r w:rsidRPr="00F8115E">
              <w:rPr>
                <w:rFonts w:eastAsia="Times New Roman"/>
                <w:szCs w:val="24"/>
              </w:rPr>
              <w:t xml:space="preserve"> </w:t>
            </w:r>
            <w:r w:rsidRPr="00902DF6">
              <w:rPr>
                <w:szCs w:val="24"/>
                <w:lang w:val="en-US"/>
              </w:rPr>
              <w:t>LY</w:t>
            </w:r>
            <w:r w:rsidRPr="00F8115E">
              <w:rPr>
                <w:szCs w:val="24"/>
              </w:rPr>
              <w:t xml:space="preserve">3527723; </w:t>
            </w:r>
            <w:r w:rsidRPr="00902DF6">
              <w:rPr>
                <w:szCs w:val="24"/>
                <w:lang w:val="en-US"/>
              </w:rPr>
              <w:t>Selpercatinib</w:t>
            </w:r>
            <w:r w:rsidRPr="00F8115E">
              <w:rPr>
                <w:szCs w:val="24"/>
              </w:rPr>
              <w:t xml:space="preserve">; капсули; 40 мг; </w:t>
            </w:r>
            <w:r w:rsidRPr="00902DF6">
              <w:rPr>
                <w:szCs w:val="24"/>
                <w:lang w:val="en-US"/>
              </w:rPr>
              <w:t>Quotient</w:t>
            </w:r>
            <w:r w:rsidRPr="00F8115E">
              <w:rPr>
                <w:szCs w:val="24"/>
              </w:rPr>
              <w:t xml:space="preserve"> </w:t>
            </w:r>
            <w:r w:rsidRPr="00902DF6">
              <w:rPr>
                <w:szCs w:val="24"/>
                <w:lang w:val="en-US"/>
              </w:rPr>
              <w:t>Sciences</w:t>
            </w:r>
            <w:r>
              <w:rPr>
                <w:szCs w:val="24"/>
              </w:rPr>
              <w:t xml:space="preserve"> / Квотієнт Сайнсис, США; </w:t>
            </w:r>
            <w:r w:rsidRPr="00902DF6">
              <w:rPr>
                <w:szCs w:val="24"/>
                <w:lang w:val="en-US"/>
              </w:rPr>
              <w:t>Eli</w:t>
            </w:r>
            <w:r w:rsidRPr="00F8115E">
              <w:rPr>
                <w:szCs w:val="24"/>
              </w:rPr>
              <w:t xml:space="preserve"> </w:t>
            </w:r>
            <w:r w:rsidRPr="00902DF6">
              <w:rPr>
                <w:szCs w:val="24"/>
                <w:lang w:val="en-US"/>
              </w:rPr>
              <w:t>Lilly</w:t>
            </w:r>
            <w:r w:rsidRPr="00F8115E">
              <w:rPr>
                <w:szCs w:val="24"/>
              </w:rPr>
              <w:t xml:space="preserve"> </w:t>
            </w:r>
            <w:r w:rsidRPr="00902DF6">
              <w:rPr>
                <w:szCs w:val="24"/>
                <w:lang w:val="en-US"/>
              </w:rPr>
              <w:t>European</w:t>
            </w:r>
            <w:r w:rsidRPr="00F8115E">
              <w:rPr>
                <w:szCs w:val="24"/>
              </w:rPr>
              <w:t xml:space="preserve"> </w:t>
            </w:r>
            <w:r w:rsidRPr="00902DF6">
              <w:rPr>
                <w:szCs w:val="24"/>
                <w:lang w:val="en-US"/>
              </w:rPr>
              <w:t>Clinical</w:t>
            </w:r>
            <w:r w:rsidRPr="00F8115E">
              <w:rPr>
                <w:szCs w:val="24"/>
              </w:rPr>
              <w:t xml:space="preserve"> </w:t>
            </w:r>
            <w:r w:rsidRPr="00902DF6">
              <w:rPr>
                <w:szCs w:val="24"/>
                <w:lang w:val="en-US"/>
              </w:rPr>
              <w:t>Trial</w:t>
            </w:r>
            <w:r w:rsidRPr="00F8115E">
              <w:rPr>
                <w:szCs w:val="24"/>
              </w:rPr>
              <w:t xml:space="preserve"> </w:t>
            </w:r>
            <w:r w:rsidRPr="00902DF6">
              <w:rPr>
                <w:szCs w:val="24"/>
                <w:lang w:val="en-US"/>
              </w:rPr>
              <w:t>Servicies</w:t>
            </w:r>
            <w:r w:rsidRPr="00F8115E">
              <w:rPr>
                <w:szCs w:val="24"/>
              </w:rPr>
              <w:t xml:space="preserve"> </w:t>
            </w:r>
            <w:r w:rsidRPr="00902DF6">
              <w:rPr>
                <w:szCs w:val="24"/>
                <w:lang w:val="en-US"/>
              </w:rPr>
              <w:t>S</w:t>
            </w:r>
            <w:r w:rsidRPr="00F8115E">
              <w:rPr>
                <w:szCs w:val="24"/>
              </w:rPr>
              <w:t>.</w:t>
            </w:r>
            <w:r w:rsidRPr="00902DF6">
              <w:rPr>
                <w:szCs w:val="24"/>
                <w:lang w:val="en-US"/>
              </w:rPr>
              <w:t>A</w:t>
            </w:r>
            <w:r w:rsidRPr="00F8115E">
              <w:rPr>
                <w:szCs w:val="24"/>
              </w:rPr>
              <w:t xml:space="preserve"> (</w:t>
            </w:r>
            <w:r w:rsidRPr="00902DF6">
              <w:rPr>
                <w:szCs w:val="24"/>
                <w:lang w:val="en-US"/>
              </w:rPr>
              <w:t>ELECTS</w:t>
            </w:r>
            <w:r w:rsidRPr="00F8115E">
              <w:rPr>
                <w:szCs w:val="24"/>
              </w:rPr>
              <w:t xml:space="preserve">) / Елі Ліллі Еуропеан Клінікал Трайл Севісиз С.А.(ЕЛЕКТС), </w:t>
            </w:r>
            <w:r w:rsidRPr="00902DF6">
              <w:rPr>
                <w:szCs w:val="24"/>
                <w:lang w:val="en-US"/>
              </w:rPr>
              <w:t>Belgium</w:t>
            </w:r>
            <w:r w:rsidRPr="00F8115E">
              <w:rPr>
                <w:szCs w:val="24"/>
              </w:rPr>
              <w:t xml:space="preserve">; </w:t>
            </w:r>
            <w:r w:rsidRPr="00902DF6">
              <w:rPr>
                <w:szCs w:val="24"/>
                <w:lang w:val="en-US"/>
              </w:rPr>
              <w:t>Catalent</w:t>
            </w:r>
            <w:r w:rsidRPr="00F8115E">
              <w:rPr>
                <w:szCs w:val="24"/>
              </w:rPr>
              <w:t xml:space="preserve"> (</w:t>
            </w:r>
            <w:r w:rsidRPr="00902DF6">
              <w:rPr>
                <w:szCs w:val="24"/>
                <w:lang w:val="en-US"/>
              </w:rPr>
              <w:t>Shanghai</w:t>
            </w:r>
            <w:r w:rsidRPr="00F8115E">
              <w:rPr>
                <w:szCs w:val="24"/>
              </w:rPr>
              <w:t xml:space="preserve">) </w:t>
            </w:r>
            <w:r w:rsidRPr="00902DF6">
              <w:rPr>
                <w:szCs w:val="24"/>
                <w:lang w:val="en-US"/>
              </w:rPr>
              <w:t>Clinical</w:t>
            </w:r>
            <w:r w:rsidRPr="00F8115E">
              <w:rPr>
                <w:szCs w:val="24"/>
              </w:rPr>
              <w:t xml:space="preserve"> </w:t>
            </w:r>
            <w:r w:rsidRPr="00902DF6">
              <w:rPr>
                <w:szCs w:val="24"/>
                <w:lang w:val="en-US"/>
              </w:rPr>
              <w:t>Trial</w:t>
            </w:r>
            <w:r w:rsidRPr="00F8115E">
              <w:rPr>
                <w:szCs w:val="24"/>
              </w:rPr>
              <w:t xml:space="preserve"> </w:t>
            </w:r>
            <w:r w:rsidRPr="00902DF6">
              <w:rPr>
                <w:szCs w:val="24"/>
                <w:lang w:val="en-US"/>
              </w:rPr>
              <w:t>Supplies</w:t>
            </w:r>
            <w:r w:rsidRPr="00F8115E">
              <w:rPr>
                <w:szCs w:val="24"/>
              </w:rPr>
              <w:t xml:space="preserve"> </w:t>
            </w:r>
            <w:r w:rsidRPr="00902DF6">
              <w:rPr>
                <w:szCs w:val="24"/>
                <w:lang w:val="en-US"/>
              </w:rPr>
              <w:t>Co</w:t>
            </w:r>
            <w:r w:rsidRPr="00F8115E">
              <w:rPr>
                <w:szCs w:val="24"/>
              </w:rPr>
              <w:t>.</w:t>
            </w:r>
            <w:r w:rsidRPr="00902DF6">
              <w:rPr>
                <w:szCs w:val="24"/>
                <w:lang w:val="en-US"/>
              </w:rPr>
              <w:t>Ltd</w:t>
            </w:r>
            <w:r w:rsidRPr="00F8115E">
              <w:rPr>
                <w:szCs w:val="24"/>
              </w:rPr>
              <w:t xml:space="preserve">. / Каталент (Шанхай) Клінікал Трайл Саплайз Ко. Лтд., Китай ; </w:t>
            </w:r>
            <w:r w:rsidRPr="00902DF6">
              <w:rPr>
                <w:szCs w:val="24"/>
                <w:lang w:val="en-US"/>
              </w:rPr>
              <w:t>Almac</w:t>
            </w:r>
            <w:r w:rsidRPr="00F8115E">
              <w:rPr>
                <w:szCs w:val="24"/>
              </w:rPr>
              <w:t xml:space="preserve"> </w:t>
            </w:r>
            <w:r w:rsidRPr="00902DF6">
              <w:rPr>
                <w:szCs w:val="24"/>
                <w:lang w:val="en-US"/>
              </w:rPr>
              <w:t>Clinical</w:t>
            </w:r>
            <w:r w:rsidRPr="00F8115E">
              <w:rPr>
                <w:szCs w:val="24"/>
              </w:rPr>
              <w:t xml:space="preserve"> </w:t>
            </w:r>
            <w:r w:rsidRPr="00902DF6">
              <w:rPr>
                <w:szCs w:val="24"/>
                <w:lang w:val="en-US"/>
              </w:rPr>
              <w:t>Services</w:t>
            </w:r>
            <w:r w:rsidRPr="00F8115E">
              <w:rPr>
                <w:szCs w:val="24"/>
              </w:rPr>
              <w:t xml:space="preserve"> / Альмак Клінікал Сервісиз, США; </w:t>
            </w:r>
            <w:r w:rsidRPr="00902DF6">
              <w:rPr>
                <w:szCs w:val="24"/>
                <w:lang w:val="en-US"/>
              </w:rPr>
              <w:t>Fisher</w:t>
            </w:r>
            <w:r w:rsidRPr="00F8115E">
              <w:rPr>
                <w:szCs w:val="24"/>
              </w:rPr>
              <w:t xml:space="preserve"> </w:t>
            </w:r>
            <w:r w:rsidRPr="00902DF6">
              <w:rPr>
                <w:szCs w:val="24"/>
                <w:lang w:val="en-US"/>
              </w:rPr>
              <w:t>Clinical</w:t>
            </w:r>
            <w:r w:rsidRPr="00F8115E">
              <w:rPr>
                <w:szCs w:val="24"/>
              </w:rPr>
              <w:t xml:space="preserve"> </w:t>
            </w:r>
            <w:r w:rsidRPr="00902DF6">
              <w:rPr>
                <w:szCs w:val="24"/>
                <w:lang w:val="en-US"/>
              </w:rPr>
              <w:t>Services</w:t>
            </w:r>
            <w:r w:rsidRPr="00F8115E">
              <w:rPr>
                <w:szCs w:val="24"/>
              </w:rPr>
              <w:t xml:space="preserve"> </w:t>
            </w:r>
            <w:r w:rsidRPr="00902DF6">
              <w:rPr>
                <w:szCs w:val="24"/>
                <w:lang w:val="en-US"/>
              </w:rPr>
              <w:t>Inc</w:t>
            </w:r>
            <w:r w:rsidRPr="00F8115E">
              <w:rPr>
                <w:szCs w:val="24"/>
              </w:rPr>
              <w:t xml:space="preserve"> / Фішер Клінікал Сервісиз АйЕнСі, Індіана; </w:t>
            </w:r>
            <w:r w:rsidRPr="00902DF6">
              <w:rPr>
                <w:szCs w:val="24"/>
                <w:lang w:val="en-US"/>
              </w:rPr>
              <w:t>Catalent</w:t>
            </w:r>
            <w:r w:rsidRPr="00F8115E">
              <w:rPr>
                <w:szCs w:val="24"/>
              </w:rPr>
              <w:t xml:space="preserve"> </w:t>
            </w:r>
            <w:r w:rsidRPr="00902DF6">
              <w:rPr>
                <w:szCs w:val="24"/>
                <w:lang w:val="en-US"/>
              </w:rPr>
              <w:t>Pharma</w:t>
            </w:r>
            <w:r w:rsidRPr="00F8115E">
              <w:rPr>
                <w:szCs w:val="24"/>
              </w:rPr>
              <w:t xml:space="preserve"> </w:t>
            </w:r>
            <w:r w:rsidRPr="00902DF6">
              <w:rPr>
                <w:szCs w:val="24"/>
                <w:lang w:val="en-US"/>
              </w:rPr>
              <w:t>Solutions</w:t>
            </w:r>
            <w:r w:rsidRPr="00F8115E">
              <w:rPr>
                <w:szCs w:val="24"/>
              </w:rPr>
              <w:t xml:space="preserve">, </w:t>
            </w:r>
            <w:r w:rsidRPr="00902DF6">
              <w:rPr>
                <w:szCs w:val="24"/>
                <w:lang w:val="en-US"/>
              </w:rPr>
              <w:t>LLC</w:t>
            </w:r>
            <w:r w:rsidRPr="00F8115E">
              <w:rPr>
                <w:szCs w:val="24"/>
              </w:rPr>
              <w:t xml:space="preserve"> / Каталент Фарма Солюшнс, ЛЛС, США; </w:t>
            </w:r>
            <w:r w:rsidRPr="00902DF6">
              <w:rPr>
                <w:szCs w:val="24"/>
                <w:lang w:val="en-US"/>
              </w:rPr>
              <w:t>Fisher</w:t>
            </w:r>
            <w:r w:rsidRPr="00F8115E">
              <w:rPr>
                <w:szCs w:val="24"/>
              </w:rPr>
              <w:t xml:space="preserve"> </w:t>
            </w:r>
            <w:r w:rsidRPr="00902DF6">
              <w:rPr>
                <w:szCs w:val="24"/>
                <w:lang w:val="en-US"/>
              </w:rPr>
              <w:t>Clinical</w:t>
            </w:r>
            <w:r w:rsidRPr="00F8115E">
              <w:rPr>
                <w:szCs w:val="24"/>
              </w:rPr>
              <w:t xml:space="preserve"> </w:t>
            </w:r>
            <w:r w:rsidRPr="00902DF6">
              <w:rPr>
                <w:szCs w:val="24"/>
                <w:lang w:val="en-US"/>
              </w:rPr>
              <w:t>Services</w:t>
            </w:r>
            <w:r w:rsidRPr="00F8115E">
              <w:rPr>
                <w:szCs w:val="24"/>
              </w:rPr>
              <w:t xml:space="preserve"> </w:t>
            </w:r>
            <w:r w:rsidRPr="00902DF6">
              <w:rPr>
                <w:szCs w:val="24"/>
                <w:lang w:val="en-US"/>
              </w:rPr>
              <w:t>GmbH</w:t>
            </w:r>
            <w:r w:rsidRPr="00F8115E">
              <w:rPr>
                <w:szCs w:val="24"/>
              </w:rPr>
              <w:t xml:space="preserve"> / Фішер Клінікал Сервісиз ГмбХ, Швейцарія; </w:t>
            </w:r>
            <w:r w:rsidRPr="00902DF6">
              <w:rPr>
                <w:szCs w:val="24"/>
                <w:lang w:val="en-US"/>
              </w:rPr>
              <w:t>Catalent</w:t>
            </w:r>
            <w:r w:rsidRPr="00F8115E">
              <w:rPr>
                <w:szCs w:val="24"/>
              </w:rPr>
              <w:t xml:space="preserve"> </w:t>
            </w:r>
            <w:r w:rsidRPr="00902DF6">
              <w:rPr>
                <w:szCs w:val="24"/>
                <w:lang w:val="en-US"/>
              </w:rPr>
              <w:t>CTS</w:t>
            </w:r>
            <w:r w:rsidRPr="00F8115E">
              <w:rPr>
                <w:szCs w:val="24"/>
              </w:rPr>
              <w:t xml:space="preserve">, </w:t>
            </w:r>
            <w:r w:rsidRPr="00902DF6">
              <w:rPr>
                <w:szCs w:val="24"/>
                <w:lang w:val="en-US"/>
              </w:rPr>
              <w:t>LLC</w:t>
            </w:r>
            <w:r w:rsidRPr="00F8115E">
              <w:rPr>
                <w:szCs w:val="24"/>
              </w:rPr>
              <w:t xml:space="preserve"> / Каталент СТС, ЛЛС, США; </w:t>
            </w:r>
            <w:r w:rsidRPr="00902DF6">
              <w:rPr>
                <w:szCs w:val="24"/>
                <w:lang w:val="en-US"/>
              </w:rPr>
              <w:t>Catalent</w:t>
            </w:r>
            <w:r w:rsidRPr="00F8115E">
              <w:rPr>
                <w:szCs w:val="24"/>
              </w:rPr>
              <w:t xml:space="preserve"> </w:t>
            </w:r>
            <w:r w:rsidRPr="00902DF6">
              <w:rPr>
                <w:szCs w:val="24"/>
                <w:lang w:val="en-US"/>
              </w:rPr>
              <w:t>Pharma</w:t>
            </w:r>
            <w:r w:rsidRPr="00F8115E">
              <w:rPr>
                <w:szCs w:val="24"/>
              </w:rPr>
              <w:t xml:space="preserve"> </w:t>
            </w:r>
            <w:r w:rsidRPr="00902DF6">
              <w:rPr>
                <w:szCs w:val="24"/>
                <w:lang w:val="en-US"/>
              </w:rPr>
              <w:t>Solutions</w:t>
            </w:r>
            <w:r w:rsidRPr="00F8115E">
              <w:rPr>
                <w:szCs w:val="24"/>
              </w:rPr>
              <w:t xml:space="preserve"> / Каталент Фарма Солюшнс, Сполучене Королівство; </w:t>
            </w:r>
            <w:r w:rsidRPr="00902DF6">
              <w:rPr>
                <w:szCs w:val="24"/>
                <w:lang w:val="en-US"/>
              </w:rPr>
              <w:t>Fisher</w:t>
            </w:r>
            <w:r w:rsidRPr="00F8115E">
              <w:rPr>
                <w:szCs w:val="24"/>
              </w:rPr>
              <w:t xml:space="preserve"> </w:t>
            </w:r>
            <w:r w:rsidRPr="00902DF6">
              <w:rPr>
                <w:szCs w:val="24"/>
                <w:lang w:val="en-US"/>
              </w:rPr>
              <w:t>Clinical</w:t>
            </w:r>
            <w:r w:rsidRPr="00F8115E">
              <w:rPr>
                <w:szCs w:val="24"/>
              </w:rPr>
              <w:t xml:space="preserve"> </w:t>
            </w:r>
            <w:r w:rsidRPr="00902DF6">
              <w:rPr>
                <w:szCs w:val="24"/>
                <w:lang w:val="en-US"/>
              </w:rPr>
              <w:t>Services</w:t>
            </w:r>
            <w:r w:rsidRPr="00F8115E">
              <w:rPr>
                <w:szCs w:val="24"/>
              </w:rPr>
              <w:t xml:space="preserve"> </w:t>
            </w:r>
            <w:r w:rsidRPr="00902DF6">
              <w:rPr>
                <w:szCs w:val="24"/>
                <w:lang w:val="en-US"/>
              </w:rPr>
              <w:t>UK</w:t>
            </w:r>
            <w:r w:rsidRPr="00F8115E">
              <w:rPr>
                <w:szCs w:val="24"/>
              </w:rPr>
              <w:t xml:space="preserve"> </w:t>
            </w:r>
            <w:r w:rsidRPr="00902DF6">
              <w:rPr>
                <w:szCs w:val="24"/>
                <w:lang w:val="en-US"/>
              </w:rPr>
              <w:t>Limited</w:t>
            </w:r>
            <w:r w:rsidRPr="00F8115E">
              <w:rPr>
                <w:szCs w:val="24"/>
              </w:rPr>
              <w:t xml:space="preserve"> / Фішер Клінікал Сервісиз СК Лімітед, Сполучене Королівство; </w:t>
            </w:r>
            <w:r w:rsidRPr="00902DF6">
              <w:rPr>
                <w:szCs w:val="24"/>
                <w:lang w:val="en-US"/>
              </w:rPr>
              <w:t>Sharp</w:t>
            </w:r>
            <w:r w:rsidRPr="00F8115E">
              <w:rPr>
                <w:szCs w:val="24"/>
              </w:rPr>
              <w:t xml:space="preserve"> </w:t>
            </w:r>
            <w:r w:rsidRPr="00902DF6">
              <w:rPr>
                <w:szCs w:val="24"/>
                <w:lang w:val="en-US"/>
              </w:rPr>
              <w:t>Corporation</w:t>
            </w:r>
            <w:r w:rsidRPr="00F8115E">
              <w:rPr>
                <w:szCs w:val="24"/>
              </w:rPr>
              <w:t xml:space="preserve"> / Шарп Корпорейшн, </w:t>
            </w:r>
            <w:r w:rsidRPr="00902DF6">
              <w:rPr>
                <w:szCs w:val="24"/>
                <w:lang w:val="en-US"/>
              </w:rPr>
              <w:t>USA</w:t>
            </w:r>
            <w:r w:rsidRPr="00F8115E">
              <w:rPr>
                <w:szCs w:val="24"/>
              </w:rPr>
              <w:t xml:space="preserve">; </w:t>
            </w:r>
          </w:p>
          <w:p w:rsidR="00F8115E" w:rsidRPr="00902DF6" w:rsidRDefault="00F8115E" w:rsidP="00F8115E">
            <w:pPr>
              <w:jc w:val="both"/>
              <w:rPr>
                <w:szCs w:val="24"/>
              </w:rPr>
            </w:pPr>
            <w:r w:rsidRPr="00902DF6">
              <w:rPr>
                <w:rFonts w:eastAsia="Times New Roman"/>
                <w:szCs w:val="24"/>
                <w:lang w:val="en-US"/>
              </w:rPr>
              <w:t>Selpercatinib</w:t>
            </w:r>
            <w:r w:rsidRPr="00902DF6">
              <w:rPr>
                <w:rFonts w:eastAsia="Times New Roman"/>
                <w:szCs w:val="24"/>
              </w:rPr>
              <w:t xml:space="preserve">; Селперкатініб; </w:t>
            </w:r>
            <w:r w:rsidRPr="00902DF6">
              <w:rPr>
                <w:rFonts w:eastAsia="Times New Roman"/>
                <w:szCs w:val="24"/>
                <w:lang w:val="en-US"/>
              </w:rPr>
              <w:t>LOXO</w:t>
            </w:r>
            <w:r w:rsidRPr="00902DF6">
              <w:rPr>
                <w:rFonts w:eastAsia="Times New Roman"/>
                <w:szCs w:val="24"/>
              </w:rPr>
              <w:t xml:space="preserve">-292; </w:t>
            </w:r>
            <w:r w:rsidRPr="00902DF6">
              <w:rPr>
                <w:szCs w:val="24"/>
              </w:rPr>
              <w:t xml:space="preserve">LY3527723; Selpercatinib; Селперкатініб; капсули; 80 мг; Quotient Sciences / Квотієнт Сайнсис, США; Eli Lilly European Clinical Trial Servicies S.A (ELECTS) / Елі Ліллі Еуропеан Клінікал Трайл Севісиз С.А.(ЕЛЕКТС), Belgium; Catalent (Shanghai) Clinical Trial Supplies Co.Ltd. / Каталент (Шанхай) Клінікал Трайл Саплайз Ко. Лтд., Китай; Almac Clinical Services / Альмак Клінікал Сервісиз, США; Fisher Clinical Services Inc / Фішер Клінікал Сервісиз АйЕнСі, Індіана; Catalent Pharma Solutions, LLC / Каталент Фарма Солюшнс, ЛЛС, США; Fisher Clinical Services GmbH / Фішер Клінікал Сервісиз ГмбХ, Швейцарія; Catalent CTS, LLC / Каталент СТС, ЛЛС, США; Catalent Pharma Solutions / Каталент Фарма Солюшнс, Сполучене Королівство; Fisher Clinical Services UK Limited / Фішер Клінікал Сервісиз СК Лімітед, Сполучене Королівство; Sharp Corporation / Шарп Корпорейшн, USA; </w:t>
            </w:r>
          </w:p>
        </w:tc>
      </w:tr>
      <w:tr w:rsidR="00F8115E" w:rsidTr="00F8115E">
        <w:tc>
          <w:tcPr>
            <w:tcW w:w="3104" w:type="dxa"/>
            <w:tcBorders>
              <w:top w:val="single" w:sz="4" w:space="0" w:color="auto"/>
              <w:left w:val="single" w:sz="4" w:space="0" w:color="auto"/>
              <w:bottom w:val="single" w:sz="4" w:space="0" w:color="auto"/>
              <w:right w:val="single" w:sz="4" w:space="0" w:color="auto"/>
            </w:tcBorders>
            <w:hideMark/>
          </w:tcPr>
          <w:p w:rsidR="00F8115E" w:rsidRDefault="00F8115E" w:rsidP="00F8115E">
            <w:pPr>
              <w:rPr>
                <w:szCs w:val="24"/>
              </w:rPr>
            </w:pPr>
            <w:r>
              <w:rPr>
                <w:rFonts w:eastAsia="Times New Roman"/>
                <w:szCs w:val="24"/>
                <w:lang w:eastAsia="uk-UA"/>
              </w:rPr>
              <w:t>Відповідальний (і) дослідник (и) та місце (я)</w:t>
            </w:r>
            <w:r>
              <w:rPr>
                <w:szCs w:val="24"/>
              </w:rPr>
              <w:t xml:space="preserve"> </w:t>
            </w:r>
            <w:r>
              <w:rPr>
                <w:szCs w:val="24"/>
              </w:rPr>
              <w:lastRenderedPageBreak/>
              <w:t xml:space="preserve">проведення випробування в Україні </w:t>
            </w:r>
          </w:p>
        </w:tc>
        <w:tc>
          <w:tcPr>
            <w:tcW w:w="10352" w:type="dxa"/>
            <w:tcBorders>
              <w:top w:val="single" w:sz="4" w:space="0" w:color="auto"/>
              <w:left w:val="single" w:sz="4" w:space="0" w:color="auto"/>
              <w:bottom w:val="single" w:sz="4" w:space="0" w:color="auto"/>
              <w:right w:val="single" w:sz="4" w:space="0" w:color="auto"/>
            </w:tcBorders>
            <w:hideMark/>
          </w:tcPr>
          <w:p w:rsidR="00F8115E" w:rsidRPr="00902DF6" w:rsidRDefault="00F8115E" w:rsidP="00F8115E">
            <w:pPr>
              <w:jc w:val="both"/>
              <w:rPr>
                <w:szCs w:val="24"/>
              </w:rPr>
            </w:pPr>
            <w:r w:rsidRPr="00902DF6">
              <w:rPr>
                <w:rFonts w:eastAsia="Times New Roman"/>
                <w:szCs w:val="24"/>
              </w:rPr>
              <w:lastRenderedPageBreak/>
              <w:t xml:space="preserve">1) </w:t>
            </w:r>
            <w:r w:rsidRPr="00902DF6">
              <w:rPr>
                <w:szCs w:val="24"/>
              </w:rPr>
              <w:t>к.м.н. Каджоян А.В.</w:t>
            </w:r>
          </w:p>
          <w:p w:rsidR="00F8115E" w:rsidRPr="00902DF6" w:rsidRDefault="00F8115E" w:rsidP="00F8115E">
            <w:pPr>
              <w:jc w:val="both"/>
              <w:rPr>
                <w:rFonts w:eastAsia="Times New Roman"/>
                <w:szCs w:val="24"/>
              </w:rPr>
            </w:pPr>
            <w:r w:rsidRPr="00902DF6">
              <w:rPr>
                <w:szCs w:val="24"/>
              </w:rPr>
              <w:t xml:space="preserve">Медичний центр товариства з обмеженою відповідальністю «Онколайф», денний стаціонар, </w:t>
            </w:r>
            <w:r>
              <w:rPr>
                <w:szCs w:val="24"/>
                <w:lang w:val="ru-RU"/>
              </w:rPr>
              <w:t xml:space="preserve">                    </w:t>
            </w:r>
            <w:r w:rsidRPr="00902DF6">
              <w:rPr>
                <w:szCs w:val="24"/>
              </w:rPr>
              <w:lastRenderedPageBreak/>
              <w:t>м. Запоріжжя</w:t>
            </w:r>
            <w:r w:rsidRPr="00902DF6">
              <w:rPr>
                <w:rFonts w:eastAsia="Times New Roman"/>
                <w:szCs w:val="24"/>
              </w:rPr>
              <w:t xml:space="preserve"> </w:t>
            </w:r>
          </w:p>
          <w:p w:rsidR="00F8115E" w:rsidRPr="00902DF6" w:rsidRDefault="00F8115E" w:rsidP="00F8115E">
            <w:pPr>
              <w:jc w:val="both"/>
              <w:rPr>
                <w:szCs w:val="24"/>
              </w:rPr>
            </w:pPr>
            <w:r w:rsidRPr="00902DF6">
              <w:rPr>
                <w:rFonts w:eastAsia="Times New Roman"/>
                <w:szCs w:val="24"/>
              </w:rPr>
              <w:t xml:space="preserve">2) </w:t>
            </w:r>
            <w:r w:rsidRPr="00902DF6">
              <w:rPr>
                <w:szCs w:val="24"/>
              </w:rPr>
              <w:t>зав. від. Кобзєв О.І.</w:t>
            </w:r>
          </w:p>
          <w:p w:rsidR="00F8115E" w:rsidRPr="00902DF6" w:rsidRDefault="00F8115E" w:rsidP="00F8115E">
            <w:pPr>
              <w:jc w:val="both"/>
              <w:rPr>
                <w:rFonts w:eastAsia="Times New Roman"/>
                <w:szCs w:val="24"/>
              </w:rPr>
            </w:pPr>
            <w:r w:rsidRPr="00902DF6">
              <w:rPr>
                <w:szCs w:val="24"/>
              </w:rPr>
              <w:t>Комунальне некомерційне підприємство «Обласний центр онкології», онкохірургічне відділення органів грудної порожнини, м. Харків</w:t>
            </w:r>
            <w:r w:rsidRPr="00902DF6">
              <w:rPr>
                <w:rFonts w:eastAsia="Times New Roman"/>
                <w:szCs w:val="24"/>
              </w:rPr>
              <w:t xml:space="preserve"> </w:t>
            </w:r>
          </w:p>
          <w:p w:rsidR="00F8115E" w:rsidRPr="00902DF6" w:rsidRDefault="00F8115E" w:rsidP="00F8115E">
            <w:pPr>
              <w:jc w:val="both"/>
              <w:rPr>
                <w:szCs w:val="24"/>
              </w:rPr>
            </w:pPr>
            <w:r w:rsidRPr="00902DF6">
              <w:rPr>
                <w:rFonts w:eastAsia="Times New Roman"/>
                <w:szCs w:val="24"/>
              </w:rPr>
              <w:t xml:space="preserve">3) </w:t>
            </w:r>
            <w:r w:rsidRPr="00902DF6">
              <w:rPr>
                <w:szCs w:val="24"/>
              </w:rPr>
              <w:t>к.м.н. Пономарьова О.В.</w:t>
            </w:r>
          </w:p>
          <w:p w:rsidR="00F8115E" w:rsidRPr="00902DF6" w:rsidRDefault="00F8115E" w:rsidP="00F8115E">
            <w:pPr>
              <w:jc w:val="both"/>
              <w:rPr>
                <w:szCs w:val="24"/>
              </w:rPr>
            </w:pPr>
            <w:r w:rsidRPr="00902DF6">
              <w:rPr>
                <w:szCs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стаціонар денного перебування онкологічних хворих, м. Київ</w:t>
            </w:r>
          </w:p>
          <w:p w:rsidR="00F8115E" w:rsidRPr="00902DF6" w:rsidRDefault="00F8115E" w:rsidP="00F8115E">
            <w:pPr>
              <w:jc w:val="both"/>
              <w:rPr>
                <w:szCs w:val="24"/>
              </w:rPr>
            </w:pPr>
            <w:r w:rsidRPr="00902DF6">
              <w:rPr>
                <w:rFonts w:eastAsia="Times New Roman"/>
                <w:szCs w:val="24"/>
              </w:rPr>
              <w:t xml:space="preserve">4) </w:t>
            </w:r>
            <w:r w:rsidRPr="00902DF6">
              <w:rPr>
                <w:szCs w:val="24"/>
              </w:rPr>
              <w:t>д.м.н., проф. Бондаренко І.М.</w:t>
            </w:r>
          </w:p>
          <w:p w:rsidR="00F8115E" w:rsidRPr="00902DF6" w:rsidRDefault="00F8115E" w:rsidP="00F8115E">
            <w:pPr>
              <w:jc w:val="both"/>
              <w:rPr>
                <w:szCs w:val="24"/>
              </w:rPr>
            </w:pPr>
            <w:r w:rsidRPr="00902DF6">
              <w:rPr>
                <w:szCs w:val="24"/>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p w:rsidR="00F8115E" w:rsidRPr="00902DF6" w:rsidRDefault="00F8115E" w:rsidP="00F8115E">
            <w:pPr>
              <w:jc w:val="both"/>
              <w:rPr>
                <w:szCs w:val="24"/>
              </w:rPr>
            </w:pPr>
            <w:r w:rsidRPr="00902DF6">
              <w:rPr>
                <w:rFonts w:eastAsia="Times New Roman"/>
                <w:szCs w:val="24"/>
              </w:rPr>
              <w:t xml:space="preserve">5) </w:t>
            </w:r>
            <w:r w:rsidRPr="00902DF6">
              <w:rPr>
                <w:szCs w:val="24"/>
              </w:rPr>
              <w:t>лікар Шевня С.П.</w:t>
            </w:r>
          </w:p>
          <w:p w:rsidR="00F8115E" w:rsidRPr="00902DF6" w:rsidRDefault="00F8115E" w:rsidP="00F8115E">
            <w:pPr>
              <w:jc w:val="both"/>
              <w:rPr>
                <w:rFonts w:eastAsia="Times New Roman"/>
                <w:szCs w:val="24"/>
              </w:rPr>
            </w:pPr>
            <w:r w:rsidRPr="00902DF6">
              <w:rPr>
                <w:szCs w:val="24"/>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r w:rsidR="00F8115E" w:rsidTr="00F8115E">
        <w:tc>
          <w:tcPr>
            <w:tcW w:w="3104" w:type="dxa"/>
            <w:tcBorders>
              <w:top w:val="single" w:sz="4" w:space="0" w:color="auto"/>
              <w:left w:val="single" w:sz="4" w:space="0" w:color="auto"/>
              <w:bottom w:val="single" w:sz="4" w:space="0" w:color="auto"/>
              <w:right w:val="single" w:sz="4" w:space="0" w:color="auto"/>
            </w:tcBorders>
            <w:hideMark/>
          </w:tcPr>
          <w:p w:rsidR="00F8115E" w:rsidRDefault="00F8115E" w:rsidP="00F8115E">
            <w:pPr>
              <w:rPr>
                <w:szCs w:val="24"/>
              </w:rPr>
            </w:pPr>
            <w:r>
              <w:rPr>
                <w:szCs w:val="24"/>
              </w:rPr>
              <w:lastRenderedPageBreak/>
              <w:t>Препарати порівняння, виробник та країна</w:t>
            </w:r>
          </w:p>
        </w:tc>
        <w:tc>
          <w:tcPr>
            <w:tcW w:w="10352" w:type="dxa"/>
            <w:tcBorders>
              <w:top w:val="single" w:sz="4" w:space="0" w:color="auto"/>
              <w:left w:val="single" w:sz="4" w:space="0" w:color="auto"/>
              <w:bottom w:val="single" w:sz="4" w:space="0" w:color="auto"/>
              <w:right w:val="single" w:sz="4" w:space="0" w:color="auto"/>
            </w:tcBorders>
            <w:hideMark/>
          </w:tcPr>
          <w:p w:rsidR="00F8115E" w:rsidRPr="00902DF6" w:rsidRDefault="00F8115E" w:rsidP="00F8115E">
            <w:pPr>
              <w:jc w:val="both"/>
              <w:rPr>
                <w:szCs w:val="24"/>
              </w:rPr>
            </w:pPr>
            <w:r w:rsidRPr="00902DF6">
              <w:rPr>
                <w:rFonts w:eastAsia="Times New Roman"/>
                <w:szCs w:val="24"/>
                <w:lang w:val="en-US"/>
              </w:rPr>
              <w:t>Ribocarbo</w:t>
            </w:r>
            <w:r w:rsidRPr="00902DF6">
              <w:rPr>
                <w:rFonts w:eastAsia="Times New Roman"/>
                <w:szCs w:val="24"/>
              </w:rPr>
              <w:t>-</w:t>
            </w:r>
            <w:r w:rsidRPr="00902DF6">
              <w:rPr>
                <w:rFonts w:eastAsia="Times New Roman"/>
                <w:szCs w:val="24"/>
                <w:lang w:val="en-US"/>
              </w:rPr>
              <w:t>L</w:t>
            </w:r>
            <w:r w:rsidRPr="00902DF6">
              <w:rPr>
                <w:rFonts w:eastAsia="Times New Roman"/>
                <w:szCs w:val="24"/>
              </w:rPr>
              <w:t xml:space="preserve">; Рібокарбо-Л; Рібокарбо®-Л; </w:t>
            </w:r>
            <w:r w:rsidRPr="00902DF6">
              <w:rPr>
                <w:rFonts w:eastAsia="Times New Roman"/>
                <w:szCs w:val="24"/>
                <w:lang w:val="en-US"/>
              </w:rPr>
              <w:t>Ribocarbo</w:t>
            </w:r>
            <w:r w:rsidRPr="00902DF6">
              <w:rPr>
                <w:rFonts w:eastAsia="Times New Roman"/>
                <w:szCs w:val="24"/>
              </w:rPr>
              <w:t>®-</w:t>
            </w:r>
            <w:r w:rsidRPr="00902DF6">
              <w:rPr>
                <w:rFonts w:eastAsia="Times New Roman"/>
                <w:szCs w:val="24"/>
                <w:lang w:val="en-US"/>
              </w:rPr>
              <w:t>L</w:t>
            </w:r>
            <w:r w:rsidRPr="00902DF6">
              <w:rPr>
                <w:rFonts w:eastAsia="Times New Roman"/>
                <w:szCs w:val="24"/>
              </w:rPr>
              <w:t xml:space="preserve"> </w:t>
            </w:r>
            <w:r w:rsidRPr="00902DF6">
              <w:rPr>
                <w:szCs w:val="24"/>
              </w:rPr>
              <w:t xml:space="preserve">Carboplatin; Розчин для інфузії; 10 мг/мл (450мг/45 мл); Thymoorgan Pharmazie GmbH Germany (Hikma Pharma GmbH)/ Тимурген Фармазі ГмбХ Німеччина (Хікма Фарма ГмбХ); Eli Lilly European Clinical Trial Servicies S.A (ELECTS) / Елі Ліллі Еуропеан Клінікал Трайл Севісиз С.А.(ЕЛЕКТС), Belgium; Almac Clinical Services / Альмак Клінікал Сервісиз, США; Fisher Clinical Services Inc / Фішер Клінікал Сервісиз АйЕнСі, Індіана; Catalent Pharma Solutions, LLC / Каталент Фарма Солюшнс, ЛЛС, США; Fisher Clinical Services GmbH / Фішер Клінікал Сервісиз ГмбХ, Швейцарія; Catalent CTS, LLC / Каталент СТС, ЛЛС, США; Catalent Pharma Solutions / Каталент Фарма Солюшнс, Сполучене Королівство; Fisher Clinical Services UK Limited / Фішер Клінікал Сервісиз СК Лімітед, Сполучене Королівство; Sharp Corporation / Шарп Корпорейшн, USA; </w:t>
            </w:r>
          </w:p>
          <w:p w:rsidR="00F8115E" w:rsidRPr="00902DF6" w:rsidRDefault="00F8115E" w:rsidP="00F8115E">
            <w:pPr>
              <w:jc w:val="both"/>
              <w:rPr>
                <w:rFonts w:eastAsia="Times New Roman"/>
                <w:szCs w:val="24"/>
              </w:rPr>
            </w:pPr>
            <w:r w:rsidRPr="00902DF6">
              <w:rPr>
                <w:rFonts w:eastAsia="Times New Roman"/>
                <w:szCs w:val="24"/>
              </w:rPr>
              <w:t>Cisplatin; Цисплатин; ЦИСПЛАТИН ЕБЕВЕ; CISPLATIN EBEWE; концентрат для розчину для інфузії; 1 мг/мл (100мг/100мл</w:t>
            </w:r>
            <w:r>
              <w:rPr>
                <w:rFonts w:eastAsia="Times New Roman"/>
                <w:szCs w:val="24"/>
              </w:rPr>
              <w:t xml:space="preserve">); </w:t>
            </w:r>
            <w:r w:rsidRPr="00902DF6">
              <w:rPr>
                <w:rFonts w:eastAsia="Times New Roman"/>
                <w:szCs w:val="24"/>
              </w:rPr>
              <w:t xml:space="preserve">Ebewe Pharma Ges.m. b.H. Nfg. KG, Austria/ Ебеве Фарма Гес.м.б.Х.Нфг. КГ., Австрія; Eli Lilly European Clinical Trial Servicies S.A (ELECTS) / Елі Ліллі Еуропеан Клінікал Трайл Севісиз С.А.(ЕЛЕКТС), Belgium; Catalent (Shanghai) Clinical Trial Supplies Co.Ltd. / Каталент (Шанхай) Клінікал Трайл Саплайз Ко. Лтд., Китай; Almac Clinical Services / Альмак Клінікал Сервісиз, США; Fisher Clinical Services Inc / Фішер Клінікал Сервісиз АйЕнСі, Індіана; Catalent Pharma Solutions, LLC / Каталент Фарма Солюшнс, ЛЛС, США; Fisher Clinical Services GmbH / Фішер Клінікал Сервісиз ГмбХ, Швейцарія; Catalent CTS, LLC / Каталент СТС, ЛЛС, США; Catalent Pharma Solutions / Каталент Фарма Солюшнс, Сполучене Королівство; Fisher Clinical Services UK Limited / Фішер Клінікал Сервісиз СК Лімітед, Сполучене Королівство; Sharp Corporation / Шарп Корпорейшн, USA; </w:t>
            </w:r>
          </w:p>
          <w:p w:rsidR="00F8115E" w:rsidRPr="00902DF6" w:rsidRDefault="00F8115E" w:rsidP="00F8115E">
            <w:pPr>
              <w:jc w:val="both"/>
              <w:rPr>
                <w:szCs w:val="24"/>
              </w:rPr>
            </w:pPr>
            <w:r w:rsidRPr="00902DF6">
              <w:rPr>
                <w:rFonts w:eastAsia="Times New Roman"/>
                <w:szCs w:val="24"/>
              </w:rPr>
              <w:lastRenderedPageBreak/>
              <w:t xml:space="preserve">Keytruda; Кітруда; КІТРУДА®; KEYTRUDA®; KEYTRUDA SFI; </w:t>
            </w:r>
            <w:r w:rsidRPr="00902DF6">
              <w:rPr>
                <w:szCs w:val="24"/>
              </w:rPr>
              <w:t xml:space="preserve">Pembolizumab; концентрат для розчину для інфузії; 25 мг/мл (100мг/4мл); </w:t>
            </w:r>
            <w:r w:rsidRPr="002C044E">
              <w:rPr>
                <w:szCs w:val="24"/>
              </w:rPr>
              <w:t>Schering-Plough Labo NV / Шерінг-Плау Лабо НВ, Бельгія; MSD Ireland (Carlow), Ireland /. МСД Ірландія (Карлоу), Ірландія;</w:t>
            </w:r>
            <w:r w:rsidRPr="00902DF6">
              <w:rPr>
                <w:szCs w:val="24"/>
              </w:rPr>
              <w:t xml:space="preserve"> Eli Lilly European Clinical Trial Servicies S.A (ELECTS) / Елі Ліллі Еуропеан Клінікал Трайл Севісиз С.А.(ЕЛЕКТС), Belgium; Catalent (Shanghai) Clinical Trial Supplies Co.Ltd. / Каталент (Шанхай) Клінікал Трайл Саплайз Ко. Лтд., Китай; Almac Clinical Services / Альмак Клінікал Сервісиз, США; Fisher Clinical Services Inc / Фішер Клінікал Сервісиз АйЕнСі, Індіана; Catalent Pharma Solutions, LLC / Каталент Фарма Солюшнс, ЛЛС, США; Fisher Clinical Services GmbH / Фішер Клінікал Сервісиз ГмбХ, Швейцарія; Catalent CTS, LLC / Каталент СТС, ЛЛС, США; Catalent Pharma Solutions / Каталент Фарма Солюшнс, Сполучене Королівство; Fisher Clinical Services UK Limited / Фішер Клінікал Сервісиз СК Лімітед, Сполучене Королівство; Sharp Corporation / Шарп Корпорейшн, USA; </w:t>
            </w:r>
          </w:p>
          <w:p w:rsidR="00F8115E" w:rsidRPr="00902DF6" w:rsidRDefault="00F8115E" w:rsidP="00F8115E">
            <w:pPr>
              <w:jc w:val="both"/>
              <w:rPr>
                <w:szCs w:val="24"/>
              </w:rPr>
            </w:pPr>
            <w:r w:rsidRPr="00902DF6">
              <w:rPr>
                <w:rFonts w:eastAsia="Times New Roman"/>
                <w:szCs w:val="24"/>
              </w:rPr>
              <w:t xml:space="preserve">Alimta; Алімта; АЛІМТА; ALIMTA; </w:t>
            </w:r>
            <w:r w:rsidRPr="00902DF6">
              <w:rPr>
                <w:szCs w:val="24"/>
              </w:rPr>
              <w:t>Pemetrexed; порошок для розчину для інфузії; 500 мг; VIANEX S.A.- Plant С / ВІАНЕКС С.А.-Плант Сі, Греція; Lilly France – Fegersheim / Ліллі Франс - Фегершейм, Франція; Eli Lilly European Clinical Trial Servicies S.A (ELECTS) / Елі Ліллі Еуропеан Клінікал Трайл Севісиз С.А.(ЕЛЕКТС), Belgium; Catalent (Shanghai) Clinical Trial Supplies Co.Ltd. / Каталент (Шанхай) Клінікал Трайл Саплайз Ко. Лтд., Китай; Almac Clinical Services / Альмак Клінікал Сервісиз, США; Fisher Clinical Services Inc / Фішер Клінікал Сервісиз АйЕнСі, Індіана; Catalent Pharma Solutions, LLC / Каталент Фарма Солюшнс, ЛЛС, США; Fisher Clinical Services GmbH / Фішер Клінікал Сервісиз ГмбХ, Швейцарія; Catalent CTS, LLC / Каталент СТС, ЛЛС, США; Catalent Pharma Solutions / Каталент Фарма Солюшнс, Сполучене Королівство; Fisher Clinical Services UK Limited / Фішер Клінікал Сервісиз СК Лімітед, Сполучене Королівство; Sharp Corporation / Шарп Корпорейшн, USA</w:t>
            </w:r>
          </w:p>
        </w:tc>
      </w:tr>
      <w:tr w:rsidR="00F8115E" w:rsidTr="00F8115E">
        <w:tc>
          <w:tcPr>
            <w:tcW w:w="3104" w:type="dxa"/>
            <w:tcBorders>
              <w:top w:val="single" w:sz="4" w:space="0" w:color="auto"/>
              <w:left w:val="single" w:sz="4" w:space="0" w:color="auto"/>
              <w:bottom w:val="single" w:sz="4" w:space="0" w:color="auto"/>
              <w:right w:val="single" w:sz="4" w:space="0" w:color="auto"/>
            </w:tcBorders>
            <w:hideMark/>
          </w:tcPr>
          <w:p w:rsidR="00F8115E" w:rsidRDefault="00F8115E" w:rsidP="00F8115E">
            <w:pPr>
              <w:rPr>
                <w:color w:val="000000"/>
                <w:szCs w:val="24"/>
              </w:rPr>
            </w:pPr>
            <w:r>
              <w:rPr>
                <w:color w:val="000000"/>
                <w:szCs w:val="24"/>
              </w:rPr>
              <w:lastRenderedPageBreak/>
              <w:t>Супутні матеріали/препарати супутньої терапії</w:t>
            </w:r>
          </w:p>
        </w:tc>
        <w:tc>
          <w:tcPr>
            <w:tcW w:w="10352" w:type="dxa"/>
            <w:tcBorders>
              <w:top w:val="single" w:sz="4" w:space="0" w:color="auto"/>
              <w:left w:val="single" w:sz="4" w:space="0" w:color="auto"/>
              <w:bottom w:val="single" w:sz="4" w:space="0" w:color="auto"/>
              <w:right w:val="single" w:sz="4" w:space="0" w:color="auto"/>
            </w:tcBorders>
            <w:hideMark/>
          </w:tcPr>
          <w:p w:rsidR="00F8115E" w:rsidRDefault="00F8115E" w:rsidP="00F8115E">
            <w:pPr>
              <w:jc w:val="both"/>
              <w:rPr>
                <w:rFonts w:eastAsia="Times New Roman"/>
                <w:szCs w:val="24"/>
              </w:rPr>
            </w:pPr>
            <w:r>
              <w:rPr>
                <w:rFonts w:eastAsia="Times New Roman"/>
                <w:szCs w:val="24"/>
              </w:rPr>
              <w:t>-</w:t>
            </w:r>
            <w:r w:rsidRPr="00F8115E">
              <w:rPr>
                <w:rFonts w:eastAsia="Times New Roman"/>
                <w:szCs w:val="24"/>
              </w:rPr>
              <w:t xml:space="preserve"> </w:t>
            </w:r>
            <w:r w:rsidRPr="00902DF6">
              <w:rPr>
                <w:rFonts w:eastAsia="Times New Roman"/>
                <w:szCs w:val="24"/>
              </w:rPr>
              <w:t xml:space="preserve">Лабораторні набори – фірми </w:t>
            </w:r>
            <w:r w:rsidRPr="00902DF6">
              <w:rPr>
                <w:rFonts w:eastAsia="Times New Roman"/>
                <w:szCs w:val="24"/>
                <w:lang w:val="en-US"/>
              </w:rPr>
              <w:t>Covance</w:t>
            </w:r>
            <w:r w:rsidRPr="00902DF6">
              <w:rPr>
                <w:rFonts w:eastAsia="Times New Roman"/>
                <w:szCs w:val="24"/>
              </w:rPr>
              <w:t xml:space="preserve"> та витратні матеріали до них;</w:t>
            </w:r>
          </w:p>
          <w:p w:rsidR="00F8115E" w:rsidRPr="00902DF6" w:rsidRDefault="00F8115E" w:rsidP="00F8115E">
            <w:pPr>
              <w:jc w:val="both"/>
              <w:rPr>
                <w:rFonts w:eastAsia="Times New Roman"/>
                <w:szCs w:val="24"/>
              </w:rPr>
            </w:pPr>
            <w:r w:rsidRPr="00902DF6">
              <w:rPr>
                <w:rFonts w:eastAsia="Times New Roman"/>
                <w:szCs w:val="24"/>
              </w:rPr>
              <w:t xml:space="preserve">- Електронні пристрої </w:t>
            </w:r>
            <w:r w:rsidRPr="00902DF6">
              <w:rPr>
                <w:rFonts w:eastAsia="Times New Roman"/>
                <w:szCs w:val="24"/>
                <w:lang w:val="en-US"/>
              </w:rPr>
              <w:t>TrialMax</w:t>
            </w:r>
            <w:r w:rsidRPr="00902DF6">
              <w:rPr>
                <w:rFonts w:eastAsia="Times New Roman"/>
                <w:szCs w:val="24"/>
              </w:rPr>
              <w:t xml:space="preserve"> </w:t>
            </w:r>
            <w:r w:rsidRPr="00902DF6">
              <w:rPr>
                <w:rFonts w:eastAsia="Times New Roman"/>
                <w:szCs w:val="24"/>
                <w:lang w:val="en-US"/>
              </w:rPr>
              <w:t>Slate</w:t>
            </w:r>
            <w:r w:rsidRPr="00902DF6">
              <w:rPr>
                <w:rFonts w:eastAsia="Times New Roman"/>
                <w:szCs w:val="24"/>
              </w:rPr>
              <w:t>(</w:t>
            </w:r>
            <w:r w:rsidRPr="00902DF6">
              <w:rPr>
                <w:rFonts w:eastAsia="Times New Roman"/>
                <w:szCs w:val="24"/>
                <w:lang w:val="en-US"/>
              </w:rPr>
              <w:t>HP</w:t>
            </w:r>
            <w:r w:rsidRPr="00902DF6">
              <w:rPr>
                <w:rFonts w:eastAsia="Times New Roman"/>
                <w:szCs w:val="24"/>
              </w:rPr>
              <w:t xml:space="preserve"> </w:t>
            </w:r>
            <w:r w:rsidRPr="00902DF6">
              <w:rPr>
                <w:rFonts w:eastAsia="Times New Roman"/>
                <w:szCs w:val="24"/>
                <w:lang w:val="en-US"/>
              </w:rPr>
              <w:t>Pro</w:t>
            </w:r>
            <w:r w:rsidRPr="00902DF6">
              <w:rPr>
                <w:rFonts w:eastAsia="Times New Roman"/>
                <w:szCs w:val="24"/>
              </w:rPr>
              <w:t xml:space="preserve"> </w:t>
            </w:r>
            <w:r w:rsidRPr="00902DF6">
              <w:rPr>
                <w:rFonts w:eastAsia="Times New Roman"/>
                <w:szCs w:val="24"/>
                <w:lang w:val="en-US"/>
              </w:rPr>
              <w:t>tablet</w:t>
            </w:r>
            <w:r w:rsidRPr="00902DF6">
              <w:rPr>
                <w:rFonts w:eastAsia="Times New Roman"/>
                <w:szCs w:val="24"/>
              </w:rPr>
              <w:t xml:space="preserve"> </w:t>
            </w:r>
            <w:r w:rsidRPr="00902DF6">
              <w:rPr>
                <w:rFonts w:eastAsia="Times New Roman"/>
                <w:szCs w:val="24"/>
                <w:lang w:val="en-US"/>
              </w:rPr>
              <w:t>PC</w:t>
            </w:r>
            <w:r w:rsidRPr="00902DF6">
              <w:rPr>
                <w:rFonts w:eastAsia="Times New Roman"/>
                <w:szCs w:val="24"/>
              </w:rPr>
              <w:t xml:space="preserve">, </w:t>
            </w:r>
            <w:r w:rsidRPr="00902DF6">
              <w:rPr>
                <w:rFonts w:eastAsia="Times New Roman"/>
                <w:szCs w:val="24"/>
                <w:lang w:val="en-US"/>
              </w:rPr>
              <w:t>HP</w:t>
            </w:r>
            <w:r w:rsidRPr="00902DF6">
              <w:rPr>
                <w:rFonts w:eastAsia="Times New Roman"/>
                <w:szCs w:val="24"/>
              </w:rPr>
              <w:t xml:space="preserve"> </w:t>
            </w:r>
            <w:r w:rsidRPr="00902DF6">
              <w:rPr>
                <w:rFonts w:eastAsia="Times New Roman"/>
                <w:szCs w:val="24"/>
                <w:lang w:val="en-US"/>
              </w:rPr>
              <w:t>Inc</w:t>
            </w:r>
            <w:r w:rsidRPr="00902DF6">
              <w:rPr>
                <w:rFonts w:eastAsia="Times New Roman"/>
                <w:szCs w:val="24"/>
              </w:rPr>
              <w:t xml:space="preserve">. </w:t>
            </w:r>
            <w:r w:rsidRPr="00902DF6">
              <w:rPr>
                <w:rFonts w:eastAsia="Times New Roman"/>
                <w:szCs w:val="24"/>
                <w:lang w:val="en-US"/>
              </w:rPr>
              <w:t>USA</w:t>
            </w:r>
            <w:r w:rsidRPr="00902DF6">
              <w:rPr>
                <w:rFonts w:eastAsia="Times New Roman"/>
                <w:szCs w:val="24"/>
              </w:rPr>
              <w:t>), з комплектуючими матеріалами;</w:t>
            </w:r>
          </w:p>
          <w:p w:rsidR="00F8115E" w:rsidRDefault="00F8115E" w:rsidP="00F8115E">
            <w:pPr>
              <w:jc w:val="both"/>
              <w:rPr>
                <w:rFonts w:eastAsia="Times New Roman"/>
                <w:szCs w:val="24"/>
              </w:rPr>
            </w:pPr>
            <w:r w:rsidRPr="00902DF6">
              <w:rPr>
                <w:rFonts w:eastAsia="Times New Roman"/>
                <w:szCs w:val="24"/>
              </w:rPr>
              <w:t xml:space="preserve">- Електронні пристрої </w:t>
            </w:r>
            <w:r w:rsidRPr="00902DF6">
              <w:rPr>
                <w:rFonts w:eastAsia="Times New Roman"/>
                <w:szCs w:val="24"/>
                <w:lang w:val="en-US"/>
              </w:rPr>
              <w:t>TrialMax</w:t>
            </w:r>
            <w:r w:rsidRPr="00902DF6">
              <w:rPr>
                <w:rFonts w:eastAsia="Times New Roman"/>
                <w:szCs w:val="24"/>
              </w:rPr>
              <w:t xml:space="preserve"> </w:t>
            </w:r>
            <w:r w:rsidRPr="00902DF6">
              <w:rPr>
                <w:rFonts w:eastAsia="Times New Roman"/>
                <w:szCs w:val="24"/>
                <w:lang w:val="en-US"/>
              </w:rPr>
              <w:t>Touch</w:t>
            </w:r>
            <w:r w:rsidRPr="00902DF6">
              <w:rPr>
                <w:rFonts w:eastAsia="Times New Roman"/>
                <w:szCs w:val="24"/>
              </w:rPr>
              <w:t>(</w:t>
            </w:r>
            <w:r w:rsidRPr="00902DF6">
              <w:rPr>
                <w:rFonts w:eastAsia="Times New Roman"/>
                <w:szCs w:val="24"/>
                <w:lang w:val="en-US"/>
              </w:rPr>
              <w:t>Samsung</w:t>
            </w:r>
            <w:r w:rsidRPr="00902DF6">
              <w:rPr>
                <w:rFonts w:eastAsia="Times New Roman"/>
                <w:szCs w:val="24"/>
              </w:rPr>
              <w:t>,</w:t>
            </w:r>
            <w:r w:rsidRPr="00902DF6">
              <w:rPr>
                <w:rFonts w:eastAsia="Times New Roman"/>
                <w:szCs w:val="24"/>
                <w:lang w:val="en-US"/>
              </w:rPr>
              <w:t>Samsung</w:t>
            </w:r>
            <w:r w:rsidRPr="00902DF6">
              <w:rPr>
                <w:rFonts w:eastAsia="Times New Roman"/>
                <w:szCs w:val="24"/>
              </w:rPr>
              <w:t xml:space="preserve"> </w:t>
            </w:r>
            <w:r w:rsidRPr="00902DF6">
              <w:rPr>
                <w:rFonts w:eastAsia="Times New Roman"/>
                <w:szCs w:val="24"/>
                <w:lang w:val="en-US"/>
              </w:rPr>
              <w:t>Electronics</w:t>
            </w:r>
            <w:r w:rsidRPr="00902DF6">
              <w:rPr>
                <w:rFonts w:eastAsia="Times New Roman"/>
                <w:szCs w:val="24"/>
              </w:rPr>
              <w:t xml:space="preserve"> </w:t>
            </w:r>
            <w:r w:rsidRPr="00902DF6">
              <w:rPr>
                <w:rFonts w:eastAsia="Times New Roman"/>
                <w:szCs w:val="24"/>
                <w:lang w:val="en-US"/>
              </w:rPr>
              <w:t>Co</w:t>
            </w:r>
            <w:r w:rsidRPr="00902DF6">
              <w:rPr>
                <w:rFonts w:eastAsia="Times New Roman"/>
                <w:szCs w:val="24"/>
              </w:rPr>
              <w:t>.,</w:t>
            </w:r>
            <w:r w:rsidRPr="00902DF6">
              <w:rPr>
                <w:rFonts w:eastAsia="Times New Roman"/>
                <w:szCs w:val="24"/>
                <w:lang w:val="en-US"/>
              </w:rPr>
              <w:t>Ltd</w:t>
            </w:r>
            <w:r w:rsidRPr="00902DF6">
              <w:rPr>
                <w:rFonts w:eastAsia="Times New Roman"/>
                <w:szCs w:val="24"/>
              </w:rPr>
              <w:t xml:space="preserve"> </w:t>
            </w:r>
            <w:r w:rsidRPr="00902DF6">
              <w:rPr>
                <w:rFonts w:eastAsia="Times New Roman"/>
                <w:szCs w:val="24"/>
                <w:lang w:val="en-US"/>
              </w:rPr>
              <w:t>Korea</w:t>
            </w:r>
            <w:r w:rsidRPr="00902DF6">
              <w:rPr>
                <w:rFonts w:eastAsia="Times New Roman"/>
                <w:szCs w:val="24"/>
              </w:rPr>
              <w:t xml:space="preserve">), з комплектуючими матеріалами. </w:t>
            </w:r>
          </w:p>
          <w:p w:rsidR="00F8115E" w:rsidRPr="00902DF6" w:rsidRDefault="00F8115E" w:rsidP="00F8115E">
            <w:pPr>
              <w:jc w:val="both"/>
              <w:rPr>
                <w:rFonts w:eastAsia="Times New Roman"/>
                <w:szCs w:val="24"/>
              </w:rPr>
            </w:pPr>
            <w:r w:rsidRPr="00902DF6">
              <w:rPr>
                <w:rFonts w:eastAsia="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 «ІМП Логістика Україна».</w:t>
            </w:r>
          </w:p>
        </w:tc>
      </w:tr>
    </w:tbl>
    <w:p w:rsidR="0056095E" w:rsidRPr="00844537" w:rsidRDefault="0056095E"/>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p w:rsidR="0056095E" w:rsidRDefault="0056095E">
      <w:r>
        <w:t xml:space="preserve">                                                                                                                                                         Додаток № </w:t>
      </w:r>
      <w:r>
        <w:rPr>
          <w:lang w:val="en-US"/>
        </w:rPr>
        <w:t>10</w:t>
      </w:r>
    </w:p>
    <w:p w:rsidR="0056095E" w:rsidRDefault="0056095E">
      <w:pPr>
        <w:ind w:left="9214"/>
      </w:pPr>
      <w:r>
        <w:t>до наказу Міністерства охорони здоров’я</w:t>
      </w:r>
      <w:r>
        <w:rPr>
          <w:rFonts w:eastAsia="Times New Roman"/>
          <w:szCs w:val="24"/>
          <w:lang w:eastAsia="uk-UA"/>
        </w:rPr>
        <w:t xml:space="preserve"> України</w:t>
      </w:r>
    </w:p>
    <w:p w:rsidR="0056095E" w:rsidRDefault="00720D26">
      <w:pPr>
        <w:ind w:left="9214"/>
      </w:pPr>
      <w:r w:rsidRPr="00720D26">
        <w:rPr>
          <w:u w:val="single"/>
        </w:rPr>
        <w:t>10.06.2020 № 1360</w:t>
      </w:r>
    </w:p>
    <w:p w:rsidR="0056095E" w:rsidRDefault="0056095E">
      <w:pPr>
        <w:rPr>
          <w:lang w:val="ru-RU"/>
        </w:rPr>
      </w:pPr>
    </w:p>
    <w:tbl>
      <w:tblPr>
        <w:tblStyle w:val="a5"/>
        <w:tblW w:w="0" w:type="auto"/>
        <w:tblLook w:val="04A0" w:firstRow="1" w:lastRow="0" w:firstColumn="1" w:lastColumn="0" w:noHBand="0" w:noVBand="1"/>
      </w:tblPr>
      <w:tblGrid>
        <w:gridCol w:w="3113"/>
        <w:gridCol w:w="10343"/>
      </w:tblGrid>
      <w:tr w:rsidR="0056095E" w:rsidTr="00AB1DD8">
        <w:tc>
          <w:tcPr>
            <w:tcW w:w="3113"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43"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«Рандомізоване подвійне сліпе багатоцентрове дослідження фази III для порівняння клінічної ефективності та безпечності HLX10 (рекомбінантного гуманізованого моноклонального антитіла до PD-1 (анти-PD-1) для ін’єкцій) в комбінації з хіміотерапією (карбоплатин + етопозид) у раніше нелікованих пацієнтів з поширеною формою дрібноклітинного раку легені (ДКРЛ)», </w:t>
            </w:r>
            <w:r w:rsidR="001A6433">
              <w:t xml:space="preserve">                                  </w:t>
            </w:r>
            <w:r>
              <w:t>код дослідження HLX10-005-SCLC301, версія 2.0 від 27 вересня 2019 року</w:t>
            </w:r>
          </w:p>
        </w:tc>
      </w:tr>
      <w:tr w:rsidR="0056095E" w:rsidTr="00AB1DD8">
        <w:tc>
          <w:tcPr>
            <w:tcW w:w="3113"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43"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«ПАРЕКСЕЛ Україна»</w:t>
            </w:r>
          </w:p>
        </w:tc>
      </w:tr>
      <w:tr w:rsidR="0056095E" w:rsidTr="00AB1DD8">
        <w:tc>
          <w:tcPr>
            <w:tcW w:w="3113"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43"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Shanghai Henlius Biotech, Inc., China / Шанхай Хенліус Байотек, Інк., Китай </w:t>
            </w:r>
          </w:p>
        </w:tc>
      </w:tr>
      <w:tr w:rsidR="00AB1DD8" w:rsidTr="00AB1DD8">
        <w:tc>
          <w:tcPr>
            <w:tcW w:w="3113"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szCs w:val="24"/>
              </w:rPr>
              <w:t>Перелік досліджуваних лікарських засобів лікарська форма, дозування, виробник, країна</w:t>
            </w:r>
          </w:p>
        </w:tc>
        <w:tc>
          <w:tcPr>
            <w:tcW w:w="10343" w:type="dxa"/>
            <w:tcBorders>
              <w:top w:val="single" w:sz="4" w:space="0" w:color="auto"/>
              <w:left w:val="single" w:sz="4" w:space="0" w:color="auto"/>
              <w:bottom w:val="single" w:sz="4" w:space="0" w:color="auto"/>
              <w:right w:val="single" w:sz="4" w:space="0" w:color="auto"/>
            </w:tcBorders>
            <w:hideMark/>
          </w:tcPr>
          <w:p w:rsidR="00AB1DD8" w:rsidRPr="008E2664" w:rsidRDefault="00AB1DD8" w:rsidP="00AB1DD8">
            <w:pPr>
              <w:jc w:val="both"/>
              <w:rPr>
                <w:rFonts w:cs="Times New Roman"/>
                <w:szCs w:val="24"/>
              </w:rPr>
            </w:pPr>
            <w:r w:rsidRPr="008E2664">
              <w:rPr>
                <w:rFonts w:eastAsia="Times New Roman" w:cs="Times New Roman"/>
                <w:szCs w:val="24"/>
                <w:lang w:val="en-US"/>
              </w:rPr>
              <w:t>HLX</w:t>
            </w:r>
            <w:r w:rsidRPr="008E2664">
              <w:rPr>
                <w:rFonts w:eastAsia="Times New Roman" w:cs="Times New Roman"/>
                <w:szCs w:val="24"/>
              </w:rPr>
              <w:t>10 (</w:t>
            </w:r>
            <w:r w:rsidRPr="008E2664">
              <w:rPr>
                <w:rFonts w:cs="Times New Roman"/>
                <w:szCs w:val="24"/>
              </w:rPr>
              <w:t>HLX10; рекомбінантне гуманізоване моноклональне антитіло до PD-1; HLX10, Recombinant Humanized Anti-PD-1 Monoclonal Antibody); концентрат для розчину для інфузій;</w:t>
            </w:r>
            <w:r>
              <w:rPr>
                <w:rFonts w:cs="Times New Roman"/>
                <w:szCs w:val="24"/>
              </w:rPr>
              <w:t xml:space="preserve">                    </w:t>
            </w:r>
            <w:r w:rsidRPr="008E2664">
              <w:rPr>
                <w:rFonts w:cs="Times New Roman"/>
                <w:szCs w:val="24"/>
              </w:rPr>
              <w:t xml:space="preserve"> 10 мг/мл; Shanghai Henlius Biopharmaceutical Co., Ltd., Китай; PAREXEL International GmbH, Німеччина; </w:t>
            </w:r>
          </w:p>
          <w:p w:rsidR="00AB1DD8" w:rsidRDefault="00AB1DD8" w:rsidP="00AB1DD8">
            <w:pPr>
              <w:jc w:val="both"/>
              <w:rPr>
                <w:rFonts w:eastAsia="Times New Roman" w:cs="Times New Roman"/>
                <w:szCs w:val="24"/>
              </w:rPr>
            </w:pPr>
            <w:r w:rsidRPr="008E2664">
              <w:rPr>
                <w:rFonts w:eastAsia="Times New Roman" w:cs="Times New Roman"/>
                <w:szCs w:val="24"/>
                <w:lang w:val="en-US"/>
              </w:rPr>
              <w:t>PL</w:t>
            </w:r>
            <w:r w:rsidRPr="008E2664">
              <w:rPr>
                <w:rFonts w:eastAsia="Times New Roman" w:cs="Times New Roman"/>
                <w:szCs w:val="24"/>
              </w:rPr>
              <w:t xml:space="preserve">1, </w:t>
            </w:r>
            <w:r w:rsidRPr="008E2664">
              <w:rPr>
                <w:rFonts w:eastAsia="Times New Roman" w:cs="Times New Roman"/>
                <w:szCs w:val="24"/>
                <w:lang w:val="en-US"/>
              </w:rPr>
              <w:t>Placebo</w:t>
            </w:r>
            <w:r w:rsidRPr="008E2664">
              <w:rPr>
                <w:rFonts w:eastAsia="Times New Roman" w:cs="Times New Roman"/>
                <w:szCs w:val="24"/>
              </w:rPr>
              <w:t xml:space="preserve"> </w:t>
            </w:r>
            <w:r w:rsidRPr="008E2664">
              <w:rPr>
                <w:rFonts w:eastAsia="Times New Roman" w:cs="Times New Roman"/>
                <w:szCs w:val="24"/>
                <w:lang w:val="en-US"/>
              </w:rPr>
              <w:t>for</w:t>
            </w:r>
            <w:r w:rsidRPr="008E2664">
              <w:rPr>
                <w:rFonts w:eastAsia="Times New Roman" w:cs="Times New Roman"/>
                <w:szCs w:val="24"/>
              </w:rPr>
              <w:t xml:space="preserve"> </w:t>
            </w:r>
            <w:r w:rsidRPr="008E2664">
              <w:rPr>
                <w:rFonts w:eastAsia="Times New Roman" w:cs="Times New Roman"/>
                <w:szCs w:val="24"/>
                <w:lang w:val="en-US"/>
              </w:rPr>
              <w:t>Recombinant</w:t>
            </w:r>
            <w:r w:rsidRPr="008E2664">
              <w:rPr>
                <w:rFonts w:eastAsia="Times New Roman" w:cs="Times New Roman"/>
                <w:szCs w:val="24"/>
              </w:rPr>
              <w:t xml:space="preserve"> </w:t>
            </w:r>
            <w:r w:rsidRPr="008E2664">
              <w:rPr>
                <w:rFonts w:eastAsia="Times New Roman" w:cs="Times New Roman"/>
                <w:szCs w:val="24"/>
                <w:lang w:val="en-US"/>
              </w:rPr>
              <w:t>Humanized</w:t>
            </w:r>
            <w:r w:rsidRPr="008E2664">
              <w:rPr>
                <w:rFonts w:eastAsia="Times New Roman" w:cs="Times New Roman"/>
                <w:szCs w:val="24"/>
              </w:rPr>
              <w:t xml:space="preserve"> </w:t>
            </w:r>
            <w:r w:rsidRPr="008E2664">
              <w:rPr>
                <w:rFonts w:eastAsia="Times New Roman" w:cs="Times New Roman"/>
                <w:szCs w:val="24"/>
                <w:lang w:val="en-US"/>
              </w:rPr>
              <w:t>Anti</w:t>
            </w:r>
            <w:r w:rsidRPr="008E2664">
              <w:rPr>
                <w:rFonts w:eastAsia="Times New Roman" w:cs="Times New Roman"/>
                <w:szCs w:val="24"/>
              </w:rPr>
              <w:t>-</w:t>
            </w:r>
            <w:r w:rsidRPr="008E2664">
              <w:rPr>
                <w:rFonts w:eastAsia="Times New Roman" w:cs="Times New Roman"/>
                <w:szCs w:val="24"/>
                <w:lang w:val="en-US"/>
              </w:rPr>
              <w:t>PD</w:t>
            </w:r>
            <w:r w:rsidRPr="008E2664">
              <w:rPr>
                <w:rFonts w:eastAsia="Times New Roman" w:cs="Times New Roman"/>
                <w:szCs w:val="24"/>
              </w:rPr>
              <w:t xml:space="preserve">-1 </w:t>
            </w:r>
            <w:r w:rsidRPr="008E2664">
              <w:rPr>
                <w:rFonts w:eastAsia="Times New Roman" w:cs="Times New Roman"/>
                <w:szCs w:val="24"/>
                <w:lang w:val="en-US"/>
              </w:rPr>
              <w:t>Monoclonal</w:t>
            </w:r>
            <w:r w:rsidRPr="008E2664">
              <w:rPr>
                <w:rFonts w:eastAsia="Times New Roman" w:cs="Times New Roman"/>
                <w:szCs w:val="24"/>
              </w:rPr>
              <w:t xml:space="preserve"> </w:t>
            </w:r>
            <w:r w:rsidRPr="008E2664">
              <w:rPr>
                <w:rFonts w:eastAsia="Times New Roman" w:cs="Times New Roman"/>
                <w:szCs w:val="24"/>
                <w:lang w:val="en-US"/>
              </w:rPr>
              <w:t>Antibody</w:t>
            </w:r>
            <w:r w:rsidRPr="008E2664">
              <w:rPr>
                <w:rFonts w:eastAsia="Times New Roman" w:cs="Times New Roman"/>
                <w:szCs w:val="24"/>
              </w:rPr>
              <w:t xml:space="preserve"> (до </w:t>
            </w:r>
            <w:r w:rsidRPr="008E2664">
              <w:rPr>
                <w:rFonts w:eastAsia="Times New Roman" w:cs="Times New Roman"/>
                <w:szCs w:val="24"/>
                <w:lang w:val="en-US"/>
              </w:rPr>
              <w:t>HLX</w:t>
            </w:r>
            <w:r w:rsidRPr="008E2664">
              <w:rPr>
                <w:rFonts w:eastAsia="Times New Roman" w:cs="Times New Roman"/>
                <w:szCs w:val="24"/>
              </w:rPr>
              <w:t xml:space="preserve">10); концентрат для розчину для інфузій; </w:t>
            </w:r>
            <w:r w:rsidRPr="008E2664">
              <w:rPr>
                <w:rFonts w:eastAsia="Times New Roman" w:cs="Times New Roman"/>
                <w:szCs w:val="24"/>
                <w:lang w:val="en-US"/>
              </w:rPr>
              <w:t>PAREXEL</w:t>
            </w:r>
            <w:r w:rsidRPr="008E2664">
              <w:rPr>
                <w:rFonts w:eastAsia="Times New Roman" w:cs="Times New Roman"/>
                <w:szCs w:val="24"/>
              </w:rPr>
              <w:t xml:space="preserve"> </w:t>
            </w:r>
            <w:r w:rsidRPr="008E2664">
              <w:rPr>
                <w:rFonts w:eastAsia="Times New Roman" w:cs="Times New Roman"/>
                <w:szCs w:val="24"/>
                <w:lang w:val="en-US"/>
              </w:rPr>
              <w:t>International</w:t>
            </w:r>
            <w:r w:rsidRPr="008E2664">
              <w:rPr>
                <w:rFonts w:eastAsia="Times New Roman" w:cs="Times New Roman"/>
                <w:szCs w:val="24"/>
              </w:rPr>
              <w:t xml:space="preserve"> </w:t>
            </w:r>
            <w:r w:rsidRPr="008E2664">
              <w:rPr>
                <w:rFonts w:eastAsia="Times New Roman" w:cs="Times New Roman"/>
                <w:szCs w:val="24"/>
                <w:lang w:val="en-US"/>
              </w:rPr>
              <w:t>GmbH</w:t>
            </w:r>
            <w:r w:rsidRPr="008E2664">
              <w:rPr>
                <w:rFonts w:eastAsia="Times New Roman" w:cs="Times New Roman"/>
                <w:szCs w:val="24"/>
              </w:rPr>
              <w:t xml:space="preserve">, Німеччина; </w:t>
            </w:r>
            <w:r w:rsidRPr="008E2664">
              <w:rPr>
                <w:rFonts w:eastAsia="Times New Roman" w:cs="Times New Roman"/>
                <w:szCs w:val="24"/>
                <w:lang w:val="en-US"/>
              </w:rPr>
              <w:t>Shanghai</w:t>
            </w:r>
            <w:r w:rsidRPr="008E2664">
              <w:rPr>
                <w:rFonts w:eastAsia="Times New Roman" w:cs="Times New Roman"/>
                <w:szCs w:val="24"/>
              </w:rPr>
              <w:t xml:space="preserve"> </w:t>
            </w:r>
            <w:r w:rsidRPr="008E2664">
              <w:rPr>
                <w:rFonts w:eastAsia="Times New Roman" w:cs="Times New Roman"/>
                <w:szCs w:val="24"/>
                <w:lang w:val="en-US"/>
              </w:rPr>
              <w:t>Henlius</w:t>
            </w:r>
            <w:r w:rsidRPr="008E2664">
              <w:rPr>
                <w:rFonts w:eastAsia="Times New Roman" w:cs="Times New Roman"/>
                <w:szCs w:val="24"/>
              </w:rPr>
              <w:t xml:space="preserve"> </w:t>
            </w:r>
            <w:r w:rsidRPr="008E2664">
              <w:rPr>
                <w:rFonts w:eastAsia="Times New Roman" w:cs="Times New Roman"/>
                <w:szCs w:val="24"/>
                <w:lang w:val="en-US"/>
              </w:rPr>
              <w:t>Biopharmaceutical</w:t>
            </w:r>
            <w:r w:rsidRPr="008E2664">
              <w:rPr>
                <w:rFonts w:eastAsia="Times New Roman" w:cs="Times New Roman"/>
                <w:szCs w:val="24"/>
              </w:rPr>
              <w:t xml:space="preserve"> </w:t>
            </w:r>
            <w:r w:rsidRPr="008E2664">
              <w:rPr>
                <w:rFonts w:eastAsia="Times New Roman" w:cs="Times New Roman"/>
                <w:szCs w:val="24"/>
                <w:lang w:val="en-US"/>
              </w:rPr>
              <w:t>Co</w:t>
            </w:r>
            <w:r w:rsidRPr="008E2664">
              <w:rPr>
                <w:rFonts w:eastAsia="Times New Roman" w:cs="Times New Roman"/>
                <w:szCs w:val="24"/>
              </w:rPr>
              <w:t xml:space="preserve">., </w:t>
            </w:r>
            <w:r w:rsidRPr="008E2664">
              <w:rPr>
                <w:rFonts w:eastAsia="Times New Roman" w:cs="Times New Roman"/>
                <w:szCs w:val="24"/>
                <w:lang w:val="en-US"/>
              </w:rPr>
              <w:t>Ltd</w:t>
            </w:r>
            <w:r>
              <w:rPr>
                <w:rFonts w:eastAsia="Times New Roman" w:cs="Times New Roman"/>
                <w:szCs w:val="24"/>
              </w:rPr>
              <w:t>., Китай</w:t>
            </w:r>
          </w:p>
        </w:tc>
      </w:tr>
      <w:tr w:rsidR="00AB1DD8" w:rsidTr="00AB1DD8">
        <w:tc>
          <w:tcPr>
            <w:tcW w:w="3113"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3" w:type="dxa"/>
            <w:tcBorders>
              <w:top w:val="single" w:sz="4" w:space="0" w:color="auto"/>
              <w:left w:val="single" w:sz="4" w:space="0" w:color="auto"/>
              <w:bottom w:val="single" w:sz="4" w:space="0" w:color="auto"/>
              <w:right w:val="single" w:sz="4" w:space="0" w:color="auto"/>
            </w:tcBorders>
            <w:hideMark/>
          </w:tcPr>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1</w:t>
            </w:r>
            <w:r>
              <w:rPr>
                <w:rFonts w:eastAsia="Times New Roman" w:cs="Times New Roman"/>
                <w:szCs w:val="24"/>
                <w:lang w:val="ru-RU"/>
              </w:rPr>
              <w:t xml:space="preserve">) </w:t>
            </w:r>
            <w:r w:rsidRPr="008E2664">
              <w:rPr>
                <w:rFonts w:eastAsia="Times New Roman" w:cs="Times New Roman"/>
                <w:szCs w:val="24"/>
                <w:lang w:val="ru-RU"/>
              </w:rPr>
              <w:t>к.м.н. Голобородько О.О.</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 xml:space="preserve">Комунальне некомерційне підприємство «Запорізький регіональний протипухлинний центр» Запорізької обласної ради, онкохіміотерапевтичне відділення, м. Запоріжжя </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2</w:t>
            </w:r>
            <w:r>
              <w:rPr>
                <w:rFonts w:eastAsia="Times New Roman" w:cs="Times New Roman"/>
                <w:szCs w:val="24"/>
                <w:lang w:val="ru-RU"/>
              </w:rPr>
              <w:t xml:space="preserve">) </w:t>
            </w:r>
            <w:r w:rsidRPr="008E2664">
              <w:rPr>
                <w:rFonts w:eastAsia="Times New Roman" w:cs="Times New Roman"/>
                <w:szCs w:val="24"/>
                <w:lang w:val="ru-RU"/>
              </w:rPr>
              <w:t>д.м.н., проф. Готько Є.С.</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Комунальне некомерційне підприємство «Центральна міська клінічна лікарня» Ужгородської міської ради, терапевтичне відділення міського онкологічного центру,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3</w:t>
            </w:r>
            <w:r>
              <w:rPr>
                <w:rFonts w:eastAsia="Times New Roman" w:cs="Times New Roman"/>
                <w:szCs w:val="24"/>
                <w:lang w:val="ru-RU"/>
              </w:rPr>
              <w:t xml:space="preserve">) </w:t>
            </w:r>
            <w:r w:rsidRPr="008E2664">
              <w:rPr>
                <w:rFonts w:eastAsia="Times New Roman" w:cs="Times New Roman"/>
                <w:szCs w:val="24"/>
                <w:lang w:val="ru-RU"/>
              </w:rPr>
              <w:t>зав. від. Кобзєв О.І.</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Комунальне некомерційне підприємство «Обласний центр онкології», онкохірургічне відді</w:t>
            </w:r>
            <w:r>
              <w:rPr>
                <w:rFonts w:eastAsia="Times New Roman" w:cs="Times New Roman"/>
                <w:szCs w:val="24"/>
                <w:lang w:val="ru-RU"/>
              </w:rPr>
              <w:t>лення органів грудної порожнини</w:t>
            </w:r>
            <w:r w:rsidRPr="008E2664">
              <w:rPr>
                <w:rFonts w:eastAsia="Times New Roman" w:cs="Times New Roman"/>
                <w:szCs w:val="24"/>
                <w:lang w:val="ru-RU"/>
              </w:rPr>
              <w:t>, м. Харків</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4</w:t>
            </w:r>
            <w:r>
              <w:rPr>
                <w:rFonts w:eastAsia="Times New Roman" w:cs="Times New Roman"/>
                <w:szCs w:val="24"/>
                <w:lang w:val="ru-RU"/>
              </w:rPr>
              <w:t xml:space="preserve">) </w:t>
            </w:r>
            <w:r w:rsidRPr="008E2664">
              <w:rPr>
                <w:rFonts w:eastAsia="Times New Roman" w:cs="Times New Roman"/>
                <w:szCs w:val="24"/>
                <w:lang w:val="ru-RU"/>
              </w:rPr>
              <w:t xml:space="preserve">лікар Семеген Ю.В. </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Обласне комунальне некомерційне підприємство «Буковинський клінічний онкологічний центр», відділення денного стаціонару, м. Чернівці</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5</w:t>
            </w:r>
            <w:r>
              <w:rPr>
                <w:rFonts w:eastAsia="Times New Roman" w:cs="Times New Roman"/>
                <w:szCs w:val="24"/>
                <w:lang w:val="ru-RU"/>
              </w:rPr>
              <w:t xml:space="preserve">) </w:t>
            </w:r>
            <w:r w:rsidRPr="008E2664">
              <w:rPr>
                <w:rFonts w:eastAsia="Times New Roman" w:cs="Times New Roman"/>
                <w:szCs w:val="24"/>
                <w:lang w:val="ru-RU"/>
              </w:rPr>
              <w:t>лікар Сінєльніков І.В.</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 xml:space="preserve">Комунальне підприємство «Волинський обласний медичний центр онкології» Волинської </w:t>
            </w:r>
            <w:r w:rsidRPr="008E2664">
              <w:rPr>
                <w:rFonts w:eastAsia="Times New Roman" w:cs="Times New Roman"/>
                <w:szCs w:val="24"/>
                <w:lang w:val="ru-RU"/>
              </w:rPr>
              <w:lastRenderedPageBreak/>
              <w:t>обласної ради, онкологічне хіміотерапевтичне відділення, м. Луцьк</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6</w:t>
            </w:r>
            <w:r>
              <w:rPr>
                <w:rFonts w:eastAsia="Times New Roman" w:cs="Times New Roman"/>
                <w:szCs w:val="24"/>
                <w:lang w:val="ru-RU"/>
              </w:rPr>
              <w:t xml:space="preserve">) </w:t>
            </w:r>
            <w:r w:rsidRPr="008E2664">
              <w:rPr>
                <w:rFonts w:eastAsia="Times New Roman" w:cs="Times New Roman"/>
                <w:szCs w:val="24"/>
                <w:lang w:val="ru-RU"/>
              </w:rPr>
              <w:t>к.м.н. Шаповалов Д.В.</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м. Харків</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7</w:t>
            </w:r>
            <w:r>
              <w:rPr>
                <w:rFonts w:eastAsia="Times New Roman" w:cs="Times New Roman"/>
                <w:szCs w:val="24"/>
                <w:lang w:val="ru-RU"/>
              </w:rPr>
              <w:t xml:space="preserve">) </w:t>
            </w:r>
            <w:r w:rsidRPr="008E2664">
              <w:rPr>
                <w:rFonts w:eastAsia="Times New Roman" w:cs="Times New Roman"/>
                <w:szCs w:val="24"/>
                <w:lang w:val="ru-RU"/>
              </w:rPr>
              <w:t>д.м.н. Колеснік О.П.</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Медичний центр Товариства з обмеженою відповідальністю «О</w:t>
            </w:r>
            <w:r>
              <w:rPr>
                <w:rFonts w:eastAsia="Times New Roman" w:cs="Times New Roman"/>
                <w:szCs w:val="24"/>
                <w:lang w:val="ru-RU"/>
              </w:rPr>
              <w:t>нколайф», денн</w:t>
            </w:r>
            <w:r w:rsidR="009C7B7E">
              <w:rPr>
                <w:rFonts w:eastAsia="Times New Roman" w:cs="Times New Roman"/>
                <w:szCs w:val="24"/>
                <w:lang w:val="ru-RU"/>
              </w:rPr>
              <w:t xml:space="preserve">ий стаціонар,                 </w:t>
            </w:r>
            <w:r w:rsidRPr="008E2664">
              <w:rPr>
                <w:rFonts w:eastAsia="Times New Roman" w:cs="Times New Roman"/>
                <w:szCs w:val="24"/>
                <w:lang w:val="ru-RU"/>
              </w:rPr>
              <w:t>м. Запоріжжя</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8</w:t>
            </w:r>
            <w:r>
              <w:rPr>
                <w:rFonts w:eastAsia="Times New Roman" w:cs="Times New Roman"/>
                <w:szCs w:val="24"/>
                <w:lang w:val="ru-RU"/>
              </w:rPr>
              <w:t xml:space="preserve">) </w:t>
            </w:r>
            <w:r w:rsidRPr="008E2664">
              <w:rPr>
                <w:rFonts w:eastAsia="Times New Roman" w:cs="Times New Roman"/>
                <w:szCs w:val="24"/>
                <w:lang w:val="ru-RU"/>
              </w:rPr>
              <w:t>д.м.н., проф. Бондаренко І.М.</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9</w:t>
            </w:r>
            <w:r>
              <w:rPr>
                <w:rFonts w:eastAsia="Times New Roman" w:cs="Times New Roman"/>
                <w:szCs w:val="24"/>
                <w:lang w:val="ru-RU"/>
              </w:rPr>
              <w:t xml:space="preserve">) </w:t>
            </w:r>
            <w:r w:rsidRPr="008E2664">
              <w:rPr>
                <w:rFonts w:eastAsia="Times New Roman" w:cs="Times New Roman"/>
                <w:szCs w:val="24"/>
                <w:lang w:val="ru-RU"/>
              </w:rPr>
              <w:t>зав. відділу Вігуро М.С.</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Медичний центр товариства з обмеженою відповідальністю «Мрія Мед-Сервіс», відділ клінічних досліджень, м. Кривий Ріг</w:t>
            </w:r>
          </w:p>
          <w:p w:rsidR="00AB1DD8" w:rsidRPr="008E2664" w:rsidRDefault="00AB1DD8" w:rsidP="00AB1DD8">
            <w:pPr>
              <w:jc w:val="both"/>
              <w:rPr>
                <w:rFonts w:eastAsia="Times New Roman" w:cs="Times New Roman"/>
                <w:szCs w:val="24"/>
                <w:lang w:val="ru-RU"/>
              </w:rPr>
            </w:pPr>
            <w:r w:rsidRPr="008E2664">
              <w:rPr>
                <w:rFonts w:eastAsia="Times New Roman" w:cs="Times New Roman"/>
                <w:szCs w:val="24"/>
                <w:lang w:val="ru-RU"/>
              </w:rPr>
              <w:t>10</w:t>
            </w:r>
            <w:r>
              <w:rPr>
                <w:rFonts w:eastAsia="Times New Roman" w:cs="Times New Roman"/>
                <w:szCs w:val="24"/>
                <w:lang w:val="ru-RU"/>
              </w:rPr>
              <w:t xml:space="preserve">) </w:t>
            </w:r>
            <w:r w:rsidRPr="008E2664">
              <w:rPr>
                <w:rFonts w:eastAsia="Times New Roman" w:cs="Times New Roman"/>
                <w:szCs w:val="24"/>
                <w:lang w:val="ru-RU"/>
              </w:rPr>
              <w:t>лікар Гардашніков А.Л.</w:t>
            </w:r>
          </w:p>
          <w:p w:rsidR="00AB1DD8" w:rsidRDefault="00AB1DD8" w:rsidP="00AB1DD8">
            <w:pPr>
              <w:jc w:val="both"/>
              <w:rPr>
                <w:rFonts w:eastAsia="Times New Roman" w:cs="Times New Roman"/>
                <w:szCs w:val="24"/>
              </w:rPr>
            </w:pPr>
            <w:r w:rsidRPr="008E2664">
              <w:rPr>
                <w:rFonts w:eastAsia="Times New Roman" w:cs="Times New Roman"/>
                <w:szCs w:val="24"/>
                <w:lang w:val="ru-RU"/>
              </w:rPr>
              <w:t>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w:t>
            </w:r>
          </w:p>
        </w:tc>
      </w:tr>
      <w:tr w:rsidR="00AB1DD8" w:rsidTr="00AB1DD8">
        <w:tc>
          <w:tcPr>
            <w:tcW w:w="3113"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szCs w:val="24"/>
              </w:rPr>
            </w:pPr>
            <w:r>
              <w:rPr>
                <w:szCs w:val="24"/>
              </w:rPr>
              <w:lastRenderedPageBreak/>
              <w:t>Препарати порівняння, виробник та країна</w:t>
            </w:r>
          </w:p>
        </w:tc>
        <w:tc>
          <w:tcPr>
            <w:tcW w:w="10343" w:type="dxa"/>
            <w:tcBorders>
              <w:top w:val="single" w:sz="4" w:space="0" w:color="auto"/>
              <w:left w:val="single" w:sz="4" w:space="0" w:color="auto"/>
              <w:bottom w:val="single" w:sz="4" w:space="0" w:color="auto"/>
              <w:right w:val="single" w:sz="4" w:space="0" w:color="auto"/>
            </w:tcBorders>
            <w:hideMark/>
          </w:tcPr>
          <w:p w:rsidR="00AB1DD8" w:rsidRDefault="00AB1DD8" w:rsidP="00AB1DD8">
            <w:pPr>
              <w:jc w:val="both"/>
            </w:pPr>
            <w:r>
              <w:rPr>
                <w:rFonts w:cstheme="minorBidi"/>
              </w:rPr>
              <w:t xml:space="preserve">― </w:t>
            </w:r>
          </w:p>
        </w:tc>
      </w:tr>
      <w:tr w:rsidR="00AB1DD8" w:rsidTr="00AB1DD8">
        <w:tc>
          <w:tcPr>
            <w:tcW w:w="3113" w:type="dxa"/>
            <w:tcBorders>
              <w:top w:val="single" w:sz="4" w:space="0" w:color="auto"/>
              <w:left w:val="single" w:sz="4" w:space="0" w:color="auto"/>
              <w:bottom w:val="single" w:sz="4" w:space="0" w:color="auto"/>
              <w:right w:val="single" w:sz="4" w:space="0" w:color="auto"/>
            </w:tcBorders>
            <w:hideMark/>
          </w:tcPr>
          <w:p w:rsidR="00AB1DD8" w:rsidRDefault="00AB1DD8" w:rsidP="00AB1DD8">
            <w:pPr>
              <w:rPr>
                <w:color w:val="000000"/>
                <w:szCs w:val="24"/>
              </w:rPr>
            </w:pPr>
            <w:r>
              <w:rPr>
                <w:color w:val="000000"/>
                <w:szCs w:val="24"/>
              </w:rPr>
              <w:t>Супутні матеріали/препарати супутньої терапії</w:t>
            </w:r>
          </w:p>
        </w:tc>
        <w:tc>
          <w:tcPr>
            <w:tcW w:w="10343" w:type="dxa"/>
            <w:tcBorders>
              <w:top w:val="single" w:sz="4" w:space="0" w:color="auto"/>
              <w:left w:val="single" w:sz="4" w:space="0" w:color="auto"/>
              <w:bottom w:val="single" w:sz="4" w:space="0" w:color="auto"/>
              <w:right w:val="single" w:sz="4" w:space="0" w:color="auto"/>
            </w:tcBorders>
            <w:hideMark/>
          </w:tcPr>
          <w:p w:rsidR="00AB1DD8" w:rsidRDefault="00AB1DD8" w:rsidP="00AB1DD8">
            <w:pPr>
              <w:jc w:val="both"/>
              <w:rPr>
                <w:rFonts w:eastAsia="Times New Roman" w:cs="Times New Roman"/>
                <w:szCs w:val="24"/>
              </w:rPr>
            </w:pPr>
            <w:r w:rsidRPr="008E2664">
              <w:rPr>
                <w:rFonts w:eastAsia="Times New Roman" w:cs="Times New Roman"/>
                <w:szCs w:val="24"/>
              </w:rPr>
              <w:t>Карбоплатин (</w:t>
            </w:r>
            <w:r>
              <w:rPr>
                <w:rFonts w:eastAsia="Times New Roman" w:cs="Times New Roman"/>
                <w:szCs w:val="24"/>
                <w:lang w:val="en-US"/>
              </w:rPr>
              <w:t>Carboplatin</w:t>
            </w:r>
            <w:r w:rsidRPr="008E2664">
              <w:rPr>
                <w:rFonts w:eastAsia="Times New Roman" w:cs="Times New Roman"/>
                <w:szCs w:val="24"/>
              </w:rPr>
              <w:t xml:space="preserve"> </w:t>
            </w:r>
            <w:r>
              <w:rPr>
                <w:rFonts w:eastAsia="Times New Roman" w:cs="Times New Roman"/>
                <w:szCs w:val="24"/>
                <w:lang w:val="en-US"/>
              </w:rPr>
              <w:t>Bendalis</w:t>
            </w:r>
            <w:r w:rsidRPr="008E2664">
              <w:rPr>
                <w:rFonts w:eastAsia="Times New Roman" w:cs="Times New Roman"/>
                <w:szCs w:val="24"/>
              </w:rPr>
              <w:t xml:space="preserve">, Карбоплатин Бендаліс; </w:t>
            </w:r>
            <w:r>
              <w:rPr>
                <w:rFonts w:eastAsia="Times New Roman" w:cs="Times New Roman"/>
                <w:szCs w:val="24"/>
                <w:lang w:val="en-US"/>
              </w:rPr>
              <w:t>Carboplatin</w:t>
            </w:r>
            <w:r w:rsidRPr="008E2664">
              <w:rPr>
                <w:rFonts w:eastAsia="Times New Roman" w:cs="Times New Roman"/>
                <w:szCs w:val="24"/>
              </w:rPr>
              <w:t xml:space="preserve">); концентрат для розчину для інфузій; 150 мг; 10 мг/мл; </w:t>
            </w:r>
            <w:r>
              <w:rPr>
                <w:rFonts w:eastAsia="Times New Roman" w:cs="Times New Roman"/>
                <w:szCs w:val="24"/>
                <w:lang w:val="en-US"/>
              </w:rPr>
              <w:t>PAREXEL</w:t>
            </w:r>
            <w:r w:rsidRPr="008E2664">
              <w:rPr>
                <w:rFonts w:eastAsia="Times New Roman" w:cs="Times New Roman"/>
                <w:szCs w:val="24"/>
              </w:rPr>
              <w:t xml:space="preserve"> </w:t>
            </w:r>
            <w:r>
              <w:rPr>
                <w:rFonts w:eastAsia="Times New Roman" w:cs="Times New Roman"/>
                <w:szCs w:val="24"/>
                <w:lang w:val="en-US"/>
              </w:rPr>
              <w:t>International</w:t>
            </w:r>
            <w:r w:rsidRPr="008E2664">
              <w:rPr>
                <w:rFonts w:eastAsia="Times New Roman" w:cs="Times New Roman"/>
                <w:szCs w:val="24"/>
              </w:rPr>
              <w:t xml:space="preserve"> </w:t>
            </w:r>
            <w:r>
              <w:rPr>
                <w:rFonts w:eastAsia="Times New Roman" w:cs="Times New Roman"/>
                <w:szCs w:val="24"/>
                <w:lang w:val="en-US"/>
              </w:rPr>
              <w:t>GmbH</w:t>
            </w:r>
            <w:r w:rsidRPr="008E2664">
              <w:rPr>
                <w:rFonts w:eastAsia="Times New Roman" w:cs="Times New Roman"/>
                <w:szCs w:val="24"/>
              </w:rPr>
              <w:t xml:space="preserve">, Німеччина; </w:t>
            </w:r>
            <w:r>
              <w:rPr>
                <w:rFonts w:eastAsia="Times New Roman" w:cs="Times New Roman"/>
                <w:szCs w:val="24"/>
              </w:rPr>
              <w:t xml:space="preserve">Actavis Italy S.p.A. (MI), Італія; </w:t>
            </w:r>
          </w:p>
          <w:p w:rsidR="00AB1DD8" w:rsidRDefault="00AB1DD8" w:rsidP="00AB1DD8">
            <w:pPr>
              <w:jc w:val="both"/>
              <w:rPr>
                <w:rFonts w:eastAsia="Times New Roman" w:cs="Times New Roman"/>
                <w:szCs w:val="24"/>
              </w:rPr>
            </w:pPr>
            <w:r>
              <w:rPr>
                <w:rFonts w:eastAsia="Times New Roman" w:cs="Times New Roman"/>
                <w:szCs w:val="24"/>
              </w:rPr>
              <w:t xml:space="preserve">Карбоплатин (Carboplatin Kabi; Карбоплатин Кабі; Carboplatin); концентрат для розчину для інфузій; 150 мг; 10 мг/мл; PAREXEL International GmbH, Німеччина; Fresenius Kabi Oncology, Індія; Fresenius Kabi Oncology Plc, Велика Британія; </w:t>
            </w:r>
          </w:p>
          <w:p w:rsidR="00AB1DD8" w:rsidRDefault="00AB1DD8" w:rsidP="00AB1DD8">
            <w:pPr>
              <w:jc w:val="both"/>
              <w:rPr>
                <w:rFonts w:eastAsia="Times New Roman" w:cs="Times New Roman"/>
                <w:szCs w:val="24"/>
              </w:rPr>
            </w:pPr>
            <w:r>
              <w:rPr>
                <w:rFonts w:eastAsia="Times New Roman" w:cs="Times New Roman"/>
                <w:szCs w:val="24"/>
              </w:rPr>
              <w:t>Етопозид (ETO-cell®, ЕТО-селл, Етопозид; Etoposide); концентрат для розчину для інфузій; 100 мг; 20 мг/мл; PAREXEL International GmbH, Німеччина; STADAPHARM GmbH, Німеччина; Thymoorgan Pharmazie GmbH, Німеччина</w:t>
            </w:r>
          </w:p>
        </w:tc>
      </w:tr>
    </w:tbl>
    <w:p w:rsidR="0056095E" w:rsidRPr="00844537" w:rsidRDefault="0056095E"/>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br w:type="page"/>
      </w:r>
    </w:p>
    <w:p w:rsidR="0056095E" w:rsidRDefault="0056095E">
      <w:r>
        <w:lastRenderedPageBreak/>
        <w:t xml:space="preserve">                                                                                                                                                       Додаток № </w:t>
      </w:r>
      <w:r w:rsidR="00844537">
        <w:rPr>
          <w:lang w:val="en-US"/>
        </w:rPr>
        <w:t>11</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rsidTr="002D314F">
        <w:trPr>
          <w:trHeight w:val="56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2D314F" w:rsidRDefault="002D314F">
            <w:pPr>
              <w:spacing w:after="240"/>
              <w:jc w:val="both"/>
              <w:rPr>
                <w:rFonts w:cs="Times New Roman"/>
                <w:b/>
                <w:szCs w:val="24"/>
              </w:rPr>
            </w:pPr>
            <w:r w:rsidRPr="002D314F">
              <w:rPr>
                <w:rStyle w:val="cs9b006261"/>
                <w:rFonts w:ascii="Times New Roman" w:hAnsi="Times New Roman" w:cs="Times New Roman"/>
                <w:b w:val="0"/>
                <w:sz w:val="24"/>
                <w:szCs w:val="24"/>
              </w:rPr>
              <w:t xml:space="preserve">Залучення лікарських засобів (вакцин), які не є досліджуваними лікарськими засобами, для використання у даному клінічному випробуванні, а саме: Хіберикс, порошок та розчинник для суспензії для ін’єкцій, 0,5 мл, кон’югована вакцина проти Haemophilus b (Виробники: GlaxoSmithKline Biologicals S.A. /ГлаксоСмітКляйн Біолоджикалс С.А., Бельгія; Parexel International GmbH, Німеччина); Німенрикс, порошок та розчинник для розчину для ін’єкцій у попередньо заповненому шприці, 0,5 мл, кон’югована вакцина для профілактики менінгококової інфекції серогруп A, C, W-135 та Y (Виробники: Pfizer Manufacturing Belgium NV, Бельгія; GlaxoSmithKline Biologicals SA, Бельгія; Parexel International GmbH, Німеччина); Бексеро, суспензія для ін’єкцій у попередньо заповненому шприці, 0,5 мл, вакцина проти менінгококу серогрупи B (рекомбінантна, компонентна, адсорбована) (Виробники: GlaxoSmithKline Vaccines S.r.l., Італія; Parexel International GmbH, Німеччина); Пневмовакс 23, розчин для ін’єкцій, 0,5 мл, вакцина пневмококова полісахаридна (Виробники: Merck Sharp&amp;Dohme BV, Нідерланди; Parexel International GmbH, Німеччина); Превенар 13, суспензія для ін’єкцій, 0,5 мл, вакцина пневмококова полісахаридна кон’югована (тринадцятивалентна, адсорбована) (Виробники: Pfizer Manufacturing Belgium NV, Бельгія; Parexel International GmbH, Німеччина); Зразки маркування українською мовою первинної та вторинної упаковки лікарських засобів (вакцин): Хіберикс, порошок та розчинник для суспензії для ін’єкцій, 0,5 мл, кон’югована вакцина проти Haemophilus b; Німенрикс, порошок та розчинник для розчину для ін’єкцій у попередньо заповненому шприці, 0,5 мл, кон’югована вакцина для профілактики менінгококової інфекції серогруп A, C, W-135 та Y; Бексеро, суспензія для ін’єкцій у попередньо заповненому шприці, 0,5 мл, вакцина проти менінгококу серогрупи B; Пневмовакс 23, розчин для ін’єкцій, 0,5 мл, вакцина пневмококова полісахаридна; Превенар 13, суспензія для ін’єкцій, 0,5 мл, вакцина пневмококова полісахаридна кон’югована (тринадцятивалентна, адсорбована); Спрощені досьє лікарських засобів (вакцин): Спрощене досьє для вакцини Хіберикс (Hiberix), від 06 грудня 2019 року, для клінічного випробування TP0006; Спрощене досьє для вакцини Німенрикс (Nimenrix), від 06 грудня 2019 року, для клінічного випробування TP0006; Спрощене досьє для вакцини Бексеро (Bexsero), від 06 грудня 2019 року, для клінічного випробування TP0006; Спрощене досьє для вакцини Пневмовакс 23 (Pneumovax 23), від 06 грудня 2019 року, для клінічного випробування TP0006; Спрощене досьє для вакцини Превенар 13 (Prevenar 13), від 06 грудня 2019 року, для клінічного випробування </w:t>
            </w:r>
            <w:r w:rsidRPr="002D314F">
              <w:rPr>
                <w:rStyle w:val="cs9b006261"/>
                <w:rFonts w:ascii="Times New Roman" w:hAnsi="Times New Roman" w:cs="Times New Roman"/>
                <w:b w:val="0"/>
                <w:sz w:val="24"/>
                <w:szCs w:val="24"/>
              </w:rPr>
              <w:lastRenderedPageBreak/>
              <w:t>TP0006</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pPr>
              <w:jc w:val="both"/>
              <w:rPr>
                <w:rFonts w:cs="Times New Roman"/>
                <w:szCs w:val="24"/>
              </w:rPr>
            </w:pPr>
            <w:r w:rsidRPr="002D314F">
              <w:rPr>
                <w:rFonts w:cs="Times New Roman"/>
                <w:szCs w:val="24"/>
              </w:rPr>
              <w:t>№ 700 від 24.03.2020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pPr>
              <w:jc w:val="both"/>
              <w:rPr>
                <w:rFonts w:cs="Times New Roman"/>
                <w:szCs w:val="24"/>
              </w:rPr>
            </w:pPr>
            <w:r w:rsidRPr="002D314F">
              <w:rPr>
                <w:rFonts w:cs="Times New Roman"/>
                <w:szCs w:val="24"/>
              </w:rPr>
              <w:t>«Багатоцентрове, подвійне сліпе, рандомізоване, плацебо-контрольоване дослідження 3 фази для оцінки ефективності, безпечності та переносимості препарату розаноліксізумаб у дорослих учасників дослідження з персистуючою або хронічною первинною імунною тромбоцитопенією (ІТП)», TP0006, від 21 листопада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pPr>
              <w:jc w:val="both"/>
              <w:rPr>
                <w:rFonts w:cs="Times New Roman"/>
                <w:szCs w:val="24"/>
              </w:rPr>
            </w:pPr>
            <w:r w:rsidRPr="002D314F">
              <w:rPr>
                <w:rFonts w:cs="Times New Roman"/>
                <w:szCs w:val="24"/>
              </w:rPr>
              <w:t>ТОВ «ПАРЕКСЕЛ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pPr>
              <w:jc w:val="both"/>
              <w:rPr>
                <w:rFonts w:cs="Times New Roman"/>
                <w:szCs w:val="24"/>
              </w:rPr>
            </w:pPr>
            <w:r w:rsidRPr="002D314F">
              <w:rPr>
                <w:rFonts w:cs="Times New Roman"/>
                <w:szCs w:val="24"/>
              </w:rPr>
              <w:t>ЮСіБі Біофарма ЕсАрЕл, Бельгія / UCB Biopharma SRL, Belgium</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12</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2D314F" w:rsidRDefault="002D314F">
            <w:pPr>
              <w:jc w:val="both"/>
              <w:rPr>
                <w:rFonts w:cs="Times New Roman"/>
                <w:b/>
                <w:szCs w:val="24"/>
              </w:rPr>
            </w:pPr>
            <w:r w:rsidRPr="002D314F">
              <w:rPr>
                <w:rStyle w:val="cs9b006262"/>
                <w:rFonts w:ascii="Times New Roman" w:hAnsi="Times New Roman" w:cs="Times New Roman"/>
                <w:b w:val="0"/>
                <w:sz w:val="24"/>
                <w:szCs w:val="24"/>
              </w:rPr>
              <w:t xml:space="preserve">Поправка до Досьє досліджуваного лікарського засобу </w:t>
            </w:r>
            <w:r w:rsidRPr="002D314F">
              <w:rPr>
                <w:rStyle w:val="cs9b006262"/>
                <w:rFonts w:ascii="Times New Roman" w:hAnsi="Times New Roman" w:cs="Times New Roman"/>
                <w:b w:val="0"/>
                <w:sz w:val="24"/>
                <w:szCs w:val="24"/>
                <w:lang w:val="en-US"/>
              </w:rPr>
              <w:t>LY</w:t>
            </w:r>
            <w:r w:rsidRPr="002D314F">
              <w:rPr>
                <w:rStyle w:val="cs9b006262"/>
                <w:rFonts w:ascii="Times New Roman" w:hAnsi="Times New Roman" w:cs="Times New Roman"/>
                <w:b w:val="0"/>
                <w:sz w:val="24"/>
                <w:szCs w:val="24"/>
              </w:rPr>
              <w:t>3527723, версія 01 від березня 2020 року англійською мовою, Подовження терміну придатності досліджуваного лікарського засобу Селперкатініб (</w:t>
            </w:r>
            <w:r w:rsidRPr="002D314F">
              <w:rPr>
                <w:rStyle w:val="cs9b006262"/>
                <w:rFonts w:ascii="Times New Roman" w:hAnsi="Times New Roman" w:cs="Times New Roman"/>
                <w:b w:val="0"/>
                <w:sz w:val="24"/>
                <w:szCs w:val="24"/>
                <w:lang w:val="en-US"/>
              </w:rPr>
              <w:t>LY</w:t>
            </w:r>
            <w:r w:rsidRPr="002D314F">
              <w:rPr>
                <w:rStyle w:val="cs9b006262"/>
                <w:rFonts w:ascii="Times New Roman" w:hAnsi="Times New Roman" w:cs="Times New Roman"/>
                <w:b w:val="0"/>
                <w:sz w:val="24"/>
                <w:szCs w:val="24"/>
              </w:rPr>
              <w:t xml:space="preserve">3527723, </w:t>
            </w:r>
            <w:r w:rsidRPr="002D314F">
              <w:rPr>
                <w:rStyle w:val="cs9b006262"/>
                <w:rFonts w:ascii="Times New Roman" w:hAnsi="Times New Roman" w:cs="Times New Roman"/>
                <w:b w:val="0"/>
                <w:sz w:val="24"/>
                <w:szCs w:val="24"/>
                <w:lang w:val="en-US"/>
              </w:rPr>
              <w:t>Selpercatinib</w:t>
            </w:r>
            <w:r w:rsidRPr="002D314F">
              <w:rPr>
                <w:rStyle w:val="cs9b006262"/>
                <w:rFonts w:ascii="Times New Roman" w:hAnsi="Times New Roman" w:cs="Times New Roman"/>
                <w:b w:val="0"/>
                <w:sz w:val="24"/>
                <w:szCs w:val="24"/>
              </w:rPr>
              <w:t xml:space="preserve">, </w:t>
            </w:r>
            <w:r w:rsidRPr="002D314F">
              <w:rPr>
                <w:rStyle w:val="cs9b006262"/>
                <w:rFonts w:ascii="Times New Roman" w:hAnsi="Times New Roman" w:cs="Times New Roman"/>
                <w:b w:val="0"/>
                <w:sz w:val="24"/>
                <w:szCs w:val="24"/>
                <w:lang w:val="en-US"/>
              </w:rPr>
              <w:t>LOXO</w:t>
            </w:r>
            <w:r w:rsidRPr="002D314F">
              <w:rPr>
                <w:rStyle w:val="cs9b006262"/>
                <w:rFonts w:ascii="Times New Roman" w:hAnsi="Times New Roman" w:cs="Times New Roman"/>
                <w:b w:val="0"/>
                <w:sz w:val="24"/>
                <w:szCs w:val="24"/>
              </w:rPr>
              <w:t xml:space="preserve">-292) у капсулах по 40 мг та 80 мг до 36 місяців Залучення </w:t>
            </w:r>
            <w:r w:rsidRPr="002D314F">
              <w:rPr>
                <w:rStyle w:val="cs9b006262"/>
                <w:rFonts w:ascii="Times New Roman" w:hAnsi="Times New Roman" w:cs="Times New Roman"/>
                <w:b w:val="0"/>
                <w:sz w:val="24"/>
                <w:szCs w:val="24"/>
                <w:lang w:val="en-US"/>
              </w:rPr>
              <w:t>PPD</w:t>
            </w:r>
            <w:r w:rsidRPr="002D314F">
              <w:rPr>
                <w:rStyle w:val="cs9b006262"/>
                <w:rFonts w:ascii="Times New Roman" w:hAnsi="Times New Roman" w:cs="Times New Roman"/>
                <w:b w:val="0"/>
                <w:sz w:val="24"/>
                <w:szCs w:val="24"/>
              </w:rPr>
              <w:t xml:space="preserve"> </w:t>
            </w:r>
            <w:r w:rsidRPr="002D314F">
              <w:rPr>
                <w:rStyle w:val="cs9b006262"/>
                <w:rFonts w:ascii="Times New Roman" w:hAnsi="Times New Roman" w:cs="Times New Roman"/>
                <w:b w:val="0"/>
                <w:sz w:val="24"/>
                <w:szCs w:val="24"/>
                <w:lang w:val="en-US"/>
              </w:rPr>
              <w:t>Development</w:t>
            </w:r>
            <w:r w:rsidRPr="002D314F">
              <w:rPr>
                <w:rStyle w:val="cs9b006262"/>
                <w:rFonts w:ascii="Times New Roman" w:hAnsi="Times New Roman" w:cs="Times New Roman"/>
                <w:b w:val="0"/>
                <w:sz w:val="24"/>
                <w:szCs w:val="24"/>
              </w:rPr>
              <w:t xml:space="preserve">, </w:t>
            </w:r>
            <w:r w:rsidRPr="002D314F">
              <w:rPr>
                <w:rStyle w:val="cs9b006262"/>
                <w:rFonts w:ascii="Times New Roman" w:hAnsi="Times New Roman" w:cs="Times New Roman"/>
                <w:b w:val="0"/>
                <w:sz w:val="24"/>
                <w:szCs w:val="24"/>
                <w:lang w:val="en-US"/>
              </w:rPr>
              <w:t>L</w:t>
            </w:r>
            <w:r w:rsidRPr="002D314F">
              <w:rPr>
                <w:rStyle w:val="cs9b006262"/>
                <w:rFonts w:ascii="Times New Roman" w:hAnsi="Times New Roman" w:cs="Times New Roman"/>
                <w:b w:val="0"/>
                <w:sz w:val="24"/>
                <w:szCs w:val="24"/>
              </w:rPr>
              <w:t>.</w:t>
            </w:r>
            <w:r w:rsidRPr="002D314F">
              <w:rPr>
                <w:rStyle w:val="cs9b006262"/>
                <w:rFonts w:ascii="Times New Roman" w:hAnsi="Times New Roman" w:cs="Times New Roman"/>
                <w:b w:val="0"/>
                <w:sz w:val="24"/>
                <w:szCs w:val="24"/>
                <w:lang w:val="en-US"/>
              </w:rPr>
              <w:t>P</w:t>
            </w:r>
            <w:r w:rsidRPr="002D314F">
              <w:rPr>
                <w:rStyle w:val="cs9b006262"/>
                <w:rFonts w:ascii="Times New Roman" w:hAnsi="Times New Roman" w:cs="Times New Roman"/>
                <w:b w:val="0"/>
                <w:sz w:val="24"/>
                <w:szCs w:val="24"/>
              </w:rPr>
              <w:t>./ Пі-Пі-Ді Дівелопмент, Ел.Пі. в якості додаткового виробника досліджуваного лікарського засобу Селперкатініб (</w:t>
            </w:r>
            <w:r w:rsidRPr="002D314F">
              <w:rPr>
                <w:rStyle w:val="cs9b006262"/>
                <w:rFonts w:ascii="Times New Roman" w:hAnsi="Times New Roman" w:cs="Times New Roman"/>
                <w:b w:val="0"/>
                <w:sz w:val="24"/>
                <w:szCs w:val="24"/>
                <w:lang w:val="en-US"/>
              </w:rPr>
              <w:t>LY</w:t>
            </w:r>
            <w:r w:rsidRPr="002D314F">
              <w:rPr>
                <w:rStyle w:val="cs9b006262"/>
                <w:rFonts w:ascii="Times New Roman" w:hAnsi="Times New Roman" w:cs="Times New Roman"/>
                <w:b w:val="0"/>
                <w:sz w:val="24"/>
                <w:szCs w:val="24"/>
              </w:rPr>
              <w:t xml:space="preserve">3527723, </w:t>
            </w:r>
            <w:r w:rsidRPr="002D314F">
              <w:rPr>
                <w:rStyle w:val="cs9b006262"/>
                <w:rFonts w:ascii="Times New Roman" w:hAnsi="Times New Roman" w:cs="Times New Roman"/>
                <w:b w:val="0"/>
                <w:sz w:val="24"/>
                <w:szCs w:val="24"/>
                <w:lang w:val="en-US"/>
              </w:rPr>
              <w:t>Selpercatinib</w:t>
            </w:r>
            <w:r w:rsidRPr="002D314F">
              <w:rPr>
                <w:rStyle w:val="cs9b006262"/>
                <w:rFonts w:ascii="Times New Roman" w:hAnsi="Times New Roman" w:cs="Times New Roman"/>
                <w:b w:val="0"/>
                <w:sz w:val="24"/>
                <w:szCs w:val="24"/>
              </w:rPr>
              <w:t xml:space="preserve">, </w:t>
            </w:r>
            <w:r w:rsidRPr="002D314F">
              <w:rPr>
                <w:rStyle w:val="cs9b006262"/>
                <w:rFonts w:ascii="Times New Roman" w:hAnsi="Times New Roman" w:cs="Times New Roman"/>
                <w:b w:val="0"/>
                <w:sz w:val="24"/>
                <w:szCs w:val="24"/>
                <w:lang w:val="en-US"/>
              </w:rPr>
              <w:t>LOXO</w:t>
            </w:r>
            <w:r w:rsidRPr="002D314F">
              <w:rPr>
                <w:rStyle w:val="cs9b006262"/>
                <w:rFonts w:ascii="Times New Roman" w:hAnsi="Times New Roman" w:cs="Times New Roman"/>
                <w:b w:val="0"/>
                <w:sz w:val="24"/>
                <w:szCs w:val="24"/>
              </w:rPr>
              <w:t>-292)</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2D314F">
            <w:pPr>
              <w:jc w:val="both"/>
              <w:rPr>
                <w:rFonts w:cs="Times New Roman"/>
                <w:szCs w:val="24"/>
              </w:rPr>
            </w:pPr>
            <w:r>
              <w:t>―</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2D314F">
            <w:pPr>
              <w:jc w:val="both"/>
              <w:rPr>
                <w:rFonts w:cs="Times New Roman"/>
                <w:szCs w:val="24"/>
              </w:rPr>
            </w:pPr>
            <w:r w:rsidRPr="002D314F">
              <w:rPr>
                <w:rStyle w:val="cs9f0a40402"/>
                <w:rFonts w:ascii="Times New Roman" w:hAnsi="Times New Roman" w:cs="Times New Roman"/>
                <w:sz w:val="24"/>
                <w:szCs w:val="24"/>
              </w:rPr>
              <w:t>«</w:t>
            </w:r>
            <w:r w:rsidRPr="002D314F">
              <w:rPr>
                <w:rStyle w:val="cs9f0a40402"/>
                <w:rFonts w:ascii="Times New Roman" w:hAnsi="Times New Roman" w:cs="Times New Roman"/>
                <w:sz w:val="24"/>
                <w:szCs w:val="24"/>
                <w:lang w:val="en-US"/>
              </w:rPr>
              <w:t>LIBRETTO</w:t>
            </w:r>
            <w:r w:rsidRPr="002D314F">
              <w:rPr>
                <w:rStyle w:val="cs9f0a40402"/>
                <w:rFonts w:ascii="Times New Roman" w:hAnsi="Times New Roman" w:cs="Times New Roman"/>
                <w:sz w:val="24"/>
                <w:szCs w:val="24"/>
              </w:rPr>
              <w:t xml:space="preserve">-431: Багатоцентрове, рандомізоване, відкрите дослідження </w:t>
            </w:r>
            <w:r w:rsidRPr="002D314F">
              <w:rPr>
                <w:rStyle w:val="cs9f0a40402"/>
                <w:rFonts w:ascii="Times New Roman" w:hAnsi="Times New Roman" w:cs="Times New Roman"/>
                <w:sz w:val="24"/>
                <w:szCs w:val="24"/>
                <w:lang w:val="en-US"/>
              </w:rPr>
              <w:t>III</w:t>
            </w:r>
            <w:r w:rsidRPr="002D314F">
              <w:rPr>
                <w:rStyle w:val="cs9f0a40402"/>
                <w:rFonts w:ascii="Times New Roman" w:hAnsi="Times New Roman" w:cs="Times New Roman"/>
                <w:sz w:val="24"/>
                <w:szCs w:val="24"/>
              </w:rPr>
              <w:t xml:space="preserve"> фази порівняння терапії препаратом</w:t>
            </w:r>
            <w:r w:rsidRPr="002D314F">
              <w:rPr>
                <w:rStyle w:val="cs9b006262"/>
                <w:rFonts w:ascii="Times New Roman" w:hAnsi="Times New Roman" w:cs="Times New Roman"/>
                <w:sz w:val="24"/>
                <w:szCs w:val="24"/>
              </w:rPr>
              <w:t xml:space="preserve"> </w:t>
            </w:r>
            <w:r w:rsidRPr="002D314F">
              <w:rPr>
                <w:rStyle w:val="cs9b006262"/>
                <w:rFonts w:ascii="Times New Roman" w:hAnsi="Times New Roman" w:cs="Times New Roman"/>
                <w:b w:val="0"/>
                <w:sz w:val="24"/>
                <w:szCs w:val="24"/>
                <w:lang w:val="en-US"/>
              </w:rPr>
              <w:t>LOXO</w:t>
            </w:r>
            <w:r w:rsidRPr="002D314F">
              <w:rPr>
                <w:rStyle w:val="cs9b006262"/>
                <w:rFonts w:ascii="Times New Roman" w:hAnsi="Times New Roman" w:cs="Times New Roman"/>
                <w:b w:val="0"/>
                <w:sz w:val="24"/>
                <w:szCs w:val="24"/>
              </w:rPr>
              <w:t>-292</w:t>
            </w:r>
            <w:r w:rsidRPr="002D314F">
              <w:rPr>
                <w:rStyle w:val="cs9f0a40402"/>
                <w:rFonts w:ascii="Times New Roman" w:hAnsi="Times New Roman" w:cs="Times New Roman"/>
                <w:sz w:val="24"/>
                <w:szCs w:val="24"/>
              </w:rPr>
              <w:t xml:space="preserve">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w:t>
            </w:r>
            <w:r w:rsidRPr="002D314F">
              <w:rPr>
                <w:rStyle w:val="cs9f0a40402"/>
                <w:rFonts w:ascii="Times New Roman" w:hAnsi="Times New Roman" w:cs="Times New Roman"/>
                <w:sz w:val="24"/>
                <w:szCs w:val="24"/>
                <w:lang w:val="en-US"/>
              </w:rPr>
              <w:t>RET</w:t>
            </w:r>
            <w:r w:rsidRPr="002D314F">
              <w:rPr>
                <w:rStyle w:val="cs9f0a40402"/>
                <w:rFonts w:ascii="Times New Roman" w:hAnsi="Times New Roman" w:cs="Times New Roman"/>
                <w:sz w:val="24"/>
                <w:szCs w:val="24"/>
              </w:rPr>
              <w:t>»</w:t>
            </w:r>
            <w:r w:rsidR="0056095E" w:rsidRPr="002D314F">
              <w:rPr>
                <w:rFonts w:cs="Times New Roman"/>
                <w:szCs w:val="24"/>
              </w:rPr>
              <w:t>, J2G-MC-JZJC, версія з інкорпорованою поправкою (a) від 07 листопада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pPr>
              <w:jc w:val="both"/>
              <w:rPr>
                <w:rFonts w:cs="Times New Roman"/>
                <w:szCs w:val="24"/>
              </w:rPr>
            </w:pPr>
            <w:r w:rsidRPr="002D314F">
              <w:rPr>
                <w:rFonts w:cs="Times New Roman"/>
                <w:szCs w:val="24"/>
              </w:rPr>
              <w:t xml:space="preserve">«Елі Ліллі Восток СА», Швейцарія </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pPr>
              <w:jc w:val="both"/>
              <w:rPr>
                <w:rFonts w:cs="Times New Roman"/>
                <w:szCs w:val="24"/>
              </w:rPr>
            </w:pPr>
            <w:r w:rsidRPr="002D314F">
              <w:rPr>
                <w:rFonts w:cs="Times New Roman"/>
                <w:szCs w:val="24"/>
              </w:rPr>
              <w:t>Елі Ліллі енд Компані, США / Eli Lilly and Company, USA</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13</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2D314F" w:rsidRDefault="002D314F">
            <w:pPr>
              <w:jc w:val="both"/>
              <w:rPr>
                <w:rFonts w:cs="Times New Roman"/>
                <w:b/>
                <w:szCs w:val="24"/>
              </w:rPr>
            </w:pPr>
            <w:r w:rsidRPr="002D314F">
              <w:rPr>
                <w:rStyle w:val="cs9b006263"/>
                <w:rFonts w:ascii="Times New Roman" w:hAnsi="Times New Roman" w:cs="Times New Roman"/>
                <w:b w:val="0"/>
                <w:sz w:val="24"/>
                <w:szCs w:val="24"/>
              </w:rPr>
              <w:t>Досьє досліджуваного лікарського засобу Реламорелін (</w:t>
            </w:r>
            <w:r w:rsidRPr="002D314F">
              <w:rPr>
                <w:rStyle w:val="cs9b006263"/>
                <w:rFonts w:ascii="Times New Roman" w:hAnsi="Times New Roman" w:cs="Times New Roman"/>
                <w:b w:val="0"/>
                <w:sz w:val="24"/>
                <w:szCs w:val="24"/>
                <w:lang w:val="en-US"/>
              </w:rPr>
              <w:t>Relamorelin</w:t>
            </w:r>
            <w:r w:rsidRPr="002D314F">
              <w:rPr>
                <w:rStyle w:val="cs9b006263"/>
                <w:rFonts w:ascii="Times New Roman" w:hAnsi="Times New Roman" w:cs="Times New Roman"/>
                <w:b w:val="0"/>
                <w:sz w:val="24"/>
                <w:szCs w:val="24"/>
              </w:rPr>
              <w:t xml:space="preserve">), версія 5.0 від лютого </w:t>
            </w:r>
            <w:r w:rsidR="001A6433">
              <w:rPr>
                <w:rStyle w:val="cs9b006263"/>
                <w:rFonts w:ascii="Times New Roman" w:hAnsi="Times New Roman" w:cs="Times New Roman"/>
                <w:b w:val="0"/>
                <w:sz w:val="24"/>
                <w:szCs w:val="24"/>
              </w:rPr>
              <w:t xml:space="preserve">                   </w:t>
            </w:r>
            <w:r w:rsidRPr="002D314F">
              <w:rPr>
                <w:rStyle w:val="cs9b006263"/>
                <w:rFonts w:ascii="Times New Roman" w:hAnsi="Times New Roman" w:cs="Times New Roman"/>
                <w:b w:val="0"/>
                <w:sz w:val="24"/>
                <w:szCs w:val="24"/>
              </w:rPr>
              <w:t>2020 року; Додатки до Досьє досліджуваного лікарського засобу Реламорелін (</w:t>
            </w:r>
            <w:r w:rsidRPr="002D314F">
              <w:rPr>
                <w:rStyle w:val="cs9b006263"/>
                <w:rFonts w:ascii="Times New Roman" w:hAnsi="Times New Roman" w:cs="Times New Roman"/>
                <w:b w:val="0"/>
                <w:sz w:val="24"/>
                <w:szCs w:val="24"/>
                <w:lang w:val="en-US"/>
              </w:rPr>
              <w:t>Relamorelin</w:t>
            </w:r>
            <w:r w:rsidRPr="002D314F">
              <w:rPr>
                <w:rStyle w:val="cs9b006263"/>
                <w:rFonts w:ascii="Times New Roman" w:hAnsi="Times New Roman" w:cs="Times New Roman"/>
                <w:b w:val="0"/>
                <w:sz w:val="24"/>
                <w:szCs w:val="24"/>
              </w:rPr>
              <w:t>), версія 5.0 від лютого 2020 року</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pPr>
              <w:jc w:val="both"/>
              <w:rPr>
                <w:rFonts w:cs="Times New Roman"/>
                <w:szCs w:val="24"/>
              </w:rPr>
            </w:pPr>
            <w:r w:rsidRPr="002D314F">
              <w:rPr>
                <w:rFonts w:cs="Times New Roman"/>
                <w:szCs w:val="24"/>
              </w:rPr>
              <w:t>№ 415 від 18.02.2019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2D314F" w:rsidP="002D314F">
            <w:pPr>
              <w:jc w:val="both"/>
              <w:rPr>
                <w:rFonts w:cs="Times New Roman"/>
                <w:szCs w:val="24"/>
              </w:rPr>
            </w:pPr>
            <w:r w:rsidRPr="002D314F">
              <w:rPr>
                <w:rStyle w:val="cs9f0a40403"/>
                <w:rFonts w:ascii="Times New Roman" w:hAnsi="Times New Roman" w:cs="Times New Roman"/>
                <w:sz w:val="24"/>
                <w:szCs w:val="24"/>
              </w:rPr>
              <w:t xml:space="preserve">«12-тижневе рандомізоване подвійне сліпе плацебо-контрольоване дослідження фази 3 для оцінки безпечності та ефективності </w:t>
            </w:r>
            <w:r w:rsidRPr="002D314F">
              <w:rPr>
                <w:rStyle w:val="cs9b006263"/>
                <w:rFonts w:ascii="Times New Roman" w:hAnsi="Times New Roman" w:cs="Times New Roman"/>
                <w:b w:val="0"/>
                <w:sz w:val="24"/>
                <w:szCs w:val="24"/>
              </w:rPr>
              <w:t>реламореліну</w:t>
            </w:r>
            <w:r w:rsidRPr="002D314F">
              <w:rPr>
                <w:rStyle w:val="cs9f0a40403"/>
                <w:rFonts w:ascii="Times New Roman" w:hAnsi="Times New Roman" w:cs="Times New Roman"/>
                <w:b/>
                <w:sz w:val="24"/>
                <w:szCs w:val="24"/>
              </w:rPr>
              <w:t xml:space="preserve"> </w:t>
            </w:r>
            <w:r w:rsidRPr="002D314F">
              <w:rPr>
                <w:rStyle w:val="cs9f0a40403"/>
                <w:rFonts w:ascii="Times New Roman" w:hAnsi="Times New Roman" w:cs="Times New Roman"/>
                <w:sz w:val="24"/>
                <w:szCs w:val="24"/>
              </w:rPr>
              <w:t xml:space="preserve">в пацієнтів з діабетичним гастропарезом», </w:t>
            </w:r>
            <w:r w:rsidRPr="002D314F">
              <w:rPr>
                <w:rStyle w:val="cs9b006263"/>
                <w:rFonts w:ascii="Times New Roman" w:hAnsi="Times New Roman" w:cs="Times New Roman"/>
                <w:b w:val="0"/>
                <w:sz w:val="24"/>
                <w:szCs w:val="24"/>
                <w:lang w:val="en-US"/>
              </w:rPr>
              <w:t>RLM</w:t>
            </w:r>
            <w:r w:rsidRPr="002D314F">
              <w:rPr>
                <w:rStyle w:val="cs9b006263"/>
                <w:rFonts w:ascii="Times New Roman" w:hAnsi="Times New Roman" w:cs="Times New Roman"/>
                <w:b w:val="0"/>
                <w:sz w:val="24"/>
                <w:szCs w:val="24"/>
              </w:rPr>
              <w:t>-</w:t>
            </w:r>
            <w:r w:rsidRPr="002D314F">
              <w:rPr>
                <w:rStyle w:val="cs9b006263"/>
                <w:rFonts w:ascii="Times New Roman" w:hAnsi="Times New Roman" w:cs="Times New Roman"/>
                <w:b w:val="0"/>
                <w:sz w:val="24"/>
                <w:szCs w:val="24"/>
                <w:lang w:val="en-US"/>
              </w:rPr>
              <w:t>MD</w:t>
            </w:r>
            <w:r w:rsidRPr="002D314F">
              <w:rPr>
                <w:rStyle w:val="cs9b006263"/>
                <w:rFonts w:ascii="Times New Roman" w:hAnsi="Times New Roman" w:cs="Times New Roman"/>
                <w:b w:val="0"/>
                <w:sz w:val="24"/>
                <w:szCs w:val="24"/>
              </w:rPr>
              <w:t>-01</w:t>
            </w:r>
            <w:r w:rsidRPr="002D314F">
              <w:rPr>
                <w:rStyle w:val="cs9f0a40403"/>
                <w:rFonts w:ascii="Times New Roman" w:hAnsi="Times New Roman" w:cs="Times New Roman"/>
                <w:sz w:val="24"/>
                <w:szCs w:val="24"/>
              </w:rPr>
              <w:t xml:space="preserve">, з поправкою </w:t>
            </w:r>
            <w:r w:rsidRPr="002D314F">
              <w:rPr>
                <w:rStyle w:val="cs9f0a40403"/>
                <w:rFonts w:ascii="Times New Roman" w:hAnsi="Times New Roman" w:cs="Times New Roman"/>
                <w:sz w:val="24"/>
                <w:szCs w:val="24"/>
                <w:lang w:val="ru-RU"/>
              </w:rPr>
              <w:t>4 від 08 лютого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pPr>
              <w:jc w:val="both"/>
              <w:rPr>
                <w:rFonts w:cs="Times New Roman"/>
                <w:szCs w:val="24"/>
              </w:rPr>
            </w:pPr>
            <w:r w:rsidRPr="002D314F">
              <w:rPr>
                <w:rFonts w:cs="Times New Roman"/>
                <w:szCs w:val="24"/>
              </w:rPr>
              <w:t>ТОВ «ПАРЕКСЕЛ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pPr>
              <w:jc w:val="both"/>
              <w:rPr>
                <w:rFonts w:cs="Times New Roman"/>
                <w:szCs w:val="24"/>
              </w:rPr>
            </w:pPr>
            <w:r w:rsidRPr="002D314F">
              <w:rPr>
                <w:rFonts w:cs="Times New Roman"/>
                <w:szCs w:val="24"/>
              </w:rPr>
              <w:t>«Allergan Ltd.», United Kingdom / «Аллерган Ел.Ті.Ді.», Сполучене Королівство</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14</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2D314F" w:rsidRDefault="002D314F" w:rsidP="002D314F">
            <w:pPr>
              <w:jc w:val="both"/>
              <w:rPr>
                <w:rFonts w:cs="Times New Roman"/>
                <w:szCs w:val="24"/>
              </w:rPr>
            </w:pPr>
            <w:r w:rsidRPr="002D314F">
              <w:rPr>
                <w:rStyle w:val="cs9b006264"/>
                <w:rFonts w:ascii="Times New Roman" w:hAnsi="Times New Roman" w:cs="Times New Roman"/>
                <w:b w:val="0"/>
                <w:sz w:val="24"/>
                <w:szCs w:val="24"/>
              </w:rPr>
              <w:t xml:space="preserve">Брошура дослідника досліджуваного лікарського засобу </w:t>
            </w:r>
            <w:r w:rsidRPr="002D314F">
              <w:rPr>
                <w:rStyle w:val="cs9b006264"/>
                <w:rFonts w:ascii="Times New Roman" w:hAnsi="Times New Roman" w:cs="Times New Roman"/>
                <w:b w:val="0"/>
                <w:sz w:val="24"/>
                <w:szCs w:val="24"/>
                <w:lang w:val="en-US"/>
              </w:rPr>
              <w:t>YKP</w:t>
            </w:r>
            <w:r w:rsidRPr="002D314F">
              <w:rPr>
                <w:rStyle w:val="cs9b006264"/>
                <w:rFonts w:ascii="Times New Roman" w:hAnsi="Times New Roman" w:cs="Times New Roman"/>
                <w:b w:val="0"/>
                <w:sz w:val="24"/>
                <w:szCs w:val="24"/>
              </w:rPr>
              <w:t xml:space="preserve">3089, версія 13.0 від 27 вересня                  2019 року англійською мовою; Досьє досліджуваного лікарського засобу </w:t>
            </w:r>
            <w:r w:rsidRPr="002D314F">
              <w:rPr>
                <w:rStyle w:val="cs9b006264"/>
                <w:rFonts w:ascii="Times New Roman" w:hAnsi="Times New Roman" w:cs="Times New Roman"/>
                <w:b w:val="0"/>
                <w:sz w:val="24"/>
                <w:szCs w:val="24"/>
                <w:lang w:val="en-US"/>
              </w:rPr>
              <w:t>CENOBAMATE</w:t>
            </w:r>
            <w:r w:rsidRPr="002D314F">
              <w:rPr>
                <w:rStyle w:val="cs9b006264"/>
                <w:rFonts w:ascii="Times New Roman" w:hAnsi="Times New Roman" w:cs="Times New Roman"/>
                <w:b w:val="0"/>
                <w:sz w:val="24"/>
                <w:szCs w:val="24"/>
              </w:rPr>
              <w:t xml:space="preserve"> (</w:t>
            </w:r>
            <w:r w:rsidRPr="002D314F">
              <w:rPr>
                <w:rStyle w:val="cs9b006264"/>
                <w:rFonts w:ascii="Times New Roman" w:hAnsi="Times New Roman" w:cs="Times New Roman"/>
                <w:b w:val="0"/>
                <w:sz w:val="24"/>
                <w:szCs w:val="24"/>
                <w:lang w:val="en-US"/>
              </w:rPr>
              <w:t>YKP</w:t>
            </w:r>
            <w:r w:rsidRPr="002D314F">
              <w:rPr>
                <w:rStyle w:val="cs9b006264"/>
                <w:rFonts w:ascii="Times New Roman" w:hAnsi="Times New Roman" w:cs="Times New Roman"/>
                <w:b w:val="0"/>
                <w:sz w:val="24"/>
                <w:szCs w:val="24"/>
              </w:rPr>
              <w:t>3089) та плацебо, версія 3.0 від 16 січня 2020 року англійською мовою; Залучення додаткового виробника для досліджуваного лікарського засобу: Ценобамат (</w:t>
            </w:r>
            <w:r w:rsidRPr="002D314F">
              <w:rPr>
                <w:rStyle w:val="cs9b006264"/>
                <w:rFonts w:ascii="Times New Roman" w:hAnsi="Times New Roman" w:cs="Times New Roman"/>
                <w:b w:val="0"/>
                <w:sz w:val="24"/>
                <w:szCs w:val="24"/>
                <w:lang w:val="en-US"/>
              </w:rPr>
              <w:t>YKP</w:t>
            </w:r>
            <w:r w:rsidRPr="002D314F">
              <w:rPr>
                <w:rStyle w:val="cs9b006264"/>
                <w:rFonts w:ascii="Times New Roman" w:hAnsi="Times New Roman" w:cs="Times New Roman"/>
                <w:b w:val="0"/>
                <w:sz w:val="24"/>
                <w:szCs w:val="24"/>
              </w:rPr>
              <w:t>3089) (</w:t>
            </w:r>
            <w:r w:rsidRPr="002D314F">
              <w:rPr>
                <w:rStyle w:val="cs9b006264"/>
                <w:rFonts w:ascii="Times New Roman" w:hAnsi="Times New Roman" w:cs="Times New Roman"/>
                <w:b w:val="0"/>
                <w:sz w:val="24"/>
                <w:szCs w:val="24"/>
                <w:lang w:val="en-US"/>
              </w:rPr>
              <w:t>Cenobamate</w:t>
            </w:r>
            <w:r w:rsidRPr="002D314F">
              <w:rPr>
                <w:rStyle w:val="cs9b006264"/>
                <w:rFonts w:ascii="Times New Roman" w:hAnsi="Times New Roman" w:cs="Times New Roman"/>
                <w:b w:val="0"/>
                <w:sz w:val="24"/>
                <w:szCs w:val="24"/>
              </w:rPr>
              <w:t xml:space="preserve"> (</w:t>
            </w:r>
            <w:r w:rsidRPr="002D314F">
              <w:rPr>
                <w:rStyle w:val="cs9b006264"/>
                <w:rFonts w:ascii="Times New Roman" w:hAnsi="Times New Roman" w:cs="Times New Roman"/>
                <w:b w:val="0"/>
                <w:sz w:val="24"/>
                <w:szCs w:val="24"/>
                <w:lang w:val="en-US"/>
              </w:rPr>
              <w:t>YKP</w:t>
            </w:r>
            <w:r w:rsidRPr="002D314F">
              <w:rPr>
                <w:rStyle w:val="cs9b006264"/>
                <w:rFonts w:ascii="Times New Roman" w:hAnsi="Times New Roman" w:cs="Times New Roman"/>
                <w:b w:val="0"/>
                <w:sz w:val="24"/>
                <w:szCs w:val="24"/>
              </w:rPr>
              <w:t>3089)) або плацебо до Ценобамату (</w:t>
            </w:r>
            <w:r w:rsidRPr="002D314F">
              <w:rPr>
                <w:rStyle w:val="cs9b006264"/>
                <w:rFonts w:ascii="Times New Roman" w:hAnsi="Times New Roman" w:cs="Times New Roman"/>
                <w:b w:val="0"/>
                <w:sz w:val="24"/>
                <w:szCs w:val="24"/>
                <w:lang w:val="en-US"/>
              </w:rPr>
              <w:t>YKP</w:t>
            </w:r>
            <w:r w:rsidRPr="002D314F">
              <w:rPr>
                <w:rStyle w:val="cs9b006264"/>
                <w:rFonts w:ascii="Times New Roman" w:hAnsi="Times New Roman" w:cs="Times New Roman"/>
                <w:b w:val="0"/>
                <w:sz w:val="24"/>
                <w:szCs w:val="24"/>
              </w:rPr>
              <w:t>3089) (</w:t>
            </w:r>
            <w:r w:rsidRPr="002D314F">
              <w:rPr>
                <w:rStyle w:val="cs9b006264"/>
                <w:rFonts w:ascii="Times New Roman" w:hAnsi="Times New Roman" w:cs="Times New Roman"/>
                <w:b w:val="0"/>
                <w:sz w:val="24"/>
                <w:szCs w:val="24"/>
                <w:lang w:val="en-US"/>
              </w:rPr>
              <w:t>Cenobamate</w:t>
            </w:r>
            <w:r w:rsidRPr="002D314F">
              <w:rPr>
                <w:rStyle w:val="cs9b006264"/>
                <w:rFonts w:ascii="Times New Roman" w:hAnsi="Times New Roman" w:cs="Times New Roman"/>
                <w:b w:val="0"/>
                <w:sz w:val="24"/>
                <w:szCs w:val="24"/>
              </w:rPr>
              <w:t xml:space="preserve"> (</w:t>
            </w:r>
            <w:r w:rsidRPr="002D314F">
              <w:rPr>
                <w:rStyle w:val="cs9b006264"/>
                <w:rFonts w:ascii="Times New Roman" w:hAnsi="Times New Roman" w:cs="Times New Roman"/>
                <w:b w:val="0"/>
                <w:sz w:val="24"/>
                <w:szCs w:val="24"/>
                <w:lang w:val="en-US"/>
              </w:rPr>
              <w:t>YKP</w:t>
            </w:r>
            <w:r w:rsidRPr="002D314F">
              <w:rPr>
                <w:rStyle w:val="cs9b006264"/>
                <w:rFonts w:ascii="Times New Roman" w:hAnsi="Times New Roman" w:cs="Times New Roman"/>
                <w:b w:val="0"/>
                <w:sz w:val="24"/>
                <w:szCs w:val="24"/>
              </w:rPr>
              <w:t xml:space="preserve">3089)) таблетка, 12,5 мг; 25 мг; 50 мг; 100 мг: </w:t>
            </w:r>
            <w:r w:rsidRPr="002D314F">
              <w:rPr>
                <w:rStyle w:val="cs9b006264"/>
                <w:rFonts w:ascii="Times New Roman" w:hAnsi="Times New Roman" w:cs="Times New Roman"/>
                <w:b w:val="0"/>
                <w:sz w:val="24"/>
                <w:szCs w:val="24"/>
                <w:lang w:val="en-US"/>
              </w:rPr>
              <w:t>Bellwyck</w:t>
            </w:r>
            <w:r w:rsidRPr="002D314F">
              <w:rPr>
                <w:rStyle w:val="cs9b006264"/>
                <w:rFonts w:ascii="Times New Roman" w:hAnsi="Times New Roman" w:cs="Times New Roman"/>
                <w:b w:val="0"/>
                <w:sz w:val="24"/>
                <w:szCs w:val="24"/>
              </w:rPr>
              <w:t xml:space="preserve"> </w:t>
            </w:r>
            <w:r w:rsidRPr="002D314F">
              <w:rPr>
                <w:rStyle w:val="cs9b006264"/>
                <w:rFonts w:ascii="Times New Roman" w:hAnsi="Times New Roman" w:cs="Times New Roman"/>
                <w:b w:val="0"/>
                <w:sz w:val="24"/>
                <w:szCs w:val="24"/>
                <w:lang w:val="en-US"/>
              </w:rPr>
              <w:t>Pharma</w:t>
            </w:r>
            <w:r w:rsidRPr="002D314F">
              <w:rPr>
                <w:rStyle w:val="cs9b006264"/>
                <w:rFonts w:ascii="Times New Roman" w:hAnsi="Times New Roman" w:cs="Times New Roman"/>
                <w:b w:val="0"/>
                <w:sz w:val="24"/>
                <w:szCs w:val="24"/>
              </w:rPr>
              <w:t xml:space="preserve"> </w:t>
            </w:r>
            <w:r w:rsidRPr="002D314F">
              <w:rPr>
                <w:rStyle w:val="cs9b006264"/>
                <w:rFonts w:ascii="Times New Roman" w:hAnsi="Times New Roman" w:cs="Times New Roman"/>
                <w:b w:val="0"/>
                <w:sz w:val="24"/>
                <w:szCs w:val="24"/>
                <w:lang w:val="en-US"/>
              </w:rPr>
              <w:t>Services</w:t>
            </w:r>
            <w:r w:rsidRPr="002D314F">
              <w:rPr>
                <w:rStyle w:val="cs9b006264"/>
                <w:rFonts w:ascii="Times New Roman" w:hAnsi="Times New Roman" w:cs="Times New Roman"/>
                <w:b w:val="0"/>
                <w:sz w:val="24"/>
                <w:szCs w:val="24"/>
              </w:rPr>
              <w:t xml:space="preserve"> </w:t>
            </w:r>
            <w:r w:rsidRPr="002D314F">
              <w:rPr>
                <w:rStyle w:val="cs9b006264"/>
                <w:rFonts w:ascii="Times New Roman" w:hAnsi="Times New Roman" w:cs="Times New Roman"/>
                <w:b w:val="0"/>
                <w:sz w:val="24"/>
                <w:szCs w:val="24"/>
                <w:lang w:val="en-US"/>
              </w:rPr>
              <w:t>Inc</w:t>
            </w:r>
            <w:r w:rsidRPr="002D314F">
              <w:rPr>
                <w:rStyle w:val="cs9b006264"/>
                <w:rFonts w:ascii="Times New Roman" w:hAnsi="Times New Roman" w:cs="Times New Roman"/>
                <w:b w:val="0"/>
                <w:sz w:val="24"/>
                <w:szCs w:val="24"/>
              </w:rPr>
              <w:t>., Канада; Інформаційний листок пацієнта та форма інформованої згоди, версія 3.0 від 02 березня 2020 року українською та російською мовами; Інформаційний листок пацієнта та форма інформованої згоди, версія 3.0 від 02 березня 2020 року, МПВ: 17001, Відповідальний дослідник: Ю.Ю. Чомоляк, місто: Ужгород, угорською мовою; Включення додаткового місця проведення клінічного випробування:</w:t>
            </w:r>
            <w:r w:rsidR="0056095E" w:rsidRPr="002D314F">
              <w:rPr>
                <w:rFonts w:cs="Times New Roman"/>
                <w:szCs w:val="24"/>
              </w:rPr>
              <w:t xml:space="preserve"> </w:t>
            </w:r>
          </w:p>
          <w:tbl>
            <w:tblPr>
              <w:tblStyle w:val="a5"/>
              <w:tblW w:w="0" w:type="auto"/>
              <w:tblLayout w:type="fixed"/>
              <w:tblLook w:val="04A0" w:firstRow="1" w:lastRow="0" w:firstColumn="1" w:lastColumn="0" w:noHBand="0" w:noVBand="1"/>
            </w:tblPr>
            <w:tblGrid>
              <w:gridCol w:w="643"/>
              <w:gridCol w:w="9581"/>
            </w:tblGrid>
            <w:tr w:rsidR="0056095E" w:rsidRPr="002D314F" w:rsidTr="002D314F">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6095E" w:rsidRPr="002D314F" w:rsidRDefault="0056095E" w:rsidP="002D314F">
                  <w:pPr>
                    <w:jc w:val="center"/>
                    <w:rPr>
                      <w:rFonts w:cs="Times New Roman"/>
                      <w:szCs w:val="24"/>
                    </w:rPr>
                  </w:pPr>
                  <w:r w:rsidRPr="002D314F">
                    <w:rPr>
                      <w:rFonts w:cs="Times New Roman"/>
                      <w:szCs w:val="24"/>
                    </w:rPr>
                    <w:t>№ п/п</w:t>
                  </w:r>
                </w:p>
              </w:tc>
              <w:tc>
                <w:tcPr>
                  <w:tcW w:w="9581" w:type="dxa"/>
                  <w:tcBorders>
                    <w:top w:val="single" w:sz="4" w:space="0" w:color="auto"/>
                    <w:left w:val="single" w:sz="4" w:space="0" w:color="auto"/>
                    <w:bottom w:val="single" w:sz="4" w:space="0" w:color="auto"/>
                    <w:right w:val="single" w:sz="4" w:space="0" w:color="auto"/>
                  </w:tcBorders>
                  <w:hideMark/>
                </w:tcPr>
                <w:p w:rsidR="0056095E" w:rsidRPr="002D314F" w:rsidRDefault="0056095E" w:rsidP="002D314F">
                  <w:pPr>
                    <w:jc w:val="center"/>
                    <w:rPr>
                      <w:rFonts w:cs="Times New Roman"/>
                      <w:szCs w:val="24"/>
                    </w:rPr>
                  </w:pPr>
                  <w:r w:rsidRPr="002D314F">
                    <w:rPr>
                      <w:rFonts w:cs="Times New Roman"/>
                      <w:szCs w:val="24"/>
                    </w:rPr>
                    <w:t>П.І.Б. відповідального дослідника</w:t>
                  </w:r>
                </w:p>
                <w:p w:rsidR="0056095E" w:rsidRPr="002D314F" w:rsidRDefault="0056095E" w:rsidP="002D314F">
                  <w:pPr>
                    <w:jc w:val="center"/>
                    <w:rPr>
                      <w:rFonts w:cs="Times New Roman"/>
                      <w:szCs w:val="24"/>
                    </w:rPr>
                  </w:pPr>
                  <w:r w:rsidRPr="002D314F">
                    <w:rPr>
                      <w:rFonts w:cs="Times New Roman"/>
                      <w:szCs w:val="24"/>
                    </w:rPr>
                    <w:t>Назва місця проведення клінічного випробування</w:t>
                  </w:r>
                </w:p>
              </w:tc>
            </w:tr>
            <w:tr w:rsidR="002D314F" w:rsidRPr="002D314F" w:rsidTr="002D314F">
              <w:trPr>
                <w:trHeight w:val="352"/>
              </w:trPr>
              <w:tc>
                <w:tcPr>
                  <w:tcW w:w="643" w:type="dxa"/>
                  <w:tcBorders>
                    <w:top w:val="single" w:sz="4" w:space="0" w:color="auto"/>
                    <w:left w:val="single" w:sz="4" w:space="0" w:color="auto"/>
                    <w:bottom w:val="single" w:sz="4" w:space="0" w:color="auto"/>
                    <w:right w:val="single" w:sz="4" w:space="0" w:color="auto"/>
                  </w:tcBorders>
                  <w:hideMark/>
                </w:tcPr>
                <w:p w:rsidR="002D314F" w:rsidRPr="002D314F" w:rsidRDefault="002D314F" w:rsidP="002D314F">
                  <w:pPr>
                    <w:pStyle w:val="cs95e872d0"/>
                    <w:jc w:val="both"/>
                    <w:rPr>
                      <w:color w:val="000000" w:themeColor="text1"/>
                    </w:rPr>
                  </w:pPr>
                  <w:r w:rsidRPr="002D314F">
                    <w:rPr>
                      <w:rStyle w:val="cs9b006264"/>
                      <w:rFonts w:ascii="Times New Roman" w:hAnsi="Times New Roman" w:cs="Times New Roman"/>
                      <w:b w:val="0"/>
                      <w:color w:val="000000" w:themeColor="text1"/>
                      <w:sz w:val="24"/>
                      <w:szCs w:val="24"/>
                    </w:rPr>
                    <w:t>1</w:t>
                  </w:r>
                </w:p>
              </w:tc>
              <w:tc>
                <w:tcPr>
                  <w:tcW w:w="9581" w:type="dxa"/>
                  <w:tcBorders>
                    <w:top w:val="single" w:sz="4" w:space="0" w:color="auto"/>
                    <w:left w:val="single" w:sz="4" w:space="0" w:color="auto"/>
                    <w:bottom w:val="single" w:sz="4" w:space="0" w:color="auto"/>
                    <w:right w:val="single" w:sz="4" w:space="0" w:color="auto"/>
                  </w:tcBorders>
                  <w:hideMark/>
                </w:tcPr>
                <w:p w:rsidR="002D314F" w:rsidRPr="002D314F" w:rsidRDefault="002D314F" w:rsidP="002D314F">
                  <w:pPr>
                    <w:pStyle w:val="csfeeeeb43"/>
                    <w:jc w:val="both"/>
                    <w:rPr>
                      <w:color w:val="000000" w:themeColor="text1"/>
                    </w:rPr>
                  </w:pPr>
                  <w:r w:rsidRPr="002D314F">
                    <w:rPr>
                      <w:rStyle w:val="cs9b006264"/>
                      <w:rFonts w:ascii="Times New Roman" w:hAnsi="Times New Roman" w:cs="Times New Roman"/>
                      <w:b w:val="0"/>
                      <w:color w:val="000000" w:themeColor="text1"/>
                      <w:sz w:val="24"/>
                      <w:szCs w:val="24"/>
                    </w:rPr>
                    <w:t>д.м.н. Тодорів І.В.</w:t>
                  </w:r>
                </w:p>
                <w:p w:rsidR="002D314F" w:rsidRPr="002D314F" w:rsidRDefault="002D314F" w:rsidP="002D314F">
                  <w:pPr>
                    <w:pStyle w:val="cs80d9435b"/>
                    <w:rPr>
                      <w:color w:val="000000" w:themeColor="text1"/>
                    </w:rPr>
                  </w:pPr>
                  <w:r w:rsidRPr="002D314F">
                    <w:rPr>
                      <w:rStyle w:val="cs7d567a251"/>
                      <w:rFonts w:ascii="Times New Roman" w:hAnsi="Times New Roman" w:cs="Times New Roman"/>
                      <w:b w:val="0"/>
                      <w:color w:val="000000" w:themeColor="text1"/>
                      <w:sz w:val="24"/>
                      <w:szCs w:val="24"/>
                    </w:rPr>
                    <w:t>Комунальне некомерційне підприємство «Прикарпатський обласний клінічний центр психічного здоров'я Івано-Франківської обласної ради», відділення №1 кризових станів та первинного психотичного епізоду для дорослого населення, Івано-Франківський національний медичний університет, кафедра психіатрії, наркології та медичної психології, м. Івано-Франківськ</w:t>
                  </w:r>
                </w:p>
              </w:tc>
            </w:tr>
          </w:tbl>
          <w:p w:rsidR="0056095E" w:rsidRPr="002D314F" w:rsidRDefault="0056095E" w:rsidP="002D314F">
            <w:pPr>
              <w:jc w:val="both"/>
              <w:rPr>
                <w:rFonts w:cs="Times New Roman"/>
                <w:szCs w:val="24"/>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rsidP="002D314F">
            <w:pPr>
              <w:jc w:val="both"/>
              <w:rPr>
                <w:rFonts w:cs="Times New Roman"/>
                <w:szCs w:val="24"/>
              </w:rPr>
            </w:pPr>
            <w:r w:rsidRPr="002D314F">
              <w:rPr>
                <w:rFonts w:cs="Times New Roman"/>
                <w:szCs w:val="24"/>
              </w:rPr>
              <w:t>№ 700 від 24.03.2020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rsidP="002D314F">
            <w:pPr>
              <w:jc w:val="both"/>
              <w:rPr>
                <w:rFonts w:cs="Times New Roman"/>
                <w:szCs w:val="24"/>
              </w:rPr>
            </w:pPr>
            <w:r w:rsidRPr="002D314F">
              <w:rPr>
                <w:rFonts w:cs="Times New Roman"/>
                <w:szCs w:val="24"/>
              </w:rPr>
              <w:t>«Багатоцентрове, відкрите, додаткове дослідження, яке проводиться для оцінки безпечності довготривалої ад’ювантної терапії ценобаматом у пацієнтів із первинно-генералізованими тоніко-клонічними нападами», YKP3089C033, з поправкою 1 від 22 квітня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rsidP="002D314F">
            <w:pPr>
              <w:jc w:val="both"/>
              <w:rPr>
                <w:rFonts w:cs="Times New Roman"/>
                <w:szCs w:val="24"/>
              </w:rPr>
            </w:pPr>
            <w:r w:rsidRPr="002D314F">
              <w:rPr>
                <w:rFonts w:cs="Times New Roman"/>
                <w:szCs w:val="24"/>
              </w:rPr>
              <w:t>ТОВАРИСТВО З ОБМЕЖЕНОЮ ВІДПОВІДАЛЬНІСТЮ «ФАРМАСЬЮТІКАЛ РІСЕРЧ АССОУШИЕЙТС УКРАЇНА» (ТОВ «ФРА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lastRenderedPageBreak/>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2D314F" w:rsidRDefault="0056095E" w:rsidP="002D314F">
            <w:pPr>
              <w:jc w:val="both"/>
              <w:rPr>
                <w:rFonts w:cs="Times New Roman"/>
                <w:szCs w:val="24"/>
              </w:rPr>
            </w:pPr>
            <w:r w:rsidRPr="002D314F">
              <w:rPr>
                <w:rFonts w:cs="Times New Roman"/>
                <w:szCs w:val="24"/>
              </w:rPr>
              <w:t>SK Life Science, Inc.,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15</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3430B" w:rsidRDefault="0083430B">
            <w:pPr>
              <w:jc w:val="both"/>
              <w:rPr>
                <w:rFonts w:cs="Times New Roman"/>
                <w:b/>
                <w:szCs w:val="24"/>
              </w:rPr>
            </w:pPr>
            <w:r w:rsidRPr="0083430B">
              <w:rPr>
                <w:rStyle w:val="cs9b006265"/>
                <w:rFonts w:ascii="Times New Roman" w:hAnsi="Times New Roman" w:cs="Times New Roman"/>
                <w:b w:val="0"/>
                <w:sz w:val="24"/>
                <w:szCs w:val="24"/>
              </w:rPr>
              <w:t xml:space="preserve">Запроваджується оновлена Інформація для пацієнта та форма Інформованої Згоди, версія 4.0 від            31 березня 2020 року (англійською, українською та російською мовами); Оновлена версія Досьє досліджуваного лікарського препарату </w:t>
            </w:r>
            <w:r w:rsidRPr="0083430B">
              <w:rPr>
                <w:rStyle w:val="cs9b006265"/>
                <w:rFonts w:ascii="Times New Roman" w:hAnsi="Times New Roman" w:cs="Times New Roman"/>
                <w:b w:val="0"/>
                <w:sz w:val="24"/>
                <w:szCs w:val="24"/>
                <w:lang w:val="en-US"/>
              </w:rPr>
              <w:t>IMU</w:t>
            </w:r>
            <w:r w:rsidRPr="0083430B">
              <w:rPr>
                <w:rStyle w:val="cs9b006265"/>
                <w:rFonts w:ascii="Times New Roman" w:hAnsi="Times New Roman" w:cs="Times New Roman"/>
                <w:b w:val="0"/>
                <w:sz w:val="24"/>
                <w:szCs w:val="24"/>
              </w:rPr>
              <w:t>-838 (</w:t>
            </w:r>
            <w:r w:rsidRPr="0083430B">
              <w:rPr>
                <w:rStyle w:val="cs9b006265"/>
                <w:rFonts w:ascii="Times New Roman" w:hAnsi="Times New Roman" w:cs="Times New Roman"/>
                <w:b w:val="0"/>
                <w:sz w:val="24"/>
                <w:szCs w:val="24"/>
                <w:lang w:val="en-US"/>
              </w:rPr>
              <w:t>vidofludimus</w:t>
            </w:r>
            <w:r w:rsidRPr="0083430B">
              <w:rPr>
                <w:rStyle w:val="cs9b006265"/>
                <w:rFonts w:ascii="Times New Roman" w:hAnsi="Times New Roman" w:cs="Times New Roman"/>
                <w:b w:val="0"/>
                <w:sz w:val="24"/>
                <w:szCs w:val="24"/>
              </w:rPr>
              <w:t xml:space="preserve"> </w:t>
            </w:r>
            <w:r w:rsidRPr="0083430B">
              <w:rPr>
                <w:rStyle w:val="cs9b006265"/>
                <w:rFonts w:ascii="Times New Roman" w:hAnsi="Times New Roman" w:cs="Times New Roman"/>
                <w:b w:val="0"/>
                <w:sz w:val="24"/>
                <w:szCs w:val="24"/>
                <w:lang w:val="en-US"/>
              </w:rPr>
              <w:t>calcium</w:t>
            </w:r>
            <w:r w:rsidRPr="0083430B">
              <w:rPr>
                <w:rStyle w:val="cs9b006265"/>
                <w:rFonts w:ascii="Times New Roman" w:hAnsi="Times New Roman" w:cs="Times New Roman"/>
                <w:b w:val="0"/>
                <w:sz w:val="24"/>
                <w:szCs w:val="24"/>
              </w:rPr>
              <w:t xml:space="preserve"> / відофлудімус кальцію), версія 8 від 11 лютого 2020 року (</w:t>
            </w:r>
            <w:r w:rsidRPr="0083430B">
              <w:rPr>
                <w:rStyle w:val="cs9b006265"/>
                <w:rFonts w:ascii="Times New Roman" w:hAnsi="Times New Roman" w:cs="Times New Roman"/>
                <w:b w:val="0"/>
                <w:sz w:val="24"/>
                <w:szCs w:val="24"/>
                <w:lang w:val="en-US"/>
              </w:rPr>
              <w:t>IMPD</w:t>
            </w:r>
            <w:r w:rsidRPr="0083430B">
              <w:rPr>
                <w:rStyle w:val="cs9b006265"/>
                <w:rFonts w:ascii="Times New Roman" w:hAnsi="Times New Roman" w:cs="Times New Roman"/>
                <w:b w:val="0"/>
                <w:sz w:val="24"/>
                <w:szCs w:val="24"/>
              </w:rPr>
              <w:t xml:space="preserve"> </w:t>
            </w:r>
            <w:r w:rsidRPr="0083430B">
              <w:rPr>
                <w:rStyle w:val="cs9b006265"/>
                <w:rFonts w:ascii="Times New Roman" w:hAnsi="Times New Roman" w:cs="Times New Roman"/>
                <w:b w:val="0"/>
                <w:sz w:val="24"/>
                <w:szCs w:val="24"/>
                <w:lang w:val="en-US"/>
              </w:rPr>
              <w:t>IMU</w:t>
            </w:r>
            <w:r w:rsidRPr="0083430B">
              <w:rPr>
                <w:rStyle w:val="cs9b006265"/>
                <w:rFonts w:ascii="Times New Roman" w:hAnsi="Times New Roman" w:cs="Times New Roman"/>
                <w:b w:val="0"/>
                <w:sz w:val="24"/>
                <w:szCs w:val="24"/>
              </w:rPr>
              <w:t xml:space="preserve">-838, </w:t>
            </w:r>
            <w:r w:rsidRPr="0083430B">
              <w:rPr>
                <w:rStyle w:val="cs9b006265"/>
                <w:rFonts w:ascii="Times New Roman" w:hAnsi="Times New Roman" w:cs="Times New Roman"/>
                <w:b w:val="0"/>
                <w:sz w:val="24"/>
                <w:szCs w:val="24"/>
                <w:lang w:val="en-US"/>
              </w:rPr>
              <w:t>tablets</w:t>
            </w:r>
            <w:r w:rsidRPr="0083430B">
              <w:rPr>
                <w:rStyle w:val="cs9b006265"/>
                <w:rFonts w:ascii="Times New Roman" w:hAnsi="Times New Roman" w:cs="Times New Roman"/>
                <w:b w:val="0"/>
                <w:sz w:val="24"/>
                <w:szCs w:val="24"/>
              </w:rPr>
              <w:t xml:space="preserve"> 5 </w:t>
            </w:r>
            <w:r w:rsidRPr="0083430B">
              <w:rPr>
                <w:rStyle w:val="cs9b006265"/>
                <w:rFonts w:ascii="Times New Roman" w:hAnsi="Times New Roman" w:cs="Times New Roman"/>
                <w:b w:val="0"/>
                <w:sz w:val="24"/>
                <w:szCs w:val="24"/>
                <w:lang w:val="en-US"/>
              </w:rPr>
              <w:t>mg</w:t>
            </w:r>
            <w:r w:rsidRPr="0083430B">
              <w:rPr>
                <w:rStyle w:val="cs9b006265"/>
                <w:rFonts w:ascii="Times New Roman" w:hAnsi="Times New Roman" w:cs="Times New Roman"/>
                <w:b w:val="0"/>
                <w:sz w:val="24"/>
                <w:szCs w:val="24"/>
              </w:rPr>
              <w:t xml:space="preserve"> / 15 </w:t>
            </w:r>
            <w:r w:rsidRPr="0083430B">
              <w:rPr>
                <w:rStyle w:val="cs9b006265"/>
                <w:rFonts w:ascii="Times New Roman" w:hAnsi="Times New Roman" w:cs="Times New Roman"/>
                <w:b w:val="0"/>
                <w:sz w:val="24"/>
                <w:szCs w:val="24"/>
                <w:lang w:val="en-US"/>
              </w:rPr>
              <w:t>mg</w:t>
            </w:r>
            <w:r w:rsidRPr="0083430B">
              <w:rPr>
                <w:rStyle w:val="cs9b006265"/>
                <w:rFonts w:ascii="Times New Roman" w:hAnsi="Times New Roman" w:cs="Times New Roman"/>
                <w:b w:val="0"/>
                <w:sz w:val="24"/>
                <w:szCs w:val="24"/>
              </w:rPr>
              <w:t xml:space="preserve"> / 22,5 </w:t>
            </w:r>
            <w:r w:rsidRPr="0083430B">
              <w:rPr>
                <w:rStyle w:val="cs9b006265"/>
                <w:rFonts w:ascii="Times New Roman" w:hAnsi="Times New Roman" w:cs="Times New Roman"/>
                <w:b w:val="0"/>
                <w:sz w:val="24"/>
                <w:szCs w:val="24"/>
                <w:lang w:val="en-US"/>
              </w:rPr>
              <w:t>mg</w:t>
            </w:r>
            <w:r w:rsidRPr="0083430B">
              <w:rPr>
                <w:rStyle w:val="cs9b006265"/>
                <w:rFonts w:ascii="Times New Roman" w:hAnsi="Times New Roman" w:cs="Times New Roman"/>
                <w:b w:val="0"/>
                <w:sz w:val="24"/>
                <w:szCs w:val="24"/>
              </w:rPr>
              <w:t xml:space="preserve">, </w:t>
            </w:r>
            <w:r w:rsidRPr="0083430B">
              <w:rPr>
                <w:rStyle w:val="cs9b006265"/>
                <w:rFonts w:ascii="Times New Roman" w:hAnsi="Times New Roman" w:cs="Times New Roman"/>
                <w:b w:val="0"/>
                <w:sz w:val="24"/>
                <w:szCs w:val="24"/>
                <w:lang w:val="en-US"/>
              </w:rPr>
              <w:t>version</w:t>
            </w:r>
            <w:r w:rsidRPr="0083430B">
              <w:rPr>
                <w:rStyle w:val="cs9b006265"/>
                <w:rFonts w:ascii="Times New Roman" w:hAnsi="Times New Roman" w:cs="Times New Roman"/>
                <w:b w:val="0"/>
                <w:sz w:val="24"/>
                <w:szCs w:val="24"/>
              </w:rPr>
              <w:t xml:space="preserve"> 8 </w:t>
            </w:r>
            <w:r w:rsidRPr="0083430B">
              <w:rPr>
                <w:rStyle w:val="cs9b006265"/>
                <w:rFonts w:ascii="Times New Roman" w:hAnsi="Times New Roman" w:cs="Times New Roman"/>
                <w:b w:val="0"/>
                <w:sz w:val="24"/>
                <w:szCs w:val="24"/>
                <w:lang w:val="en-US"/>
              </w:rPr>
              <w:t>dated</w:t>
            </w:r>
            <w:r w:rsidRPr="0083430B">
              <w:rPr>
                <w:rStyle w:val="cs9b006265"/>
                <w:rFonts w:ascii="Times New Roman" w:hAnsi="Times New Roman" w:cs="Times New Roman"/>
                <w:b w:val="0"/>
                <w:sz w:val="24"/>
                <w:szCs w:val="24"/>
              </w:rPr>
              <w:t xml:space="preserve">                      11 </w:t>
            </w:r>
            <w:r w:rsidRPr="0083430B">
              <w:rPr>
                <w:rStyle w:val="cs9b006265"/>
                <w:rFonts w:ascii="Times New Roman" w:hAnsi="Times New Roman" w:cs="Times New Roman"/>
                <w:b w:val="0"/>
                <w:sz w:val="24"/>
                <w:szCs w:val="24"/>
                <w:lang w:val="en-US"/>
              </w:rPr>
              <w:t>February</w:t>
            </w:r>
            <w:r w:rsidRPr="0083430B">
              <w:rPr>
                <w:rStyle w:val="cs9b006265"/>
                <w:rFonts w:ascii="Times New Roman" w:hAnsi="Times New Roman" w:cs="Times New Roman"/>
                <w:b w:val="0"/>
                <w:sz w:val="24"/>
                <w:szCs w:val="24"/>
              </w:rPr>
              <w:t xml:space="preserve"> 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 230 від 30.01.2019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«Рандомізоване, подвійне сліпе, плацебо-контрольоване, багатоцентрове дослідження фази 2 для оцінки впливу препарату IMU-838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(EMPhASIS)», P2-IMU-838-MS, версія 2.0 від 15 жовтня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83430B">
            <w:pPr>
              <w:jc w:val="both"/>
              <w:rPr>
                <w:rFonts w:cs="Times New Roman"/>
                <w:szCs w:val="24"/>
              </w:rPr>
            </w:pPr>
            <w:r w:rsidRPr="0083430B">
              <w:rPr>
                <w:rFonts w:cs="Times New Roman"/>
                <w:szCs w:val="24"/>
              </w:rPr>
              <w:t>Товариство з обмеженою відповідальністю «ВЕРУМ КЛІНІКАЛ РІСЕРЧ»,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«Іммунік АГ», Німеччина / Immunic AG, Germany</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16</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3430B" w:rsidRDefault="0083430B" w:rsidP="0083430B">
            <w:pPr>
              <w:jc w:val="both"/>
              <w:rPr>
                <w:rFonts w:cs="Times New Roman"/>
                <w:szCs w:val="24"/>
              </w:rPr>
            </w:pPr>
            <w:r w:rsidRPr="0083430B">
              <w:rPr>
                <w:rStyle w:val="cs9b006266"/>
                <w:rFonts w:ascii="Times New Roman" w:hAnsi="Times New Roman" w:cs="Times New Roman"/>
                <w:b w:val="0"/>
                <w:sz w:val="24"/>
                <w:szCs w:val="24"/>
              </w:rPr>
              <w:t xml:space="preserve">Оновлений Розділ 4.2.1 «ДДЛЗ дані про якість» до Досьє досліджуваного лікарського засобу </w:t>
            </w:r>
            <w:r w:rsidRPr="0083430B">
              <w:rPr>
                <w:rStyle w:val="cs9b006266"/>
                <w:rFonts w:ascii="Times New Roman" w:hAnsi="Times New Roman" w:cs="Times New Roman"/>
                <w:b w:val="0"/>
                <w:sz w:val="24"/>
                <w:szCs w:val="24"/>
                <w:lang w:val="en-US"/>
              </w:rPr>
              <w:t>Abelacimab</w:t>
            </w:r>
            <w:r w:rsidRPr="0083430B">
              <w:rPr>
                <w:rStyle w:val="cs9b006266"/>
                <w:rFonts w:ascii="Times New Roman" w:hAnsi="Times New Roman" w:cs="Times New Roman"/>
                <w:b w:val="0"/>
                <w:sz w:val="24"/>
                <w:szCs w:val="24"/>
              </w:rPr>
              <w:t xml:space="preserve"> (</w:t>
            </w:r>
            <w:r w:rsidRPr="0083430B">
              <w:rPr>
                <w:rStyle w:val="cs9b006266"/>
                <w:rFonts w:ascii="Times New Roman" w:hAnsi="Times New Roman" w:cs="Times New Roman"/>
                <w:b w:val="0"/>
                <w:sz w:val="24"/>
                <w:szCs w:val="24"/>
                <w:lang w:val="en-US"/>
              </w:rPr>
              <w:t>MAA</w:t>
            </w:r>
            <w:r w:rsidRPr="0083430B">
              <w:rPr>
                <w:rStyle w:val="cs9b006266"/>
                <w:rFonts w:ascii="Times New Roman" w:hAnsi="Times New Roman" w:cs="Times New Roman"/>
                <w:b w:val="0"/>
                <w:sz w:val="24"/>
                <w:szCs w:val="24"/>
              </w:rPr>
              <w:t xml:space="preserve">868) від квітня 2020 р., англійською мовою; Подовження терміну придатності досліджуваного лікарського засобу </w:t>
            </w:r>
            <w:r w:rsidRPr="0083430B">
              <w:rPr>
                <w:rStyle w:val="cs9b006266"/>
                <w:rFonts w:ascii="Times New Roman" w:hAnsi="Times New Roman" w:cs="Times New Roman"/>
                <w:b w:val="0"/>
                <w:sz w:val="24"/>
                <w:szCs w:val="24"/>
                <w:lang w:val="en-US"/>
              </w:rPr>
              <w:t>Abelacimab</w:t>
            </w:r>
            <w:r w:rsidRPr="0083430B">
              <w:rPr>
                <w:rStyle w:val="cs9b006266"/>
                <w:rFonts w:ascii="Times New Roman" w:hAnsi="Times New Roman" w:cs="Times New Roman"/>
                <w:b w:val="0"/>
                <w:sz w:val="24"/>
                <w:szCs w:val="24"/>
              </w:rPr>
              <w:t xml:space="preserve"> (</w:t>
            </w:r>
            <w:r w:rsidRPr="0083430B">
              <w:rPr>
                <w:rStyle w:val="cs9b006266"/>
                <w:rFonts w:ascii="Times New Roman" w:hAnsi="Times New Roman" w:cs="Times New Roman"/>
                <w:b w:val="0"/>
                <w:sz w:val="24"/>
                <w:szCs w:val="24"/>
                <w:lang w:val="en-US"/>
              </w:rPr>
              <w:t>MAA</w:t>
            </w:r>
            <w:r w:rsidRPr="0083430B">
              <w:rPr>
                <w:rStyle w:val="cs9b006266"/>
                <w:rFonts w:ascii="Times New Roman" w:hAnsi="Times New Roman" w:cs="Times New Roman"/>
                <w:b w:val="0"/>
                <w:sz w:val="24"/>
                <w:szCs w:val="24"/>
              </w:rPr>
              <w:t xml:space="preserve">868) до 60 місяців; Залучення розчинника для досліджуваного лікарського засобу 5 об. % глюкоза для внутрішньовенної інфузії, 50 мл розчин для інфузії (50 мг глюкози/1 мл); </w:t>
            </w:r>
            <w:r w:rsidRPr="0083430B">
              <w:rPr>
                <w:rStyle w:val="cs9b006266"/>
                <w:rFonts w:ascii="Times New Roman" w:hAnsi="Times New Roman" w:cs="Times New Roman"/>
                <w:b w:val="0"/>
                <w:sz w:val="24"/>
                <w:szCs w:val="24"/>
                <w:lang w:val="en-US"/>
              </w:rPr>
              <w:t>B</w:t>
            </w:r>
            <w:r w:rsidRPr="0083430B">
              <w:rPr>
                <w:rStyle w:val="cs9b006266"/>
                <w:rFonts w:ascii="Times New Roman" w:hAnsi="Times New Roman" w:cs="Times New Roman"/>
                <w:b w:val="0"/>
                <w:sz w:val="24"/>
                <w:szCs w:val="24"/>
              </w:rPr>
              <w:t xml:space="preserve"> </w:t>
            </w:r>
            <w:r w:rsidRPr="0083430B">
              <w:rPr>
                <w:rStyle w:val="cs9b006266"/>
                <w:rFonts w:ascii="Times New Roman" w:hAnsi="Times New Roman" w:cs="Times New Roman"/>
                <w:b w:val="0"/>
                <w:sz w:val="24"/>
                <w:szCs w:val="24"/>
                <w:lang w:val="en-US"/>
              </w:rPr>
              <w:t>Braun</w:t>
            </w:r>
            <w:r w:rsidRPr="0083430B">
              <w:rPr>
                <w:rStyle w:val="cs9b006266"/>
                <w:rFonts w:ascii="Times New Roman" w:hAnsi="Times New Roman" w:cs="Times New Roman"/>
                <w:b w:val="0"/>
                <w:sz w:val="24"/>
                <w:szCs w:val="24"/>
              </w:rPr>
              <w:t xml:space="preserve"> </w:t>
            </w:r>
            <w:r w:rsidRPr="0083430B">
              <w:rPr>
                <w:rStyle w:val="cs9b006266"/>
                <w:rFonts w:ascii="Times New Roman" w:hAnsi="Times New Roman" w:cs="Times New Roman"/>
                <w:b w:val="0"/>
                <w:sz w:val="24"/>
                <w:szCs w:val="24"/>
                <w:lang w:val="en-US"/>
              </w:rPr>
              <w:t>Melsungen</w:t>
            </w:r>
            <w:r w:rsidRPr="0083430B">
              <w:rPr>
                <w:rStyle w:val="cs9b006266"/>
                <w:rFonts w:ascii="Times New Roman" w:hAnsi="Times New Roman" w:cs="Times New Roman"/>
                <w:b w:val="0"/>
                <w:sz w:val="24"/>
                <w:szCs w:val="24"/>
              </w:rPr>
              <w:t xml:space="preserve"> </w:t>
            </w:r>
            <w:r w:rsidRPr="0083430B">
              <w:rPr>
                <w:rStyle w:val="cs9b006266"/>
                <w:rFonts w:ascii="Times New Roman" w:hAnsi="Times New Roman" w:cs="Times New Roman"/>
                <w:b w:val="0"/>
                <w:sz w:val="24"/>
                <w:szCs w:val="24"/>
                <w:lang w:val="en-US"/>
              </w:rPr>
              <w:t>AG</w:t>
            </w:r>
            <w:r w:rsidRPr="0083430B">
              <w:rPr>
                <w:rStyle w:val="cs9b006266"/>
                <w:rFonts w:ascii="Times New Roman" w:hAnsi="Times New Roman" w:cs="Times New Roman"/>
                <w:b w:val="0"/>
                <w:sz w:val="24"/>
                <w:szCs w:val="24"/>
              </w:rPr>
              <w:t>, Німеччина; Зразок маркування лікарського засобу 5 об. % глюкоза для внутрішньовенної інфузії, 50 мл розчин для інфузії (50 мг глюкози/1 мл), версія 1.0 від 3 квітня 2020 року, українською мовою; Зміна назви місця проведення клінічного випробування:</w:t>
            </w:r>
            <w:r w:rsidR="0056095E" w:rsidRPr="0083430B">
              <w:rPr>
                <w:rFonts w:cs="Times New Roman"/>
                <w:szCs w:val="24"/>
              </w:rPr>
              <w:t xml:space="preserve"> </w:t>
            </w:r>
          </w:p>
          <w:tbl>
            <w:tblPr>
              <w:tblStyle w:val="a5"/>
              <w:tblW w:w="0" w:type="auto"/>
              <w:tblInd w:w="5" w:type="dxa"/>
              <w:tblLayout w:type="fixed"/>
              <w:tblLook w:val="04A0" w:firstRow="1" w:lastRow="0" w:firstColumn="1" w:lastColumn="0" w:noHBand="0" w:noVBand="1"/>
            </w:tblPr>
            <w:tblGrid>
              <w:gridCol w:w="5109"/>
              <w:gridCol w:w="5110"/>
            </w:tblGrid>
            <w:tr w:rsidR="0056095E" w:rsidRPr="0083430B" w:rsidTr="0083430B">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Pr="0083430B" w:rsidRDefault="0056095E" w:rsidP="0083430B">
                  <w:pPr>
                    <w:jc w:val="both"/>
                    <w:rPr>
                      <w:rFonts w:cs="Times New Roman"/>
                      <w:szCs w:val="24"/>
                    </w:rPr>
                  </w:pPr>
                  <w:r w:rsidRPr="0083430B">
                    <w:rPr>
                      <w:rFonts w:cs="Times New Roman"/>
                      <w:szCs w:val="24"/>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Pr="0083430B" w:rsidRDefault="0056095E" w:rsidP="0083430B">
                  <w:pPr>
                    <w:jc w:val="both"/>
                    <w:rPr>
                      <w:rFonts w:cs="Times New Roman"/>
                      <w:szCs w:val="24"/>
                    </w:rPr>
                  </w:pPr>
                  <w:r w:rsidRPr="0083430B">
                    <w:rPr>
                      <w:rFonts w:cs="Times New Roman"/>
                      <w:szCs w:val="24"/>
                    </w:rPr>
                    <w:t>Стало</w:t>
                  </w:r>
                </w:p>
              </w:tc>
            </w:tr>
            <w:tr w:rsidR="0083430B" w:rsidRPr="0083430B" w:rsidTr="0083430B">
              <w:trPr>
                <w:trHeight w:val="352"/>
              </w:trPr>
              <w:tc>
                <w:tcPr>
                  <w:tcW w:w="5109" w:type="dxa"/>
                  <w:tcBorders>
                    <w:top w:val="single" w:sz="4" w:space="0" w:color="auto"/>
                    <w:left w:val="single" w:sz="4" w:space="0" w:color="auto"/>
                    <w:bottom w:val="single" w:sz="4" w:space="0" w:color="auto"/>
                    <w:right w:val="single" w:sz="4" w:space="0" w:color="auto"/>
                  </w:tcBorders>
                  <w:hideMark/>
                </w:tcPr>
                <w:p w:rsidR="0083430B" w:rsidRPr="0083430B" w:rsidRDefault="0083430B" w:rsidP="0083430B">
                  <w:pPr>
                    <w:pStyle w:val="cs80d9435b"/>
                  </w:pPr>
                  <w:r w:rsidRPr="0083430B">
                    <w:rPr>
                      <w:rStyle w:val="cs9b006266"/>
                      <w:rFonts w:ascii="Times New Roman" w:hAnsi="Times New Roman" w:cs="Times New Roman"/>
                      <w:b w:val="0"/>
                      <w:sz w:val="24"/>
                      <w:szCs w:val="24"/>
                    </w:rPr>
                    <w:t xml:space="preserve">д.м.н., проф. Анкін М.Л. </w:t>
                  </w:r>
                </w:p>
                <w:p w:rsidR="0083430B" w:rsidRPr="0083430B" w:rsidRDefault="0083430B" w:rsidP="0083430B">
                  <w:pPr>
                    <w:pStyle w:val="cs80d9435b"/>
                  </w:pPr>
                  <w:r w:rsidRPr="0083430B">
                    <w:rPr>
                      <w:rStyle w:val="cs9b006266"/>
                      <w:rFonts w:ascii="Times New Roman" w:hAnsi="Times New Roman" w:cs="Times New Roman"/>
                      <w:b w:val="0"/>
                      <w:sz w:val="24"/>
                      <w:szCs w:val="24"/>
                    </w:rPr>
                    <w:t>Комунальний заклад Київської обласної ради «Київська обласна клінічна лікарня», ортопедо-травматологічний центр, м. Київ</w:t>
                  </w:r>
                </w:p>
              </w:tc>
              <w:tc>
                <w:tcPr>
                  <w:tcW w:w="5110" w:type="dxa"/>
                  <w:tcBorders>
                    <w:top w:val="single" w:sz="4" w:space="0" w:color="auto"/>
                    <w:left w:val="single" w:sz="4" w:space="0" w:color="auto"/>
                    <w:bottom w:val="single" w:sz="4" w:space="0" w:color="auto"/>
                    <w:right w:val="single" w:sz="4" w:space="0" w:color="auto"/>
                  </w:tcBorders>
                  <w:hideMark/>
                </w:tcPr>
                <w:p w:rsidR="0083430B" w:rsidRPr="0083430B" w:rsidRDefault="0083430B" w:rsidP="0083430B">
                  <w:pPr>
                    <w:pStyle w:val="csf06cd379"/>
                  </w:pPr>
                  <w:r w:rsidRPr="0083430B">
                    <w:rPr>
                      <w:rStyle w:val="cs9b006266"/>
                      <w:rFonts w:ascii="Times New Roman" w:hAnsi="Times New Roman" w:cs="Times New Roman"/>
                      <w:b w:val="0"/>
                      <w:sz w:val="24"/>
                      <w:szCs w:val="24"/>
                    </w:rPr>
                    <w:t xml:space="preserve">д.м.н., проф. Анкін М.Л. </w:t>
                  </w:r>
                </w:p>
                <w:p w:rsidR="0083430B" w:rsidRPr="0083430B" w:rsidRDefault="0083430B" w:rsidP="0083430B">
                  <w:pPr>
                    <w:pStyle w:val="cs80d9435b"/>
                  </w:pPr>
                  <w:r w:rsidRPr="0083430B">
                    <w:rPr>
                      <w:rStyle w:val="cs9b006266"/>
                      <w:rFonts w:ascii="Times New Roman" w:hAnsi="Times New Roman" w:cs="Times New Roman"/>
                      <w:b w:val="0"/>
                      <w:sz w:val="24"/>
                      <w:szCs w:val="24"/>
                    </w:rPr>
                    <w:t>Комунальне некомерційне підприємство Київської обласної ради «Київська обласна клінічна лікарня», ортопедо-травматологічний центр, м. Київ</w:t>
                  </w:r>
                </w:p>
              </w:tc>
            </w:tr>
          </w:tbl>
          <w:p w:rsidR="0056095E" w:rsidRPr="0083430B" w:rsidRDefault="0056095E" w:rsidP="0083430B">
            <w:pPr>
              <w:jc w:val="both"/>
              <w:rPr>
                <w:rFonts w:cs="Times New Roman"/>
                <w:szCs w:val="24"/>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rsidP="0083430B">
            <w:pPr>
              <w:jc w:val="both"/>
              <w:rPr>
                <w:rFonts w:cs="Times New Roman"/>
                <w:szCs w:val="24"/>
              </w:rPr>
            </w:pPr>
            <w:r w:rsidRPr="0083430B">
              <w:rPr>
                <w:rFonts w:cs="Times New Roman"/>
                <w:szCs w:val="24"/>
              </w:rPr>
              <w:t>№ 1143 від 15.05.2020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rsidP="0083430B">
            <w:pPr>
              <w:jc w:val="both"/>
              <w:rPr>
                <w:rFonts w:cs="Times New Roman"/>
                <w:szCs w:val="24"/>
              </w:rPr>
            </w:pPr>
            <w:r w:rsidRPr="0083430B">
              <w:rPr>
                <w:rFonts w:cs="Times New Roman"/>
                <w:szCs w:val="24"/>
              </w:rPr>
              <w:t>«Багатоцентрове, рандомізоване, відкрите, активно-контрольоване дослідження з маскуванням кінцевих точок і підбором доз з метою порівняння ефективності і безпечності внутрішньовенного застосування препарату MAA868 і підшкірного застосування Еноксапарину для дорослих пацієнтів, яким проводиться елективна одностороння тотальна артропластика колінного суглоба», ANT-005, версія 02 з поправкою 1 від 11 листопада 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rsidP="0083430B">
            <w:pPr>
              <w:jc w:val="both"/>
              <w:rPr>
                <w:rFonts w:cs="Times New Roman"/>
                <w:szCs w:val="24"/>
              </w:rPr>
            </w:pPr>
            <w:r w:rsidRPr="0083430B">
              <w:rPr>
                <w:rFonts w:cs="Times New Roman"/>
                <w:szCs w:val="24"/>
              </w:rPr>
              <w:t>ТОВ «КОВАНС КЛІНІКАЛ ДЕВЕЛОПМЕНТ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rsidP="0083430B">
            <w:pPr>
              <w:jc w:val="both"/>
              <w:rPr>
                <w:rFonts w:cs="Times New Roman"/>
                <w:szCs w:val="24"/>
              </w:rPr>
            </w:pPr>
            <w:r w:rsidRPr="0083430B">
              <w:rPr>
                <w:rFonts w:cs="Times New Roman"/>
                <w:szCs w:val="24"/>
              </w:rPr>
              <w:t>Anthos Therapeutics, Inc.,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 xml:space="preserve">Супутні матеріали/препарати </w:t>
            </w:r>
            <w:r>
              <w:rPr>
                <w:rFonts w:eastAsia="Times New Roman"/>
                <w:color w:val="000000"/>
                <w:szCs w:val="24"/>
                <w:lang w:eastAsia="uk-UA"/>
              </w:rPr>
              <w:lastRenderedPageBreak/>
              <w:t>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lastRenderedPageBreak/>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17</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3430B" w:rsidRDefault="0083430B" w:rsidP="004F36FF">
            <w:pPr>
              <w:jc w:val="both"/>
              <w:rPr>
                <w:rFonts w:cs="Times New Roman"/>
                <w:b/>
                <w:szCs w:val="24"/>
              </w:rPr>
            </w:pPr>
            <w:r w:rsidRPr="0083430B">
              <w:rPr>
                <w:rStyle w:val="cs9b006267"/>
                <w:rFonts w:ascii="Times New Roman" w:hAnsi="Times New Roman" w:cs="Times New Roman"/>
                <w:b w:val="0"/>
                <w:sz w:val="24"/>
                <w:szCs w:val="24"/>
                <w:lang w:val="ru-RU"/>
              </w:rPr>
              <w:t xml:space="preserve">Розділ </w:t>
            </w:r>
            <w:r w:rsidRPr="0083430B">
              <w:rPr>
                <w:rStyle w:val="cs9b006267"/>
                <w:rFonts w:ascii="Times New Roman" w:hAnsi="Times New Roman" w:cs="Times New Roman"/>
                <w:b w:val="0"/>
                <w:sz w:val="24"/>
                <w:szCs w:val="24"/>
                <w:lang w:val="en-US"/>
              </w:rPr>
              <w:t>S</w:t>
            </w:r>
            <w:r w:rsidRPr="0083430B">
              <w:rPr>
                <w:rStyle w:val="cs9b006267"/>
                <w:rFonts w:ascii="Times New Roman" w:hAnsi="Times New Roman" w:cs="Times New Roman"/>
                <w:b w:val="0"/>
                <w:sz w:val="24"/>
                <w:szCs w:val="24"/>
                <w:lang w:val="ru-RU"/>
              </w:rPr>
              <w:t xml:space="preserve">.2.2. «Опис процесу виробництва та процесу контролю»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(активна речовина) від 14 лютого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S</w:t>
            </w:r>
            <w:r w:rsidRPr="0083430B">
              <w:rPr>
                <w:rStyle w:val="cs9b006267"/>
                <w:rFonts w:ascii="Times New Roman" w:hAnsi="Times New Roman" w:cs="Times New Roman"/>
                <w:b w:val="0"/>
                <w:sz w:val="24"/>
                <w:szCs w:val="24"/>
                <w:lang w:val="ru-RU"/>
              </w:rPr>
              <w:t xml:space="preserve">.4.2. «Аналітичні методики»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(активна речовина) від 14 лютого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S</w:t>
            </w:r>
            <w:r w:rsidRPr="0083430B">
              <w:rPr>
                <w:rStyle w:val="cs9b006267"/>
                <w:rFonts w:ascii="Times New Roman" w:hAnsi="Times New Roman" w:cs="Times New Roman"/>
                <w:b w:val="0"/>
                <w:sz w:val="24"/>
                <w:szCs w:val="24"/>
                <w:lang w:val="ru-RU"/>
              </w:rPr>
              <w:t xml:space="preserve">.4.3. «Валідація аналітичних методик»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(активна речовина) від 14 лютого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.3.1. «Виробник(-и)»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(Таблетки) від 18 лютого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.4. «Контроль допоміжних речовин»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(Таблетки) від 19 квітня 2016</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.1. «Опис та склад лікарського препарату»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 xml:space="preserve">-690,550-10 (Розчин для перорального застосування) від </w:t>
            </w:r>
            <w:r>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.3.2. «Склад партії»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(Розчин для перорального застосування) від 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.3.3. «Опис процесу виробництва та методів контролю процесу»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(Розчин для перорального застосування) від 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.4. «Контроль допоміжних речовин — компендіальні допоміжні речовини» Досьє досліджуваного лікарського засобу </w:t>
            </w:r>
            <w:r>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(Розчин для перорального застосування) від 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.4.1. «Специфікація(-ї) — некомпендіальні допоміжні речовини»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(Розчин для перорального застосування) від 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.4.2. «Аналітичні методики — некомпендіальні допоміжні речовини»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(Розчин для перорального застосування) від 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.4.3. «Валідація аналітичних методик — некомпендіальні допоміжні речовини»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(Розчин для перорального застосування) від 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.4.4. «Обґрунтування специфікацій — некомпендіальні допоміжні речовини»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 xml:space="preserve">-690,550-10 (Розчин для перорального застосування) від </w:t>
            </w:r>
            <w:r>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.4.5. «Допоміжні речовини людського або тваринного походження»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 xml:space="preserve">-690,550-10 (Розчин для перорального застосування) від </w:t>
            </w:r>
            <w:r>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 xml:space="preserve">р.; Розділ </w:t>
            </w:r>
            <w:r w:rsidRPr="0083430B">
              <w:rPr>
                <w:rStyle w:val="cs9b006267"/>
                <w:rFonts w:ascii="Times New Roman" w:hAnsi="Times New Roman" w:cs="Times New Roman"/>
                <w:b w:val="0"/>
                <w:sz w:val="24"/>
                <w:szCs w:val="24"/>
                <w:lang w:val="en-US"/>
              </w:rPr>
              <w:t>P</w:t>
            </w:r>
            <w:r w:rsidRPr="0083430B">
              <w:rPr>
                <w:rStyle w:val="cs9b006267"/>
                <w:rFonts w:ascii="Times New Roman" w:hAnsi="Times New Roman" w:cs="Times New Roman"/>
                <w:b w:val="0"/>
                <w:sz w:val="24"/>
                <w:szCs w:val="24"/>
                <w:lang w:val="ru-RU"/>
              </w:rPr>
              <w:t xml:space="preserve">.4.6. «Нові допоміжні речовини» Досьє досліджуваного лікарського засобу </w:t>
            </w:r>
            <w:r w:rsidRPr="0083430B">
              <w:rPr>
                <w:rStyle w:val="cs9b006267"/>
                <w:rFonts w:ascii="Times New Roman" w:hAnsi="Times New Roman" w:cs="Times New Roman"/>
                <w:b w:val="0"/>
                <w:sz w:val="24"/>
                <w:szCs w:val="24"/>
                <w:lang w:val="en-US"/>
              </w:rPr>
              <w:t>CP</w:t>
            </w:r>
            <w:r w:rsidRPr="0083430B">
              <w:rPr>
                <w:rStyle w:val="cs9b006267"/>
                <w:rFonts w:ascii="Times New Roman" w:hAnsi="Times New Roman" w:cs="Times New Roman"/>
                <w:b w:val="0"/>
                <w:sz w:val="24"/>
                <w:szCs w:val="24"/>
                <w:lang w:val="ru-RU"/>
              </w:rPr>
              <w:t>-690,550-10 (Розчин для перорального застосування) від 16 січня 2020</w:t>
            </w:r>
            <w:r w:rsidR="004F36FF">
              <w:rPr>
                <w:rStyle w:val="cs9b006267"/>
                <w:rFonts w:ascii="Times New Roman" w:hAnsi="Times New Roman" w:cs="Times New Roman"/>
                <w:b w:val="0"/>
                <w:sz w:val="24"/>
                <w:szCs w:val="24"/>
                <w:lang w:val="ru-RU"/>
              </w:rPr>
              <w:t xml:space="preserve"> </w:t>
            </w:r>
            <w:r w:rsidRPr="0083430B">
              <w:rPr>
                <w:rStyle w:val="cs9b006267"/>
                <w:rFonts w:ascii="Times New Roman" w:hAnsi="Times New Roman" w:cs="Times New Roman"/>
                <w:b w:val="0"/>
                <w:sz w:val="24"/>
                <w:szCs w:val="24"/>
                <w:lang w:val="ru-RU"/>
              </w:rPr>
              <w:t>р.</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 248 від 09.03.2017</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«Довготривале, відкрите дослідження з періодом подальшого спостереження, яке проводиться для вивчення препарату тофацитиніб при лікуванні ювенільного ідіопатичного артриту (ЮІА)», А3921145, фінальний протокол з інкорпорованою поправкою 9 від 23 травня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ТОВ «Інвентів Хелс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Пфайзер Інк [Pfizer Inc],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18</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3430B" w:rsidRDefault="0083430B" w:rsidP="001A6433">
            <w:pPr>
              <w:jc w:val="both"/>
              <w:rPr>
                <w:rFonts w:cs="Times New Roman"/>
                <w:b/>
                <w:szCs w:val="24"/>
              </w:rPr>
            </w:pPr>
            <w:r w:rsidRPr="0083430B">
              <w:rPr>
                <w:rStyle w:val="cs9b006268"/>
                <w:rFonts w:ascii="Times New Roman" w:hAnsi="Times New Roman" w:cs="Times New Roman"/>
                <w:b w:val="0"/>
                <w:sz w:val="24"/>
                <w:szCs w:val="24"/>
              </w:rPr>
              <w:t xml:space="preserve">Оновлений протокол клінічного випробування </w:t>
            </w:r>
            <w:r w:rsidRPr="0083430B">
              <w:rPr>
                <w:rStyle w:val="cs9b006268"/>
                <w:rFonts w:ascii="Times New Roman" w:hAnsi="Times New Roman" w:cs="Times New Roman"/>
                <w:b w:val="0"/>
                <w:sz w:val="24"/>
                <w:szCs w:val="24"/>
                <w:lang w:val="en-US"/>
              </w:rPr>
              <w:t>GLPG</w:t>
            </w:r>
            <w:r w:rsidRPr="0083430B">
              <w:rPr>
                <w:rStyle w:val="cs9b006268"/>
                <w:rFonts w:ascii="Times New Roman" w:hAnsi="Times New Roman" w:cs="Times New Roman"/>
                <w:b w:val="0"/>
                <w:sz w:val="24"/>
                <w:szCs w:val="24"/>
              </w:rPr>
              <w:t>0555-</w:t>
            </w:r>
            <w:r w:rsidRPr="0083430B">
              <w:rPr>
                <w:rStyle w:val="cs9b006268"/>
                <w:rFonts w:ascii="Times New Roman" w:hAnsi="Times New Roman" w:cs="Times New Roman"/>
                <w:b w:val="0"/>
                <w:sz w:val="24"/>
                <w:szCs w:val="24"/>
                <w:lang w:val="en-US"/>
              </w:rPr>
              <w:t>CL</w:t>
            </w:r>
            <w:r w:rsidRPr="0083430B">
              <w:rPr>
                <w:rStyle w:val="cs9b006268"/>
                <w:rFonts w:ascii="Times New Roman" w:hAnsi="Times New Roman" w:cs="Times New Roman"/>
                <w:b w:val="0"/>
                <w:sz w:val="24"/>
                <w:szCs w:val="24"/>
              </w:rPr>
              <w:t xml:space="preserve">-104, версія 2.0, поправка 1, від </w:t>
            </w:r>
            <w:r w:rsidR="001A6433">
              <w:rPr>
                <w:rStyle w:val="cs9b006268"/>
                <w:rFonts w:ascii="Times New Roman" w:hAnsi="Times New Roman" w:cs="Times New Roman"/>
                <w:b w:val="0"/>
                <w:sz w:val="24"/>
                <w:szCs w:val="24"/>
              </w:rPr>
              <w:t xml:space="preserve">                       </w:t>
            </w:r>
            <w:r w:rsidRPr="0083430B">
              <w:rPr>
                <w:rStyle w:val="cs9b006268"/>
                <w:rFonts w:ascii="Times New Roman" w:hAnsi="Times New Roman" w:cs="Times New Roman"/>
                <w:b w:val="0"/>
                <w:sz w:val="24"/>
                <w:szCs w:val="24"/>
              </w:rPr>
              <w:t xml:space="preserve">18 квітня 2020 року, англійською мовою; Брошура дослідника </w:t>
            </w:r>
            <w:r w:rsidRPr="0083430B">
              <w:rPr>
                <w:rStyle w:val="cs9b006268"/>
                <w:rFonts w:ascii="Times New Roman" w:hAnsi="Times New Roman" w:cs="Times New Roman"/>
                <w:b w:val="0"/>
                <w:sz w:val="24"/>
                <w:szCs w:val="24"/>
                <w:lang w:val="en-US"/>
              </w:rPr>
              <w:t>GLPG</w:t>
            </w:r>
            <w:r w:rsidRPr="0083430B">
              <w:rPr>
                <w:rStyle w:val="cs9b006268"/>
                <w:rFonts w:ascii="Times New Roman" w:hAnsi="Times New Roman" w:cs="Times New Roman"/>
                <w:b w:val="0"/>
                <w:sz w:val="24"/>
                <w:szCs w:val="24"/>
              </w:rPr>
              <w:t xml:space="preserve">0555, версія 2, від 17 квітня </w:t>
            </w:r>
            <w:r w:rsidR="001A6433">
              <w:rPr>
                <w:rStyle w:val="cs9b006268"/>
                <w:rFonts w:ascii="Times New Roman" w:hAnsi="Times New Roman" w:cs="Times New Roman"/>
                <w:b w:val="0"/>
                <w:sz w:val="24"/>
                <w:szCs w:val="24"/>
              </w:rPr>
              <w:t xml:space="preserve">    2</w:t>
            </w:r>
            <w:r w:rsidRPr="0083430B">
              <w:rPr>
                <w:rStyle w:val="cs9b006268"/>
                <w:rFonts w:ascii="Times New Roman" w:hAnsi="Times New Roman" w:cs="Times New Roman"/>
                <w:b w:val="0"/>
                <w:sz w:val="24"/>
                <w:szCs w:val="24"/>
              </w:rPr>
              <w:t xml:space="preserve">020 року, англійською мовою; Частина 1 Інформаційний листок пацієнта, Частина 2 Форма інформованої згоди (ФІЗ), Частина 3 Додаткова інформація для України, версія 2.0 фінальна від </w:t>
            </w:r>
            <w:r w:rsidR="001A6433">
              <w:rPr>
                <w:rStyle w:val="cs9b006268"/>
                <w:rFonts w:ascii="Times New Roman" w:hAnsi="Times New Roman" w:cs="Times New Roman"/>
                <w:b w:val="0"/>
                <w:sz w:val="24"/>
                <w:szCs w:val="24"/>
              </w:rPr>
              <w:t xml:space="preserve">                </w:t>
            </w:r>
            <w:r w:rsidRPr="0083430B">
              <w:rPr>
                <w:rStyle w:val="cs9b006268"/>
                <w:rFonts w:ascii="Times New Roman" w:hAnsi="Times New Roman" w:cs="Times New Roman"/>
                <w:b w:val="0"/>
                <w:sz w:val="24"/>
                <w:szCs w:val="24"/>
              </w:rPr>
              <w:t>22 квітня 2020 на основі майстер версії ФІЗ англійською мовою версія 2.0 від 21 квітня 2020 року англійською та українською мовами; Додаток до Частини 1 Інформаційний листок пацієнта, Частини 2 Форма інформованої згоди (ФІЗ), Частини 3 Додаткова інформація для України, версія 2.0 фінальна від 22 квітня 2020</w:t>
            </w:r>
            <w:r w:rsidR="004F36FF">
              <w:rPr>
                <w:rStyle w:val="cs9b006268"/>
                <w:rFonts w:ascii="Times New Roman" w:hAnsi="Times New Roman" w:cs="Times New Roman"/>
                <w:b w:val="0"/>
                <w:sz w:val="24"/>
                <w:szCs w:val="24"/>
              </w:rPr>
              <w:t xml:space="preserve"> року</w:t>
            </w:r>
            <w:r w:rsidRPr="0083430B">
              <w:rPr>
                <w:rStyle w:val="cs9b006268"/>
                <w:rFonts w:ascii="Times New Roman" w:hAnsi="Times New Roman" w:cs="Times New Roman"/>
                <w:b w:val="0"/>
                <w:sz w:val="24"/>
                <w:szCs w:val="24"/>
              </w:rPr>
              <w:t xml:space="preserve"> на основі майстер версії ФІЗ англійською мовою версія 2.0 від 21 квітня 2020 року англійською та українською мовами; Опитувальник </w:t>
            </w:r>
            <w:r w:rsidRPr="0083430B">
              <w:rPr>
                <w:rStyle w:val="cs9b006268"/>
                <w:rFonts w:ascii="Times New Roman" w:hAnsi="Times New Roman" w:cs="Times New Roman"/>
                <w:b w:val="0"/>
                <w:sz w:val="24"/>
                <w:szCs w:val="24"/>
                <w:lang w:val="en-US"/>
              </w:rPr>
              <w:t>WOMAC</w:t>
            </w:r>
            <w:r w:rsidRPr="0083430B">
              <w:rPr>
                <w:rStyle w:val="cs9b006268"/>
                <w:rFonts w:ascii="Times New Roman" w:hAnsi="Times New Roman" w:cs="Times New Roman"/>
                <w:b w:val="0"/>
                <w:sz w:val="24"/>
                <w:szCs w:val="24"/>
              </w:rPr>
              <w:t>® (</w:t>
            </w:r>
            <w:r w:rsidRPr="0083430B">
              <w:rPr>
                <w:rStyle w:val="cs9b006268"/>
                <w:rFonts w:ascii="Times New Roman" w:hAnsi="Times New Roman" w:cs="Times New Roman"/>
                <w:b w:val="0"/>
                <w:sz w:val="24"/>
                <w:szCs w:val="24"/>
                <w:lang w:val="en-US"/>
              </w:rPr>
              <w:t>Western</w:t>
            </w:r>
            <w:r w:rsidRPr="0083430B">
              <w:rPr>
                <w:rStyle w:val="cs9b006268"/>
                <w:rFonts w:ascii="Times New Roman" w:hAnsi="Times New Roman" w:cs="Times New Roman"/>
                <w:b w:val="0"/>
                <w:sz w:val="24"/>
                <w:szCs w:val="24"/>
              </w:rPr>
              <w:t xml:space="preserve"> </w:t>
            </w:r>
            <w:r w:rsidRPr="0083430B">
              <w:rPr>
                <w:rStyle w:val="cs9b006268"/>
                <w:rFonts w:ascii="Times New Roman" w:hAnsi="Times New Roman" w:cs="Times New Roman"/>
                <w:b w:val="0"/>
                <w:sz w:val="24"/>
                <w:szCs w:val="24"/>
                <w:lang w:val="en-US"/>
              </w:rPr>
              <w:t>Ontario</w:t>
            </w:r>
            <w:r w:rsidRPr="0083430B">
              <w:rPr>
                <w:rStyle w:val="cs9b006268"/>
                <w:rFonts w:ascii="Times New Roman" w:hAnsi="Times New Roman" w:cs="Times New Roman"/>
                <w:b w:val="0"/>
                <w:sz w:val="24"/>
                <w:szCs w:val="24"/>
              </w:rPr>
              <w:t xml:space="preserve"> </w:t>
            </w:r>
            <w:r w:rsidRPr="0083430B">
              <w:rPr>
                <w:rStyle w:val="cs9b006268"/>
                <w:rFonts w:ascii="Times New Roman" w:hAnsi="Times New Roman" w:cs="Times New Roman"/>
                <w:b w:val="0"/>
                <w:sz w:val="24"/>
                <w:szCs w:val="24"/>
                <w:lang w:val="en-US"/>
              </w:rPr>
              <w:t>and</w:t>
            </w:r>
            <w:r w:rsidRPr="0083430B">
              <w:rPr>
                <w:rStyle w:val="cs9b006268"/>
                <w:rFonts w:ascii="Times New Roman" w:hAnsi="Times New Roman" w:cs="Times New Roman"/>
                <w:b w:val="0"/>
                <w:sz w:val="24"/>
                <w:szCs w:val="24"/>
              </w:rPr>
              <w:t xml:space="preserve"> </w:t>
            </w:r>
            <w:r w:rsidRPr="0083430B">
              <w:rPr>
                <w:rStyle w:val="cs9b006268"/>
                <w:rFonts w:ascii="Times New Roman" w:hAnsi="Times New Roman" w:cs="Times New Roman"/>
                <w:b w:val="0"/>
                <w:sz w:val="24"/>
                <w:szCs w:val="24"/>
                <w:lang w:val="en-US"/>
              </w:rPr>
              <w:t>McMaster</w:t>
            </w:r>
            <w:r w:rsidRPr="0083430B">
              <w:rPr>
                <w:rStyle w:val="cs9b006268"/>
                <w:rFonts w:ascii="Times New Roman" w:hAnsi="Times New Roman" w:cs="Times New Roman"/>
                <w:b w:val="0"/>
                <w:sz w:val="24"/>
                <w:szCs w:val="24"/>
              </w:rPr>
              <w:t xml:space="preserve"> </w:t>
            </w:r>
            <w:r w:rsidRPr="0083430B">
              <w:rPr>
                <w:rStyle w:val="cs9b006268"/>
                <w:rFonts w:ascii="Times New Roman" w:hAnsi="Times New Roman" w:cs="Times New Roman"/>
                <w:b w:val="0"/>
                <w:sz w:val="24"/>
                <w:szCs w:val="24"/>
                <w:lang w:val="en-US"/>
              </w:rPr>
              <w:t>University</w:t>
            </w:r>
            <w:r w:rsidRPr="0083430B">
              <w:rPr>
                <w:rStyle w:val="cs9b006268"/>
                <w:rFonts w:ascii="Times New Roman" w:hAnsi="Times New Roman" w:cs="Times New Roman"/>
                <w:b w:val="0"/>
                <w:sz w:val="24"/>
                <w:szCs w:val="24"/>
              </w:rPr>
              <w:t xml:space="preserve"> </w:t>
            </w:r>
            <w:r w:rsidRPr="0083430B">
              <w:rPr>
                <w:rStyle w:val="cs9b006268"/>
                <w:rFonts w:ascii="Times New Roman" w:hAnsi="Times New Roman" w:cs="Times New Roman"/>
                <w:b w:val="0"/>
                <w:sz w:val="24"/>
                <w:szCs w:val="24"/>
                <w:lang w:val="en-US"/>
              </w:rPr>
              <w:t>Osteoarthritis</w:t>
            </w:r>
            <w:r w:rsidRPr="0083430B">
              <w:rPr>
                <w:rStyle w:val="cs9b006268"/>
                <w:rFonts w:ascii="Times New Roman" w:hAnsi="Times New Roman" w:cs="Times New Roman"/>
                <w:b w:val="0"/>
                <w:sz w:val="24"/>
                <w:szCs w:val="24"/>
              </w:rPr>
              <w:t xml:space="preserve"> </w:t>
            </w:r>
            <w:r w:rsidRPr="0083430B">
              <w:rPr>
                <w:rStyle w:val="cs9b006268"/>
                <w:rFonts w:ascii="Times New Roman" w:hAnsi="Times New Roman" w:cs="Times New Roman"/>
                <w:b w:val="0"/>
                <w:sz w:val="24"/>
                <w:szCs w:val="24"/>
                <w:lang w:val="en-US"/>
              </w:rPr>
              <w:t>Index</w:t>
            </w:r>
            <w:r w:rsidRPr="0083430B">
              <w:rPr>
                <w:rStyle w:val="cs9b006268"/>
                <w:rFonts w:ascii="Times New Roman" w:hAnsi="Times New Roman" w:cs="Times New Roman"/>
                <w:b w:val="0"/>
                <w:sz w:val="24"/>
                <w:szCs w:val="24"/>
              </w:rPr>
              <w:t xml:space="preserve">) версія </w:t>
            </w:r>
            <w:r w:rsidRPr="0083430B">
              <w:rPr>
                <w:rStyle w:val="cs9b006268"/>
                <w:rFonts w:ascii="Times New Roman" w:hAnsi="Times New Roman" w:cs="Times New Roman"/>
                <w:b w:val="0"/>
                <w:sz w:val="24"/>
                <w:szCs w:val="24"/>
                <w:lang w:val="en-US"/>
              </w:rPr>
              <w:t>LK</w:t>
            </w:r>
            <w:r w:rsidRPr="0083430B">
              <w:rPr>
                <w:rStyle w:val="cs9b006268"/>
                <w:rFonts w:ascii="Times New Roman" w:hAnsi="Times New Roman" w:cs="Times New Roman"/>
                <w:b w:val="0"/>
                <w:sz w:val="24"/>
                <w:szCs w:val="24"/>
              </w:rPr>
              <w:t>3.1 для України, українською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83430B">
            <w:pPr>
              <w:jc w:val="both"/>
              <w:rPr>
                <w:rFonts w:cs="Times New Roman"/>
                <w:szCs w:val="24"/>
              </w:rPr>
            </w:pPr>
            <w:r>
              <w:t>―</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«Пошукове, рандомізоване, подвійне сліпе, плацебо-контрольоване, багатоцентрове дослідження для оцінки безпечності, переносимості, фармакокінетики і фармакодинаміки препарату GLPG0555 при його однократному введенні внутрішньосуглобово у дорослих осіб з первинним остеоартритом колінного суглоба», GLPG0555-CL-104, версія 1.0, від 10 жовтня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ТОВ «АРЕНСІЯ ЕКСПЛОРАТОРІ МЕДІСІН»,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 xml:space="preserve">Galapagos NV, Belgium/ Галапагос НВ, Бельгія </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19</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3430B" w:rsidRDefault="0083430B">
            <w:pPr>
              <w:jc w:val="both"/>
              <w:rPr>
                <w:rFonts w:cs="Times New Roman"/>
                <w:b/>
                <w:szCs w:val="24"/>
              </w:rPr>
            </w:pPr>
            <w:r w:rsidRPr="0083430B">
              <w:rPr>
                <w:rStyle w:val="cs9b006269"/>
                <w:rFonts w:ascii="Times New Roman" w:hAnsi="Times New Roman" w:cs="Times New Roman"/>
                <w:b w:val="0"/>
                <w:sz w:val="24"/>
                <w:szCs w:val="24"/>
              </w:rPr>
              <w:t xml:space="preserve">Оновлений Протокол клінічного дослідження </w:t>
            </w:r>
            <w:r w:rsidRPr="0083430B">
              <w:rPr>
                <w:rStyle w:val="cs9b006269"/>
                <w:rFonts w:ascii="Times New Roman" w:hAnsi="Times New Roman" w:cs="Times New Roman"/>
                <w:b w:val="0"/>
                <w:sz w:val="24"/>
                <w:szCs w:val="24"/>
                <w:lang w:val="en-US"/>
              </w:rPr>
              <w:t>GB</w:t>
            </w:r>
            <w:r w:rsidRPr="0083430B">
              <w:rPr>
                <w:rStyle w:val="cs9b006269"/>
                <w:rFonts w:ascii="Times New Roman" w:hAnsi="Times New Roman" w:cs="Times New Roman"/>
                <w:b w:val="0"/>
                <w:sz w:val="24"/>
                <w:szCs w:val="24"/>
              </w:rPr>
              <w:t xml:space="preserve">001-2101, редакція 4.0 від 18 лютого 2020 р.; Синопсис оновленого протоколу клінічного дослідження </w:t>
            </w:r>
            <w:r w:rsidRPr="0083430B">
              <w:rPr>
                <w:rStyle w:val="cs9b006269"/>
                <w:rFonts w:ascii="Times New Roman" w:hAnsi="Times New Roman" w:cs="Times New Roman"/>
                <w:b w:val="0"/>
                <w:sz w:val="24"/>
                <w:szCs w:val="24"/>
                <w:lang w:val="en-US"/>
              </w:rPr>
              <w:t>GB</w:t>
            </w:r>
            <w:r w:rsidRPr="0083430B">
              <w:rPr>
                <w:rStyle w:val="cs9b006269"/>
                <w:rFonts w:ascii="Times New Roman" w:hAnsi="Times New Roman" w:cs="Times New Roman"/>
                <w:b w:val="0"/>
                <w:sz w:val="24"/>
                <w:szCs w:val="24"/>
              </w:rPr>
              <w:t>001-2101, редакція 4.0 від 18 лютого 2020 р., переклад з англійської мови на українську мову від 02 березня 2020 р.; Інформація для пацієнта та форма інформованої згоди, остаточна редакція 3.0 для України від 17 березня 2020 р. остаточний переклад з англійської мови на російську мову від 26 березня 2020 р., остаточний переклад з англійської мови на українську мову від 26 березня 2020 р.; Інструкція щодо заповнення щоденника пацієнта, редакція №2.0 англійською мовою від 05 лютого 2020 р., остаточний переклад російською мовою від 12 лютого 2020 р., остаточний переклад українською мовою від 12 лютого 2020 р.; Лист-поправка до протоколу від 12 березня 2020 р., переклад з англійської мови на українську мову від 18 березня 2020 р.; Лист від спонсора дослідникам щодо поправки до протоколу від 12 березня 2020 р., переклад з англійської мови на українську мову від 17 березня 2020 р.</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 2266 від 12.11.2019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 xml:space="preserve">«Багатоцентрове рандомізоване подвійно сліпе плацебо-контрольоване дослідження фази 2а, що проводиться з метою оцінки дії препарату GB001 у хворих на хронічний риносинусит із назальними поліпами або без них», GB001-2101, редакція 3.0 від 28 серпня 2019 р. </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ТОВАРИСТВО З ОБМЕЖЕНОЮ ВІДПОВІДАЛЬНІСТЮ «ПІ ЕС АЙ-УКРАЇНА»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«ДжиБі 001 Інкорпорейтед» [GB001, Inc.],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Pr="00844537" w:rsidRDefault="0056095E" w:rsidP="004F36FF">
      <w:pPr>
        <w:rPr>
          <w:lang w:val="ru-RU"/>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lastRenderedPageBreak/>
        <w:t xml:space="preserve">                                                                                                                                                       Додаток № </w:t>
      </w:r>
      <w:r w:rsidR="00844537">
        <w:rPr>
          <w:lang w:val="en-US"/>
        </w:rPr>
        <w:t>20</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3430B" w:rsidRDefault="0083430B" w:rsidP="004F36FF">
            <w:pPr>
              <w:jc w:val="both"/>
              <w:rPr>
                <w:rFonts w:cs="Times New Roman"/>
                <w:b/>
                <w:szCs w:val="24"/>
              </w:rPr>
            </w:pPr>
            <w:r w:rsidRPr="0083430B">
              <w:rPr>
                <w:rStyle w:val="cs9b0062610"/>
                <w:rFonts w:ascii="Times New Roman" w:hAnsi="Times New Roman" w:cs="Times New Roman"/>
                <w:b w:val="0"/>
                <w:sz w:val="24"/>
                <w:szCs w:val="24"/>
                <w:lang w:val="ru-RU"/>
              </w:rPr>
              <w:t xml:space="preserve">Оновлений протокол клінічного дослідження 20170625, інкорпорований поправкою 2 від 28 лютого 2020 року; Основна форма інформованої згоди версія 3.0 від 09 березня 2020 </w:t>
            </w:r>
            <w:r w:rsidR="004F36FF">
              <w:rPr>
                <w:rStyle w:val="cs9b0062610"/>
                <w:rFonts w:ascii="Times New Roman" w:hAnsi="Times New Roman" w:cs="Times New Roman"/>
                <w:b w:val="0"/>
                <w:sz w:val="24"/>
                <w:szCs w:val="24"/>
                <w:lang w:val="ru-RU"/>
              </w:rPr>
              <w:t xml:space="preserve">року </w:t>
            </w:r>
            <w:r w:rsidRPr="0083430B">
              <w:rPr>
                <w:rStyle w:val="cs9b0062610"/>
                <w:rFonts w:ascii="Times New Roman" w:hAnsi="Times New Roman" w:cs="Times New Roman"/>
                <w:b w:val="0"/>
                <w:sz w:val="24"/>
                <w:szCs w:val="24"/>
                <w:lang w:val="ru-RU"/>
              </w:rPr>
              <w:t>українською мовою; Основна форма інформованої згоди версія 3.0 від 09 березня 2020</w:t>
            </w:r>
            <w:r w:rsidR="004F36FF">
              <w:rPr>
                <w:rStyle w:val="cs9b0062610"/>
                <w:rFonts w:ascii="Times New Roman" w:hAnsi="Times New Roman" w:cs="Times New Roman"/>
                <w:b w:val="0"/>
                <w:sz w:val="24"/>
                <w:szCs w:val="24"/>
                <w:lang w:val="ru-RU"/>
              </w:rPr>
              <w:t xml:space="preserve"> року</w:t>
            </w:r>
            <w:r w:rsidRPr="0083430B">
              <w:rPr>
                <w:rStyle w:val="cs9b0062610"/>
                <w:rFonts w:ascii="Times New Roman" w:hAnsi="Times New Roman" w:cs="Times New Roman"/>
                <w:b w:val="0"/>
                <w:sz w:val="24"/>
                <w:szCs w:val="24"/>
                <w:lang w:val="ru-RU"/>
              </w:rPr>
              <w:t xml:space="preserve"> російською мовою; Форма інформованої згоди на участь у додатковому дослідженні з контролю рівня ліпідів, версія 3.0 від 09 березня 2020 року, українською мовою; Форма інформованої згоди на участь у додатковому дослідженні з контролю рівня ліпідів, версія 3.0 від 09 березня 2020 року, російською мовою; Лист лікарям від 17 березня 2020 року українською мовою; Лист лікарям від 17 березня 2020 року англійською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 767 від 02.04.2020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 xml:space="preserve">«Подвійне сліпе, рандомізоване, плацебо-контрольоване, багатоцентрове дослідження для оцінки впливу еволокумабу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20170625, з інкорпорованою поправкою 1 від 29 березня 2019 року </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Підприємство з 100% іноземною інвестицією «АЙК’ЮВІА РДС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3430B" w:rsidRDefault="0056095E">
            <w:pPr>
              <w:jc w:val="both"/>
              <w:rPr>
                <w:rFonts w:cs="Times New Roman"/>
                <w:szCs w:val="24"/>
              </w:rPr>
            </w:pPr>
            <w:r w:rsidRPr="0083430B">
              <w:rPr>
                <w:rFonts w:cs="Times New Roman"/>
                <w:szCs w:val="24"/>
              </w:rPr>
              <w:t>«Амжен Інк.» (Amgen Inc.),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21</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922F5A" w:rsidRDefault="00922F5A">
            <w:pPr>
              <w:jc w:val="both"/>
              <w:rPr>
                <w:rFonts w:cs="Times New Roman"/>
                <w:b/>
                <w:szCs w:val="24"/>
              </w:rPr>
            </w:pPr>
            <w:r w:rsidRPr="00922F5A">
              <w:rPr>
                <w:rStyle w:val="cs9b0062611"/>
                <w:rFonts w:ascii="Times New Roman" w:hAnsi="Times New Roman" w:cs="Times New Roman"/>
                <w:b w:val="0"/>
                <w:sz w:val="24"/>
                <w:szCs w:val="24"/>
                <w:lang w:val="ru-RU"/>
              </w:rPr>
              <w:t xml:space="preserve">Оновлений Протокол клінічного дослідження </w:t>
            </w:r>
            <w:r w:rsidRPr="00922F5A">
              <w:rPr>
                <w:rStyle w:val="cs9b0062611"/>
                <w:rFonts w:ascii="Times New Roman" w:hAnsi="Times New Roman" w:cs="Times New Roman"/>
                <w:b w:val="0"/>
                <w:sz w:val="24"/>
                <w:szCs w:val="24"/>
                <w:lang w:val="en-US"/>
              </w:rPr>
              <w:t>K</w:t>
            </w:r>
            <w:r w:rsidRPr="00922F5A">
              <w:rPr>
                <w:rStyle w:val="cs9b0062611"/>
                <w:rFonts w:ascii="Times New Roman" w:hAnsi="Times New Roman" w:cs="Times New Roman"/>
                <w:b w:val="0"/>
                <w:sz w:val="24"/>
                <w:szCs w:val="24"/>
                <w:lang w:val="ru-RU"/>
              </w:rPr>
              <w:t>-877-302, версія 3 з інкорпорованою поправкою 2 від 18 березня 2020 року, англійською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 581 від 31.05.2017</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«Застосування пемафібрату для зменшення серцево-судинних ускладнень за рахунок зниження рівня тригліцеридів у пацієнтів із цукровим діабетом», K-877-302, версія 2 від 27 березня 2017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Підприємство з 100% іноземною інвестицією «АЙК’ЮВІА РДС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Kowa Research Institute, Inc., United States</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720D26" w:rsidRDefault="0056095E">
      <w:pPr>
        <w:rPr>
          <w:lang w:val="ru-RU"/>
        </w:rPr>
      </w:pPr>
      <w:r w:rsidRPr="00720D26">
        <w:rPr>
          <w:lang w:val="ru-RU"/>
        </w:rPr>
        <w:br w:type="page"/>
      </w:r>
    </w:p>
    <w:p w:rsidR="0056095E" w:rsidRPr="00720D26" w:rsidRDefault="0056095E">
      <w:pPr>
        <w:ind w:left="142"/>
        <w:rPr>
          <w:lang w:val="ru-RU"/>
        </w:rPr>
      </w:pPr>
    </w:p>
    <w:p w:rsidR="0056095E" w:rsidRDefault="0056095E">
      <w:r>
        <w:t xml:space="preserve">                                                                                                                                                       Додаток № </w:t>
      </w:r>
      <w:r w:rsidR="00844537">
        <w:rPr>
          <w:lang w:val="en-US"/>
        </w:rPr>
        <w:t>22</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922F5A" w:rsidRDefault="0056095E">
            <w:pPr>
              <w:jc w:val="both"/>
              <w:rPr>
                <w:rFonts w:cs="Times New Roman"/>
                <w:szCs w:val="24"/>
              </w:rPr>
            </w:pPr>
            <w:r w:rsidRPr="00922F5A">
              <w:rPr>
                <w:rFonts w:cs="Times New Roman"/>
                <w:szCs w:val="24"/>
              </w:rPr>
              <w:t xml:space="preserve">Оновлений протокол клінічного дослідження 20130295, інкорпорований поправкою 3 від 26 лютого 2020 року </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 459 від 18.05.2016</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922F5A">
            <w:pPr>
              <w:jc w:val="both"/>
              <w:rPr>
                <w:rFonts w:cs="Times New Roman"/>
                <w:szCs w:val="24"/>
              </w:rPr>
            </w:pPr>
            <w:r w:rsidRPr="00922F5A">
              <w:rPr>
                <w:rStyle w:val="cs9f0a404012"/>
                <w:rFonts w:ascii="Times New Roman" w:hAnsi="Times New Roman" w:cs="Times New Roman"/>
                <w:sz w:val="24"/>
                <w:szCs w:val="24"/>
              </w:rPr>
              <w:t>«Багатоцентрове, відкрите, розширене дослідження в одній групі для оцінки довгострокової безпечності лікування еволокумабом у пацієнтів із клінічно маніфестованою серцево-судинною хворобою»</w:t>
            </w:r>
            <w:r w:rsidR="0056095E" w:rsidRPr="00922F5A">
              <w:rPr>
                <w:rFonts w:cs="Times New Roman"/>
                <w:szCs w:val="24"/>
              </w:rPr>
              <w:t>, 20130295, інкорпорований поправкою 2 від 08 квітня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Підприємство з 100% іноземною інвестицією «АЙК’ЮВІА РДС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«Амжен Інк.» (Amgen Inc.),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23</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922F5A" w:rsidRDefault="00922F5A" w:rsidP="004F36FF">
            <w:pPr>
              <w:jc w:val="both"/>
              <w:rPr>
                <w:rFonts w:cs="Times New Roman"/>
                <w:b/>
                <w:szCs w:val="24"/>
              </w:rPr>
            </w:pPr>
            <w:r w:rsidRPr="00922F5A">
              <w:rPr>
                <w:rStyle w:val="cs9b0062613"/>
                <w:rFonts w:ascii="Times New Roman" w:hAnsi="Times New Roman" w:cs="Times New Roman"/>
                <w:b w:val="0"/>
                <w:sz w:val="24"/>
                <w:szCs w:val="24"/>
              </w:rPr>
              <w:t>Інформація для пацієнта та інформована згода на участь у науковому дослідженні та необов’язковому дослідженні, версія 2.0 для України від 18 листопада 2019 року, українською та російською мовами; Форма дозволу вагітної партнерки на надання даних, версія 1.0 для України від 05 серпня 2019 року, українською та російською мовами; Матеріали для сприяння залученню пацієнтів до клінічного випробування (</w:t>
            </w:r>
            <w:r w:rsidRPr="00922F5A">
              <w:rPr>
                <w:rStyle w:val="cs9b0062613"/>
                <w:rFonts w:ascii="Times New Roman" w:hAnsi="Times New Roman" w:cs="Times New Roman"/>
                <w:b w:val="0"/>
                <w:sz w:val="24"/>
                <w:szCs w:val="24"/>
                <w:lang w:val="en-US"/>
              </w:rPr>
              <w:t>CLARINESS</w:t>
            </w:r>
            <w:r w:rsidRPr="00922F5A">
              <w:rPr>
                <w:rStyle w:val="cs9b0062613"/>
                <w:rFonts w:ascii="Times New Roman" w:hAnsi="Times New Roman" w:cs="Times New Roman"/>
                <w:b w:val="0"/>
                <w:sz w:val="24"/>
                <w:szCs w:val="24"/>
              </w:rPr>
              <w:t xml:space="preserve">): Підписання інформованої згоди. Довідник із клінічного наукового дослідження </w:t>
            </w:r>
            <w:r w:rsidRPr="00922F5A">
              <w:rPr>
                <w:rStyle w:val="cs9b0062613"/>
                <w:rFonts w:ascii="Times New Roman" w:hAnsi="Times New Roman" w:cs="Times New Roman"/>
                <w:b w:val="0"/>
                <w:sz w:val="24"/>
                <w:szCs w:val="24"/>
                <w:lang w:val="en-US"/>
              </w:rPr>
              <w:t>Heads</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Up</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Informed</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Consent</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Aid</w:t>
            </w:r>
            <w:r w:rsidRPr="00922F5A">
              <w:rPr>
                <w:rStyle w:val="cs9b0062613"/>
                <w:rFonts w:ascii="Times New Roman" w:hAnsi="Times New Roman" w:cs="Times New Roman"/>
                <w:b w:val="0"/>
                <w:sz w:val="24"/>
                <w:szCs w:val="24"/>
              </w:rPr>
              <w:t xml:space="preserve">), версія 1.0 українською мовою від 30 серпня 2019 року, версія 1.0 для України російською мовою від 30 серпня 2019 року; Клінічне наукове дослідження </w:t>
            </w:r>
            <w:r w:rsidRPr="00922F5A">
              <w:rPr>
                <w:rStyle w:val="cs9b0062613"/>
                <w:rFonts w:ascii="Times New Roman" w:hAnsi="Times New Roman" w:cs="Times New Roman"/>
                <w:b w:val="0"/>
                <w:sz w:val="24"/>
                <w:szCs w:val="24"/>
                <w:lang w:val="en-US"/>
              </w:rPr>
              <w:t>Heads</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Up</w:t>
            </w:r>
            <w:r w:rsidRPr="00922F5A">
              <w:rPr>
                <w:rStyle w:val="cs9b0062613"/>
                <w:rFonts w:ascii="Times New Roman" w:hAnsi="Times New Roman" w:cs="Times New Roman"/>
                <w:b w:val="0"/>
                <w:sz w:val="24"/>
                <w:szCs w:val="24"/>
              </w:rPr>
              <w:t>. Довідник для учасників (</w:t>
            </w:r>
            <w:r w:rsidRPr="00922F5A">
              <w:rPr>
                <w:rStyle w:val="cs9b0062613"/>
                <w:rFonts w:ascii="Times New Roman" w:hAnsi="Times New Roman" w:cs="Times New Roman"/>
                <w:b w:val="0"/>
                <w:sz w:val="24"/>
                <w:szCs w:val="24"/>
                <w:lang w:val="en-US"/>
              </w:rPr>
              <w:t>Patient</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Welcome</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Brochure</w:t>
            </w:r>
            <w:r w:rsidRPr="00922F5A">
              <w:rPr>
                <w:rStyle w:val="cs9b0062613"/>
                <w:rFonts w:ascii="Times New Roman" w:hAnsi="Times New Roman" w:cs="Times New Roman"/>
                <w:b w:val="0"/>
                <w:sz w:val="24"/>
                <w:szCs w:val="24"/>
              </w:rPr>
              <w:t>), версія 1.0 українською мовою від 30 серпня 2019 року, версія 1.0 для України російською мовою від 30 серпня 2019 року; Рекламний флаєр «Чи відчуваєте Ви інтенсивне свербіння внаслідок атопічного дерматиту?» (</w:t>
            </w:r>
            <w:r w:rsidRPr="00922F5A">
              <w:rPr>
                <w:rStyle w:val="cs9b0062613"/>
                <w:rFonts w:ascii="Times New Roman" w:hAnsi="Times New Roman" w:cs="Times New Roman"/>
                <w:b w:val="0"/>
                <w:sz w:val="24"/>
                <w:szCs w:val="24"/>
                <w:lang w:val="en-US"/>
              </w:rPr>
              <w:t>Recruitment</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Flyer</w:t>
            </w:r>
            <w:r w:rsidRPr="00922F5A">
              <w:rPr>
                <w:rStyle w:val="cs9b0062613"/>
                <w:rFonts w:ascii="Times New Roman" w:hAnsi="Times New Roman" w:cs="Times New Roman"/>
                <w:b w:val="0"/>
                <w:sz w:val="24"/>
                <w:szCs w:val="24"/>
              </w:rPr>
              <w:t>), версія 1.0 українською мовою від 30 серпня 2019 року, версія 1.0 для України російською мовою від 10 серпня 2019 року; Рекламний плакат «Чи відчуваєте Ви інтенсивне свербіння внаслідок атопічного дерматиту?» (</w:t>
            </w:r>
            <w:r w:rsidRPr="00922F5A">
              <w:rPr>
                <w:rStyle w:val="cs9b0062613"/>
                <w:rFonts w:ascii="Times New Roman" w:hAnsi="Times New Roman" w:cs="Times New Roman"/>
                <w:b w:val="0"/>
                <w:sz w:val="24"/>
                <w:szCs w:val="24"/>
                <w:lang w:val="en-US"/>
              </w:rPr>
              <w:t>Recruitment</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Poster</w:t>
            </w:r>
            <w:r w:rsidRPr="00922F5A">
              <w:rPr>
                <w:rStyle w:val="cs9b0062613"/>
                <w:rFonts w:ascii="Times New Roman" w:hAnsi="Times New Roman" w:cs="Times New Roman"/>
                <w:b w:val="0"/>
                <w:sz w:val="24"/>
                <w:szCs w:val="24"/>
              </w:rPr>
              <w:t>), версія 1.0 українською мовою від 30 серпня 2019 року, версія 1.0 для України російською мовою від 30 серпня 2019 року; Шаблон інформаційного листа від лікаря пацієнтові щодо участі у клінічному випробуванні М16-046 (</w:t>
            </w:r>
            <w:r w:rsidRPr="00922F5A">
              <w:rPr>
                <w:rStyle w:val="cs9b0062613"/>
                <w:rFonts w:ascii="Times New Roman" w:hAnsi="Times New Roman" w:cs="Times New Roman"/>
                <w:b w:val="0"/>
                <w:sz w:val="24"/>
                <w:szCs w:val="24"/>
                <w:lang w:val="en-US"/>
              </w:rPr>
              <w:t>Heads</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Up</w:t>
            </w:r>
            <w:r w:rsidRPr="00922F5A">
              <w:rPr>
                <w:rStyle w:val="cs9b0062613"/>
                <w:rFonts w:ascii="Times New Roman" w:hAnsi="Times New Roman" w:cs="Times New Roman"/>
                <w:b w:val="0"/>
                <w:sz w:val="24"/>
                <w:szCs w:val="24"/>
              </w:rPr>
              <w:t>) [</w:t>
            </w:r>
            <w:r w:rsidRPr="00922F5A">
              <w:rPr>
                <w:rStyle w:val="cs9b0062613"/>
                <w:rFonts w:ascii="Times New Roman" w:hAnsi="Times New Roman" w:cs="Times New Roman"/>
                <w:b w:val="0"/>
                <w:sz w:val="24"/>
                <w:szCs w:val="24"/>
                <w:lang w:val="en-US"/>
              </w:rPr>
              <w:t>Dr</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to</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Patient</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Letter</w:t>
            </w:r>
            <w:r w:rsidRPr="00922F5A">
              <w:rPr>
                <w:rStyle w:val="cs9b0062613"/>
                <w:rFonts w:ascii="Times New Roman" w:hAnsi="Times New Roman" w:cs="Times New Roman"/>
                <w:b w:val="0"/>
                <w:sz w:val="24"/>
                <w:szCs w:val="24"/>
              </w:rPr>
              <w:t xml:space="preserve">], версія 1.0 українською мовою від 30 серпня 2019 року, версія 1.0 для України російською мовою від 30 серпня 2019 року; Довідник візитів. Клінічне наукове дослідження </w:t>
            </w:r>
            <w:r w:rsidRPr="00922F5A">
              <w:rPr>
                <w:rStyle w:val="cs9b0062613"/>
                <w:rFonts w:ascii="Times New Roman" w:hAnsi="Times New Roman" w:cs="Times New Roman"/>
                <w:b w:val="0"/>
                <w:sz w:val="24"/>
                <w:szCs w:val="24"/>
                <w:lang w:val="en-US"/>
              </w:rPr>
              <w:t>Heads</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Up</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Visit</w:t>
            </w:r>
            <w:r w:rsidRPr="00922F5A">
              <w:rPr>
                <w:rStyle w:val="cs9b0062613"/>
                <w:rFonts w:ascii="Times New Roman" w:hAnsi="Times New Roman" w:cs="Times New Roman"/>
                <w:b w:val="0"/>
                <w:sz w:val="24"/>
                <w:szCs w:val="24"/>
              </w:rPr>
              <w:t xml:space="preserve"> </w:t>
            </w:r>
            <w:r w:rsidRPr="00922F5A">
              <w:rPr>
                <w:rStyle w:val="cs9b0062613"/>
                <w:rFonts w:ascii="Times New Roman" w:hAnsi="Times New Roman" w:cs="Times New Roman"/>
                <w:b w:val="0"/>
                <w:sz w:val="24"/>
                <w:szCs w:val="24"/>
                <w:lang w:val="en-US"/>
              </w:rPr>
              <w:t>Guide</w:t>
            </w:r>
            <w:r w:rsidRPr="00922F5A">
              <w:rPr>
                <w:rStyle w:val="cs9b0062613"/>
                <w:rFonts w:ascii="Times New Roman" w:hAnsi="Times New Roman" w:cs="Times New Roman"/>
                <w:b w:val="0"/>
                <w:sz w:val="24"/>
                <w:szCs w:val="24"/>
              </w:rPr>
              <w:t>), версія 1.0 українською мовою від 30 серпня 2019 року, версія 1.0 для України російською мовою від 30 серпня 2019 року; Документ для Комітету з питань етики: Набір учасників дослідження, версія 1.0 для України українською мовою від 01 серпня 2019 року, версія 1.0 для України російською мовою від 01 серпня 2019 року</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 2707 від 28.12.2019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«Багатоцентрове, рандомізоване, подвійне сліпе дослідження фази 3b з подвійною імітацією та активним контролем, у якому порівнюється безпека та ефективність Упадацитинібу та Дупілумабу у дорослих пацієнтів з атопічним дерматитом від помірного до важкого ступеня важкості», M16-046, версія 1.0 від 17 жовтня 2018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lastRenderedPageBreak/>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ЕббВі Біофармасьютікалз ГмбХ, Швейцарія</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both"/>
              <w:rPr>
                <w:rFonts w:cs="Times New Roman"/>
                <w:szCs w:val="24"/>
              </w:rPr>
            </w:pPr>
            <w:r w:rsidRPr="00922F5A">
              <w:rPr>
                <w:rFonts w:cs="Times New Roman"/>
                <w:szCs w:val="24"/>
              </w:rPr>
              <w:t>«ЕббВі Інк», США / AbbVie Inc., USA</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24</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922F5A" w:rsidRDefault="0056095E">
            <w:pPr>
              <w:spacing w:after="240"/>
              <w:jc w:val="both"/>
              <w:rPr>
                <w:lang w:val="ru-RU"/>
              </w:rPr>
            </w:pPr>
            <w:r>
              <w:t>Залучення додаткових місць проведення клінічного випробування</w:t>
            </w:r>
            <w:r w:rsidR="00922F5A">
              <w:rPr>
                <w:lang w:val="ru-RU"/>
              </w:rPr>
              <w:t>:</w:t>
            </w:r>
          </w:p>
          <w:tbl>
            <w:tblPr>
              <w:tblStyle w:val="a5"/>
              <w:tblW w:w="0" w:type="auto"/>
              <w:tblLayout w:type="fixed"/>
              <w:tblLook w:val="04A0" w:firstRow="1" w:lastRow="0" w:firstColumn="1" w:lastColumn="0" w:noHBand="0" w:noVBand="1"/>
            </w:tblPr>
            <w:tblGrid>
              <w:gridCol w:w="643"/>
              <w:gridCol w:w="9581"/>
            </w:tblGrid>
            <w:tr w:rsidR="0056095E" w:rsidTr="00922F5A">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6095E" w:rsidRDefault="0056095E">
                  <w:pPr>
                    <w:jc w:val="center"/>
                  </w:pPr>
                  <w:r>
                    <w:t>№ п</w:t>
                  </w:r>
                  <w:r>
                    <w:rPr>
                      <w:lang w:val="en-US"/>
                    </w:rPr>
                    <w:t>/</w:t>
                  </w:r>
                  <w:r>
                    <w:t>п</w:t>
                  </w:r>
                </w:p>
              </w:tc>
              <w:tc>
                <w:tcPr>
                  <w:tcW w:w="9581"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ascii="Bookman Old Style" w:hAnsi="Bookman Old Style" w:cs="Bookman Old Style"/>
                    </w:rPr>
                  </w:pPr>
                  <w:r>
                    <w:rPr>
                      <w:rFonts w:cs="Bookman Old Style"/>
                    </w:rPr>
                    <w:t>П.І.Б. відповідального дослідника</w:t>
                  </w:r>
                </w:p>
                <w:p w:rsidR="0056095E" w:rsidRDefault="0056095E">
                  <w:pPr>
                    <w:jc w:val="center"/>
                    <w:rPr>
                      <w:lang w:val="ru-RU"/>
                    </w:rPr>
                  </w:pPr>
                  <w:r>
                    <w:rPr>
                      <w:rFonts w:cs="Bookman Old Style"/>
                    </w:rPr>
                    <w:t>Назва місця проведення клінічного випробування</w:t>
                  </w:r>
                </w:p>
              </w:tc>
            </w:tr>
            <w:tr w:rsidR="00922F5A" w:rsidTr="00922F5A">
              <w:trPr>
                <w:trHeight w:val="352"/>
              </w:trPr>
              <w:tc>
                <w:tcPr>
                  <w:tcW w:w="643"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95e872d0"/>
                    <w:rPr>
                      <w:b/>
                    </w:rPr>
                  </w:pPr>
                  <w:r w:rsidRPr="00922F5A">
                    <w:rPr>
                      <w:rStyle w:val="cs9b0062614"/>
                      <w:rFonts w:ascii="Times New Roman" w:hAnsi="Times New Roman" w:cs="Times New Roman"/>
                      <w:b w:val="0"/>
                      <w:sz w:val="24"/>
                      <w:szCs w:val="24"/>
                    </w:rPr>
                    <w:t>1</w:t>
                  </w:r>
                </w:p>
              </w:tc>
              <w:tc>
                <w:tcPr>
                  <w:tcW w:w="9581"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f06cd379"/>
                    <w:rPr>
                      <w:b/>
                    </w:rPr>
                  </w:pPr>
                  <w:r w:rsidRPr="00922F5A">
                    <w:rPr>
                      <w:rStyle w:val="cs9b0062614"/>
                      <w:rFonts w:ascii="Times New Roman" w:hAnsi="Times New Roman" w:cs="Times New Roman"/>
                      <w:b w:val="0"/>
                      <w:sz w:val="24"/>
                      <w:szCs w:val="24"/>
                    </w:rPr>
                    <w:t>к.м.н. Корольова О.С.</w:t>
                  </w:r>
                </w:p>
                <w:p w:rsidR="00922F5A" w:rsidRPr="00922F5A" w:rsidRDefault="00922F5A" w:rsidP="00922F5A">
                  <w:pPr>
                    <w:pStyle w:val="cs80d9435b"/>
                    <w:rPr>
                      <w:b/>
                    </w:rPr>
                  </w:pPr>
                  <w:r w:rsidRPr="00922F5A">
                    <w:rPr>
                      <w:rStyle w:val="cs9b0062614"/>
                      <w:rFonts w:ascii="Times New Roman" w:hAnsi="Times New Roman" w:cs="Times New Roman"/>
                      <w:b w:val="0"/>
                      <w:sz w:val="24"/>
                      <w:szCs w:val="24"/>
                    </w:rPr>
                    <w:t>Медичний центр товариства з обмеженою відповідальністю «Медичний центр «Допомога-плюс», м. Київ</w:t>
                  </w:r>
                </w:p>
              </w:tc>
            </w:tr>
            <w:tr w:rsidR="00922F5A" w:rsidTr="00922F5A">
              <w:trPr>
                <w:trHeight w:val="352"/>
              </w:trPr>
              <w:tc>
                <w:tcPr>
                  <w:tcW w:w="643"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95e872d0"/>
                    <w:rPr>
                      <w:b/>
                    </w:rPr>
                  </w:pPr>
                  <w:r w:rsidRPr="00922F5A">
                    <w:rPr>
                      <w:rStyle w:val="cs9b0062614"/>
                      <w:rFonts w:ascii="Times New Roman" w:hAnsi="Times New Roman" w:cs="Times New Roman"/>
                      <w:b w:val="0"/>
                      <w:sz w:val="24"/>
                      <w:szCs w:val="24"/>
                    </w:rPr>
                    <w:t>2</w:t>
                  </w:r>
                </w:p>
              </w:tc>
              <w:tc>
                <w:tcPr>
                  <w:tcW w:w="9581"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f06cd379"/>
                    <w:rPr>
                      <w:b/>
                    </w:rPr>
                  </w:pPr>
                  <w:r w:rsidRPr="00922F5A">
                    <w:rPr>
                      <w:rStyle w:val="cs9b0062614"/>
                      <w:rFonts w:ascii="Times New Roman" w:hAnsi="Times New Roman" w:cs="Times New Roman"/>
                      <w:b w:val="0"/>
                      <w:sz w:val="24"/>
                      <w:szCs w:val="24"/>
                    </w:rPr>
                    <w:t>лікар Новаковська О.Е.</w:t>
                  </w:r>
                </w:p>
                <w:p w:rsidR="00922F5A" w:rsidRPr="00922F5A" w:rsidRDefault="00922F5A" w:rsidP="00922F5A">
                  <w:pPr>
                    <w:pStyle w:val="cs80d9435b"/>
                    <w:rPr>
                      <w:b/>
                    </w:rPr>
                  </w:pPr>
                  <w:r w:rsidRPr="00922F5A">
                    <w:rPr>
                      <w:rStyle w:val="cs9b0062614"/>
                      <w:rFonts w:ascii="Times New Roman" w:hAnsi="Times New Roman" w:cs="Times New Roman"/>
                      <w:b w:val="0"/>
                      <w:sz w:val="24"/>
                      <w:szCs w:val="24"/>
                    </w:rPr>
                    <w:t>Медичний центр товариства з обмеженою відповідальністю «Хелс Клінік», відділ загальної терапії Медичного клінічного дослідницького центру, м. Вінниця</w:t>
                  </w:r>
                </w:p>
              </w:tc>
            </w:tr>
            <w:tr w:rsidR="00922F5A" w:rsidTr="00922F5A">
              <w:trPr>
                <w:trHeight w:val="352"/>
              </w:trPr>
              <w:tc>
                <w:tcPr>
                  <w:tcW w:w="643"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95e872d0"/>
                    <w:rPr>
                      <w:b/>
                    </w:rPr>
                  </w:pPr>
                  <w:r w:rsidRPr="00922F5A">
                    <w:rPr>
                      <w:rStyle w:val="cs9b0062614"/>
                      <w:rFonts w:ascii="Times New Roman" w:hAnsi="Times New Roman" w:cs="Times New Roman"/>
                      <w:b w:val="0"/>
                      <w:sz w:val="24"/>
                      <w:szCs w:val="24"/>
                    </w:rPr>
                    <w:t>3</w:t>
                  </w:r>
                </w:p>
              </w:tc>
              <w:tc>
                <w:tcPr>
                  <w:tcW w:w="9581"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f06cd379"/>
                    <w:rPr>
                      <w:b/>
                    </w:rPr>
                  </w:pPr>
                  <w:r w:rsidRPr="00922F5A">
                    <w:rPr>
                      <w:rStyle w:val="cs9b0062614"/>
                      <w:rFonts w:ascii="Times New Roman" w:hAnsi="Times New Roman" w:cs="Times New Roman"/>
                      <w:b w:val="0"/>
                      <w:sz w:val="24"/>
                      <w:szCs w:val="24"/>
                    </w:rPr>
                    <w:t>лікар Скрипченко І.Р.</w:t>
                  </w:r>
                </w:p>
                <w:p w:rsidR="00922F5A" w:rsidRPr="00922F5A" w:rsidRDefault="00922F5A" w:rsidP="00922F5A">
                  <w:pPr>
                    <w:pStyle w:val="cs80d9435b"/>
                    <w:rPr>
                      <w:b/>
                    </w:rPr>
                  </w:pPr>
                  <w:r w:rsidRPr="00922F5A">
                    <w:rPr>
                      <w:rStyle w:val="cs9b0062614"/>
                      <w:rFonts w:ascii="Times New Roman" w:hAnsi="Times New Roman" w:cs="Times New Roman"/>
                      <w:b w:val="0"/>
                      <w:sz w:val="24"/>
                      <w:szCs w:val="24"/>
                    </w:rPr>
                    <w:t>Комунальне некомерційне підприємство Харківської обласної ради «Обласна клінічна лікарня», неврологічне відділення, м. Харків</w:t>
                  </w:r>
                </w:p>
              </w:tc>
            </w:tr>
            <w:tr w:rsidR="00922F5A" w:rsidTr="00922F5A">
              <w:trPr>
                <w:trHeight w:val="352"/>
              </w:trPr>
              <w:tc>
                <w:tcPr>
                  <w:tcW w:w="643"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95e872d0"/>
                    <w:rPr>
                      <w:b/>
                    </w:rPr>
                  </w:pPr>
                  <w:r w:rsidRPr="00922F5A">
                    <w:rPr>
                      <w:rStyle w:val="cs9b0062614"/>
                      <w:rFonts w:ascii="Times New Roman" w:hAnsi="Times New Roman" w:cs="Times New Roman"/>
                      <w:b w:val="0"/>
                      <w:sz w:val="24"/>
                      <w:szCs w:val="24"/>
                    </w:rPr>
                    <w:t>4</w:t>
                  </w:r>
                </w:p>
              </w:tc>
              <w:tc>
                <w:tcPr>
                  <w:tcW w:w="9581"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f06cd379"/>
                    <w:rPr>
                      <w:b/>
                    </w:rPr>
                  </w:pPr>
                  <w:r w:rsidRPr="00922F5A">
                    <w:rPr>
                      <w:rStyle w:val="cs9b0062614"/>
                      <w:rFonts w:ascii="Times New Roman" w:hAnsi="Times New Roman" w:cs="Times New Roman"/>
                      <w:b w:val="0"/>
                      <w:sz w:val="24"/>
                      <w:szCs w:val="24"/>
                    </w:rPr>
                    <w:t>к.м.н. Томах Н.В.</w:t>
                  </w:r>
                </w:p>
                <w:p w:rsidR="00922F5A" w:rsidRPr="00922F5A" w:rsidRDefault="00922F5A" w:rsidP="00922F5A">
                  <w:pPr>
                    <w:pStyle w:val="cs80d9435b"/>
                    <w:rPr>
                      <w:b/>
                    </w:rPr>
                  </w:pPr>
                  <w:r w:rsidRPr="00922F5A">
                    <w:rPr>
                      <w:rStyle w:val="cs9b0062614"/>
                      <w:rFonts w:ascii="Times New Roman" w:hAnsi="Times New Roman" w:cs="Times New Roman"/>
                      <w:b w:val="0"/>
                      <w:sz w:val="24"/>
                      <w:szCs w:val="24"/>
                    </w:rPr>
                    <w:t>Комунальне некомерційне підприємство «Міська лікарня №2» Запорізької міської ради, неврологічне відділення, м. Запоріжжя</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922F5A">
            <w:pPr>
              <w:jc w:val="both"/>
            </w:pPr>
            <w:r>
              <w:t>―</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«Відкрите продовження дослідження ARGX-113-1802 для вивчення довгострокової безпечності,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(ХЗДП)», ARGX-113-1902, версія 2.0 від 10 січня 2020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argenx BVBA, Belgium/ ардженкс БВБА, Бельгія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25</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44537" w:rsidRDefault="0056095E">
            <w:pPr>
              <w:jc w:val="both"/>
              <w:rPr>
                <w:lang w:val="ru-RU"/>
              </w:rPr>
            </w:pPr>
            <w:r>
              <w:t>Залучення додаткових місць проведення клінічного випробування.</w:t>
            </w:r>
          </w:p>
          <w:tbl>
            <w:tblPr>
              <w:tblStyle w:val="a5"/>
              <w:tblW w:w="0" w:type="auto"/>
              <w:tblLayout w:type="fixed"/>
              <w:tblLook w:val="04A0" w:firstRow="1" w:lastRow="0" w:firstColumn="1" w:lastColumn="0" w:noHBand="0" w:noVBand="1"/>
            </w:tblPr>
            <w:tblGrid>
              <w:gridCol w:w="643"/>
              <w:gridCol w:w="9581"/>
            </w:tblGrid>
            <w:tr w:rsidR="0056095E" w:rsidTr="00922F5A">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6095E" w:rsidRDefault="0056095E">
                  <w:pPr>
                    <w:jc w:val="center"/>
                  </w:pPr>
                  <w:r>
                    <w:t>№ п</w:t>
                  </w:r>
                  <w:r>
                    <w:rPr>
                      <w:lang w:val="en-US"/>
                    </w:rPr>
                    <w:t>/</w:t>
                  </w:r>
                  <w:r>
                    <w:t>п</w:t>
                  </w:r>
                </w:p>
              </w:tc>
              <w:tc>
                <w:tcPr>
                  <w:tcW w:w="9581"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ascii="Bookman Old Style" w:hAnsi="Bookman Old Style" w:cs="Bookman Old Style"/>
                    </w:rPr>
                  </w:pPr>
                  <w:r>
                    <w:rPr>
                      <w:rFonts w:cs="Bookman Old Style"/>
                    </w:rPr>
                    <w:t>П.І.Б. відповідального дослідника</w:t>
                  </w:r>
                </w:p>
                <w:p w:rsidR="0056095E" w:rsidRDefault="0056095E">
                  <w:pPr>
                    <w:jc w:val="center"/>
                    <w:rPr>
                      <w:lang w:val="ru-RU"/>
                    </w:rPr>
                  </w:pPr>
                  <w:r>
                    <w:rPr>
                      <w:rFonts w:cs="Bookman Old Style"/>
                    </w:rPr>
                    <w:t>Назва місця проведення клінічного випробування</w:t>
                  </w:r>
                </w:p>
              </w:tc>
            </w:tr>
            <w:tr w:rsidR="00922F5A" w:rsidTr="00922F5A">
              <w:trPr>
                <w:trHeight w:val="352"/>
              </w:trPr>
              <w:tc>
                <w:tcPr>
                  <w:tcW w:w="643"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95e872d0"/>
                    <w:rPr>
                      <w:b/>
                      <w:color w:val="000000" w:themeColor="text1"/>
                    </w:rPr>
                  </w:pPr>
                  <w:r w:rsidRPr="00922F5A">
                    <w:rPr>
                      <w:rStyle w:val="cs9b0062615"/>
                      <w:rFonts w:ascii="Times New Roman" w:hAnsi="Times New Roman" w:cs="Times New Roman"/>
                      <w:b w:val="0"/>
                      <w:color w:val="000000" w:themeColor="text1"/>
                      <w:sz w:val="24"/>
                      <w:szCs w:val="24"/>
                    </w:rPr>
                    <w:t>1</w:t>
                  </w:r>
                </w:p>
              </w:tc>
              <w:tc>
                <w:tcPr>
                  <w:tcW w:w="9581"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80d9435b"/>
                    <w:rPr>
                      <w:b/>
                      <w:color w:val="000000" w:themeColor="text1"/>
                    </w:rPr>
                  </w:pPr>
                  <w:r w:rsidRPr="00922F5A">
                    <w:rPr>
                      <w:rStyle w:val="cs9b0062615"/>
                      <w:rFonts w:ascii="Times New Roman" w:hAnsi="Times New Roman" w:cs="Times New Roman"/>
                      <w:b w:val="0"/>
                      <w:color w:val="000000" w:themeColor="text1"/>
                      <w:sz w:val="24"/>
                      <w:szCs w:val="24"/>
                    </w:rPr>
                    <w:t>зав. від. Корнєєва С.П.</w:t>
                  </w:r>
                </w:p>
                <w:p w:rsidR="00922F5A" w:rsidRPr="00922F5A" w:rsidRDefault="00922F5A" w:rsidP="00922F5A">
                  <w:pPr>
                    <w:pStyle w:val="cs80d9435b"/>
                    <w:rPr>
                      <w:b/>
                      <w:color w:val="000000" w:themeColor="text1"/>
                    </w:rPr>
                  </w:pPr>
                  <w:r w:rsidRPr="00922F5A">
                    <w:rPr>
                      <w:rStyle w:val="cs7d567a252"/>
                      <w:rFonts w:ascii="Times New Roman" w:hAnsi="Times New Roman" w:cs="Times New Roman"/>
                      <w:b w:val="0"/>
                      <w:color w:val="000000" w:themeColor="text1"/>
                      <w:sz w:val="24"/>
                      <w:szCs w:val="24"/>
                    </w:rPr>
                    <w:t xml:space="preserve">Комунальне некомерційне підприємство «Запорізька обласна клінічна лікарня» Запорізької обласної Ради, відділення гемодіалізу, м. Запоріжжя </w:t>
                  </w:r>
                </w:p>
              </w:tc>
            </w:tr>
            <w:tr w:rsidR="00922F5A" w:rsidTr="00922F5A">
              <w:trPr>
                <w:trHeight w:val="352"/>
              </w:trPr>
              <w:tc>
                <w:tcPr>
                  <w:tcW w:w="643"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95e872d0"/>
                    <w:rPr>
                      <w:b/>
                      <w:color w:val="000000" w:themeColor="text1"/>
                    </w:rPr>
                  </w:pPr>
                  <w:r w:rsidRPr="00922F5A">
                    <w:rPr>
                      <w:rStyle w:val="cs9b0062615"/>
                      <w:rFonts w:ascii="Times New Roman" w:hAnsi="Times New Roman" w:cs="Times New Roman"/>
                      <w:b w:val="0"/>
                      <w:color w:val="000000" w:themeColor="text1"/>
                      <w:sz w:val="24"/>
                      <w:szCs w:val="24"/>
                    </w:rPr>
                    <w:t>2</w:t>
                  </w:r>
                </w:p>
              </w:tc>
              <w:tc>
                <w:tcPr>
                  <w:tcW w:w="9581"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80d9435b"/>
                    <w:rPr>
                      <w:b/>
                      <w:color w:val="000000" w:themeColor="text1"/>
                    </w:rPr>
                  </w:pPr>
                  <w:r w:rsidRPr="00922F5A">
                    <w:rPr>
                      <w:rStyle w:val="cs9b0062615"/>
                      <w:rFonts w:ascii="Times New Roman" w:hAnsi="Times New Roman" w:cs="Times New Roman"/>
                      <w:b w:val="0"/>
                      <w:color w:val="000000" w:themeColor="text1"/>
                      <w:sz w:val="24"/>
                      <w:szCs w:val="24"/>
                    </w:rPr>
                    <w:t>к.м.н. Овська О.Г.</w:t>
                  </w:r>
                </w:p>
                <w:p w:rsidR="00922F5A" w:rsidRPr="00922F5A" w:rsidRDefault="00922F5A" w:rsidP="00922F5A">
                  <w:pPr>
                    <w:pStyle w:val="cs80d9435b"/>
                    <w:rPr>
                      <w:b/>
                      <w:color w:val="000000" w:themeColor="text1"/>
                    </w:rPr>
                  </w:pPr>
                  <w:r w:rsidRPr="00922F5A">
                    <w:rPr>
                      <w:rStyle w:val="cs7d567a252"/>
                      <w:rFonts w:ascii="Times New Roman" w:hAnsi="Times New Roman" w:cs="Times New Roman"/>
                      <w:b w:val="0"/>
                      <w:color w:val="000000" w:themeColor="text1"/>
                      <w:sz w:val="24"/>
                      <w:szCs w:val="24"/>
                    </w:rPr>
                    <w:t>Комунальне некомерційне підприємство «Міська лікарня №10» Запорізької міської ради, міський центр нефрології та діалізу, відділення нефрології та діалізу, м. Запоріжжя</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9 від 02.01.2019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922F5A">
            <w:pPr>
              <w:jc w:val="both"/>
            </w:pPr>
            <w:r w:rsidRPr="00922F5A">
              <w:t>«</w:t>
            </w:r>
            <w:r w:rsidR="0056095E">
              <w:t>Рандомiзоване, подвійне сліпе, плацебо-контрольоване дослідження фази 3b для оцінки ефективності та безпеки препарату TRC101 у вповільненні прогресування хронічного захворювання нирок у пацієнтів з метаболiчним ацидозом</w:t>
            </w:r>
            <w:r w:rsidRPr="00922F5A">
              <w:t>»</w:t>
            </w:r>
            <w:r w:rsidR="0056095E">
              <w:t>, TRCA-303 (VALOR-CKD), з інкорпорованою поправкою 1 від 05 вересня 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«ВОРЛДВАЙД КЛІНІКАЛ ТРАІЛС УКР»</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«Трайсіда, Інк.» (Tricida, Inc.), USA.</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26</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jc w:val="both"/>
              <w:rPr>
                <w:rFonts w:cstheme="minorBidi"/>
              </w:rPr>
            </w:pPr>
            <w:r>
              <w:t>Брошура дослідника (STELARA® (ustekinumab)), видання 21 від 18 лютого 2020 року</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16 від 13.01.2016</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«Рандомізоване, подвійне сліпе, плацебо-контрольоване, багатоцентрове дослідження фази 3, що проводиться в паралельних групах для оцінки безпечності та ефективності застосування устекінумабу для індукційної та підтримуючої терапії у учасників дослідження з активним виразковим колітом середнього або важкого ступеня тяжкості», CNTO1275UCO3001, </w:t>
            </w:r>
            <w:r w:rsidR="00922F5A" w:rsidRPr="00922F5A">
              <w:t xml:space="preserve">                                 </w:t>
            </w:r>
            <w:r>
              <w:t>з інкорпорованою поправкою 2 від 20 квітня 2016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«ПАРЕКСЕЛ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922F5A" w:rsidRDefault="00922F5A">
            <w:pPr>
              <w:jc w:val="both"/>
              <w:rPr>
                <w:rFonts w:cs="Times New Roman"/>
                <w:szCs w:val="24"/>
                <w:lang w:val="ru-RU"/>
              </w:rPr>
            </w:pPr>
            <w:r w:rsidRPr="00922F5A">
              <w:rPr>
                <w:rStyle w:val="cs9f0a404016"/>
                <w:rFonts w:ascii="Times New Roman" w:hAnsi="Times New Roman" w:cs="Times New Roman"/>
                <w:sz w:val="24"/>
                <w:szCs w:val="24"/>
                <w:lang w:val="ru-RU"/>
              </w:rPr>
              <w:t>«Янссен-Сілаг Інтернешнл НВ», Бельгія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27</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922F5A" w:rsidRDefault="00922F5A">
            <w:pPr>
              <w:jc w:val="both"/>
              <w:rPr>
                <w:rFonts w:cs="Times New Roman"/>
                <w:b/>
                <w:szCs w:val="24"/>
              </w:rPr>
            </w:pPr>
            <w:r w:rsidRPr="00922F5A">
              <w:rPr>
                <w:rStyle w:val="cs9b0062617"/>
                <w:rFonts w:ascii="Times New Roman" w:hAnsi="Times New Roman" w:cs="Times New Roman"/>
                <w:b w:val="0"/>
                <w:sz w:val="24"/>
                <w:szCs w:val="24"/>
              </w:rPr>
              <w:t xml:space="preserve">Брошура Дослідника </w:t>
            </w:r>
            <w:r w:rsidRPr="00922F5A">
              <w:rPr>
                <w:rStyle w:val="cs9b0062617"/>
                <w:rFonts w:ascii="Times New Roman" w:hAnsi="Times New Roman" w:cs="Times New Roman"/>
                <w:b w:val="0"/>
                <w:sz w:val="24"/>
                <w:szCs w:val="24"/>
                <w:lang w:val="en-US"/>
              </w:rPr>
              <w:t>JNJ</w:t>
            </w:r>
            <w:r w:rsidRPr="00922F5A">
              <w:rPr>
                <w:rStyle w:val="cs9b0062617"/>
                <w:rFonts w:ascii="Times New Roman" w:hAnsi="Times New Roman" w:cs="Times New Roman"/>
                <w:b w:val="0"/>
                <w:sz w:val="24"/>
                <w:szCs w:val="24"/>
              </w:rPr>
              <w:t xml:space="preserve">-70033093; </w:t>
            </w:r>
            <w:r w:rsidRPr="00922F5A">
              <w:rPr>
                <w:rStyle w:val="cs9b0062617"/>
                <w:rFonts w:ascii="Times New Roman" w:hAnsi="Times New Roman" w:cs="Times New Roman"/>
                <w:b w:val="0"/>
                <w:sz w:val="24"/>
                <w:szCs w:val="24"/>
                <w:lang w:val="en-US"/>
              </w:rPr>
              <w:t>BMS</w:t>
            </w:r>
            <w:r w:rsidRPr="00922F5A">
              <w:rPr>
                <w:rStyle w:val="cs9b0062617"/>
                <w:rFonts w:ascii="Times New Roman" w:hAnsi="Times New Roman" w:cs="Times New Roman"/>
                <w:b w:val="0"/>
                <w:sz w:val="24"/>
                <w:szCs w:val="24"/>
              </w:rPr>
              <w:t>-986177 (Інгібітор фактору ХІа) видання 6 від 29.01.2020; Інформація для пацієнта та Форма інформованої згоди – Протокол 70033093</w:t>
            </w:r>
            <w:r w:rsidRPr="00922F5A">
              <w:rPr>
                <w:rStyle w:val="cs9b0062617"/>
                <w:rFonts w:ascii="Times New Roman" w:hAnsi="Times New Roman" w:cs="Times New Roman"/>
                <w:b w:val="0"/>
                <w:sz w:val="24"/>
                <w:szCs w:val="24"/>
                <w:lang w:val="en-US"/>
              </w:rPr>
              <w:t>THR</w:t>
            </w:r>
            <w:r w:rsidRPr="00922F5A">
              <w:rPr>
                <w:rStyle w:val="cs9b0062617"/>
                <w:rFonts w:ascii="Times New Roman" w:hAnsi="Times New Roman" w:cs="Times New Roman"/>
                <w:b w:val="0"/>
                <w:sz w:val="24"/>
                <w:szCs w:val="24"/>
              </w:rPr>
              <w:t>2001, версія українською мовою для України від 25.03.2020, версія 3.0; Інформація для пацієнта та Форма інформованої згоди – Протокол 70033093</w:t>
            </w:r>
            <w:r w:rsidRPr="00922F5A">
              <w:rPr>
                <w:rStyle w:val="cs9b0062617"/>
                <w:rFonts w:ascii="Times New Roman" w:hAnsi="Times New Roman" w:cs="Times New Roman"/>
                <w:b w:val="0"/>
                <w:sz w:val="24"/>
                <w:szCs w:val="24"/>
                <w:lang w:val="en-US"/>
              </w:rPr>
              <w:t>THR</w:t>
            </w:r>
            <w:r w:rsidRPr="00922F5A">
              <w:rPr>
                <w:rStyle w:val="cs9b0062617"/>
                <w:rFonts w:ascii="Times New Roman" w:hAnsi="Times New Roman" w:cs="Times New Roman"/>
                <w:b w:val="0"/>
                <w:sz w:val="24"/>
                <w:szCs w:val="24"/>
              </w:rPr>
              <w:t>2001, версія російською мовою для України від 25.03.2020, версія 3.0; «Керівництво з процедур, що будуть виконуватися під час візитів» українською мовою для України, 70033093</w:t>
            </w:r>
            <w:r w:rsidRPr="00922F5A">
              <w:rPr>
                <w:rStyle w:val="cs9b0062617"/>
                <w:rFonts w:ascii="Times New Roman" w:hAnsi="Times New Roman" w:cs="Times New Roman"/>
                <w:b w:val="0"/>
                <w:sz w:val="24"/>
                <w:szCs w:val="24"/>
                <w:lang w:val="en-US"/>
              </w:rPr>
              <w:t>THR</w:t>
            </w:r>
            <w:r w:rsidRPr="00922F5A">
              <w:rPr>
                <w:rStyle w:val="cs9b0062617"/>
                <w:rFonts w:ascii="Times New Roman" w:hAnsi="Times New Roman" w:cs="Times New Roman"/>
                <w:b w:val="0"/>
                <w:sz w:val="24"/>
                <w:szCs w:val="24"/>
              </w:rPr>
              <w:t>2001-</w:t>
            </w:r>
            <w:r w:rsidRPr="00922F5A">
              <w:rPr>
                <w:rStyle w:val="cs9b0062617"/>
                <w:rFonts w:ascii="Times New Roman" w:hAnsi="Times New Roman" w:cs="Times New Roman"/>
                <w:b w:val="0"/>
                <w:sz w:val="24"/>
                <w:szCs w:val="24"/>
                <w:lang w:val="en-US"/>
              </w:rPr>
              <w:t>UKR</w:t>
            </w:r>
            <w:r w:rsidRPr="00922F5A">
              <w:rPr>
                <w:rStyle w:val="cs9b0062617"/>
                <w:rFonts w:ascii="Times New Roman" w:hAnsi="Times New Roman" w:cs="Times New Roman"/>
                <w:b w:val="0"/>
                <w:sz w:val="24"/>
                <w:szCs w:val="24"/>
              </w:rPr>
              <w:t xml:space="preserve">05 </w:t>
            </w:r>
            <w:r w:rsidRPr="00922F5A">
              <w:rPr>
                <w:rStyle w:val="cs9b0062617"/>
                <w:rFonts w:ascii="Times New Roman" w:hAnsi="Times New Roman" w:cs="Times New Roman"/>
                <w:b w:val="0"/>
                <w:sz w:val="24"/>
                <w:szCs w:val="24"/>
                <w:lang w:val="en-US"/>
              </w:rPr>
              <w:t>INT</w:t>
            </w:r>
            <w:r w:rsidRPr="00922F5A">
              <w:rPr>
                <w:rStyle w:val="cs9b0062617"/>
                <w:rFonts w:ascii="Times New Roman" w:hAnsi="Times New Roman" w:cs="Times New Roman"/>
                <w:b w:val="0"/>
                <w:sz w:val="24"/>
                <w:szCs w:val="24"/>
              </w:rPr>
              <w:t>-1, версія 3.0 від 10.09.2019 р.; «Керівництво з процедур, що будуть проводитися на візитах» російською мовою для України, 70033093</w:t>
            </w:r>
            <w:r w:rsidRPr="00922F5A">
              <w:rPr>
                <w:rStyle w:val="cs9b0062617"/>
                <w:rFonts w:ascii="Times New Roman" w:hAnsi="Times New Roman" w:cs="Times New Roman"/>
                <w:b w:val="0"/>
                <w:sz w:val="24"/>
                <w:szCs w:val="24"/>
                <w:lang w:val="en-US"/>
              </w:rPr>
              <w:t>THR</w:t>
            </w:r>
            <w:r w:rsidRPr="00922F5A">
              <w:rPr>
                <w:rStyle w:val="cs9b0062617"/>
                <w:rFonts w:ascii="Times New Roman" w:hAnsi="Times New Roman" w:cs="Times New Roman"/>
                <w:b w:val="0"/>
                <w:sz w:val="24"/>
                <w:szCs w:val="24"/>
              </w:rPr>
              <w:t>2001-</w:t>
            </w:r>
            <w:r w:rsidRPr="00922F5A">
              <w:rPr>
                <w:rStyle w:val="cs9b0062617"/>
                <w:rFonts w:ascii="Times New Roman" w:hAnsi="Times New Roman" w:cs="Times New Roman"/>
                <w:b w:val="0"/>
                <w:sz w:val="24"/>
                <w:szCs w:val="24"/>
                <w:lang w:val="en-US"/>
              </w:rPr>
              <w:t>RUU</w:t>
            </w:r>
            <w:r w:rsidRPr="00922F5A">
              <w:rPr>
                <w:rStyle w:val="cs9b0062617"/>
                <w:rFonts w:ascii="Times New Roman" w:hAnsi="Times New Roman" w:cs="Times New Roman"/>
                <w:b w:val="0"/>
                <w:sz w:val="24"/>
                <w:szCs w:val="24"/>
              </w:rPr>
              <w:t xml:space="preserve">05 </w:t>
            </w:r>
            <w:r w:rsidRPr="00922F5A">
              <w:rPr>
                <w:rStyle w:val="cs9b0062617"/>
                <w:rFonts w:ascii="Times New Roman" w:hAnsi="Times New Roman" w:cs="Times New Roman"/>
                <w:b w:val="0"/>
                <w:sz w:val="24"/>
                <w:szCs w:val="24"/>
                <w:lang w:val="en-US"/>
              </w:rPr>
              <w:t>INT</w:t>
            </w:r>
            <w:r w:rsidRPr="00922F5A">
              <w:rPr>
                <w:rStyle w:val="cs9b0062617"/>
                <w:rFonts w:ascii="Times New Roman" w:hAnsi="Times New Roman" w:cs="Times New Roman"/>
                <w:b w:val="0"/>
                <w:sz w:val="24"/>
                <w:szCs w:val="24"/>
              </w:rPr>
              <w:t>-1, версія 3.0 від 10.09.2019 р.</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2006 від 02.10.2019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«Рандомізоване, відкрите, з засліпленим дозуванням досліджуваного препарату, багатоцентрове клінічне дослідження для вивчення ефективності та безпечності лікування JNJ-70033093</w:t>
            </w:r>
            <w:r w:rsidR="001A6433">
              <w:t xml:space="preserve">                         </w:t>
            </w:r>
            <w:r>
              <w:t xml:space="preserve"> (BMS-986177), пероральним інгібітором XIa фактору, у порівнянні з підшкірним введенням еноксапарину у пацієнтів, яким проводиться планова хірургічна операція повної заміни колінного суглобу», 70033093THR2001, з поправкою Amendment 1 від 10.09.2019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«ЯНССЕН ФАРМАЦЕВТИКА НВ», Бельгія</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«ЯНССЕН ФАРМАЦЕВТИКА НВ», Бельгія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28</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922F5A" w:rsidRDefault="00922F5A">
            <w:pPr>
              <w:jc w:val="both"/>
              <w:rPr>
                <w:rFonts w:cs="Times New Roman"/>
                <w:szCs w:val="24"/>
              </w:rPr>
            </w:pPr>
            <w:r w:rsidRPr="00922F5A">
              <w:rPr>
                <w:rStyle w:val="cs9b0062618"/>
                <w:rFonts w:ascii="Times New Roman" w:hAnsi="Times New Roman" w:cs="Times New Roman"/>
                <w:b w:val="0"/>
                <w:sz w:val="24"/>
                <w:szCs w:val="24"/>
              </w:rPr>
              <w:t>Брошура дослідника МК-3475 видання 18 від 10 березня 2020 року, англійською мовою; Україна, МК-7339-008, версія 2,0 від 1 квітня 2020 року, українською мовою, інформація та документ про інформовану згоду для пацієнта; Україна, МК-7339-008, версія 2,0 від 1 квітня 2020 року, російською мовою, інформація та документ про інформовану згоду для пацієнта; Залучення додаткового місця проведення клінічного випробування:</w:t>
            </w:r>
          </w:p>
          <w:tbl>
            <w:tblPr>
              <w:tblStyle w:val="a5"/>
              <w:tblW w:w="0" w:type="auto"/>
              <w:tblLayout w:type="fixed"/>
              <w:tblLook w:val="04A0" w:firstRow="1" w:lastRow="0" w:firstColumn="1" w:lastColumn="0" w:noHBand="0" w:noVBand="1"/>
            </w:tblPr>
            <w:tblGrid>
              <w:gridCol w:w="643"/>
              <w:gridCol w:w="9581"/>
            </w:tblGrid>
            <w:tr w:rsidR="0056095E" w:rsidRPr="00922F5A" w:rsidTr="00922F5A">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center"/>
                    <w:rPr>
                      <w:rFonts w:cs="Times New Roman"/>
                      <w:szCs w:val="24"/>
                    </w:rPr>
                  </w:pPr>
                  <w:r w:rsidRPr="00922F5A">
                    <w:rPr>
                      <w:rFonts w:cs="Times New Roman"/>
                      <w:szCs w:val="24"/>
                    </w:rPr>
                    <w:t>№ п</w:t>
                  </w:r>
                  <w:r w:rsidRPr="00922F5A">
                    <w:rPr>
                      <w:rFonts w:cs="Times New Roman"/>
                      <w:szCs w:val="24"/>
                      <w:lang w:val="en-US"/>
                    </w:rPr>
                    <w:t>/</w:t>
                  </w:r>
                  <w:r w:rsidRPr="00922F5A">
                    <w:rPr>
                      <w:rFonts w:cs="Times New Roman"/>
                      <w:szCs w:val="24"/>
                    </w:rPr>
                    <w:t>п</w:t>
                  </w:r>
                </w:p>
              </w:tc>
              <w:tc>
                <w:tcPr>
                  <w:tcW w:w="9581"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center"/>
                    <w:rPr>
                      <w:rFonts w:cs="Times New Roman"/>
                      <w:szCs w:val="24"/>
                    </w:rPr>
                  </w:pPr>
                  <w:r w:rsidRPr="00922F5A">
                    <w:rPr>
                      <w:rFonts w:cs="Times New Roman"/>
                      <w:szCs w:val="24"/>
                    </w:rPr>
                    <w:t>П.І.Б. відповідального дослідника</w:t>
                  </w:r>
                </w:p>
                <w:p w:rsidR="0056095E" w:rsidRPr="00922F5A" w:rsidRDefault="0056095E">
                  <w:pPr>
                    <w:jc w:val="center"/>
                    <w:rPr>
                      <w:rFonts w:cs="Times New Roman"/>
                      <w:szCs w:val="24"/>
                      <w:lang w:val="ru-RU"/>
                    </w:rPr>
                  </w:pPr>
                  <w:r w:rsidRPr="00922F5A">
                    <w:rPr>
                      <w:rFonts w:cs="Times New Roman"/>
                      <w:szCs w:val="24"/>
                    </w:rPr>
                    <w:t>Назва місця проведення клінічного випробування</w:t>
                  </w:r>
                </w:p>
              </w:tc>
            </w:tr>
            <w:tr w:rsidR="00922F5A" w:rsidRPr="00922F5A" w:rsidTr="00922F5A">
              <w:trPr>
                <w:trHeight w:val="352"/>
              </w:trPr>
              <w:tc>
                <w:tcPr>
                  <w:tcW w:w="643"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2e86d3a6"/>
                  </w:pPr>
                  <w:r w:rsidRPr="00922F5A">
                    <w:rPr>
                      <w:rStyle w:val="cs9b0062618"/>
                      <w:rFonts w:ascii="Times New Roman" w:hAnsi="Times New Roman" w:cs="Times New Roman"/>
                      <w:b w:val="0"/>
                      <w:sz w:val="24"/>
                      <w:szCs w:val="24"/>
                    </w:rPr>
                    <w:t>1.</w:t>
                  </w:r>
                </w:p>
              </w:tc>
              <w:tc>
                <w:tcPr>
                  <w:tcW w:w="9581"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f06cd379"/>
                  </w:pPr>
                  <w:r w:rsidRPr="00922F5A">
                    <w:rPr>
                      <w:rStyle w:val="cs9b0062618"/>
                      <w:rFonts w:ascii="Times New Roman" w:hAnsi="Times New Roman" w:cs="Times New Roman"/>
                      <w:b w:val="0"/>
                      <w:sz w:val="24"/>
                      <w:szCs w:val="24"/>
                    </w:rPr>
                    <w:t>лікар Куляба Я.М.</w:t>
                  </w:r>
                </w:p>
                <w:p w:rsidR="00922F5A" w:rsidRPr="00922F5A" w:rsidRDefault="00922F5A" w:rsidP="00922F5A">
                  <w:pPr>
                    <w:pStyle w:val="cs80d9435b"/>
                  </w:pPr>
                  <w:r w:rsidRPr="00922F5A">
                    <w:rPr>
                      <w:rStyle w:val="cs9b0062618"/>
                      <w:rFonts w:ascii="Times New Roman" w:hAnsi="Times New Roman" w:cs="Times New Roman"/>
                      <w:b w:val="0"/>
                      <w:sz w:val="24"/>
                      <w:szCs w:val="24"/>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bl>
          <w:p w:rsidR="0056095E" w:rsidRPr="00922F5A" w:rsidRDefault="0056095E">
            <w:pPr>
              <w:rPr>
                <w:rFonts w:cs="Times New Roman"/>
                <w:szCs w:val="24"/>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2107 від 17.10.2019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rsidP="004F36FF">
            <w:pPr>
              <w:jc w:val="both"/>
            </w:pPr>
            <w:r>
              <w:t>«Дослідження ІІІ фази для пембролізумабу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w:t>
            </w:r>
            <w:r w:rsidR="001A6433">
              <w:t>м легенів (НДКРЛ)», MK-7339-008</w:t>
            </w:r>
            <w:r>
              <w:t>, з інкорпорованою поправкою 02 від 4 вересня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«МСД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«Мерк Шарп Енд Доум Корп.», дочірнє підприємство «Мерк Енд Ко., Інк.», США (Merck Sharp &amp; Dohme Corp., a subsidiary of Merck &amp; Co., Inc., USA) </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922F5A" w:rsidRDefault="00922F5A">
      <w:pPr>
        <w:rPr>
          <w:rFonts w:eastAsia="Times New Roman"/>
          <w:szCs w:val="24"/>
          <w:lang w:eastAsia="uk-UA"/>
        </w:rPr>
      </w:pPr>
    </w:p>
    <w:p w:rsidR="00922F5A" w:rsidRDefault="00922F5A">
      <w:pPr>
        <w:rPr>
          <w:rFonts w:eastAsia="Times New Roman"/>
          <w:szCs w:val="24"/>
          <w:lang w:eastAsia="uk-UA"/>
        </w:rPr>
      </w:pPr>
    </w:p>
    <w:p w:rsidR="0056095E" w:rsidRDefault="0056095E">
      <w:r>
        <w:t xml:space="preserve">                                                                                                                                                       Додаток № </w:t>
      </w:r>
      <w:r w:rsidR="00844537">
        <w:rPr>
          <w:lang w:val="en-US"/>
        </w:rPr>
        <w:t>29</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922F5A" w:rsidRDefault="00922F5A">
            <w:pPr>
              <w:jc w:val="both"/>
              <w:rPr>
                <w:rFonts w:cs="Times New Roman"/>
                <w:szCs w:val="24"/>
              </w:rPr>
            </w:pPr>
            <w:r w:rsidRPr="00922F5A">
              <w:rPr>
                <w:rStyle w:val="cs9b0062619"/>
                <w:rFonts w:ascii="Times New Roman" w:hAnsi="Times New Roman" w:cs="Times New Roman"/>
                <w:b w:val="0"/>
                <w:sz w:val="24"/>
                <w:szCs w:val="24"/>
              </w:rPr>
              <w:t xml:space="preserve">Брошура дослідника на досліджуваний лікарський засіб </w:t>
            </w:r>
            <w:r w:rsidRPr="00922F5A">
              <w:rPr>
                <w:rStyle w:val="cs9b0062619"/>
                <w:rFonts w:ascii="Times New Roman" w:hAnsi="Times New Roman" w:cs="Times New Roman"/>
                <w:b w:val="0"/>
                <w:sz w:val="24"/>
                <w:szCs w:val="24"/>
                <w:lang w:val="en-US"/>
              </w:rPr>
              <w:t>AVT</w:t>
            </w:r>
            <w:r w:rsidRPr="00922F5A">
              <w:rPr>
                <w:rStyle w:val="cs9b0062619"/>
                <w:rFonts w:ascii="Times New Roman" w:hAnsi="Times New Roman" w:cs="Times New Roman"/>
                <w:b w:val="0"/>
                <w:sz w:val="24"/>
                <w:szCs w:val="24"/>
              </w:rPr>
              <w:t>02, версія 4.0 від 02 квітня 2020 р., англійською мовою; Зразки зображень електронного додатку з щоденниками для пацієнтів, версія 2.0 від 13 березня 2020 року, українською та російською мовами; Зміна місця проведення клінічного випробування:</w:t>
            </w:r>
            <w:r w:rsidR="0056095E" w:rsidRPr="00922F5A">
              <w:rPr>
                <w:rFonts w:cs="Times New Roman"/>
                <w:szCs w:val="24"/>
              </w:rPr>
              <w:t xml:space="preserve"> </w:t>
            </w:r>
          </w:p>
          <w:tbl>
            <w:tblPr>
              <w:tblStyle w:val="a5"/>
              <w:tblW w:w="0" w:type="auto"/>
              <w:tblLayout w:type="fixed"/>
              <w:tblLook w:val="04A0" w:firstRow="1" w:lastRow="0" w:firstColumn="1" w:lastColumn="0" w:noHBand="0" w:noVBand="1"/>
            </w:tblPr>
            <w:tblGrid>
              <w:gridCol w:w="5112"/>
              <w:gridCol w:w="5112"/>
            </w:tblGrid>
            <w:tr w:rsidR="0056095E" w:rsidRPr="00922F5A" w:rsidTr="00922F5A">
              <w:trPr>
                <w:trHeight w:hRule="exact" w:val="353"/>
              </w:trPr>
              <w:tc>
                <w:tcPr>
                  <w:tcW w:w="5112"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center"/>
                    <w:rPr>
                      <w:rFonts w:cs="Times New Roman"/>
                      <w:szCs w:val="24"/>
                    </w:rPr>
                  </w:pPr>
                  <w:r w:rsidRPr="00922F5A">
                    <w:rPr>
                      <w:rFonts w:cs="Times New Roman"/>
                      <w:szCs w:val="24"/>
                    </w:rPr>
                    <w:t>Було</w:t>
                  </w:r>
                </w:p>
              </w:tc>
              <w:tc>
                <w:tcPr>
                  <w:tcW w:w="5112" w:type="dxa"/>
                  <w:tcBorders>
                    <w:top w:val="single" w:sz="4" w:space="0" w:color="auto"/>
                    <w:left w:val="single" w:sz="4" w:space="0" w:color="auto"/>
                    <w:bottom w:val="single" w:sz="4" w:space="0" w:color="auto"/>
                    <w:right w:val="single" w:sz="4" w:space="0" w:color="auto"/>
                  </w:tcBorders>
                  <w:hideMark/>
                </w:tcPr>
                <w:p w:rsidR="0056095E" w:rsidRPr="00922F5A" w:rsidRDefault="0056095E">
                  <w:pPr>
                    <w:jc w:val="center"/>
                    <w:rPr>
                      <w:rFonts w:cs="Times New Roman"/>
                      <w:szCs w:val="24"/>
                    </w:rPr>
                  </w:pPr>
                  <w:r w:rsidRPr="00922F5A">
                    <w:rPr>
                      <w:rFonts w:cs="Times New Roman"/>
                      <w:szCs w:val="24"/>
                    </w:rPr>
                    <w:t>Стало</w:t>
                  </w:r>
                </w:p>
              </w:tc>
            </w:tr>
            <w:tr w:rsidR="00922F5A" w:rsidRPr="00922F5A" w:rsidTr="00922F5A">
              <w:trPr>
                <w:trHeight w:val="352"/>
              </w:trPr>
              <w:tc>
                <w:tcPr>
                  <w:tcW w:w="5112"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80d9435b"/>
                    <w:rPr>
                      <w:color w:val="000000" w:themeColor="text1"/>
                    </w:rPr>
                  </w:pPr>
                  <w:r w:rsidRPr="00922F5A">
                    <w:rPr>
                      <w:rStyle w:val="cs9b0062619"/>
                      <w:rFonts w:ascii="Times New Roman" w:hAnsi="Times New Roman" w:cs="Times New Roman"/>
                      <w:b w:val="0"/>
                      <w:color w:val="000000" w:themeColor="text1"/>
                      <w:sz w:val="24"/>
                      <w:szCs w:val="24"/>
                    </w:rPr>
                    <w:t>д.м.н. Резніченко Н.Ю.</w:t>
                  </w:r>
                </w:p>
                <w:p w:rsidR="00922F5A" w:rsidRPr="00922F5A" w:rsidRDefault="00922F5A" w:rsidP="00922F5A">
                  <w:pPr>
                    <w:pStyle w:val="cs80d9435b"/>
                    <w:rPr>
                      <w:color w:val="000000" w:themeColor="text1"/>
                    </w:rPr>
                  </w:pPr>
                  <w:r w:rsidRPr="00922F5A">
                    <w:rPr>
                      <w:rStyle w:val="cs9b0062619"/>
                      <w:rFonts w:ascii="Times New Roman" w:hAnsi="Times New Roman" w:cs="Times New Roman"/>
                      <w:b w:val="0"/>
                      <w:color w:val="000000" w:themeColor="text1"/>
                      <w:sz w:val="24"/>
                      <w:szCs w:val="24"/>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c>
                <w:tcPr>
                  <w:tcW w:w="5112" w:type="dxa"/>
                  <w:tcBorders>
                    <w:top w:val="single" w:sz="4" w:space="0" w:color="auto"/>
                    <w:left w:val="single" w:sz="4" w:space="0" w:color="auto"/>
                    <w:bottom w:val="single" w:sz="4" w:space="0" w:color="auto"/>
                    <w:right w:val="single" w:sz="4" w:space="0" w:color="auto"/>
                  </w:tcBorders>
                  <w:hideMark/>
                </w:tcPr>
                <w:p w:rsidR="00922F5A" w:rsidRPr="00922F5A" w:rsidRDefault="00922F5A" w:rsidP="00922F5A">
                  <w:pPr>
                    <w:pStyle w:val="csf06cd379"/>
                    <w:rPr>
                      <w:color w:val="000000" w:themeColor="text1"/>
                    </w:rPr>
                  </w:pPr>
                  <w:r w:rsidRPr="00922F5A">
                    <w:rPr>
                      <w:rStyle w:val="cs9b0062619"/>
                      <w:rFonts w:ascii="Times New Roman" w:hAnsi="Times New Roman" w:cs="Times New Roman"/>
                      <w:b w:val="0"/>
                      <w:color w:val="000000" w:themeColor="text1"/>
                      <w:sz w:val="24"/>
                      <w:szCs w:val="24"/>
                    </w:rPr>
                    <w:t>д.м.н. Резніченко Н.Ю.</w:t>
                  </w:r>
                </w:p>
                <w:p w:rsidR="00922F5A" w:rsidRPr="00922F5A" w:rsidRDefault="00922F5A" w:rsidP="00922F5A">
                  <w:pPr>
                    <w:pStyle w:val="cs80d9435b"/>
                    <w:rPr>
                      <w:color w:val="000000" w:themeColor="text1"/>
                    </w:rPr>
                  </w:pPr>
                  <w:r w:rsidRPr="00922F5A">
                    <w:rPr>
                      <w:rStyle w:val="cs9b0062619"/>
                      <w:rFonts w:ascii="Times New Roman" w:hAnsi="Times New Roman" w:cs="Times New Roman"/>
                      <w:b w:val="0"/>
                      <w:color w:val="000000" w:themeColor="text1"/>
                      <w:sz w:val="24"/>
                      <w:szCs w:val="24"/>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дерматовенерологічних хворих), м. Запоріжжя</w:t>
                  </w:r>
                </w:p>
              </w:tc>
            </w:tr>
          </w:tbl>
          <w:p w:rsidR="0056095E" w:rsidRPr="00922F5A" w:rsidRDefault="0056095E">
            <w:pPr>
              <w:rPr>
                <w:rFonts w:cs="Times New Roman"/>
                <w:szCs w:val="24"/>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767 від 02.04.2020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Хуміра®,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AVT02 з наступною подовженою фазою вивчення безпеки AVT02 (ALVOPAD-X)», AVT02-GL-302, версія 2.0 з інкорпорованою поправкою 1 від 12 грудня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«ВОРЛДВАЙД КЛІНІКАЛ ТРАІЛС УКР»</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«Алвотек Свісс АГ» (Alvotech Swiss AG), Швейцарія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922F5A" w:rsidRDefault="00922F5A">
      <w:pPr>
        <w:rPr>
          <w:szCs w:val="24"/>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Default="0056095E">
      <w:r>
        <w:lastRenderedPageBreak/>
        <w:t xml:space="preserve">                                                                                                                                                       Додаток № </w:t>
      </w:r>
      <w:r w:rsidR="00844537">
        <w:rPr>
          <w:lang w:val="en-US"/>
        </w:rPr>
        <w:t>30</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1A6433" w:rsidRDefault="00922F5A">
            <w:pPr>
              <w:jc w:val="both"/>
              <w:rPr>
                <w:rFonts w:cs="Times New Roman"/>
                <w:szCs w:val="24"/>
              </w:rPr>
            </w:pPr>
            <w:r w:rsidRPr="001A6433">
              <w:rPr>
                <w:rStyle w:val="cs9b0062620"/>
                <w:rFonts w:ascii="Times New Roman" w:hAnsi="Times New Roman" w:cs="Times New Roman"/>
                <w:b w:val="0"/>
                <w:sz w:val="24"/>
                <w:szCs w:val="24"/>
              </w:rPr>
              <w:t>Брошура дослідника (</w:t>
            </w:r>
            <w:r w:rsidRPr="001A6433">
              <w:rPr>
                <w:rStyle w:val="cs9b0062620"/>
                <w:rFonts w:ascii="Times New Roman" w:hAnsi="Times New Roman" w:cs="Times New Roman"/>
                <w:b w:val="0"/>
                <w:sz w:val="24"/>
                <w:szCs w:val="24"/>
                <w:lang w:val="en-US"/>
              </w:rPr>
              <w:t>Inclisiran</w:t>
            </w:r>
            <w:r w:rsidRPr="001A6433">
              <w:rPr>
                <w:rStyle w:val="cs9b0062620"/>
                <w:rFonts w:ascii="Times New Roman" w:hAnsi="Times New Roman" w:cs="Times New Roman"/>
                <w:b w:val="0"/>
                <w:sz w:val="24"/>
                <w:szCs w:val="24"/>
              </w:rPr>
              <w:t xml:space="preserve">), версія 13.0 від лютого 2020р., англійською мовою; Виправлення технічної помилки у версії протоколу та затвердження її у наступній редакції: </w:t>
            </w:r>
            <w:r w:rsidRPr="001A6433">
              <w:rPr>
                <w:rStyle w:val="cs9b0062620"/>
                <w:rFonts w:ascii="Times New Roman" w:hAnsi="Times New Roman" w:cs="Times New Roman"/>
                <w:b w:val="0"/>
                <w:sz w:val="24"/>
                <w:szCs w:val="24"/>
                <w:lang w:val="en-US"/>
              </w:rPr>
              <w:t>MDCO</w:t>
            </w:r>
            <w:r w:rsidRPr="001A6433">
              <w:rPr>
                <w:rStyle w:val="cs9b0062620"/>
                <w:rFonts w:ascii="Times New Roman" w:hAnsi="Times New Roman" w:cs="Times New Roman"/>
                <w:b w:val="0"/>
                <w:sz w:val="24"/>
                <w:szCs w:val="24"/>
              </w:rPr>
              <w:t>-</w:t>
            </w:r>
            <w:r w:rsidRPr="001A6433">
              <w:rPr>
                <w:rStyle w:val="cs9b0062620"/>
                <w:rFonts w:ascii="Times New Roman" w:hAnsi="Times New Roman" w:cs="Times New Roman"/>
                <w:b w:val="0"/>
                <w:sz w:val="24"/>
                <w:szCs w:val="24"/>
                <w:lang w:val="en-US"/>
              </w:rPr>
              <w:t>PCS</w:t>
            </w:r>
            <w:r w:rsidRPr="001A6433">
              <w:rPr>
                <w:rStyle w:val="cs9b0062620"/>
                <w:rFonts w:ascii="Times New Roman" w:hAnsi="Times New Roman" w:cs="Times New Roman"/>
                <w:b w:val="0"/>
                <w:sz w:val="24"/>
                <w:szCs w:val="24"/>
              </w:rPr>
              <w:t>-17-02, версія оригінал від 18 червня 2018 р.: Зміна назви місця проведення клінічного випробування:</w:t>
            </w:r>
          </w:p>
          <w:tbl>
            <w:tblPr>
              <w:tblStyle w:val="a5"/>
              <w:tblW w:w="0" w:type="auto"/>
              <w:tblLayout w:type="fixed"/>
              <w:tblLook w:val="04A0" w:firstRow="1" w:lastRow="0" w:firstColumn="1" w:lastColumn="0" w:noHBand="0" w:noVBand="1"/>
            </w:tblPr>
            <w:tblGrid>
              <w:gridCol w:w="5112"/>
              <w:gridCol w:w="5112"/>
            </w:tblGrid>
            <w:tr w:rsidR="0056095E" w:rsidRPr="001A6433" w:rsidTr="001A6433">
              <w:trPr>
                <w:trHeight w:hRule="exact" w:val="353"/>
              </w:trPr>
              <w:tc>
                <w:tcPr>
                  <w:tcW w:w="5112" w:type="dxa"/>
                  <w:tcBorders>
                    <w:top w:val="single" w:sz="4" w:space="0" w:color="auto"/>
                    <w:left w:val="single" w:sz="4" w:space="0" w:color="auto"/>
                    <w:bottom w:val="single" w:sz="4" w:space="0" w:color="auto"/>
                    <w:right w:val="single" w:sz="4" w:space="0" w:color="auto"/>
                  </w:tcBorders>
                  <w:hideMark/>
                </w:tcPr>
                <w:p w:rsidR="0056095E" w:rsidRPr="001A6433" w:rsidRDefault="0056095E">
                  <w:pPr>
                    <w:jc w:val="center"/>
                    <w:rPr>
                      <w:rFonts w:cs="Times New Roman"/>
                      <w:szCs w:val="24"/>
                    </w:rPr>
                  </w:pPr>
                  <w:r w:rsidRPr="001A6433">
                    <w:rPr>
                      <w:rFonts w:cs="Times New Roman"/>
                      <w:szCs w:val="24"/>
                    </w:rPr>
                    <w:t>Було</w:t>
                  </w:r>
                </w:p>
              </w:tc>
              <w:tc>
                <w:tcPr>
                  <w:tcW w:w="5112" w:type="dxa"/>
                  <w:tcBorders>
                    <w:top w:val="single" w:sz="4" w:space="0" w:color="auto"/>
                    <w:left w:val="single" w:sz="4" w:space="0" w:color="auto"/>
                    <w:bottom w:val="single" w:sz="4" w:space="0" w:color="auto"/>
                    <w:right w:val="single" w:sz="4" w:space="0" w:color="auto"/>
                  </w:tcBorders>
                  <w:hideMark/>
                </w:tcPr>
                <w:p w:rsidR="0056095E" w:rsidRPr="001A6433" w:rsidRDefault="0056095E">
                  <w:pPr>
                    <w:jc w:val="center"/>
                    <w:rPr>
                      <w:rFonts w:cs="Times New Roman"/>
                      <w:szCs w:val="24"/>
                    </w:rPr>
                  </w:pPr>
                  <w:r w:rsidRPr="001A6433">
                    <w:rPr>
                      <w:rFonts w:cs="Times New Roman"/>
                      <w:szCs w:val="24"/>
                    </w:rPr>
                    <w:t>Стало</w:t>
                  </w:r>
                </w:p>
              </w:tc>
            </w:tr>
            <w:tr w:rsidR="00922F5A" w:rsidRPr="001A6433" w:rsidTr="001A6433">
              <w:trPr>
                <w:trHeight w:val="352"/>
              </w:trPr>
              <w:tc>
                <w:tcPr>
                  <w:tcW w:w="5112" w:type="dxa"/>
                  <w:tcBorders>
                    <w:top w:val="single" w:sz="4" w:space="0" w:color="auto"/>
                    <w:left w:val="single" w:sz="4" w:space="0" w:color="auto"/>
                    <w:bottom w:val="single" w:sz="4" w:space="0" w:color="auto"/>
                    <w:right w:val="single" w:sz="4" w:space="0" w:color="auto"/>
                  </w:tcBorders>
                  <w:hideMark/>
                </w:tcPr>
                <w:p w:rsidR="00922F5A" w:rsidRPr="001A6433" w:rsidRDefault="00922F5A" w:rsidP="00922F5A">
                  <w:pPr>
                    <w:pStyle w:val="cs80d9435b"/>
                  </w:pPr>
                  <w:r w:rsidRPr="001A6433">
                    <w:rPr>
                      <w:rStyle w:val="cs9f0a404020"/>
                      <w:rFonts w:ascii="Times New Roman" w:hAnsi="Times New Roman" w:cs="Times New Roman"/>
                      <w:sz w:val="24"/>
                      <w:szCs w:val="24"/>
                    </w:rPr>
                    <w:t>д.м.н., проф. Вакалюк І.П.</w:t>
                  </w:r>
                </w:p>
                <w:p w:rsidR="00922F5A" w:rsidRPr="001A6433" w:rsidRDefault="00922F5A" w:rsidP="00922F5A">
                  <w:pPr>
                    <w:pStyle w:val="cs80d9435b"/>
                  </w:pPr>
                  <w:r w:rsidRPr="001A6433">
                    <w:rPr>
                      <w:rStyle w:val="cs9f0a404020"/>
                      <w:rFonts w:ascii="Times New Roman" w:hAnsi="Times New Roman" w:cs="Times New Roman"/>
                      <w:sz w:val="24"/>
                      <w:szCs w:val="24"/>
                    </w:rPr>
                    <w:t xml:space="preserve">Комунальний заклад </w:t>
                  </w:r>
                  <w:r w:rsidRPr="001A6433">
                    <w:rPr>
                      <w:rStyle w:val="csfaa46c7b1"/>
                      <w:sz w:val="24"/>
                      <w:szCs w:val="24"/>
                    </w:rPr>
                    <w:t>«</w:t>
                  </w:r>
                  <w:r w:rsidRPr="001A6433">
                    <w:rPr>
                      <w:rStyle w:val="cs9f0a404020"/>
                      <w:rFonts w:ascii="Times New Roman" w:hAnsi="Times New Roman" w:cs="Times New Roman"/>
                      <w:sz w:val="24"/>
                      <w:szCs w:val="24"/>
                    </w:rPr>
                    <w:t>Івано-Франківський обласний клінічний кардіологічний центр», відділення хронічної ішемічної хвороби серця, Державний вищий навчальний заклад «Івано-Франківський національний медичний університет», кафедра внутрішньої медицини №2 та медсестринства, м. Івано-Франківськ</w:t>
                  </w:r>
                </w:p>
              </w:tc>
              <w:tc>
                <w:tcPr>
                  <w:tcW w:w="5112" w:type="dxa"/>
                  <w:tcBorders>
                    <w:top w:val="single" w:sz="4" w:space="0" w:color="auto"/>
                    <w:left w:val="single" w:sz="4" w:space="0" w:color="auto"/>
                    <w:bottom w:val="single" w:sz="4" w:space="0" w:color="auto"/>
                    <w:right w:val="single" w:sz="4" w:space="0" w:color="auto"/>
                  </w:tcBorders>
                  <w:hideMark/>
                </w:tcPr>
                <w:p w:rsidR="00922F5A" w:rsidRPr="001A6433" w:rsidRDefault="00922F5A" w:rsidP="00922F5A">
                  <w:pPr>
                    <w:pStyle w:val="csf06cd379"/>
                  </w:pPr>
                  <w:r w:rsidRPr="001A6433">
                    <w:rPr>
                      <w:rStyle w:val="cs9f0a404020"/>
                      <w:rFonts w:ascii="Times New Roman" w:hAnsi="Times New Roman" w:cs="Times New Roman"/>
                      <w:sz w:val="24"/>
                      <w:szCs w:val="24"/>
                    </w:rPr>
                    <w:t>д.м.н., проф. Вакалюк І.П.</w:t>
                  </w:r>
                </w:p>
                <w:p w:rsidR="00922F5A" w:rsidRPr="001A6433" w:rsidRDefault="00922F5A" w:rsidP="00922F5A">
                  <w:pPr>
                    <w:pStyle w:val="cs80d9435b"/>
                  </w:pPr>
                  <w:r w:rsidRPr="001A6433">
                    <w:rPr>
                      <w:rStyle w:val="cs9b0062620"/>
                      <w:rFonts w:ascii="Times New Roman" w:hAnsi="Times New Roman" w:cs="Times New Roman"/>
                      <w:b w:val="0"/>
                      <w:sz w:val="24"/>
                      <w:szCs w:val="24"/>
                    </w:rPr>
                    <w:t>Комунальне некомерційне підприємство</w:t>
                  </w:r>
                  <w:r w:rsidRPr="001A6433">
                    <w:rPr>
                      <w:rStyle w:val="cs9f0a404020"/>
                      <w:rFonts w:ascii="Times New Roman" w:hAnsi="Times New Roman" w:cs="Times New Roman"/>
                      <w:sz w:val="24"/>
                      <w:szCs w:val="24"/>
                    </w:rPr>
                    <w:t xml:space="preserve"> </w:t>
                  </w:r>
                  <w:r w:rsidRPr="001A6433">
                    <w:rPr>
                      <w:rStyle w:val="csfaa46c7b1"/>
                      <w:sz w:val="24"/>
                      <w:szCs w:val="24"/>
                    </w:rPr>
                    <w:t>«</w:t>
                  </w:r>
                  <w:r w:rsidRPr="001A6433">
                    <w:rPr>
                      <w:rStyle w:val="cs9f0a404020"/>
                      <w:rFonts w:ascii="Times New Roman" w:hAnsi="Times New Roman" w:cs="Times New Roman"/>
                      <w:sz w:val="24"/>
                      <w:szCs w:val="24"/>
                    </w:rPr>
                    <w:t xml:space="preserve">Івано-Франківський обласний клінічний кардіологічний центр </w:t>
                  </w:r>
                  <w:r w:rsidRPr="001A6433">
                    <w:rPr>
                      <w:rStyle w:val="cs9b0062620"/>
                      <w:rFonts w:ascii="Times New Roman" w:hAnsi="Times New Roman" w:cs="Times New Roman"/>
                      <w:b w:val="0"/>
                      <w:sz w:val="24"/>
                      <w:szCs w:val="24"/>
                    </w:rPr>
                    <w:t>Івано-Франківської обласної ради</w:t>
                  </w:r>
                  <w:r w:rsidRPr="001A6433">
                    <w:rPr>
                      <w:rStyle w:val="cs9f0a404020"/>
                      <w:rFonts w:ascii="Times New Roman" w:hAnsi="Times New Roman" w:cs="Times New Roman"/>
                      <w:sz w:val="24"/>
                      <w:szCs w:val="24"/>
                    </w:rPr>
                    <w:t>», відділення хронічної ішемічної хвороби серця, Івано-Франківський національний медичний університет, кафедра внутрішньої медицини №2 та медсестринства, м. Івано-Франківськ</w:t>
                  </w:r>
                </w:p>
              </w:tc>
            </w:tr>
          </w:tbl>
          <w:p w:rsidR="0056095E" w:rsidRPr="001A6433" w:rsidRDefault="0056095E">
            <w:pPr>
              <w:rPr>
                <w:rFonts w:cs="Times New Roman"/>
                <w:szCs w:val="24"/>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230 від 30.01.2019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F03AC3" w:rsidRDefault="0056095E">
            <w:pPr>
              <w:jc w:val="both"/>
              <w:rPr>
                <w:rFonts w:cs="Times New Roman"/>
                <w:szCs w:val="24"/>
              </w:rPr>
            </w:pPr>
            <w:r w:rsidRPr="00F03AC3">
              <w:rPr>
                <w:rFonts w:cs="Times New Roman"/>
                <w:szCs w:val="24"/>
              </w:rPr>
              <w:t xml:space="preserve">«Багатоцентрове дослідження, що складається з двох частин (подвійно сліпа, плацебо-контрольована частина та відкрита частина), для оцінки безпеки, переносимості та ефективності інклісирану у пацієнтів із гомозиготною сімейною гіперхолестеринемією (ГСГХ)», </w:t>
            </w:r>
            <w:r w:rsidR="003933FB">
              <w:rPr>
                <w:rFonts w:cs="Times New Roman"/>
                <w:szCs w:val="24"/>
              </w:rPr>
              <w:t xml:space="preserve">                                  </w:t>
            </w:r>
            <w:r w:rsidRPr="00F03AC3">
              <w:rPr>
                <w:rFonts w:cs="Times New Roman"/>
                <w:szCs w:val="24"/>
              </w:rPr>
              <w:t xml:space="preserve">MDCO-PCS-17-02, </w:t>
            </w:r>
            <w:r w:rsidR="00922F5A" w:rsidRPr="00F03AC3">
              <w:rPr>
                <w:rStyle w:val="cs9b0062620"/>
                <w:rFonts w:ascii="Times New Roman" w:hAnsi="Times New Roman" w:cs="Times New Roman"/>
                <w:b w:val="0"/>
                <w:sz w:val="24"/>
                <w:szCs w:val="24"/>
              </w:rPr>
              <w:t>версія оригінал від 18 червня 2018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«ВОРЛДВАЙД КЛІНІКАЛ ТРАІЛС УКР»</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The Medicines Company, United States</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ind w:left="142"/>
        <w:rPr>
          <w:lang w:val="ru-RU"/>
        </w:rPr>
      </w:pPr>
    </w:p>
    <w:p w:rsidR="0056095E" w:rsidRDefault="0056095E">
      <w:r>
        <w:t xml:space="preserve">                                                                                                                                                       Додаток № </w:t>
      </w:r>
      <w:r w:rsidR="00844537">
        <w:rPr>
          <w:lang w:val="en-US"/>
        </w:rPr>
        <w:t>31</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F03AC3" w:rsidRDefault="00F03AC3">
            <w:pPr>
              <w:jc w:val="both"/>
              <w:rPr>
                <w:rFonts w:cs="Times New Roman"/>
                <w:b/>
                <w:szCs w:val="24"/>
              </w:rPr>
            </w:pPr>
            <w:r w:rsidRPr="00F03AC3">
              <w:rPr>
                <w:rStyle w:val="cs9b0062621"/>
                <w:rFonts w:ascii="Times New Roman" w:hAnsi="Times New Roman" w:cs="Times New Roman"/>
                <w:b w:val="0"/>
                <w:sz w:val="24"/>
                <w:szCs w:val="24"/>
              </w:rPr>
              <w:t xml:space="preserve">Брошура дослідника </w:t>
            </w:r>
            <w:r w:rsidRPr="00F03AC3">
              <w:rPr>
                <w:rStyle w:val="cs9b0062621"/>
                <w:rFonts w:ascii="Times New Roman" w:hAnsi="Times New Roman" w:cs="Times New Roman"/>
                <w:b w:val="0"/>
                <w:sz w:val="24"/>
                <w:szCs w:val="24"/>
                <w:lang w:val="en-US"/>
              </w:rPr>
              <w:t>MK</w:t>
            </w:r>
            <w:r w:rsidRPr="00F03AC3">
              <w:rPr>
                <w:rStyle w:val="cs9b0062621"/>
                <w:rFonts w:ascii="Times New Roman" w:hAnsi="Times New Roman" w:cs="Times New Roman"/>
                <w:b w:val="0"/>
                <w:sz w:val="24"/>
                <w:szCs w:val="24"/>
              </w:rPr>
              <w:t>-3475, видання 18 від 10 березня 2020р. англійською мовою; Україна,               МК-3475-033, версія 9.0 від 23 березня 2020 р. українською мовою, інформація та документ про інформовану згоду пацієнта; Україна, МК-3475-033, версія 9.0 від 23 березня 2020 р. російською мовою, інформація та документ про інформовану згоду пацієнта</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70 від 31.01.2017</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«Багатонаціональне, багатоцентрове, рандомізоване відкрите дослідження ІІІ фази, пембролізумабу в порівнянні з доцетакселом у пацієнтів з недрібноклітинним раком легень, що раніше лікувалися», MK-3475-033, з інкорпорованою поправкою 04 від 01 жовтня 2018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«МСД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«Мерк Шарп Енд Доум Корп.», дочірнє підприємство «Мерк Енд Ко.,Інк.» (Merck Sharp &amp; Dohme Corp., a subsidiary of Merck &amp; Co., Inc.),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32</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F03AC3" w:rsidRDefault="00F03AC3" w:rsidP="004F36FF">
            <w:pPr>
              <w:jc w:val="both"/>
              <w:rPr>
                <w:rFonts w:cs="Times New Roman"/>
                <w:b/>
                <w:szCs w:val="24"/>
              </w:rPr>
            </w:pPr>
            <w:r w:rsidRPr="00F03AC3">
              <w:rPr>
                <w:rStyle w:val="cs9b0062622"/>
                <w:rFonts w:ascii="Times New Roman" w:hAnsi="Times New Roman" w:cs="Times New Roman"/>
                <w:b w:val="0"/>
                <w:sz w:val="24"/>
                <w:szCs w:val="24"/>
              </w:rPr>
              <w:t>Оновлена брошура дослідника(</w:t>
            </w:r>
            <w:r w:rsidRPr="00F03AC3">
              <w:rPr>
                <w:rStyle w:val="cs9b0062622"/>
                <w:rFonts w:ascii="Times New Roman" w:hAnsi="Times New Roman" w:cs="Times New Roman"/>
                <w:b w:val="0"/>
                <w:sz w:val="24"/>
                <w:szCs w:val="24"/>
                <w:lang w:val="en-US"/>
              </w:rPr>
              <w:t>Nintedanib</w:t>
            </w:r>
            <w:r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lang w:val="en-US"/>
              </w:rPr>
              <w:t>BIBF</w:t>
            </w:r>
            <w:r w:rsidRPr="00F03AC3">
              <w:rPr>
                <w:rStyle w:val="cs9b0062622"/>
                <w:rFonts w:ascii="Times New Roman" w:hAnsi="Times New Roman" w:cs="Times New Roman"/>
                <w:b w:val="0"/>
                <w:sz w:val="24"/>
                <w:szCs w:val="24"/>
              </w:rPr>
              <w:t xml:space="preserve"> 1120) версія 17 від 19 грудня 2019.; Інформація для батьків та Форма інформованої згоди, версія 3.0 від 15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xml:space="preserve"> українською та російською мовою, основана на адаптованій для України версії 3.0 від 05 березня 2020. ; Інформація для пацієнта та Форма інформованої згоди для дітей віком від 6 до 11 років, версія 3.0 від 15 березня 2020</w:t>
            </w:r>
            <w:r w:rsidR="004F36FF">
              <w:rPr>
                <w:rStyle w:val="cs9b0062622"/>
                <w:rFonts w:ascii="Times New Roman" w:hAnsi="Times New Roman" w:cs="Times New Roman"/>
                <w:b w:val="0"/>
                <w:sz w:val="24"/>
                <w:szCs w:val="24"/>
              </w:rPr>
              <w:t xml:space="preserve"> 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 xml:space="preserve"> українською та російською мовою, основана на адаптованій для України англомовній версії 3.0 від 05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Інформація для пацієнта та Форма інформованої згоди для дітей віком від 12 до 13 років, версія 3.0 від 15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xml:space="preserve"> українською та російською мовою, основана на адаптованій для України англомовній версії 3.0 від 05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xml:space="preserve">.; Інформація та Форма інформованої згоди для неповнолітніх (віком від 14 до 17 років), версія 3.0 від 15 березня 2020 </w:t>
            </w:r>
            <w:r w:rsidR="004F36FF">
              <w:rPr>
                <w:rStyle w:val="cs9b0062622"/>
                <w:rFonts w:ascii="Times New Roman" w:hAnsi="Times New Roman" w:cs="Times New Roman"/>
                <w:b w:val="0"/>
                <w:sz w:val="24"/>
                <w:szCs w:val="24"/>
              </w:rPr>
              <w:t>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українською та російською мовою, основана на адаптованій для України англомовній версії 3.0 від 05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Інформація та Форма інформованої згоди для пацієнта, що досягнув 18 років під час клінічного випробування, версія 3.0 від 15 березня 2020</w:t>
            </w:r>
            <w:r w:rsidR="004F36FF">
              <w:rPr>
                <w:rStyle w:val="cs9b0062622"/>
                <w:rFonts w:ascii="Times New Roman" w:hAnsi="Times New Roman" w:cs="Times New Roman"/>
                <w:b w:val="0"/>
                <w:sz w:val="24"/>
                <w:szCs w:val="24"/>
              </w:rPr>
              <w:t xml:space="preserve"> 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 xml:space="preserve"> українською та російською мовою, основана на адаптованій для України версії 3.0 від 05 березня 2020</w:t>
            </w:r>
            <w:r w:rsidR="004F36FF">
              <w:rPr>
                <w:rStyle w:val="cs9b0062622"/>
                <w:rFonts w:ascii="Times New Roman" w:hAnsi="Times New Roman" w:cs="Times New Roman"/>
                <w:b w:val="0"/>
                <w:sz w:val="24"/>
                <w:szCs w:val="24"/>
              </w:rPr>
              <w:t xml:space="preserve"> 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 xml:space="preserve">Форма повторної згоди для батьків, версія 1.0 від 15 березня 2020 </w:t>
            </w:r>
            <w:r w:rsidR="004F36FF">
              <w:rPr>
                <w:rStyle w:val="cs9b0062622"/>
                <w:rFonts w:ascii="Times New Roman" w:hAnsi="Times New Roman" w:cs="Times New Roman"/>
                <w:b w:val="0"/>
                <w:sz w:val="24"/>
                <w:szCs w:val="24"/>
              </w:rPr>
              <w:t>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українською та російською мовою, основана на адаптованій для України версії 1.0 від 05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Форма повторної згоди для дітей віком від 6 до 11 років, версія 1.0 від 15 березня 2020 українською та російською мовою, основана на адаптованій для України версії 1.0 від 05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Форма повторної інформованої згоди для дітей віком від 12 до 13 років, версія 1.0 від 15 березня 2020</w:t>
            </w:r>
            <w:r w:rsidR="004F36FF">
              <w:rPr>
                <w:rStyle w:val="cs9b0062622"/>
                <w:rFonts w:ascii="Times New Roman" w:hAnsi="Times New Roman" w:cs="Times New Roman"/>
                <w:b w:val="0"/>
                <w:sz w:val="24"/>
                <w:szCs w:val="24"/>
              </w:rPr>
              <w:t xml:space="preserve"> 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 xml:space="preserve"> українською та російською мовою, основана на адаптованій для України версії 1.0 від 05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Форма повторної згоди для неповнолітніх (віком від 14 до 17 років), версія 1.0 від 15 березня 2020 українською та російською мовою, основана на адаптованій для України версії 1.0 від 05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xml:space="preserve">; Форма повторної згоди для пацієнта, що досягнув 18 років під час клінічного дослідження, версія 1.0 від 15 березня 2020 </w:t>
            </w:r>
            <w:r w:rsidR="004F36FF">
              <w:rPr>
                <w:rStyle w:val="cs9b0062622"/>
                <w:rFonts w:ascii="Times New Roman" w:hAnsi="Times New Roman" w:cs="Times New Roman"/>
                <w:b w:val="0"/>
                <w:sz w:val="24"/>
                <w:szCs w:val="24"/>
              </w:rPr>
              <w:t>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українською та російською мовою, основана на адаптованій для України версії 1.0 від 05 березня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Картка відвідувань лікаря, версія для України 1.0 від 03 березня 2020</w:t>
            </w:r>
            <w:r w:rsidR="004F36FF">
              <w:rPr>
                <w:rStyle w:val="cs9b0062622"/>
                <w:rFonts w:ascii="Times New Roman" w:hAnsi="Times New Roman" w:cs="Times New Roman"/>
                <w:b w:val="0"/>
                <w:sz w:val="24"/>
                <w:szCs w:val="24"/>
              </w:rPr>
              <w:t xml:space="preserve"> 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українською та російською мовою, основана на основній англомовній версії 1.0 від 17 січня 2020</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xml:space="preserve">; Текст вітальних листівок, версія для України 1.0 від 03 березня 2020 </w:t>
            </w:r>
            <w:r w:rsidR="004F36FF">
              <w:rPr>
                <w:rStyle w:val="cs9b0062622"/>
                <w:rFonts w:ascii="Times New Roman" w:hAnsi="Times New Roman" w:cs="Times New Roman"/>
                <w:b w:val="0"/>
                <w:sz w:val="24"/>
                <w:szCs w:val="24"/>
              </w:rPr>
              <w:t>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українською та російською мовою, основана на англомовній версії 2.0 від 02 липня 2018</w:t>
            </w:r>
            <w:r w:rsidR="004F36FF">
              <w:rPr>
                <w:rStyle w:val="cs9b0062622"/>
                <w:rFonts w:ascii="Times New Roman" w:hAnsi="Times New Roman" w:cs="Times New Roman"/>
                <w:b w:val="0"/>
                <w:sz w:val="24"/>
                <w:szCs w:val="24"/>
              </w:rPr>
              <w:t xml:space="preserve"> р.</w:t>
            </w:r>
            <w:r w:rsidRPr="00F03AC3">
              <w:rPr>
                <w:rStyle w:val="cs9b0062622"/>
                <w:rFonts w:ascii="Times New Roman" w:hAnsi="Times New Roman" w:cs="Times New Roman"/>
                <w:b w:val="0"/>
                <w:sz w:val="24"/>
                <w:szCs w:val="24"/>
              </w:rPr>
              <w:t>; Лист лікарю, версія для України 1.0 від 03 березня 2020</w:t>
            </w:r>
            <w:r w:rsidR="004F36FF">
              <w:rPr>
                <w:rStyle w:val="cs9b0062622"/>
                <w:rFonts w:ascii="Times New Roman" w:hAnsi="Times New Roman" w:cs="Times New Roman"/>
                <w:b w:val="0"/>
                <w:sz w:val="24"/>
                <w:szCs w:val="24"/>
              </w:rPr>
              <w:t xml:space="preserve"> р.</w:t>
            </w:r>
            <w:r w:rsidR="004F36FF" w:rsidRPr="00F03AC3">
              <w:rPr>
                <w:rStyle w:val="cs9b0062622"/>
                <w:rFonts w:ascii="Times New Roman" w:hAnsi="Times New Roman" w:cs="Times New Roman"/>
                <w:b w:val="0"/>
                <w:sz w:val="24"/>
                <w:szCs w:val="24"/>
              </w:rPr>
              <w:t xml:space="preserve"> </w:t>
            </w:r>
            <w:r w:rsidRPr="00F03AC3">
              <w:rPr>
                <w:rStyle w:val="cs9b0062622"/>
                <w:rFonts w:ascii="Times New Roman" w:hAnsi="Times New Roman" w:cs="Times New Roman"/>
                <w:b w:val="0"/>
                <w:sz w:val="24"/>
                <w:szCs w:val="24"/>
              </w:rPr>
              <w:t>українською та російською мовою, основана на англомовній версії 1.0 від 16 січня 2020</w:t>
            </w:r>
            <w:r w:rsidR="004F36FF">
              <w:rPr>
                <w:rStyle w:val="cs9b0062622"/>
                <w:rFonts w:ascii="Times New Roman" w:hAnsi="Times New Roman" w:cs="Times New Roman"/>
                <w:b w:val="0"/>
                <w:sz w:val="24"/>
                <w:szCs w:val="24"/>
              </w:rPr>
              <w:t xml:space="preserve"> р.</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296 від 11.02.2020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«Подвійне сліпе, рандомізоване, плацебо-контрольоване дослідження для оцінювання впливу дози та безпечності перорального застосування нінтеданібу протягом 24 тижнів на фоні стандартного лікування, з подальшим відкритим лікуванням нінтеданібом різної тривалості у дітей та підлітків (віком від 6 до 17 років) з клінічно значущими фіброзуючими інтерст</w:t>
            </w:r>
            <w:r w:rsidR="003933FB">
              <w:t>иційними захворюваннями легень»</w:t>
            </w:r>
            <w:r>
              <w:t xml:space="preserve">, 1199-0337, версія 1.0 від 09 липня 2019 року </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«ДОКУМЕДС» («СІА ДОКУМЕДС»), Латвія</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Boehringer Ingelheim RCV GmbH &amp; Co KG, Австрія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Default="0056095E">
      <w:r>
        <w:lastRenderedPageBreak/>
        <w:t xml:space="preserve">                                                                                                                                                       Додаток № </w:t>
      </w:r>
      <w:r w:rsidR="00844537">
        <w:rPr>
          <w:lang w:val="en-US"/>
        </w:rPr>
        <w:t>33</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44537" w:rsidRDefault="0056095E">
            <w:pPr>
              <w:jc w:val="both"/>
              <w:rPr>
                <w:lang w:val="ru-RU"/>
              </w:rPr>
            </w:pPr>
            <w:r>
              <w:t>Включення додаткових місць проведення клінічного випробування.</w:t>
            </w:r>
          </w:p>
          <w:tbl>
            <w:tblPr>
              <w:tblStyle w:val="a5"/>
              <w:tblW w:w="0" w:type="auto"/>
              <w:tblLayout w:type="fixed"/>
              <w:tblLook w:val="04A0" w:firstRow="1" w:lastRow="0" w:firstColumn="1" w:lastColumn="0" w:noHBand="0" w:noVBand="1"/>
            </w:tblPr>
            <w:tblGrid>
              <w:gridCol w:w="643"/>
              <w:gridCol w:w="9581"/>
            </w:tblGrid>
            <w:tr w:rsidR="0056095E" w:rsidTr="00F03AC3">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6095E" w:rsidRPr="00F03AC3" w:rsidRDefault="0056095E">
                  <w:pPr>
                    <w:jc w:val="center"/>
                    <w:rPr>
                      <w:rFonts w:cs="Times New Roman"/>
                      <w:szCs w:val="24"/>
                    </w:rPr>
                  </w:pPr>
                  <w:r w:rsidRPr="00F03AC3">
                    <w:rPr>
                      <w:rFonts w:cs="Times New Roman"/>
                      <w:szCs w:val="24"/>
                    </w:rPr>
                    <w:t>№ п</w:t>
                  </w:r>
                  <w:r w:rsidRPr="00F03AC3">
                    <w:rPr>
                      <w:rFonts w:cs="Times New Roman"/>
                      <w:szCs w:val="24"/>
                      <w:lang w:val="en-US"/>
                    </w:rPr>
                    <w:t>/</w:t>
                  </w:r>
                  <w:r w:rsidRPr="00F03AC3">
                    <w:rPr>
                      <w:rFonts w:cs="Times New Roman"/>
                      <w:szCs w:val="24"/>
                    </w:rPr>
                    <w:t>п</w:t>
                  </w:r>
                </w:p>
              </w:tc>
              <w:tc>
                <w:tcPr>
                  <w:tcW w:w="9581" w:type="dxa"/>
                  <w:tcBorders>
                    <w:top w:val="single" w:sz="4" w:space="0" w:color="auto"/>
                    <w:left w:val="single" w:sz="4" w:space="0" w:color="auto"/>
                    <w:bottom w:val="single" w:sz="4" w:space="0" w:color="auto"/>
                    <w:right w:val="single" w:sz="4" w:space="0" w:color="auto"/>
                  </w:tcBorders>
                  <w:hideMark/>
                </w:tcPr>
                <w:p w:rsidR="0056095E" w:rsidRPr="00F03AC3" w:rsidRDefault="0056095E">
                  <w:pPr>
                    <w:jc w:val="center"/>
                    <w:rPr>
                      <w:rFonts w:cs="Times New Roman"/>
                      <w:szCs w:val="24"/>
                    </w:rPr>
                  </w:pPr>
                  <w:r w:rsidRPr="00F03AC3">
                    <w:rPr>
                      <w:rFonts w:cs="Times New Roman"/>
                      <w:szCs w:val="24"/>
                    </w:rPr>
                    <w:t>П.І.Б. відповідального дослідника</w:t>
                  </w:r>
                </w:p>
                <w:p w:rsidR="0056095E" w:rsidRPr="00F03AC3" w:rsidRDefault="0056095E">
                  <w:pPr>
                    <w:jc w:val="center"/>
                    <w:rPr>
                      <w:rFonts w:cs="Times New Roman"/>
                      <w:szCs w:val="24"/>
                      <w:lang w:val="ru-RU"/>
                    </w:rPr>
                  </w:pPr>
                  <w:r w:rsidRPr="00F03AC3">
                    <w:rPr>
                      <w:rFonts w:cs="Times New Roman"/>
                      <w:szCs w:val="24"/>
                    </w:rPr>
                    <w:t>Назва місця проведення клінічного випробування</w:t>
                  </w:r>
                </w:p>
              </w:tc>
            </w:tr>
            <w:tr w:rsidR="00F03AC3" w:rsidTr="00F03AC3">
              <w:trPr>
                <w:trHeight w:val="352"/>
              </w:trPr>
              <w:tc>
                <w:tcPr>
                  <w:tcW w:w="643" w:type="dxa"/>
                  <w:tcBorders>
                    <w:top w:val="single" w:sz="4" w:space="0" w:color="auto"/>
                    <w:left w:val="single" w:sz="4" w:space="0" w:color="auto"/>
                    <w:bottom w:val="single" w:sz="4" w:space="0" w:color="auto"/>
                    <w:right w:val="single" w:sz="4" w:space="0" w:color="auto"/>
                  </w:tcBorders>
                  <w:hideMark/>
                </w:tcPr>
                <w:p w:rsidR="00F03AC3" w:rsidRPr="00F03AC3" w:rsidRDefault="00F03AC3" w:rsidP="00F03AC3">
                  <w:pPr>
                    <w:pStyle w:val="cs2e86d3a6"/>
                  </w:pPr>
                  <w:r w:rsidRPr="00F03AC3">
                    <w:rPr>
                      <w:rStyle w:val="cs9b0062623"/>
                      <w:rFonts w:ascii="Times New Roman" w:hAnsi="Times New Roman" w:cs="Times New Roman"/>
                      <w:b w:val="0"/>
                      <w:sz w:val="24"/>
                      <w:szCs w:val="24"/>
                    </w:rPr>
                    <w:t>1.</w:t>
                  </w:r>
                </w:p>
              </w:tc>
              <w:tc>
                <w:tcPr>
                  <w:tcW w:w="9581" w:type="dxa"/>
                  <w:tcBorders>
                    <w:top w:val="single" w:sz="4" w:space="0" w:color="auto"/>
                    <w:left w:val="single" w:sz="4" w:space="0" w:color="auto"/>
                    <w:bottom w:val="single" w:sz="4" w:space="0" w:color="auto"/>
                    <w:right w:val="single" w:sz="4" w:space="0" w:color="auto"/>
                  </w:tcBorders>
                  <w:hideMark/>
                </w:tcPr>
                <w:p w:rsidR="00F03AC3" w:rsidRPr="00F03AC3" w:rsidRDefault="00F03AC3" w:rsidP="00F03AC3">
                  <w:pPr>
                    <w:pStyle w:val="csf06cd379"/>
                  </w:pPr>
                  <w:r w:rsidRPr="00F03AC3">
                    <w:rPr>
                      <w:rStyle w:val="cs9b0062623"/>
                      <w:rFonts w:ascii="Times New Roman" w:hAnsi="Times New Roman" w:cs="Times New Roman"/>
                      <w:b w:val="0"/>
                      <w:sz w:val="24"/>
                      <w:szCs w:val="24"/>
                    </w:rPr>
                    <w:t>д.м.н. Чешук В.Є.</w:t>
                  </w:r>
                </w:p>
                <w:p w:rsidR="00F03AC3" w:rsidRPr="00F03AC3" w:rsidRDefault="00F03AC3" w:rsidP="00F03AC3">
                  <w:pPr>
                    <w:pStyle w:val="cs80d9435b"/>
                  </w:pPr>
                  <w:r w:rsidRPr="00F03AC3">
                    <w:rPr>
                      <w:rStyle w:val="cs9b0062623"/>
                      <w:rFonts w:ascii="Times New Roman" w:hAnsi="Times New Roman" w:cs="Times New Roman"/>
                      <w:b w:val="0"/>
                      <w:sz w:val="24"/>
                      <w:szCs w:val="24"/>
                    </w:rPr>
                    <w:t>Комунальне некомерційне підприємство «Київська міська клінічна лікарня №2» виконавчого органу Київської міської ради (Київської міської державної адміністрації), хіміотерапевтичне відділення денного перебування, м. Київ</w:t>
                  </w:r>
                </w:p>
              </w:tc>
            </w:tr>
            <w:tr w:rsidR="00F03AC3" w:rsidTr="00F03AC3">
              <w:trPr>
                <w:trHeight w:val="352"/>
              </w:trPr>
              <w:tc>
                <w:tcPr>
                  <w:tcW w:w="643" w:type="dxa"/>
                  <w:tcBorders>
                    <w:top w:val="single" w:sz="4" w:space="0" w:color="auto"/>
                    <w:left w:val="single" w:sz="4" w:space="0" w:color="auto"/>
                    <w:bottom w:val="single" w:sz="4" w:space="0" w:color="auto"/>
                    <w:right w:val="single" w:sz="4" w:space="0" w:color="auto"/>
                  </w:tcBorders>
                  <w:hideMark/>
                </w:tcPr>
                <w:p w:rsidR="00F03AC3" w:rsidRPr="00F03AC3" w:rsidRDefault="00F03AC3" w:rsidP="00F03AC3">
                  <w:pPr>
                    <w:pStyle w:val="cs2e86d3a6"/>
                  </w:pPr>
                  <w:r w:rsidRPr="00F03AC3">
                    <w:rPr>
                      <w:rStyle w:val="cs9b0062623"/>
                      <w:rFonts w:ascii="Times New Roman" w:hAnsi="Times New Roman" w:cs="Times New Roman"/>
                      <w:b w:val="0"/>
                      <w:sz w:val="24"/>
                      <w:szCs w:val="24"/>
                    </w:rPr>
                    <w:t>2.</w:t>
                  </w:r>
                </w:p>
              </w:tc>
              <w:tc>
                <w:tcPr>
                  <w:tcW w:w="9581" w:type="dxa"/>
                  <w:tcBorders>
                    <w:top w:val="single" w:sz="4" w:space="0" w:color="auto"/>
                    <w:left w:val="single" w:sz="4" w:space="0" w:color="auto"/>
                    <w:bottom w:val="single" w:sz="4" w:space="0" w:color="auto"/>
                    <w:right w:val="single" w:sz="4" w:space="0" w:color="auto"/>
                  </w:tcBorders>
                  <w:hideMark/>
                </w:tcPr>
                <w:p w:rsidR="00F03AC3" w:rsidRPr="00F03AC3" w:rsidRDefault="00F03AC3" w:rsidP="00F03AC3">
                  <w:pPr>
                    <w:pStyle w:val="csf06cd379"/>
                  </w:pPr>
                  <w:r w:rsidRPr="00F03AC3">
                    <w:rPr>
                      <w:rStyle w:val="cs9b0062623"/>
                      <w:rFonts w:ascii="Times New Roman" w:hAnsi="Times New Roman" w:cs="Times New Roman"/>
                      <w:b w:val="0"/>
                      <w:sz w:val="24"/>
                      <w:szCs w:val="24"/>
                    </w:rPr>
                    <w:t>к.м.н. Помінчук Д.В.</w:t>
                  </w:r>
                </w:p>
                <w:p w:rsidR="00F03AC3" w:rsidRPr="00F03AC3" w:rsidRDefault="00F03AC3" w:rsidP="00F03AC3">
                  <w:pPr>
                    <w:pStyle w:val="cs80d9435b"/>
                  </w:pPr>
                  <w:r w:rsidRPr="00F03AC3">
                    <w:rPr>
                      <w:rStyle w:val="cs9b0062623"/>
                      <w:rFonts w:ascii="Times New Roman" w:hAnsi="Times New Roman" w:cs="Times New Roman"/>
                      <w:b w:val="0"/>
                      <w:sz w:val="24"/>
                      <w:szCs w:val="24"/>
                    </w:rPr>
                    <w:t>Медичний центр товариства з обмеженою відповідальністю «Медичний центр «Верум»,             м. Київ</w:t>
                  </w:r>
                </w:p>
              </w:tc>
            </w:tr>
            <w:tr w:rsidR="00F03AC3" w:rsidTr="00F03AC3">
              <w:trPr>
                <w:trHeight w:val="352"/>
              </w:trPr>
              <w:tc>
                <w:tcPr>
                  <w:tcW w:w="643" w:type="dxa"/>
                  <w:tcBorders>
                    <w:top w:val="single" w:sz="4" w:space="0" w:color="auto"/>
                    <w:left w:val="single" w:sz="4" w:space="0" w:color="auto"/>
                    <w:bottom w:val="single" w:sz="4" w:space="0" w:color="auto"/>
                    <w:right w:val="single" w:sz="4" w:space="0" w:color="auto"/>
                  </w:tcBorders>
                  <w:hideMark/>
                </w:tcPr>
                <w:p w:rsidR="00F03AC3" w:rsidRPr="00F03AC3" w:rsidRDefault="00F03AC3" w:rsidP="00F03AC3">
                  <w:pPr>
                    <w:pStyle w:val="cs2e86d3a6"/>
                  </w:pPr>
                  <w:r w:rsidRPr="00F03AC3">
                    <w:rPr>
                      <w:rStyle w:val="cs9b0062623"/>
                      <w:rFonts w:ascii="Times New Roman" w:hAnsi="Times New Roman" w:cs="Times New Roman"/>
                      <w:b w:val="0"/>
                      <w:sz w:val="24"/>
                      <w:szCs w:val="24"/>
                    </w:rPr>
                    <w:t>3.</w:t>
                  </w:r>
                </w:p>
              </w:tc>
              <w:tc>
                <w:tcPr>
                  <w:tcW w:w="9581" w:type="dxa"/>
                  <w:tcBorders>
                    <w:top w:val="single" w:sz="4" w:space="0" w:color="auto"/>
                    <w:left w:val="single" w:sz="4" w:space="0" w:color="auto"/>
                    <w:bottom w:val="single" w:sz="4" w:space="0" w:color="auto"/>
                    <w:right w:val="single" w:sz="4" w:space="0" w:color="auto"/>
                  </w:tcBorders>
                  <w:hideMark/>
                </w:tcPr>
                <w:p w:rsidR="00F03AC3" w:rsidRPr="00F03AC3" w:rsidRDefault="00F03AC3" w:rsidP="00F03AC3">
                  <w:pPr>
                    <w:pStyle w:val="csf06cd379"/>
                  </w:pPr>
                  <w:r w:rsidRPr="00F03AC3">
                    <w:rPr>
                      <w:rStyle w:val="cs9b0062623"/>
                      <w:rFonts w:ascii="Times New Roman" w:hAnsi="Times New Roman" w:cs="Times New Roman"/>
                      <w:b w:val="0"/>
                      <w:sz w:val="24"/>
                      <w:szCs w:val="24"/>
                    </w:rPr>
                    <w:t>лікар Сірік Ю.В.</w:t>
                  </w:r>
                </w:p>
                <w:p w:rsidR="00F03AC3" w:rsidRPr="00F03AC3" w:rsidRDefault="00F03AC3" w:rsidP="00F03AC3">
                  <w:pPr>
                    <w:pStyle w:val="cs80d9435b"/>
                  </w:pPr>
                  <w:r w:rsidRPr="00F03AC3">
                    <w:rPr>
                      <w:rStyle w:val="cs9b0062623"/>
                      <w:rFonts w:ascii="Times New Roman" w:hAnsi="Times New Roman" w:cs="Times New Roman"/>
                      <w:b w:val="0"/>
                      <w:sz w:val="24"/>
                      <w:szCs w:val="24"/>
                    </w:rPr>
                    <w:t>Медичний центр товариства з обмеженою відповідальністю «Діасервіс», відділення хіміотерапії з денним стаціонаром, м. Запоріжжя</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F03AC3">
            <w:pPr>
              <w:jc w:val="both"/>
            </w:pPr>
            <w:r>
              <w:t>―</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«Рандомізоване подвійне сліпе багатоцентрове дослідження фази III для порівняння клінічної ефективності та безпечності HLX10 (рекомбінантного гуманізованого моноклонального антитіла до PD-1 (анти-PD-1) для ін’єкцій) в комбінації з хіміотерапією (карбоплатин + етопозид) у раніше нелікованих пацієнтів з поширеною формою дрібноклітинного раку легені (ДКРЛ)»,</w:t>
            </w:r>
            <w:r w:rsidR="00F03AC3" w:rsidRPr="00F03AC3">
              <w:t xml:space="preserve">                                </w:t>
            </w:r>
            <w:r>
              <w:t xml:space="preserve"> HLX10-005-SCLC301, версія 2.0 від 27 вересня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«ПАРЕКСЕЛ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Shanghai Henlius Biotech, Inc., China / Шанхай Хенліус Байотек, Інк., Китай </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ind w:left="142"/>
        <w:rPr>
          <w:lang w:val="ru-RU"/>
        </w:rPr>
      </w:pPr>
    </w:p>
    <w:p w:rsidR="0056095E" w:rsidRDefault="0056095E">
      <w:r>
        <w:t xml:space="preserve">                                                                                                                                                       Додаток № </w:t>
      </w:r>
      <w:r w:rsidR="00844537">
        <w:rPr>
          <w:lang w:val="en-US"/>
        </w:rPr>
        <w:t>34</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F03AC3" w:rsidRDefault="0056095E">
            <w:pPr>
              <w:jc w:val="both"/>
              <w:rPr>
                <w:rFonts w:cstheme="minorBidi"/>
                <w:lang w:val="ru-RU"/>
              </w:rPr>
            </w:pPr>
            <w:r>
              <w:t>Зміна місця проведення клінічного випробування</w:t>
            </w:r>
            <w:r w:rsidR="00F03AC3">
              <w:rPr>
                <w:lang w:val="ru-RU"/>
              </w:rPr>
              <w:t>:</w:t>
            </w:r>
          </w:p>
          <w:tbl>
            <w:tblPr>
              <w:tblStyle w:val="a5"/>
              <w:tblW w:w="0" w:type="auto"/>
              <w:tblInd w:w="5" w:type="dxa"/>
              <w:tblLayout w:type="fixed"/>
              <w:tblLook w:val="04A0" w:firstRow="1" w:lastRow="0" w:firstColumn="1" w:lastColumn="0" w:noHBand="0" w:noVBand="1"/>
            </w:tblPr>
            <w:tblGrid>
              <w:gridCol w:w="5109"/>
              <w:gridCol w:w="5110"/>
            </w:tblGrid>
            <w:tr w:rsidR="0056095E" w:rsidTr="003933FB">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Pr="00F03AC3" w:rsidRDefault="0056095E">
                  <w:pPr>
                    <w:jc w:val="center"/>
                    <w:rPr>
                      <w:rFonts w:cs="Times New Roman"/>
                      <w:szCs w:val="24"/>
                    </w:rPr>
                  </w:pPr>
                  <w:r w:rsidRPr="00F03AC3">
                    <w:rPr>
                      <w:rFonts w:cs="Times New Roman"/>
                      <w:szCs w:val="24"/>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Pr="00F03AC3" w:rsidRDefault="0056095E">
                  <w:pPr>
                    <w:jc w:val="center"/>
                    <w:rPr>
                      <w:rFonts w:cs="Times New Roman"/>
                      <w:szCs w:val="24"/>
                    </w:rPr>
                  </w:pPr>
                  <w:r w:rsidRPr="00F03AC3">
                    <w:rPr>
                      <w:rFonts w:cs="Times New Roman"/>
                      <w:szCs w:val="24"/>
                    </w:rPr>
                    <w:t>Стало</w:t>
                  </w:r>
                </w:p>
              </w:tc>
            </w:tr>
            <w:tr w:rsidR="00F03AC3" w:rsidTr="003933FB">
              <w:trPr>
                <w:trHeight w:val="352"/>
              </w:trPr>
              <w:tc>
                <w:tcPr>
                  <w:tcW w:w="5109" w:type="dxa"/>
                  <w:tcBorders>
                    <w:top w:val="single" w:sz="4" w:space="0" w:color="auto"/>
                    <w:left w:val="single" w:sz="4" w:space="0" w:color="auto"/>
                    <w:bottom w:val="single" w:sz="4" w:space="0" w:color="auto"/>
                    <w:right w:val="single" w:sz="4" w:space="0" w:color="auto"/>
                  </w:tcBorders>
                  <w:hideMark/>
                </w:tcPr>
                <w:p w:rsidR="00F03AC3" w:rsidRPr="00F03AC3" w:rsidRDefault="00F03AC3" w:rsidP="00F03AC3">
                  <w:pPr>
                    <w:pStyle w:val="cs80d9435b"/>
                    <w:rPr>
                      <w:color w:val="000000" w:themeColor="text1"/>
                    </w:rPr>
                  </w:pPr>
                  <w:r w:rsidRPr="00F03AC3">
                    <w:rPr>
                      <w:rStyle w:val="cs9b0062624"/>
                      <w:rFonts w:ascii="Times New Roman" w:hAnsi="Times New Roman" w:cs="Times New Roman"/>
                      <w:b w:val="0"/>
                      <w:color w:val="000000" w:themeColor="text1"/>
                      <w:sz w:val="24"/>
                      <w:szCs w:val="24"/>
                    </w:rPr>
                    <w:t xml:space="preserve">д.м.н. Резніченко Н.Ю. </w:t>
                  </w:r>
                </w:p>
                <w:p w:rsidR="00F03AC3" w:rsidRPr="00F03AC3" w:rsidRDefault="00F03AC3" w:rsidP="00F03AC3">
                  <w:pPr>
                    <w:pStyle w:val="cs80d9435b"/>
                    <w:rPr>
                      <w:color w:val="000000" w:themeColor="text1"/>
                    </w:rPr>
                  </w:pPr>
                  <w:r w:rsidRPr="00F03AC3">
                    <w:rPr>
                      <w:rStyle w:val="cs9b0062624"/>
                      <w:rFonts w:ascii="Times New Roman" w:hAnsi="Times New Roman" w:cs="Times New Roman"/>
                      <w:b w:val="0"/>
                      <w:color w:val="000000" w:themeColor="text1"/>
                      <w:sz w:val="24"/>
                      <w:szCs w:val="24"/>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c>
                <w:tcPr>
                  <w:tcW w:w="5110" w:type="dxa"/>
                  <w:tcBorders>
                    <w:top w:val="single" w:sz="4" w:space="0" w:color="auto"/>
                    <w:left w:val="single" w:sz="4" w:space="0" w:color="auto"/>
                    <w:bottom w:val="single" w:sz="4" w:space="0" w:color="auto"/>
                    <w:right w:val="single" w:sz="4" w:space="0" w:color="auto"/>
                  </w:tcBorders>
                  <w:hideMark/>
                </w:tcPr>
                <w:p w:rsidR="00F03AC3" w:rsidRPr="00F03AC3" w:rsidRDefault="00F03AC3" w:rsidP="00F03AC3">
                  <w:pPr>
                    <w:pStyle w:val="csf06cd379"/>
                    <w:rPr>
                      <w:color w:val="000000" w:themeColor="text1"/>
                    </w:rPr>
                  </w:pPr>
                  <w:r w:rsidRPr="00F03AC3">
                    <w:rPr>
                      <w:rStyle w:val="cs9b0062624"/>
                      <w:rFonts w:ascii="Times New Roman" w:hAnsi="Times New Roman" w:cs="Times New Roman"/>
                      <w:b w:val="0"/>
                      <w:color w:val="000000" w:themeColor="text1"/>
                      <w:sz w:val="24"/>
                      <w:szCs w:val="24"/>
                    </w:rPr>
                    <w:t xml:space="preserve">д.м.н. Резніченко Н.Ю. </w:t>
                  </w:r>
                </w:p>
                <w:p w:rsidR="00F03AC3" w:rsidRPr="00F03AC3" w:rsidRDefault="00F03AC3" w:rsidP="00F03AC3">
                  <w:pPr>
                    <w:pStyle w:val="cs80d9435b"/>
                    <w:rPr>
                      <w:color w:val="000000" w:themeColor="text1"/>
                    </w:rPr>
                  </w:pPr>
                  <w:r w:rsidRPr="00F03AC3">
                    <w:rPr>
                      <w:rStyle w:val="cs9b0062624"/>
                      <w:rFonts w:ascii="Times New Roman" w:hAnsi="Times New Roman" w:cs="Times New Roman"/>
                      <w:b w:val="0"/>
                      <w:color w:val="000000" w:themeColor="text1"/>
                      <w:sz w:val="24"/>
                      <w:szCs w:val="24"/>
                    </w:rPr>
                    <w:t xml:space="preserve">Військовий госпіталь (військова частина А3309) військово-медичного клінічного центру Південного регіону, терапевтичне відділення </w:t>
                  </w:r>
                  <w:r w:rsidR="003933FB">
                    <w:rPr>
                      <w:rStyle w:val="cs9b0062624"/>
                      <w:rFonts w:ascii="Times New Roman" w:hAnsi="Times New Roman" w:cs="Times New Roman"/>
                      <w:b w:val="0"/>
                      <w:color w:val="000000" w:themeColor="text1"/>
                      <w:sz w:val="24"/>
                      <w:szCs w:val="24"/>
                    </w:rPr>
                    <w:t xml:space="preserve">           </w:t>
                  </w:r>
                  <w:r w:rsidRPr="00F03AC3">
                    <w:rPr>
                      <w:rStyle w:val="cs9b0062624"/>
                      <w:rFonts w:ascii="Times New Roman" w:hAnsi="Times New Roman" w:cs="Times New Roman"/>
                      <w:b w:val="0"/>
                      <w:color w:val="000000" w:themeColor="text1"/>
                      <w:sz w:val="24"/>
                      <w:szCs w:val="24"/>
                    </w:rPr>
                    <w:t>(з палатами для неврологічних та дерматовенерологічних хворих), м. Запоріжжя</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1896 від 27.08.2019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«Рандомізоване, подвійне сліпе, плацебо-контрольоване дослідження Фази 3 для оцінки препарату упадацитиніб у підлітків та дорослих пацієнтів з помірним та тяжким атопічним дерматитом», </w:t>
            </w:r>
            <w:r w:rsidR="003933FB">
              <w:t xml:space="preserve">           </w:t>
            </w:r>
            <w:r>
              <w:t>M16-045, версія 4.0 від 02 жовтня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«ЕббВі Біофармасьютікалз ГмбХ», Швейцарія</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AbbVie Inc., USA/ ЕббВі Інк.,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35</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F03AC3" w:rsidRDefault="00F03AC3">
            <w:pPr>
              <w:jc w:val="both"/>
              <w:rPr>
                <w:rFonts w:cs="Times New Roman"/>
                <w:b/>
                <w:szCs w:val="24"/>
              </w:rPr>
            </w:pPr>
            <w:r w:rsidRPr="00F03AC3">
              <w:rPr>
                <w:rStyle w:val="cs9b0062625"/>
                <w:rFonts w:ascii="Times New Roman" w:hAnsi="Times New Roman" w:cs="Times New Roman"/>
                <w:b w:val="0"/>
                <w:sz w:val="24"/>
                <w:szCs w:val="24"/>
              </w:rPr>
              <w:t>Додаток 2 від грудня 2019 року до Брошури дослідника з препарату Атезолізумаб, версія 15 від липня 2019 року; Зміна найменування заявника в Україні з ТОВ «Чілтерн Інтернешнл Україна» на ТОВ «КОВАНС КЛІНІКАЛ ДЕВЕЛОПМЕНТ УКРАЇНА»</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1055 від 04.06.2018</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«Дослідження фази Іb для оцінки кобіметинібу у комбінації з атезолізумабом у пацієнтів з поширеною меланомою з геном BRAFV600 дикого типу, що прогресувала під час або після лікування антитілами до PD – 1 та монотерапії атезолізумабом у пацієнтів, які раніше не отримували лікування поширеної меланоми з геном BRAFV600 дикого типу», CO39721, версія 5 від 26 жовтня 2018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«КОВАНС КЛІНІКАЛ ДЕВЕЛОПМЕНТ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Ф. Хоффманн-Ля Рош Лтд., [F. Hoffmann-La Roche Ltd], Швейцарія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36</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F03AC3" w:rsidRDefault="00F03AC3" w:rsidP="004F36FF">
            <w:pPr>
              <w:jc w:val="both"/>
              <w:rPr>
                <w:rFonts w:cs="Times New Roman"/>
                <w:b/>
                <w:szCs w:val="24"/>
              </w:rPr>
            </w:pPr>
            <w:r w:rsidRPr="00F03AC3">
              <w:rPr>
                <w:rStyle w:val="cs9b0062626"/>
                <w:rFonts w:ascii="Times New Roman" w:hAnsi="Times New Roman" w:cs="Times New Roman"/>
                <w:b w:val="0"/>
                <w:sz w:val="24"/>
                <w:szCs w:val="24"/>
              </w:rPr>
              <w:t>Опитувальник з контролю симптомів бронхіальної астми (</w:t>
            </w:r>
            <w:r w:rsidRPr="00F03AC3">
              <w:rPr>
                <w:rStyle w:val="cs9b0062626"/>
                <w:rFonts w:ascii="Times New Roman" w:hAnsi="Times New Roman" w:cs="Times New Roman"/>
                <w:b w:val="0"/>
                <w:sz w:val="24"/>
                <w:szCs w:val="24"/>
                <w:lang w:val="en-US"/>
              </w:rPr>
              <w:t>ACQ</w:t>
            </w:r>
            <w:r w:rsidRPr="00F03AC3">
              <w:rPr>
                <w:rStyle w:val="cs9b0062626"/>
                <w:rFonts w:ascii="Times New Roman" w:hAnsi="Times New Roman" w:cs="Times New Roman"/>
                <w:b w:val="0"/>
                <w:sz w:val="24"/>
                <w:szCs w:val="24"/>
              </w:rPr>
              <w:t>-5), версія для України від 15 червня 2018 року, російською мовою; Опитувальник з контролю астми (</w:t>
            </w:r>
            <w:r w:rsidRPr="00F03AC3">
              <w:rPr>
                <w:rStyle w:val="cs9b0062626"/>
                <w:rFonts w:ascii="Times New Roman" w:hAnsi="Times New Roman" w:cs="Times New Roman"/>
                <w:b w:val="0"/>
                <w:sz w:val="24"/>
                <w:szCs w:val="24"/>
                <w:lang w:val="en-US"/>
              </w:rPr>
              <w:t>ACQ</w:t>
            </w:r>
            <w:r w:rsidRPr="00F03AC3">
              <w:rPr>
                <w:rStyle w:val="cs9b0062626"/>
                <w:rFonts w:ascii="Times New Roman" w:hAnsi="Times New Roman" w:cs="Times New Roman"/>
                <w:b w:val="0"/>
                <w:sz w:val="24"/>
                <w:szCs w:val="24"/>
              </w:rPr>
              <w:t xml:space="preserve">-5), версія для України від </w:t>
            </w:r>
            <w:r w:rsidR="004F36FF">
              <w:rPr>
                <w:rStyle w:val="cs9b0062626"/>
                <w:rFonts w:ascii="Times New Roman" w:hAnsi="Times New Roman" w:cs="Times New Roman"/>
                <w:b w:val="0"/>
                <w:sz w:val="24"/>
                <w:szCs w:val="24"/>
              </w:rPr>
              <w:t>2</w:t>
            </w:r>
            <w:r w:rsidRPr="00F03AC3">
              <w:rPr>
                <w:rStyle w:val="cs9b0062626"/>
                <w:rFonts w:ascii="Times New Roman" w:hAnsi="Times New Roman" w:cs="Times New Roman"/>
                <w:b w:val="0"/>
                <w:sz w:val="24"/>
                <w:szCs w:val="24"/>
              </w:rPr>
              <w:t>2 вересня 2017 року, українською мовою; Опитувальник якості життя при бронхіальній астмі із стандартизованими видами діяльності (</w:t>
            </w:r>
            <w:r w:rsidRPr="00F03AC3">
              <w:rPr>
                <w:rStyle w:val="cs9b0062626"/>
                <w:rFonts w:ascii="Times New Roman" w:hAnsi="Times New Roman" w:cs="Times New Roman"/>
                <w:b w:val="0"/>
                <w:sz w:val="24"/>
                <w:szCs w:val="24"/>
                <w:lang w:val="en-US"/>
              </w:rPr>
              <w:t>AQLQ</w:t>
            </w:r>
            <w:r w:rsidRPr="00F03AC3">
              <w:rPr>
                <w:rStyle w:val="cs9b0062626"/>
                <w:rFonts w:ascii="Times New Roman" w:hAnsi="Times New Roman" w:cs="Times New Roman"/>
                <w:b w:val="0"/>
                <w:sz w:val="24"/>
                <w:szCs w:val="24"/>
              </w:rPr>
              <w:t>(</w:t>
            </w:r>
            <w:r w:rsidRPr="00F03AC3">
              <w:rPr>
                <w:rStyle w:val="cs9b0062626"/>
                <w:rFonts w:ascii="Times New Roman" w:hAnsi="Times New Roman" w:cs="Times New Roman"/>
                <w:b w:val="0"/>
                <w:sz w:val="24"/>
                <w:szCs w:val="24"/>
                <w:lang w:val="en-US"/>
              </w:rPr>
              <w:t>S</w:t>
            </w:r>
            <w:r w:rsidRPr="00F03AC3">
              <w:rPr>
                <w:rStyle w:val="cs9b0062626"/>
                <w:rFonts w:ascii="Times New Roman" w:hAnsi="Times New Roman" w:cs="Times New Roman"/>
                <w:b w:val="0"/>
                <w:sz w:val="24"/>
                <w:szCs w:val="24"/>
              </w:rPr>
              <w:t>)-</w:t>
            </w:r>
            <w:r w:rsidRPr="00F03AC3">
              <w:rPr>
                <w:rStyle w:val="cs9b0062626"/>
                <w:rFonts w:ascii="Times New Roman" w:hAnsi="Times New Roman" w:cs="Times New Roman"/>
                <w:b w:val="0"/>
                <w:sz w:val="24"/>
                <w:szCs w:val="24"/>
                <w:lang w:val="en-US"/>
              </w:rPr>
              <w:t>SA</w:t>
            </w:r>
            <w:r w:rsidRPr="00F03AC3">
              <w:rPr>
                <w:rStyle w:val="cs9b0062626"/>
                <w:rFonts w:ascii="Times New Roman" w:hAnsi="Times New Roman" w:cs="Times New Roman"/>
                <w:b w:val="0"/>
                <w:sz w:val="24"/>
                <w:szCs w:val="24"/>
              </w:rPr>
              <w:t>12), версія для України від 24 серпня 2016 року, російською мовою; Опитувальник якості життя хворих на астму із стандартизованими видами діяльності (</w:t>
            </w:r>
            <w:r w:rsidRPr="00F03AC3">
              <w:rPr>
                <w:rStyle w:val="cs9b0062626"/>
                <w:rFonts w:ascii="Times New Roman" w:hAnsi="Times New Roman" w:cs="Times New Roman"/>
                <w:b w:val="0"/>
                <w:sz w:val="24"/>
                <w:szCs w:val="24"/>
                <w:lang w:val="en-US"/>
              </w:rPr>
              <w:t>AQLQ</w:t>
            </w:r>
            <w:r w:rsidRPr="00F03AC3">
              <w:rPr>
                <w:rStyle w:val="cs9b0062626"/>
                <w:rFonts w:ascii="Times New Roman" w:hAnsi="Times New Roman" w:cs="Times New Roman"/>
                <w:b w:val="0"/>
                <w:sz w:val="24"/>
                <w:szCs w:val="24"/>
              </w:rPr>
              <w:t>(</w:t>
            </w:r>
            <w:r w:rsidRPr="00F03AC3">
              <w:rPr>
                <w:rStyle w:val="cs9b0062626"/>
                <w:rFonts w:ascii="Times New Roman" w:hAnsi="Times New Roman" w:cs="Times New Roman"/>
                <w:b w:val="0"/>
                <w:sz w:val="24"/>
                <w:szCs w:val="24"/>
                <w:lang w:val="en-US"/>
              </w:rPr>
              <w:t>S</w:t>
            </w:r>
            <w:r w:rsidRPr="00F03AC3">
              <w:rPr>
                <w:rStyle w:val="cs9b0062626"/>
                <w:rFonts w:ascii="Times New Roman" w:hAnsi="Times New Roman" w:cs="Times New Roman"/>
                <w:b w:val="0"/>
                <w:sz w:val="24"/>
                <w:szCs w:val="24"/>
              </w:rPr>
              <w:t>)-</w:t>
            </w:r>
            <w:r w:rsidRPr="00F03AC3">
              <w:rPr>
                <w:rStyle w:val="cs9b0062626"/>
                <w:rFonts w:ascii="Times New Roman" w:hAnsi="Times New Roman" w:cs="Times New Roman"/>
                <w:b w:val="0"/>
                <w:sz w:val="24"/>
                <w:szCs w:val="24"/>
                <w:lang w:val="en-US"/>
              </w:rPr>
              <w:t>SA</w:t>
            </w:r>
            <w:r w:rsidRPr="00F03AC3">
              <w:rPr>
                <w:rStyle w:val="cs9b0062626"/>
                <w:rFonts w:ascii="Times New Roman" w:hAnsi="Times New Roman" w:cs="Times New Roman"/>
                <w:b w:val="0"/>
                <w:sz w:val="24"/>
                <w:szCs w:val="24"/>
              </w:rPr>
              <w:t>12), версія для України від 24 серпня 2016 року, українською мовою; Анкета госпіталю св. Георгія для оцінки дихальної функції (</w:t>
            </w:r>
            <w:r w:rsidRPr="00F03AC3">
              <w:rPr>
                <w:rStyle w:val="cs9b0062626"/>
                <w:rFonts w:ascii="Times New Roman" w:hAnsi="Times New Roman" w:cs="Times New Roman"/>
                <w:b w:val="0"/>
                <w:sz w:val="24"/>
                <w:szCs w:val="24"/>
                <w:lang w:val="en-US"/>
              </w:rPr>
              <w:t>SGRQ</w:t>
            </w:r>
            <w:r w:rsidRPr="00F03AC3">
              <w:rPr>
                <w:rStyle w:val="cs9b0062626"/>
                <w:rFonts w:ascii="Times New Roman" w:hAnsi="Times New Roman" w:cs="Times New Roman"/>
                <w:b w:val="0"/>
                <w:sz w:val="24"/>
                <w:szCs w:val="24"/>
              </w:rPr>
              <w:t>), версія для України від 12 червня 2015 року, російською мовою; Опитувальник госпіталю св. Георгія для оцінки проблем з диханням (</w:t>
            </w:r>
            <w:r w:rsidRPr="00F03AC3">
              <w:rPr>
                <w:rStyle w:val="cs9b0062626"/>
                <w:rFonts w:ascii="Times New Roman" w:hAnsi="Times New Roman" w:cs="Times New Roman"/>
                <w:b w:val="0"/>
                <w:sz w:val="24"/>
                <w:szCs w:val="24"/>
                <w:lang w:val="en-US"/>
              </w:rPr>
              <w:t>SGRQ</w:t>
            </w:r>
            <w:r w:rsidRPr="00F03AC3">
              <w:rPr>
                <w:rStyle w:val="cs9b0062626"/>
                <w:rFonts w:ascii="Times New Roman" w:hAnsi="Times New Roman" w:cs="Times New Roman"/>
                <w:b w:val="0"/>
                <w:sz w:val="24"/>
                <w:szCs w:val="24"/>
              </w:rPr>
              <w:t>), версія для України від 12 червня 2015 року, українською мовою; Опитувальник щодо стану здоров’я (</w:t>
            </w:r>
            <w:r w:rsidRPr="00F03AC3">
              <w:rPr>
                <w:rStyle w:val="cs9b0062626"/>
                <w:rFonts w:ascii="Times New Roman" w:hAnsi="Times New Roman" w:cs="Times New Roman"/>
                <w:b w:val="0"/>
                <w:sz w:val="24"/>
                <w:szCs w:val="24"/>
                <w:lang w:val="en-US"/>
              </w:rPr>
              <w:t>EQ</w:t>
            </w:r>
            <w:r w:rsidRPr="00F03AC3">
              <w:rPr>
                <w:rStyle w:val="cs9b0062626"/>
                <w:rFonts w:ascii="Times New Roman" w:hAnsi="Times New Roman" w:cs="Times New Roman"/>
                <w:b w:val="0"/>
                <w:sz w:val="24"/>
                <w:szCs w:val="24"/>
              </w:rPr>
              <w:t>-5</w:t>
            </w:r>
            <w:r w:rsidRPr="00F03AC3">
              <w:rPr>
                <w:rStyle w:val="cs9b0062626"/>
                <w:rFonts w:ascii="Times New Roman" w:hAnsi="Times New Roman" w:cs="Times New Roman"/>
                <w:b w:val="0"/>
                <w:sz w:val="24"/>
                <w:szCs w:val="24"/>
                <w:lang w:val="en-US"/>
              </w:rPr>
              <w:t>D</w:t>
            </w:r>
            <w:r w:rsidRPr="00F03AC3">
              <w:rPr>
                <w:rStyle w:val="cs9b0062626"/>
                <w:rFonts w:ascii="Times New Roman" w:hAnsi="Times New Roman" w:cs="Times New Roman"/>
                <w:b w:val="0"/>
                <w:sz w:val="24"/>
                <w:szCs w:val="24"/>
              </w:rPr>
              <w:t>-5</w:t>
            </w:r>
            <w:r w:rsidRPr="00F03AC3">
              <w:rPr>
                <w:rStyle w:val="cs9b0062626"/>
                <w:rFonts w:ascii="Times New Roman" w:hAnsi="Times New Roman" w:cs="Times New Roman"/>
                <w:b w:val="0"/>
                <w:sz w:val="24"/>
                <w:szCs w:val="24"/>
                <w:lang w:val="en-US"/>
              </w:rPr>
              <w:t>L</w:t>
            </w:r>
            <w:r w:rsidRPr="00F03AC3">
              <w:rPr>
                <w:rStyle w:val="cs9b0062626"/>
                <w:rFonts w:ascii="Times New Roman" w:hAnsi="Times New Roman" w:cs="Times New Roman"/>
                <w:b w:val="0"/>
                <w:sz w:val="24"/>
                <w:szCs w:val="24"/>
              </w:rPr>
              <w:t>), версія для України від 2010 року, російською мовою; Анкета щодо стану здоров’я (</w:t>
            </w:r>
            <w:r w:rsidRPr="00F03AC3">
              <w:rPr>
                <w:rStyle w:val="cs9b0062626"/>
                <w:rFonts w:ascii="Times New Roman" w:hAnsi="Times New Roman" w:cs="Times New Roman"/>
                <w:b w:val="0"/>
                <w:sz w:val="24"/>
                <w:szCs w:val="24"/>
                <w:lang w:val="en-US"/>
              </w:rPr>
              <w:t>EQ</w:t>
            </w:r>
            <w:r w:rsidRPr="00F03AC3">
              <w:rPr>
                <w:rStyle w:val="cs9b0062626"/>
                <w:rFonts w:ascii="Times New Roman" w:hAnsi="Times New Roman" w:cs="Times New Roman"/>
                <w:b w:val="0"/>
                <w:sz w:val="24"/>
                <w:szCs w:val="24"/>
              </w:rPr>
              <w:t>-5</w:t>
            </w:r>
            <w:r w:rsidRPr="00F03AC3">
              <w:rPr>
                <w:rStyle w:val="cs9b0062626"/>
                <w:rFonts w:ascii="Times New Roman" w:hAnsi="Times New Roman" w:cs="Times New Roman"/>
                <w:b w:val="0"/>
                <w:sz w:val="24"/>
                <w:szCs w:val="24"/>
                <w:lang w:val="en-US"/>
              </w:rPr>
              <w:t>D</w:t>
            </w:r>
            <w:r w:rsidRPr="00F03AC3">
              <w:rPr>
                <w:rStyle w:val="cs9b0062626"/>
                <w:rFonts w:ascii="Times New Roman" w:hAnsi="Times New Roman" w:cs="Times New Roman"/>
                <w:b w:val="0"/>
                <w:sz w:val="24"/>
                <w:szCs w:val="24"/>
              </w:rPr>
              <w:t>-5</w:t>
            </w:r>
            <w:r w:rsidRPr="00F03AC3">
              <w:rPr>
                <w:rStyle w:val="cs9b0062626"/>
                <w:rFonts w:ascii="Times New Roman" w:hAnsi="Times New Roman" w:cs="Times New Roman"/>
                <w:b w:val="0"/>
                <w:sz w:val="24"/>
                <w:szCs w:val="24"/>
                <w:lang w:val="en-US"/>
              </w:rPr>
              <w:t>L</w:t>
            </w:r>
            <w:r w:rsidRPr="00F03AC3">
              <w:rPr>
                <w:rStyle w:val="cs9b0062626"/>
                <w:rFonts w:ascii="Times New Roman" w:hAnsi="Times New Roman" w:cs="Times New Roman"/>
                <w:b w:val="0"/>
                <w:sz w:val="24"/>
                <w:szCs w:val="24"/>
              </w:rPr>
              <w:t>), версія для України від 2010 року, українською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2707 від 28.12.2019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«52-тижневе, рандомізоване, подвійне сліпе, міжнародне, багатоцентрове дослідження з 4 паралельними групами для оцінки ефективності та безпеки 3 доз препарату CHF 6532 (10, 25 або </w:t>
            </w:r>
            <w:r w:rsidR="00886A25" w:rsidRPr="00886A25">
              <w:t xml:space="preserve">             </w:t>
            </w:r>
            <w:r>
              <w:t>50 мг двічі на добу) у порівнянні з плацебо, які призначаються додатково до стандартної терапії у пацієнтів з неконтрольованою тяжкою еозинофільною астмою», CLI-06532AA1-01, версія 3.0 від</w:t>
            </w:r>
            <w:r w:rsidR="00886A25" w:rsidRPr="00886A25">
              <w:t xml:space="preserve">           </w:t>
            </w:r>
            <w:r>
              <w:t xml:space="preserve"> 17 грудня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«КОВАНС КЛІНІКАЛ ДЕВЕЛОПМЕНТ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Chiesi Farmaceutici S.p.A., Італія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4F36FF" w:rsidRDefault="004F36FF">
      <w:pPr>
        <w:rPr>
          <w:szCs w:val="24"/>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rsidRPr="00844537">
        <w:rPr>
          <w:lang w:val="ru-RU"/>
        </w:rPr>
        <w:br w:type="page"/>
      </w:r>
      <w:r>
        <w:lastRenderedPageBreak/>
        <w:t xml:space="preserve">                                                                                                                                                       Додаток № </w:t>
      </w:r>
      <w:r w:rsidR="00844537" w:rsidRPr="000417E6">
        <w:rPr>
          <w:lang w:val="ru-RU"/>
        </w:rPr>
        <w:t>37</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jc w:val="both"/>
              <w:rPr>
                <w:rFonts w:cstheme="minorBidi"/>
              </w:rPr>
            </w:pPr>
            <w:r>
              <w:t>Зміна назви заявника з ТОВ «Чілтерн Інтернешнл Україна» на ТОВ «КОВАНС КЛІНІКАЛ ДЕВЕЛОПМЕНТ УКРАЇНА»</w:t>
            </w:r>
            <w:r>
              <w:rPr>
                <w:rFonts w:cstheme="minorBidi"/>
              </w:rPr>
              <w:t xml:space="preserve"> </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2333 від 25.11.2019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«Ефективність і безпечність застосування гадопікленолу при проведенні магнітно-резонансної томографії (МРТ) тіла», GDX-44-011, Версія № 1.0, від 14 січня 2019 р</w:t>
            </w:r>
            <w:r w:rsidR="00696881">
              <w:t>.</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«КОВАНС КЛІНІКАЛ ДЕВЕЛОПМЕНТ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GUERBET, Франція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38</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3933FB" w:rsidRDefault="0056095E">
            <w:pPr>
              <w:jc w:val="both"/>
              <w:rPr>
                <w:rFonts w:cs="Times New Roman"/>
                <w:szCs w:val="24"/>
              </w:rPr>
            </w:pPr>
            <w:r w:rsidRPr="003933FB">
              <w:rPr>
                <w:rFonts w:cs="Times New Roman"/>
                <w:szCs w:val="24"/>
              </w:rPr>
              <w:t xml:space="preserve">Зміна місця проведення клінічного випробування </w:t>
            </w:r>
          </w:p>
          <w:tbl>
            <w:tblPr>
              <w:tblStyle w:val="a5"/>
              <w:tblW w:w="0" w:type="auto"/>
              <w:tblInd w:w="10" w:type="dxa"/>
              <w:tblLayout w:type="fixed"/>
              <w:tblLook w:val="04A0" w:firstRow="1" w:lastRow="0" w:firstColumn="1" w:lastColumn="0" w:noHBand="0" w:noVBand="1"/>
            </w:tblPr>
            <w:tblGrid>
              <w:gridCol w:w="5109"/>
              <w:gridCol w:w="5110"/>
            </w:tblGrid>
            <w:tr w:rsidR="0056095E" w:rsidRPr="003933FB" w:rsidTr="00886A25">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Pr="003933FB" w:rsidRDefault="0056095E">
                  <w:pPr>
                    <w:jc w:val="center"/>
                    <w:rPr>
                      <w:rFonts w:cs="Times New Roman"/>
                      <w:szCs w:val="24"/>
                    </w:rPr>
                  </w:pPr>
                  <w:r w:rsidRPr="003933FB">
                    <w:rPr>
                      <w:rFonts w:cs="Times New Roman"/>
                      <w:szCs w:val="24"/>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Pr="003933FB" w:rsidRDefault="0056095E">
                  <w:pPr>
                    <w:jc w:val="center"/>
                    <w:rPr>
                      <w:rFonts w:cs="Times New Roman"/>
                      <w:szCs w:val="24"/>
                    </w:rPr>
                  </w:pPr>
                  <w:r w:rsidRPr="003933FB">
                    <w:rPr>
                      <w:rFonts w:cs="Times New Roman"/>
                      <w:szCs w:val="24"/>
                    </w:rPr>
                    <w:t>Стало</w:t>
                  </w:r>
                </w:p>
              </w:tc>
            </w:tr>
            <w:tr w:rsidR="00886A25" w:rsidRPr="003933FB" w:rsidTr="00886A25">
              <w:trPr>
                <w:trHeight w:val="352"/>
              </w:trPr>
              <w:tc>
                <w:tcPr>
                  <w:tcW w:w="5109" w:type="dxa"/>
                  <w:tcBorders>
                    <w:top w:val="single" w:sz="4" w:space="0" w:color="auto"/>
                    <w:left w:val="single" w:sz="4" w:space="0" w:color="auto"/>
                    <w:bottom w:val="single" w:sz="4" w:space="0" w:color="auto"/>
                    <w:right w:val="single" w:sz="4" w:space="0" w:color="auto"/>
                  </w:tcBorders>
                  <w:hideMark/>
                </w:tcPr>
                <w:p w:rsidR="00886A25" w:rsidRPr="003933FB" w:rsidRDefault="00886A25" w:rsidP="00886A25">
                  <w:pPr>
                    <w:pStyle w:val="cs80d9435b"/>
                  </w:pPr>
                  <w:r w:rsidRPr="003933FB">
                    <w:rPr>
                      <w:rStyle w:val="cs9b0062628"/>
                      <w:rFonts w:ascii="Times New Roman" w:hAnsi="Times New Roman" w:cs="Times New Roman"/>
                      <w:b w:val="0"/>
                      <w:sz w:val="24"/>
                      <w:szCs w:val="24"/>
                    </w:rPr>
                    <w:t xml:space="preserve">д.м.н. Резніченко Н.Ю. </w:t>
                  </w:r>
                </w:p>
                <w:p w:rsidR="00886A25" w:rsidRPr="003933FB" w:rsidRDefault="00886A25" w:rsidP="00886A25">
                  <w:pPr>
                    <w:pStyle w:val="cs80d9435b"/>
                  </w:pPr>
                  <w:r w:rsidRPr="003933FB">
                    <w:rPr>
                      <w:rStyle w:val="cs9b0062628"/>
                      <w:rFonts w:ascii="Times New Roman" w:hAnsi="Times New Roman" w:cs="Times New Roman"/>
                      <w:b w:val="0"/>
                      <w:sz w:val="24"/>
                      <w:szCs w:val="24"/>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c>
                <w:tcPr>
                  <w:tcW w:w="5110" w:type="dxa"/>
                  <w:tcBorders>
                    <w:top w:val="single" w:sz="4" w:space="0" w:color="auto"/>
                    <w:left w:val="single" w:sz="4" w:space="0" w:color="auto"/>
                    <w:bottom w:val="single" w:sz="4" w:space="0" w:color="auto"/>
                    <w:right w:val="single" w:sz="4" w:space="0" w:color="auto"/>
                  </w:tcBorders>
                  <w:hideMark/>
                </w:tcPr>
                <w:p w:rsidR="00886A25" w:rsidRPr="003933FB" w:rsidRDefault="00886A25" w:rsidP="00886A25">
                  <w:pPr>
                    <w:pStyle w:val="csf06cd379"/>
                  </w:pPr>
                  <w:r w:rsidRPr="003933FB">
                    <w:rPr>
                      <w:rStyle w:val="cs9b0062628"/>
                      <w:rFonts w:ascii="Times New Roman" w:hAnsi="Times New Roman" w:cs="Times New Roman"/>
                      <w:b w:val="0"/>
                      <w:sz w:val="24"/>
                      <w:szCs w:val="24"/>
                    </w:rPr>
                    <w:t xml:space="preserve">д.м.н. Резніченко Н.Ю. </w:t>
                  </w:r>
                </w:p>
                <w:p w:rsidR="00886A25" w:rsidRPr="003933FB" w:rsidRDefault="00886A25" w:rsidP="00886A25">
                  <w:pPr>
                    <w:pStyle w:val="cs80d9435b"/>
                  </w:pPr>
                  <w:r w:rsidRPr="003933FB">
                    <w:rPr>
                      <w:rStyle w:val="cs9b0062628"/>
                      <w:rFonts w:ascii="Times New Roman" w:hAnsi="Times New Roman" w:cs="Times New Roman"/>
                      <w:b w:val="0"/>
                      <w:sz w:val="24"/>
                      <w:szCs w:val="24"/>
                    </w:rPr>
                    <w:t xml:space="preserve">Військовий госпіталь (військова частина А3309) військово-медичного клінічного центру Південного регіону, терапевтичне відділення </w:t>
                  </w:r>
                  <w:r w:rsidR="003933FB">
                    <w:rPr>
                      <w:rStyle w:val="cs9b0062628"/>
                      <w:rFonts w:ascii="Times New Roman" w:hAnsi="Times New Roman" w:cs="Times New Roman"/>
                      <w:b w:val="0"/>
                      <w:sz w:val="24"/>
                      <w:szCs w:val="24"/>
                    </w:rPr>
                    <w:t xml:space="preserve">              </w:t>
                  </w:r>
                  <w:r w:rsidRPr="003933FB">
                    <w:rPr>
                      <w:rStyle w:val="cs9b0062628"/>
                      <w:rFonts w:ascii="Times New Roman" w:hAnsi="Times New Roman" w:cs="Times New Roman"/>
                      <w:b w:val="0"/>
                      <w:sz w:val="24"/>
                      <w:szCs w:val="24"/>
                    </w:rPr>
                    <w:t xml:space="preserve">(з палатами для неврологічних та дерматовенерологічних хворих), </w:t>
                  </w:r>
                  <w:r w:rsidRPr="003933FB">
                    <w:rPr>
                      <w:rStyle w:val="cs9b0062628"/>
                      <w:rFonts w:ascii="Times New Roman" w:hAnsi="Times New Roman" w:cs="Times New Roman"/>
                      <w:b w:val="0"/>
                      <w:sz w:val="24"/>
                      <w:szCs w:val="24"/>
                      <w:lang w:val="ru-RU"/>
                    </w:rPr>
                    <w:t xml:space="preserve"> </w:t>
                  </w:r>
                  <w:r w:rsidRPr="003933FB">
                    <w:rPr>
                      <w:rStyle w:val="cs9b0062628"/>
                      <w:rFonts w:ascii="Times New Roman" w:hAnsi="Times New Roman" w:cs="Times New Roman"/>
                      <w:b w:val="0"/>
                      <w:sz w:val="24"/>
                      <w:szCs w:val="24"/>
                    </w:rPr>
                    <w:t>м. Запоріжжя</w:t>
                  </w:r>
                </w:p>
              </w:tc>
            </w:tr>
          </w:tbl>
          <w:p w:rsidR="0056095E" w:rsidRPr="003933FB" w:rsidRDefault="0056095E">
            <w:pPr>
              <w:rPr>
                <w:rFonts w:cs="Times New Roman"/>
                <w:szCs w:val="24"/>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1166 від 23.05.2019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«Подвійне сліпе, плацебо-контрольоване дослідження, що проводиться для оцінки безпечності та ефективності різних доз Тезепелумабу при монотерапії або у поєднанні з топічними кортикостероїдами при атопічному дерматиті від середнього до тяжкого ступеня», 20170755, інкорпорований поправкою 2 від 04 вересня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Підприємство з 100% іноземною інвестицією «АЙК’ЮВІА РДС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«Амжен Інк.» (Amgen Inc.),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39</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jc w:val="both"/>
              <w:rPr>
                <w:rFonts w:cstheme="minorBidi"/>
              </w:rPr>
            </w:pPr>
            <w:r>
              <w:t>Зміна відповідального дослідника у місці проведення клінічного випробування</w:t>
            </w:r>
            <w:r w:rsidR="00886A25">
              <w:rPr>
                <w:lang w:val="ru-RU"/>
              </w:rPr>
              <w:t>:</w:t>
            </w:r>
            <w:r>
              <w:rPr>
                <w:rFonts w:cstheme="minorBidi"/>
              </w:rPr>
              <w:t xml:space="preserve"> </w:t>
            </w:r>
          </w:p>
          <w:tbl>
            <w:tblPr>
              <w:tblStyle w:val="a5"/>
              <w:tblW w:w="0" w:type="auto"/>
              <w:tblInd w:w="5" w:type="dxa"/>
              <w:tblLayout w:type="fixed"/>
              <w:tblLook w:val="04A0" w:firstRow="1" w:lastRow="0" w:firstColumn="1" w:lastColumn="0" w:noHBand="0" w:noVBand="1"/>
            </w:tblPr>
            <w:tblGrid>
              <w:gridCol w:w="5109"/>
              <w:gridCol w:w="5110"/>
            </w:tblGrid>
            <w:tr w:rsidR="0056095E" w:rsidRPr="003933FB" w:rsidTr="00886A25">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Pr="003933FB" w:rsidRDefault="0056095E">
                  <w:pPr>
                    <w:jc w:val="center"/>
                    <w:rPr>
                      <w:rFonts w:cs="Times New Roman"/>
                      <w:szCs w:val="24"/>
                    </w:rPr>
                  </w:pPr>
                  <w:r w:rsidRPr="003933FB">
                    <w:rPr>
                      <w:rFonts w:cs="Times New Roman"/>
                      <w:szCs w:val="24"/>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Pr="003933FB" w:rsidRDefault="0056095E">
                  <w:pPr>
                    <w:jc w:val="center"/>
                    <w:rPr>
                      <w:rFonts w:cs="Times New Roman"/>
                      <w:szCs w:val="24"/>
                    </w:rPr>
                  </w:pPr>
                  <w:r w:rsidRPr="003933FB">
                    <w:rPr>
                      <w:rFonts w:cs="Times New Roman"/>
                      <w:szCs w:val="24"/>
                    </w:rPr>
                    <w:t>Стало</w:t>
                  </w:r>
                </w:p>
              </w:tc>
            </w:tr>
            <w:tr w:rsidR="00886A25" w:rsidRPr="003933FB" w:rsidTr="00886A25">
              <w:trPr>
                <w:trHeight w:val="352"/>
              </w:trPr>
              <w:tc>
                <w:tcPr>
                  <w:tcW w:w="5109" w:type="dxa"/>
                  <w:tcBorders>
                    <w:top w:val="single" w:sz="4" w:space="0" w:color="auto"/>
                    <w:left w:val="single" w:sz="4" w:space="0" w:color="auto"/>
                    <w:bottom w:val="single" w:sz="4" w:space="0" w:color="auto"/>
                    <w:right w:val="single" w:sz="4" w:space="0" w:color="auto"/>
                  </w:tcBorders>
                  <w:hideMark/>
                </w:tcPr>
                <w:p w:rsidR="00886A25" w:rsidRPr="003933FB" w:rsidRDefault="00886A25" w:rsidP="00886A25">
                  <w:pPr>
                    <w:pStyle w:val="cs95e872d0"/>
                  </w:pPr>
                  <w:r w:rsidRPr="003933FB">
                    <w:rPr>
                      <w:rStyle w:val="cs9b0062629"/>
                      <w:rFonts w:ascii="Times New Roman" w:hAnsi="Times New Roman" w:cs="Times New Roman"/>
                      <w:b w:val="0"/>
                      <w:sz w:val="24"/>
                      <w:szCs w:val="24"/>
                    </w:rPr>
                    <w:t xml:space="preserve">к.м.н. Воєйкова Л.С. </w:t>
                  </w:r>
                </w:p>
                <w:p w:rsidR="00886A25" w:rsidRPr="003933FB" w:rsidRDefault="00886A25" w:rsidP="00886A25">
                  <w:pPr>
                    <w:pStyle w:val="cs80d9435b"/>
                  </w:pPr>
                  <w:r w:rsidRPr="003933FB">
                    <w:rPr>
                      <w:rStyle w:val="cs9b0062629"/>
                      <w:rFonts w:ascii="Times New Roman" w:hAnsi="Times New Roman" w:cs="Times New Roman"/>
                      <w:b w:val="0"/>
                      <w:sz w:val="24"/>
                      <w:szCs w:val="24"/>
                    </w:rPr>
                    <w:t xml:space="preserve">Комунальне некомерційне підприємство </w:t>
                  </w:r>
                  <w:r w:rsidRPr="003933FB">
                    <w:rPr>
                      <w:rStyle w:val="cs9f0a404029"/>
                      <w:rFonts w:ascii="Times New Roman" w:hAnsi="Times New Roman" w:cs="Times New Roman"/>
                      <w:sz w:val="24"/>
                      <w:szCs w:val="24"/>
                    </w:rPr>
                    <w:t>«</w:t>
                  </w:r>
                  <w:r w:rsidRPr="003933FB">
                    <w:rPr>
                      <w:rStyle w:val="cs9b0062629"/>
                      <w:rFonts w:ascii="Times New Roman" w:hAnsi="Times New Roman" w:cs="Times New Roman"/>
                      <w:b w:val="0"/>
                      <w:sz w:val="24"/>
                      <w:szCs w:val="24"/>
                    </w:rPr>
                    <w:t>Міська клінічна лікарня №13</w:t>
                  </w:r>
                  <w:r w:rsidRPr="003933FB">
                    <w:rPr>
                      <w:rStyle w:val="cs9f0a404029"/>
                      <w:rFonts w:ascii="Times New Roman" w:hAnsi="Times New Roman" w:cs="Times New Roman"/>
                      <w:sz w:val="24"/>
                      <w:szCs w:val="24"/>
                    </w:rPr>
                    <w:t>»</w:t>
                  </w:r>
                  <w:r w:rsidRPr="003933FB">
                    <w:rPr>
                      <w:rStyle w:val="cs9b0062629"/>
                      <w:rFonts w:ascii="Times New Roman" w:hAnsi="Times New Roman" w:cs="Times New Roman"/>
                      <w:b w:val="0"/>
                      <w:sz w:val="24"/>
                      <w:szCs w:val="24"/>
                    </w:rPr>
                    <w:t xml:space="preserve"> Харківської міської ради, терапевтичне відділення, </w:t>
                  </w:r>
                  <w:r w:rsidR="003933FB">
                    <w:rPr>
                      <w:rStyle w:val="cs9b0062629"/>
                      <w:rFonts w:ascii="Times New Roman" w:hAnsi="Times New Roman" w:cs="Times New Roman"/>
                      <w:b w:val="0"/>
                      <w:sz w:val="24"/>
                      <w:szCs w:val="24"/>
                    </w:rPr>
                    <w:t xml:space="preserve">                        </w:t>
                  </w:r>
                  <w:r w:rsidRPr="003933FB">
                    <w:rPr>
                      <w:rStyle w:val="cs9b0062629"/>
                      <w:rFonts w:ascii="Times New Roman" w:hAnsi="Times New Roman" w:cs="Times New Roman"/>
                      <w:b w:val="0"/>
                      <w:sz w:val="24"/>
                      <w:szCs w:val="24"/>
                    </w:rPr>
                    <w:t>м. Харків</w:t>
                  </w:r>
                </w:p>
              </w:tc>
              <w:tc>
                <w:tcPr>
                  <w:tcW w:w="5110" w:type="dxa"/>
                  <w:tcBorders>
                    <w:top w:val="single" w:sz="4" w:space="0" w:color="auto"/>
                    <w:left w:val="single" w:sz="4" w:space="0" w:color="auto"/>
                    <w:bottom w:val="single" w:sz="4" w:space="0" w:color="auto"/>
                    <w:right w:val="single" w:sz="4" w:space="0" w:color="auto"/>
                  </w:tcBorders>
                  <w:hideMark/>
                </w:tcPr>
                <w:p w:rsidR="00886A25" w:rsidRPr="003933FB" w:rsidRDefault="00886A25" w:rsidP="00886A25">
                  <w:pPr>
                    <w:pStyle w:val="csfeeeeb43"/>
                  </w:pPr>
                  <w:r w:rsidRPr="003933FB">
                    <w:rPr>
                      <w:rStyle w:val="cs9b0062629"/>
                      <w:rFonts w:ascii="Times New Roman" w:hAnsi="Times New Roman" w:cs="Times New Roman"/>
                      <w:b w:val="0"/>
                      <w:sz w:val="24"/>
                      <w:szCs w:val="24"/>
                    </w:rPr>
                    <w:t>лікар Колесникова Н.С.</w:t>
                  </w:r>
                </w:p>
                <w:p w:rsidR="00886A25" w:rsidRPr="003933FB" w:rsidRDefault="00886A25" w:rsidP="00886A25">
                  <w:pPr>
                    <w:pStyle w:val="cs80d9435b"/>
                  </w:pPr>
                  <w:r w:rsidRPr="003933FB">
                    <w:rPr>
                      <w:rStyle w:val="cs9b0062629"/>
                      <w:rFonts w:ascii="Times New Roman" w:hAnsi="Times New Roman" w:cs="Times New Roman"/>
                      <w:b w:val="0"/>
                      <w:sz w:val="24"/>
                      <w:szCs w:val="24"/>
                    </w:rPr>
                    <w:t xml:space="preserve">Комунальне некомерційне підприємство </w:t>
                  </w:r>
                  <w:r w:rsidRPr="003933FB">
                    <w:rPr>
                      <w:rStyle w:val="cs9f0a404029"/>
                      <w:rFonts w:ascii="Times New Roman" w:hAnsi="Times New Roman" w:cs="Times New Roman"/>
                      <w:sz w:val="24"/>
                      <w:szCs w:val="24"/>
                    </w:rPr>
                    <w:t>«</w:t>
                  </w:r>
                  <w:r w:rsidRPr="003933FB">
                    <w:rPr>
                      <w:rStyle w:val="cs9b0062629"/>
                      <w:rFonts w:ascii="Times New Roman" w:hAnsi="Times New Roman" w:cs="Times New Roman"/>
                      <w:b w:val="0"/>
                      <w:sz w:val="24"/>
                      <w:szCs w:val="24"/>
                    </w:rPr>
                    <w:t>Міська клінічна лікарня №13</w:t>
                  </w:r>
                  <w:r w:rsidRPr="003933FB">
                    <w:rPr>
                      <w:rStyle w:val="cs9f0a404029"/>
                      <w:rFonts w:ascii="Times New Roman" w:hAnsi="Times New Roman" w:cs="Times New Roman"/>
                      <w:sz w:val="24"/>
                      <w:szCs w:val="24"/>
                    </w:rPr>
                    <w:t>»</w:t>
                  </w:r>
                  <w:r w:rsidRPr="003933FB">
                    <w:rPr>
                      <w:rStyle w:val="cs9b0062629"/>
                      <w:rFonts w:ascii="Times New Roman" w:hAnsi="Times New Roman" w:cs="Times New Roman"/>
                      <w:b w:val="0"/>
                      <w:sz w:val="24"/>
                      <w:szCs w:val="24"/>
                    </w:rPr>
                    <w:t xml:space="preserve"> Харківської міської ради, терапевтичне відділення, </w:t>
                  </w:r>
                  <w:r w:rsidR="003933FB">
                    <w:rPr>
                      <w:rStyle w:val="cs9b0062629"/>
                      <w:rFonts w:ascii="Times New Roman" w:hAnsi="Times New Roman" w:cs="Times New Roman"/>
                      <w:b w:val="0"/>
                      <w:sz w:val="24"/>
                      <w:szCs w:val="24"/>
                    </w:rPr>
                    <w:t xml:space="preserve">                        </w:t>
                  </w:r>
                  <w:r w:rsidRPr="003933FB">
                    <w:rPr>
                      <w:rStyle w:val="cs9b0062629"/>
                      <w:rFonts w:ascii="Times New Roman" w:hAnsi="Times New Roman" w:cs="Times New Roman"/>
                      <w:b w:val="0"/>
                      <w:sz w:val="24"/>
                      <w:szCs w:val="24"/>
                    </w:rPr>
                    <w:t>м. Харків</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2707 від 28.12.2019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«52-тижневе, рандомізоване, подвійне сліпе, міжнародне, багатоцентрове дослідження з 4 паралельними групами для оцінки ефективності та безпеки 3 доз препарату CHF 6532 (10, 25 або</w:t>
            </w:r>
            <w:r w:rsidR="00886A25" w:rsidRPr="00886A25">
              <w:t xml:space="preserve">           </w:t>
            </w:r>
            <w:r>
              <w:t xml:space="preserve"> 50 мг двічі на добу) у порівнянні з плацебо, які призначаються додатково до стандартної терапії у пацієнтів з неконтрольованою тяжкою еозинофільною астмою», CLI-06532AA1-01, версія 3.0 від </w:t>
            </w:r>
            <w:r w:rsidR="00886A25" w:rsidRPr="00886A25">
              <w:t xml:space="preserve">            </w:t>
            </w:r>
            <w:r>
              <w:t>17 грудня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«КОВАНС КЛІНІКАЛ ДЕВЕЛОПМЕНТ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Chiesi Farmaceutici S.p.A., Італія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40</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86A25" w:rsidRDefault="0056095E">
            <w:pPr>
              <w:jc w:val="both"/>
              <w:rPr>
                <w:lang w:val="ru-RU"/>
              </w:rPr>
            </w:pPr>
            <w:r>
              <w:t>Включення додаткового місця проведення клінічного випробування</w:t>
            </w:r>
            <w:r w:rsidR="00886A25">
              <w:rPr>
                <w:lang w:val="ru-RU"/>
              </w:rPr>
              <w:t>:</w:t>
            </w:r>
          </w:p>
          <w:tbl>
            <w:tblPr>
              <w:tblStyle w:val="a5"/>
              <w:tblW w:w="0" w:type="auto"/>
              <w:tblLayout w:type="fixed"/>
              <w:tblLook w:val="04A0" w:firstRow="1" w:lastRow="0" w:firstColumn="1" w:lastColumn="0" w:noHBand="0" w:noVBand="1"/>
            </w:tblPr>
            <w:tblGrid>
              <w:gridCol w:w="643"/>
              <w:gridCol w:w="9581"/>
            </w:tblGrid>
            <w:tr w:rsidR="0056095E" w:rsidTr="00886A2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6095E" w:rsidRDefault="0056095E">
                  <w:pPr>
                    <w:jc w:val="center"/>
                  </w:pPr>
                  <w:r>
                    <w:t>№ п</w:t>
                  </w:r>
                  <w:r>
                    <w:rPr>
                      <w:lang w:val="en-US"/>
                    </w:rPr>
                    <w:t>/</w:t>
                  </w:r>
                  <w:r>
                    <w:t>п</w:t>
                  </w:r>
                </w:p>
              </w:tc>
              <w:tc>
                <w:tcPr>
                  <w:tcW w:w="9581"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ascii="Bookman Old Style" w:hAnsi="Bookman Old Style" w:cs="Bookman Old Style"/>
                    </w:rPr>
                  </w:pPr>
                  <w:r>
                    <w:rPr>
                      <w:rFonts w:cs="Bookman Old Style"/>
                    </w:rPr>
                    <w:t>П.І.Б. відповідального дослідника</w:t>
                  </w:r>
                </w:p>
                <w:p w:rsidR="0056095E" w:rsidRDefault="0056095E">
                  <w:pPr>
                    <w:jc w:val="center"/>
                    <w:rPr>
                      <w:lang w:val="ru-RU"/>
                    </w:rPr>
                  </w:pPr>
                  <w:r>
                    <w:rPr>
                      <w:rFonts w:cs="Bookman Old Style"/>
                    </w:rPr>
                    <w:t>Назва місця проведення клінічного випробування</w:t>
                  </w:r>
                </w:p>
              </w:tc>
            </w:tr>
            <w:tr w:rsidR="00886A25" w:rsidTr="00886A25">
              <w:trPr>
                <w:trHeight w:val="352"/>
              </w:trPr>
              <w:tc>
                <w:tcPr>
                  <w:tcW w:w="643"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95e872d0"/>
                  </w:pPr>
                  <w:r w:rsidRPr="00886A25">
                    <w:rPr>
                      <w:rStyle w:val="cs9b0062630"/>
                      <w:rFonts w:ascii="Times New Roman" w:hAnsi="Times New Roman" w:cs="Times New Roman"/>
                      <w:b w:val="0"/>
                      <w:sz w:val="24"/>
                      <w:szCs w:val="24"/>
                    </w:rPr>
                    <w:t>1</w:t>
                  </w:r>
                </w:p>
              </w:tc>
              <w:tc>
                <w:tcPr>
                  <w:tcW w:w="9581"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f06cd379"/>
                  </w:pPr>
                  <w:r w:rsidRPr="00886A25">
                    <w:rPr>
                      <w:rStyle w:val="cs9b0062630"/>
                      <w:rFonts w:ascii="Times New Roman" w:hAnsi="Times New Roman" w:cs="Times New Roman"/>
                      <w:b w:val="0"/>
                      <w:sz w:val="24"/>
                      <w:szCs w:val="24"/>
                    </w:rPr>
                    <w:t>д.м.н., проф. Римша С.В.</w:t>
                  </w:r>
                </w:p>
                <w:p w:rsidR="00886A25" w:rsidRPr="00886A25" w:rsidRDefault="00886A25" w:rsidP="00886A25">
                  <w:pPr>
                    <w:pStyle w:val="cs80d9435b"/>
                  </w:pPr>
                  <w:r w:rsidRPr="00886A25">
                    <w:rPr>
                      <w:rStyle w:val="cs9b0062630"/>
                      <w:rFonts w:ascii="Times New Roman" w:hAnsi="Times New Roman" w:cs="Times New Roman"/>
                      <w:b w:val="0"/>
                      <w:sz w:val="24"/>
                      <w:szCs w:val="24"/>
                    </w:rPr>
                    <w:t xml:space="preserve">Комунальне некомерційне підприємство </w:t>
                  </w:r>
                  <w:r w:rsidRPr="00886A25">
                    <w:rPr>
                      <w:rStyle w:val="cs2494c3c61"/>
                      <w:b w:val="0"/>
                      <w:sz w:val="24"/>
                      <w:szCs w:val="24"/>
                    </w:rPr>
                    <w:t>«</w:t>
                  </w:r>
                  <w:r w:rsidRPr="00886A25">
                    <w:rPr>
                      <w:rStyle w:val="cs9b0062630"/>
                      <w:rFonts w:ascii="Times New Roman" w:hAnsi="Times New Roman" w:cs="Times New Roman"/>
                      <w:b w:val="0"/>
                      <w:sz w:val="24"/>
                      <w:szCs w:val="24"/>
                    </w:rPr>
                    <w:t>Вінницька обласна клінічна психоневрологічна лікарня ім. акад. О.І. Ющенка Вінницької обласної Ради</w:t>
                  </w:r>
                  <w:r w:rsidRPr="00886A25">
                    <w:rPr>
                      <w:rStyle w:val="cs2494c3c61"/>
                      <w:b w:val="0"/>
                      <w:sz w:val="24"/>
                      <w:szCs w:val="24"/>
                    </w:rPr>
                    <w:t>»</w:t>
                  </w:r>
                  <w:r w:rsidRPr="00886A25">
                    <w:rPr>
                      <w:rStyle w:val="cs9b0062630"/>
                      <w:rFonts w:ascii="Times New Roman" w:hAnsi="Times New Roman" w:cs="Times New Roman"/>
                      <w:b w:val="0"/>
                      <w:sz w:val="24"/>
                      <w:szCs w:val="24"/>
                    </w:rPr>
                    <w:t>, відділення №7 (чоловіче), відділення №10 (жіноче),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2266 від 12.11.2019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«Подвійне сліпе плацебо-контрольоване дослідження Каріпразину в якості додаткової терапії до антидепресантів при лікуванні пацієнтів з великим депресивним розладом, які не мали належної відповіді на лікування антидепресантами», 3111-301-001, протокол з інкорпорованою поправкою 1 від 19 грудня 2018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«ІНС Ресерч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Allergan Limited, філія компанії Allergan Sales, LLC, Великобританія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41</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86A25" w:rsidRDefault="00886A25">
            <w:pPr>
              <w:jc w:val="both"/>
              <w:rPr>
                <w:rFonts w:cs="Times New Roman"/>
                <w:b/>
                <w:szCs w:val="24"/>
              </w:rPr>
            </w:pPr>
            <w:r w:rsidRPr="00886A25">
              <w:rPr>
                <w:rStyle w:val="cs9b0062631"/>
                <w:rFonts w:ascii="Times New Roman" w:hAnsi="Times New Roman" w:cs="Times New Roman"/>
                <w:b w:val="0"/>
                <w:sz w:val="24"/>
                <w:szCs w:val="24"/>
              </w:rPr>
              <w:t xml:space="preserve">Брошура дослідника Імбрувіка® (Ібрутиніб), </w:t>
            </w:r>
            <w:r w:rsidRPr="00886A25">
              <w:rPr>
                <w:rStyle w:val="cs9b0062631"/>
                <w:rFonts w:ascii="Times New Roman" w:hAnsi="Times New Roman" w:cs="Times New Roman"/>
                <w:b w:val="0"/>
                <w:sz w:val="24"/>
                <w:szCs w:val="24"/>
                <w:lang w:val="en-US"/>
              </w:rPr>
              <w:t>JNJ</w:t>
            </w:r>
            <w:r w:rsidRPr="00886A25">
              <w:rPr>
                <w:rStyle w:val="cs9b0062631"/>
                <w:rFonts w:ascii="Times New Roman" w:hAnsi="Times New Roman" w:cs="Times New Roman"/>
                <w:b w:val="0"/>
                <w:sz w:val="24"/>
                <w:szCs w:val="24"/>
              </w:rPr>
              <w:t>-54179060, версія 13 від 20 грудня 2019 р., англійською мовою; Інформація для учасника дослідження та форма інформованої згоди для України, версія 10.1.0 від 31 березня 2020 р., англійською мовою; Інформація для учасника дослідження та форма інформованої згоди для України, версія 10.1.0 від 31 березня 2020 р., українською мовою; Інформація для учасника дослідження та форма інформованої згоди для України, версія 10.1.0 від 31 березня 2020 р., російською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886A25" w:rsidRDefault="00886A25">
            <w:pPr>
              <w:jc w:val="both"/>
              <w:rPr>
                <w:rFonts w:cs="Times New Roman"/>
                <w:szCs w:val="24"/>
              </w:rPr>
            </w:pPr>
            <w:r w:rsidRPr="00886A25">
              <w:rPr>
                <w:rFonts w:cs="Times New Roman"/>
                <w:szCs w:val="24"/>
              </w:rPr>
              <w:t>―</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86A25" w:rsidRDefault="0056095E">
            <w:pPr>
              <w:jc w:val="both"/>
              <w:rPr>
                <w:rFonts w:cs="Times New Roman"/>
                <w:szCs w:val="24"/>
              </w:rPr>
            </w:pPr>
            <w:r w:rsidRPr="00886A25">
              <w:rPr>
                <w:rFonts w:cs="Times New Roman"/>
                <w:szCs w:val="24"/>
              </w:rPr>
              <w:t>«Відкрите продовжене дослідження у пацієнтів віком 65 років і старше з хронічним лімфоцитарним лейкозом (ХЛЛ) або дрібноклітинною лімфоцитарною лімфомою (ДЛЛ), які брали участь у дослідженні PCYC-1115-CA (ібрутиніб у порівнянні з хлорамбуцилом)», PCYC</w:t>
            </w:r>
            <w:r w:rsidR="003933FB">
              <w:rPr>
                <w:rFonts w:cs="Times New Roman"/>
                <w:szCs w:val="24"/>
              </w:rPr>
              <w:t>-1116-CA</w:t>
            </w:r>
            <w:r w:rsidRPr="00886A25">
              <w:rPr>
                <w:rFonts w:cs="Times New Roman"/>
                <w:szCs w:val="24"/>
              </w:rPr>
              <w:t>, версія з поправкою 3 від 12 липня 2018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86A25" w:rsidRDefault="0056095E">
            <w:pPr>
              <w:jc w:val="both"/>
              <w:rPr>
                <w:rFonts w:cs="Times New Roman"/>
                <w:szCs w:val="24"/>
              </w:rPr>
            </w:pPr>
            <w:r w:rsidRPr="00886A25">
              <w:rPr>
                <w:rFonts w:cs="Times New Roman"/>
                <w:szCs w:val="24"/>
              </w:rPr>
              <w:t>Товариство з Обмеженою Відповідальністю «Контрактно-Дослідницька Організація Іннофарм-Україна»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86A25" w:rsidRDefault="0056095E">
            <w:pPr>
              <w:jc w:val="both"/>
              <w:rPr>
                <w:rFonts w:cs="Times New Roman"/>
                <w:szCs w:val="24"/>
              </w:rPr>
            </w:pPr>
            <w:r w:rsidRPr="00886A25">
              <w:rPr>
                <w:rFonts w:cs="Times New Roman"/>
                <w:szCs w:val="24"/>
              </w:rPr>
              <w:t>Pharmacyclics, LLC, USA</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42</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44537" w:rsidRDefault="0056095E">
            <w:pPr>
              <w:spacing w:after="240"/>
              <w:jc w:val="both"/>
              <w:rPr>
                <w:lang w:val="ru-RU"/>
              </w:rPr>
            </w:pPr>
            <w:r>
              <w:t>Включення додаткових місць проведення клінічного випробування</w:t>
            </w:r>
            <w:r w:rsidR="003933FB">
              <w:t>:</w:t>
            </w:r>
          </w:p>
          <w:tbl>
            <w:tblPr>
              <w:tblStyle w:val="a5"/>
              <w:tblW w:w="0" w:type="auto"/>
              <w:tblLayout w:type="fixed"/>
              <w:tblLook w:val="04A0" w:firstRow="1" w:lastRow="0" w:firstColumn="1" w:lastColumn="0" w:noHBand="0" w:noVBand="1"/>
            </w:tblPr>
            <w:tblGrid>
              <w:gridCol w:w="643"/>
              <w:gridCol w:w="9581"/>
            </w:tblGrid>
            <w:tr w:rsidR="0056095E" w:rsidTr="00886A2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6095E" w:rsidRDefault="0056095E">
                  <w:pPr>
                    <w:jc w:val="center"/>
                  </w:pPr>
                  <w:r>
                    <w:t>№ п</w:t>
                  </w:r>
                  <w:r>
                    <w:rPr>
                      <w:lang w:val="en-US"/>
                    </w:rPr>
                    <w:t>/</w:t>
                  </w:r>
                  <w:r>
                    <w:t>п</w:t>
                  </w:r>
                </w:p>
              </w:tc>
              <w:tc>
                <w:tcPr>
                  <w:tcW w:w="9581"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ascii="Bookman Old Style" w:hAnsi="Bookman Old Style" w:cs="Bookman Old Style"/>
                    </w:rPr>
                  </w:pPr>
                  <w:r>
                    <w:rPr>
                      <w:rFonts w:cs="Bookman Old Style"/>
                    </w:rPr>
                    <w:t>П.І.Б. відповідального дослідника</w:t>
                  </w:r>
                </w:p>
                <w:p w:rsidR="0056095E" w:rsidRDefault="0056095E">
                  <w:pPr>
                    <w:jc w:val="center"/>
                    <w:rPr>
                      <w:lang w:val="ru-RU"/>
                    </w:rPr>
                  </w:pPr>
                  <w:r>
                    <w:rPr>
                      <w:rFonts w:cs="Bookman Old Style"/>
                    </w:rPr>
                    <w:t>Назва місця проведення клінічного випробування</w:t>
                  </w:r>
                </w:p>
              </w:tc>
            </w:tr>
            <w:tr w:rsidR="00886A25" w:rsidTr="00886A25">
              <w:trPr>
                <w:trHeight w:val="352"/>
              </w:trPr>
              <w:tc>
                <w:tcPr>
                  <w:tcW w:w="643"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95e872d0"/>
                  </w:pPr>
                  <w:r w:rsidRPr="00886A25">
                    <w:rPr>
                      <w:rStyle w:val="cs9b0062632"/>
                      <w:rFonts w:ascii="Times New Roman" w:hAnsi="Times New Roman" w:cs="Times New Roman"/>
                      <w:b w:val="0"/>
                      <w:sz w:val="24"/>
                      <w:szCs w:val="24"/>
                    </w:rPr>
                    <w:t>1</w:t>
                  </w:r>
                </w:p>
              </w:tc>
              <w:tc>
                <w:tcPr>
                  <w:tcW w:w="9581"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f06cd379"/>
                  </w:pPr>
                  <w:r w:rsidRPr="00886A25">
                    <w:rPr>
                      <w:rStyle w:val="cs9b0062632"/>
                      <w:rFonts w:ascii="Times New Roman" w:hAnsi="Times New Roman" w:cs="Times New Roman"/>
                      <w:b w:val="0"/>
                      <w:sz w:val="24"/>
                      <w:szCs w:val="24"/>
                    </w:rPr>
                    <w:t>д.м.н. Гріднєв О.Є.</w:t>
                  </w:r>
                </w:p>
                <w:p w:rsidR="00886A25" w:rsidRPr="00886A25" w:rsidRDefault="00886A25" w:rsidP="00886A25">
                  <w:pPr>
                    <w:pStyle w:val="cs80d9435b"/>
                  </w:pPr>
                  <w:r w:rsidRPr="00886A25">
                    <w:rPr>
                      <w:rStyle w:val="cs9b0062632"/>
                      <w:rFonts w:ascii="Times New Roman" w:hAnsi="Times New Roman" w:cs="Times New Roman"/>
                      <w:b w:val="0"/>
                      <w:sz w:val="24"/>
                      <w:szCs w:val="24"/>
                    </w:rPr>
                    <w:t xml:space="preserve">Державна установа </w:t>
                  </w:r>
                  <w:r w:rsidRPr="00886A25">
                    <w:rPr>
                      <w:rStyle w:val="cs2494c3c62"/>
                      <w:b w:val="0"/>
                      <w:sz w:val="24"/>
                      <w:szCs w:val="24"/>
                    </w:rPr>
                    <w:t>«</w:t>
                  </w:r>
                  <w:r w:rsidRPr="00886A25">
                    <w:rPr>
                      <w:rStyle w:val="cs9b0062632"/>
                      <w:rFonts w:ascii="Times New Roman" w:hAnsi="Times New Roman" w:cs="Times New Roman"/>
                      <w:b w:val="0"/>
                      <w:sz w:val="24"/>
                      <w:szCs w:val="24"/>
                    </w:rPr>
                    <w:t>Національний інститут терапії імені Л.Т. Малої НАМН України</w:t>
                  </w:r>
                  <w:r w:rsidRPr="00886A25">
                    <w:rPr>
                      <w:rStyle w:val="cs2494c3c62"/>
                      <w:b w:val="0"/>
                      <w:sz w:val="24"/>
                      <w:szCs w:val="24"/>
                    </w:rPr>
                    <w:t>»</w:t>
                  </w:r>
                  <w:r w:rsidRPr="00886A25">
                    <w:rPr>
                      <w:rStyle w:val="cs9b0062632"/>
                      <w:rFonts w:ascii="Times New Roman" w:hAnsi="Times New Roman" w:cs="Times New Roman"/>
                      <w:b w:val="0"/>
                      <w:sz w:val="24"/>
                      <w:szCs w:val="24"/>
                    </w:rPr>
                    <w:t>, відділ вивчення захворювань органів травлення та їх коморбідності з неінфекційними захворюваннями, відділення гастроентерології та терапії, м. Харків</w:t>
                  </w:r>
                </w:p>
              </w:tc>
            </w:tr>
            <w:tr w:rsidR="00886A25" w:rsidTr="00886A25">
              <w:trPr>
                <w:trHeight w:val="352"/>
              </w:trPr>
              <w:tc>
                <w:tcPr>
                  <w:tcW w:w="643"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95e872d0"/>
                  </w:pPr>
                  <w:r w:rsidRPr="00886A25">
                    <w:rPr>
                      <w:rStyle w:val="cs9b0062632"/>
                      <w:rFonts w:ascii="Times New Roman" w:hAnsi="Times New Roman" w:cs="Times New Roman"/>
                      <w:b w:val="0"/>
                      <w:sz w:val="24"/>
                      <w:szCs w:val="24"/>
                    </w:rPr>
                    <w:t>2</w:t>
                  </w:r>
                </w:p>
              </w:tc>
              <w:tc>
                <w:tcPr>
                  <w:tcW w:w="9581"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f06cd379"/>
                  </w:pPr>
                  <w:r w:rsidRPr="00886A25">
                    <w:rPr>
                      <w:rStyle w:val="cs9b0062632"/>
                      <w:rFonts w:ascii="Times New Roman" w:hAnsi="Times New Roman" w:cs="Times New Roman"/>
                      <w:b w:val="0"/>
                      <w:sz w:val="24"/>
                      <w:szCs w:val="24"/>
                    </w:rPr>
                    <w:t>д.м.н. Господарський І.Я.</w:t>
                  </w:r>
                </w:p>
                <w:p w:rsidR="00886A25" w:rsidRPr="00886A25" w:rsidRDefault="00886A25" w:rsidP="00886A25">
                  <w:pPr>
                    <w:pStyle w:val="cs80d9435b"/>
                  </w:pPr>
                  <w:r w:rsidRPr="00886A25">
                    <w:rPr>
                      <w:rStyle w:val="cs9b0062632"/>
                      <w:rFonts w:ascii="Times New Roman" w:hAnsi="Times New Roman" w:cs="Times New Roman"/>
                      <w:b w:val="0"/>
                      <w:sz w:val="24"/>
                      <w:szCs w:val="24"/>
                    </w:rPr>
                    <w:t xml:space="preserve">Комунальне некомерційне підприємство </w:t>
                  </w:r>
                  <w:r w:rsidRPr="00886A25">
                    <w:rPr>
                      <w:rStyle w:val="cs2494c3c62"/>
                      <w:b w:val="0"/>
                      <w:sz w:val="24"/>
                      <w:szCs w:val="24"/>
                    </w:rPr>
                    <w:t>«</w:t>
                  </w:r>
                  <w:r w:rsidRPr="00886A25">
                    <w:rPr>
                      <w:rStyle w:val="cs9b0062632"/>
                      <w:rFonts w:ascii="Times New Roman" w:hAnsi="Times New Roman" w:cs="Times New Roman"/>
                      <w:b w:val="0"/>
                      <w:sz w:val="24"/>
                      <w:szCs w:val="24"/>
                    </w:rPr>
                    <w:t>Тернопільська університетська лікарня</w:t>
                  </w:r>
                  <w:r w:rsidRPr="00886A25">
                    <w:rPr>
                      <w:rStyle w:val="cs2494c3c62"/>
                      <w:b w:val="0"/>
                      <w:sz w:val="24"/>
                      <w:szCs w:val="24"/>
                    </w:rPr>
                    <w:t>»</w:t>
                  </w:r>
                  <w:r w:rsidRPr="00886A25">
                    <w:rPr>
                      <w:rStyle w:val="cs9b0062632"/>
                      <w:rFonts w:ascii="Times New Roman" w:hAnsi="Times New Roman" w:cs="Times New Roman"/>
                      <w:b w:val="0"/>
                      <w:sz w:val="24"/>
                      <w:szCs w:val="24"/>
                    </w:rPr>
                    <w:t xml:space="preserve"> Тернопільської обласної ради, Обласний центр гастроентерології з гепатологією, гастроентерологічне відділення, м. Тернопіль</w:t>
                  </w:r>
                </w:p>
              </w:tc>
            </w:tr>
            <w:tr w:rsidR="00886A25" w:rsidTr="00886A25">
              <w:trPr>
                <w:trHeight w:val="352"/>
              </w:trPr>
              <w:tc>
                <w:tcPr>
                  <w:tcW w:w="643"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95e872d0"/>
                  </w:pPr>
                  <w:r w:rsidRPr="00886A25">
                    <w:rPr>
                      <w:rStyle w:val="cs9b0062632"/>
                      <w:rFonts w:ascii="Times New Roman" w:hAnsi="Times New Roman" w:cs="Times New Roman"/>
                      <w:b w:val="0"/>
                      <w:sz w:val="24"/>
                      <w:szCs w:val="24"/>
                    </w:rPr>
                    <w:t>3</w:t>
                  </w:r>
                </w:p>
              </w:tc>
              <w:tc>
                <w:tcPr>
                  <w:tcW w:w="9581"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f06cd379"/>
                  </w:pPr>
                  <w:r w:rsidRPr="00886A25">
                    <w:rPr>
                      <w:rStyle w:val="cs9b0062632"/>
                      <w:rFonts w:ascii="Times New Roman" w:hAnsi="Times New Roman" w:cs="Times New Roman"/>
                      <w:b w:val="0"/>
                      <w:sz w:val="24"/>
                      <w:szCs w:val="24"/>
                    </w:rPr>
                    <w:t>лікар Царинна Н.П.</w:t>
                  </w:r>
                </w:p>
                <w:p w:rsidR="00886A25" w:rsidRPr="00886A25" w:rsidRDefault="00886A25" w:rsidP="00886A25">
                  <w:pPr>
                    <w:pStyle w:val="cs80d9435b"/>
                  </w:pPr>
                  <w:r w:rsidRPr="00886A25">
                    <w:rPr>
                      <w:rStyle w:val="cs9b0062632"/>
                      <w:rFonts w:ascii="Times New Roman" w:hAnsi="Times New Roman" w:cs="Times New Roman"/>
                      <w:b w:val="0"/>
                      <w:sz w:val="24"/>
                      <w:szCs w:val="24"/>
                    </w:rPr>
                    <w:t xml:space="preserve">Медичний центр </w:t>
                  </w:r>
                  <w:r w:rsidRPr="00886A25">
                    <w:rPr>
                      <w:rStyle w:val="cs2494c3c62"/>
                      <w:b w:val="0"/>
                      <w:sz w:val="24"/>
                      <w:szCs w:val="24"/>
                    </w:rPr>
                    <w:t>«</w:t>
                  </w:r>
                  <w:r w:rsidRPr="00886A25">
                    <w:rPr>
                      <w:rStyle w:val="cs9b0062632"/>
                      <w:rFonts w:ascii="Times New Roman" w:hAnsi="Times New Roman" w:cs="Times New Roman"/>
                      <w:b w:val="0"/>
                      <w:sz w:val="24"/>
                      <w:szCs w:val="24"/>
                    </w:rPr>
                    <w:t>Ок!Клінік+</w:t>
                  </w:r>
                  <w:r w:rsidRPr="00886A25">
                    <w:rPr>
                      <w:rStyle w:val="cs2494c3c62"/>
                      <w:b w:val="0"/>
                      <w:sz w:val="24"/>
                      <w:szCs w:val="24"/>
                    </w:rPr>
                    <w:t>»</w:t>
                  </w:r>
                  <w:r w:rsidRPr="00886A25">
                    <w:rPr>
                      <w:rStyle w:val="cs9b0062632"/>
                      <w:rFonts w:ascii="Times New Roman" w:hAnsi="Times New Roman" w:cs="Times New Roman"/>
                      <w:b w:val="0"/>
                      <w:sz w:val="24"/>
                      <w:szCs w:val="24"/>
                    </w:rPr>
                    <w:t xml:space="preserve"> товариства з обмеженою відповідальністю </w:t>
                  </w:r>
                  <w:r w:rsidRPr="00886A25">
                    <w:rPr>
                      <w:rStyle w:val="cs2494c3c62"/>
                      <w:b w:val="0"/>
                      <w:sz w:val="24"/>
                      <w:szCs w:val="24"/>
                    </w:rPr>
                    <w:t>«</w:t>
                  </w:r>
                  <w:r w:rsidRPr="00886A25">
                    <w:rPr>
                      <w:rStyle w:val="cs9b0062632"/>
                      <w:rFonts w:ascii="Times New Roman" w:hAnsi="Times New Roman" w:cs="Times New Roman"/>
                      <w:b w:val="0"/>
                      <w:sz w:val="24"/>
                      <w:szCs w:val="24"/>
                    </w:rPr>
                    <w:t>Міжнародний інститут клінічних досліджень</w:t>
                  </w:r>
                  <w:r w:rsidRPr="00886A25">
                    <w:rPr>
                      <w:rStyle w:val="cs2494c3c62"/>
                      <w:b w:val="0"/>
                      <w:sz w:val="24"/>
                      <w:szCs w:val="24"/>
                    </w:rPr>
                    <w:t>»</w:t>
                  </w:r>
                  <w:r w:rsidRPr="00886A25">
                    <w:rPr>
                      <w:rStyle w:val="cs9b0062632"/>
                      <w:rFonts w:ascii="Times New Roman" w:hAnsi="Times New Roman" w:cs="Times New Roman"/>
                      <w:b w:val="0"/>
                      <w:sz w:val="24"/>
                      <w:szCs w:val="24"/>
                    </w:rPr>
                    <w:t>, відділ гастроентерології та гепатології стаціонарного відділення, м. Київ</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1246 від 26.05.2020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«Багатоцентрове, рандомізоване, подвійне сліпе, плацебо-контрольоване клінічне дослідження-платформа 2 фази, що вивчає ефективність та безпечність лікування пацієнтів з активною хворобою Крона від помірного до важкого ступеня тяжкості. PRISM. Основний клінічний протокол PLATFORMPACRD2001. Додаток щодо специфічного методу лікування з конкретним препаратом до основного клінічного протоколу PLATFORMPACRD2001, PRISM-SCARLET. Протокол 67864238PACRD2001, 2а фаза», PLATFORMPACRD2001, 67864238PACRD2001, з поправкою 1 від 13.11.2019 р., з поправкою 2 від 13.11.2019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«ЯНССЕН ФАРМАЦЕВТИКА НВ», Бельгія</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lastRenderedPageBreak/>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«ЯНССЕН ФАРМАЦЕВТИКА НВ», Бельгія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43</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rsidTr="00771C0A">
        <w:trPr>
          <w:trHeight w:val="486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jc w:val="both"/>
              <w:rPr>
                <w:rFonts w:cstheme="minorBidi"/>
              </w:rPr>
            </w:pPr>
            <w:r>
              <w:t>Зміна назви місць проведення клінічного випробування</w:t>
            </w:r>
          </w:p>
          <w:tbl>
            <w:tblPr>
              <w:tblStyle w:val="a5"/>
              <w:tblW w:w="0" w:type="auto"/>
              <w:tblInd w:w="5" w:type="dxa"/>
              <w:tblLayout w:type="fixed"/>
              <w:tblLook w:val="04A0" w:firstRow="1" w:lastRow="0" w:firstColumn="1" w:lastColumn="0" w:noHBand="0" w:noVBand="1"/>
            </w:tblPr>
            <w:tblGrid>
              <w:gridCol w:w="5109"/>
              <w:gridCol w:w="5110"/>
            </w:tblGrid>
            <w:tr w:rsidR="0056095E" w:rsidTr="003933FB">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cstheme="minorBidi"/>
                    </w:rPr>
                  </w:pPr>
                  <w:r>
                    <w:rPr>
                      <w:rFonts w:cstheme="minorBidi"/>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cstheme="minorBidi"/>
                    </w:rPr>
                  </w:pPr>
                  <w:r>
                    <w:rPr>
                      <w:rFonts w:cstheme="minorBidi"/>
                    </w:rPr>
                    <w:t>Стало</w:t>
                  </w:r>
                </w:p>
              </w:tc>
            </w:tr>
            <w:tr w:rsidR="00886A25" w:rsidTr="00FF4809">
              <w:trPr>
                <w:trHeight w:val="352"/>
              </w:trPr>
              <w:tc>
                <w:tcPr>
                  <w:tcW w:w="5109"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80d9435b"/>
                    <w:rPr>
                      <w:b/>
                    </w:rPr>
                  </w:pPr>
                  <w:r w:rsidRPr="00886A25">
                    <w:rPr>
                      <w:rStyle w:val="cs9b0062633"/>
                      <w:rFonts w:ascii="Times New Roman" w:hAnsi="Times New Roman" w:cs="Times New Roman"/>
                      <w:b w:val="0"/>
                      <w:sz w:val="24"/>
                      <w:szCs w:val="24"/>
                    </w:rPr>
                    <w:t xml:space="preserve">лікар Гоцуляк Я.В. </w:t>
                  </w:r>
                </w:p>
                <w:p w:rsidR="00886A25" w:rsidRPr="00886A25" w:rsidRDefault="00886A25" w:rsidP="00886A25">
                  <w:pPr>
                    <w:pStyle w:val="cs80d9435b"/>
                    <w:rPr>
                      <w:b/>
                    </w:rPr>
                  </w:pPr>
                  <w:r w:rsidRPr="00886A25">
                    <w:rPr>
                      <w:rStyle w:val="cs9b0062633"/>
                      <w:rFonts w:ascii="Times New Roman" w:hAnsi="Times New Roman" w:cs="Times New Roman"/>
                      <w:b w:val="0"/>
                      <w:sz w:val="24"/>
                      <w:szCs w:val="24"/>
                    </w:rPr>
                    <w:t>Обласна клінічна лікарня, відділення урології,            м. Івано-Франківськ</w:t>
                  </w:r>
                </w:p>
              </w:tc>
              <w:tc>
                <w:tcPr>
                  <w:tcW w:w="5110"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f06cd379"/>
                    <w:rPr>
                      <w:b/>
                    </w:rPr>
                  </w:pPr>
                  <w:r w:rsidRPr="00886A25">
                    <w:rPr>
                      <w:rStyle w:val="cs9b0062633"/>
                      <w:rFonts w:ascii="Times New Roman" w:hAnsi="Times New Roman" w:cs="Times New Roman"/>
                      <w:b w:val="0"/>
                      <w:sz w:val="24"/>
                      <w:szCs w:val="24"/>
                    </w:rPr>
                    <w:t xml:space="preserve">лікар Гоцуляк Я.В. </w:t>
                  </w:r>
                </w:p>
                <w:p w:rsidR="00886A25" w:rsidRPr="00886A25" w:rsidRDefault="00886A25" w:rsidP="00886A25">
                  <w:pPr>
                    <w:pStyle w:val="cs80d9435b"/>
                    <w:rPr>
                      <w:b/>
                    </w:rPr>
                  </w:pPr>
                  <w:r w:rsidRPr="00886A25">
                    <w:rPr>
                      <w:rStyle w:val="cs9b0062633"/>
                      <w:rFonts w:ascii="Times New Roman" w:hAnsi="Times New Roman" w:cs="Times New Roman"/>
                      <w:b w:val="0"/>
                      <w:sz w:val="24"/>
                      <w:szCs w:val="24"/>
                    </w:rPr>
                    <w:t>Комунальне некомерційне підприємство «Обласна клінічна лікарня Івано-Франківської обласної ради», відділення урології, м. Івано-Франківськ</w:t>
                  </w:r>
                </w:p>
              </w:tc>
            </w:tr>
            <w:tr w:rsidR="00886A25" w:rsidTr="00FF4809">
              <w:trPr>
                <w:trHeight w:val="352"/>
              </w:trPr>
              <w:tc>
                <w:tcPr>
                  <w:tcW w:w="5109"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80d9435b"/>
                    <w:rPr>
                      <w:b/>
                    </w:rPr>
                  </w:pPr>
                  <w:r w:rsidRPr="00886A25">
                    <w:rPr>
                      <w:rStyle w:val="cs9b0062633"/>
                      <w:rFonts w:ascii="Times New Roman" w:hAnsi="Times New Roman" w:cs="Times New Roman"/>
                      <w:b w:val="0"/>
                      <w:sz w:val="24"/>
                      <w:szCs w:val="24"/>
                    </w:rPr>
                    <w:t xml:space="preserve">д.м.н. Готько Є. С. </w:t>
                  </w:r>
                </w:p>
                <w:p w:rsidR="00886A25" w:rsidRPr="00886A25" w:rsidRDefault="00886A25" w:rsidP="00886A25">
                  <w:pPr>
                    <w:pStyle w:val="cs80d9435b"/>
                    <w:rPr>
                      <w:b/>
                    </w:rPr>
                  </w:pPr>
                  <w:r w:rsidRPr="00886A25">
                    <w:rPr>
                      <w:rStyle w:val="cs9b0062633"/>
                      <w:rFonts w:ascii="Times New Roman" w:hAnsi="Times New Roman" w:cs="Times New Roman"/>
                      <w:b w:val="0"/>
                      <w:sz w:val="24"/>
                      <w:szCs w:val="24"/>
                    </w:rPr>
                    <w:t>Центральна міська клінічна лікарня, Міський онкологічний центр, ДВНЗ «Ужгородський Національний університет», Кафедра онкології та радіології інституту післядипломної освіти та доуніверситетської підготовки Ужгородського національного університету,              м. Ужгород</w:t>
                  </w:r>
                </w:p>
              </w:tc>
              <w:tc>
                <w:tcPr>
                  <w:tcW w:w="5110"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f06cd379"/>
                    <w:rPr>
                      <w:b/>
                    </w:rPr>
                  </w:pPr>
                  <w:r w:rsidRPr="00886A25">
                    <w:rPr>
                      <w:rStyle w:val="cs9b0062633"/>
                      <w:rFonts w:ascii="Times New Roman" w:hAnsi="Times New Roman" w:cs="Times New Roman"/>
                      <w:b w:val="0"/>
                      <w:sz w:val="24"/>
                      <w:szCs w:val="24"/>
                    </w:rPr>
                    <w:t xml:space="preserve">д.м.н. Готько Є. С. </w:t>
                  </w:r>
                </w:p>
                <w:p w:rsidR="00886A25" w:rsidRPr="00886A25" w:rsidRDefault="00886A25" w:rsidP="00886A25">
                  <w:pPr>
                    <w:pStyle w:val="cs80d9435b"/>
                    <w:rPr>
                      <w:b/>
                    </w:rPr>
                  </w:pPr>
                  <w:r w:rsidRPr="00886A25">
                    <w:rPr>
                      <w:rStyle w:val="cs9b0062633"/>
                      <w:rFonts w:ascii="Times New Roman" w:hAnsi="Times New Roman" w:cs="Times New Roman"/>
                      <w:b w:val="0"/>
                      <w:sz w:val="24"/>
                      <w:szCs w:val="24"/>
                    </w:rPr>
                    <w:t>Комунальне некомерційне підприємство «Центральна міська клінічна лікарня» Ужгородської міської ради, Міський онкологічний центр,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621 від 24.09.2015</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«Рандомізоване, плацебо-контрольоване, подвійне сліпе, клінічне дослідження 3 фази препарату Апалутамід в поєднанні з андрогенною деприваційною терапією (АДТ) у порівнянні з АДТ у пацієнтів з метастатичним гормон-чутливим раком передміхурової залози (mHNPC)», 56021927PCR3002, з поправкою Amendment 4 від 05.09.2018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«ЯНССЕН ФАРМАЦЕВТИКА НВ», Бельгія </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«ЯНССЕН ФАРМАЦЕВТИКА НВ», Бельгія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44</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rsidTr="009C7B7E">
        <w:trPr>
          <w:trHeight w:val="3591"/>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86A25" w:rsidRDefault="0056095E">
            <w:pPr>
              <w:jc w:val="both"/>
              <w:rPr>
                <w:lang w:val="ru-RU"/>
              </w:rPr>
            </w:pPr>
            <w:r>
              <w:t>Включення додаткових місць проведення клінічного випробування</w:t>
            </w:r>
            <w:r w:rsidR="00886A25">
              <w:rPr>
                <w:lang w:val="ru-RU"/>
              </w:rPr>
              <w:t>:</w:t>
            </w:r>
          </w:p>
          <w:tbl>
            <w:tblPr>
              <w:tblStyle w:val="a5"/>
              <w:tblW w:w="0" w:type="auto"/>
              <w:tblLayout w:type="fixed"/>
              <w:tblLook w:val="04A0" w:firstRow="1" w:lastRow="0" w:firstColumn="1" w:lastColumn="0" w:noHBand="0" w:noVBand="1"/>
            </w:tblPr>
            <w:tblGrid>
              <w:gridCol w:w="643"/>
              <w:gridCol w:w="9581"/>
            </w:tblGrid>
            <w:tr w:rsidR="0056095E" w:rsidTr="00886A2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56095E" w:rsidRDefault="0056095E">
                  <w:pPr>
                    <w:jc w:val="center"/>
                  </w:pPr>
                  <w:r>
                    <w:t>№ п</w:t>
                  </w:r>
                  <w:r>
                    <w:rPr>
                      <w:lang w:val="en-US"/>
                    </w:rPr>
                    <w:t>/</w:t>
                  </w:r>
                  <w:r>
                    <w:t>п</w:t>
                  </w:r>
                </w:p>
              </w:tc>
              <w:tc>
                <w:tcPr>
                  <w:tcW w:w="9581"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ascii="Bookman Old Style" w:hAnsi="Bookman Old Style" w:cs="Bookman Old Style"/>
                    </w:rPr>
                  </w:pPr>
                  <w:r>
                    <w:rPr>
                      <w:rFonts w:cs="Bookman Old Style"/>
                    </w:rPr>
                    <w:t>П.І.Б. відповідального дослідника</w:t>
                  </w:r>
                </w:p>
                <w:p w:rsidR="0056095E" w:rsidRDefault="0056095E">
                  <w:pPr>
                    <w:jc w:val="center"/>
                    <w:rPr>
                      <w:lang w:val="ru-RU"/>
                    </w:rPr>
                  </w:pPr>
                  <w:r>
                    <w:rPr>
                      <w:rFonts w:cs="Bookman Old Style"/>
                    </w:rPr>
                    <w:t>Назва місця проведення клінічного випробування</w:t>
                  </w:r>
                </w:p>
              </w:tc>
            </w:tr>
            <w:tr w:rsidR="00886A25" w:rsidTr="009C7B7E">
              <w:trPr>
                <w:trHeight w:val="352"/>
              </w:trPr>
              <w:tc>
                <w:tcPr>
                  <w:tcW w:w="643"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2e86d3a6"/>
                  </w:pPr>
                  <w:r w:rsidRPr="00886A25">
                    <w:rPr>
                      <w:rStyle w:val="cs9b0062634"/>
                      <w:rFonts w:ascii="Times New Roman" w:hAnsi="Times New Roman" w:cs="Times New Roman"/>
                      <w:b w:val="0"/>
                      <w:sz w:val="24"/>
                      <w:szCs w:val="24"/>
                    </w:rPr>
                    <w:t>1.</w:t>
                  </w:r>
                </w:p>
              </w:tc>
              <w:tc>
                <w:tcPr>
                  <w:tcW w:w="9581"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f06cd379"/>
                  </w:pPr>
                  <w:r w:rsidRPr="00886A25">
                    <w:rPr>
                      <w:rStyle w:val="cs9b0062634"/>
                      <w:rFonts w:ascii="Times New Roman" w:hAnsi="Times New Roman" w:cs="Times New Roman"/>
                      <w:b w:val="0"/>
                      <w:sz w:val="24"/>
                      <w:szCs w:val="24"/>
                    </w:rPr>
                    <w:t>д.м.н. Господарський І.Я.</w:t>
                  </w:r>
                </w:p>
                <w:p w:rsidR="00886A25" w:rsidRPr="00886A25" w:rsidRDefault="00886A25" w:rsidP="00886A25">
                  <w:pPr>
                    <w:pStyle w:val="cs80d9435b"/>
                  </w:pPr>
                  <w:r w:rsidRPr="00886A25">
                    <w:rPr>
                      <w:rStyle w:val="cs9b0062634"/>
                      <w:rFonts w:ascii="Times New Roman" w:hAnsi="Times New Roman" w:cs="Times New Roman"/>
                      <w:b w:val="0"/>
                      <w:sz w:val="24"/>
                      <w:szCs w:val="24"/>
                    </w:rPr>
                    <w:t>Комунальне некомерційне підприємство «Тернопільська університетська лікарня» Тернопільської обласної ради, обласний центр гастроентерології з гепатологією, гастроентерологічне відділення, м. Тернопіль</w:t>
                  </w:r>
                </w:p>
              </w:tc>
            </w:tr>
            <w:tr w:rsidR="00886A25" w:rsidTr="009C7B7E">
              <w:trPr>
                <w:trHeight w:val="352"/>
              </w:trPr>
              <w:tc>
                <w:tcPr>
                  <w:tcW w:w="643"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2e86d3a6"/>
                  </w:pPr>
                  <w:r w:rsidRPr="00886A25">
                    <w:rPr>
                      <w:rStyle w:val="cs9b0062634"/>
                      <w:rFonts w:ascii="Times New Roman" w:hAnsi="Times New Roman" w:cs="Times New Roman"/>
                      <w:b w:val="0"/>
                      <w:sz w:val="24"/>
                      <w:szCs w:val="24"/>
                    </w:rPr>
                    <w:t>2.</w:t>
                  </w:r>
                </w:p>
              </w:tc>
              <w:tc>
                <w:tcPr>
                  <w:tcW w:w="9581" w:type="dxa"/>
                  <w:tcBorders>
                    <w:top w:val="single" w:sz="4" w:space="0" w:color="auto"/>
                    <w:left w:val="single" w:sz="4" w:space="0" w:color="auto"/>
                    <w:bottom w:val="single" w:sz="4" w:space="0" w:color="auto"/>
                    <w:right w:val="single" w:sz="4" w:space="0" w:color="auto"/>
                  </w:tcBorders>
                  <w:hideMark/>
                </w:tcPr>
                <w:p w:rsidR="00886A25" w:rsidRPr="00886A25" w:rsidRDefault="00886A25" w:rsidP="00886A25">
                  <w:pPr>
                    <w:pStyle w:val="csf06cd379"/>
                  </w:pPr>
                  <w:r w:rsidRPr="00886A25">
                    <w:rPr>
                      <w:rStyle w:val="cs9b0062634"/>
                      <w:rFonts w:ascii="Times New Roman" w:hAnsi="Times New Roman" w:cs="Times New Roman"/>
                      <w:b w:val="0"/>
                      <w:sz w:val="24"/>
                      <w:szCs w:val="24"/>
                    </w:rPr>
                    <w:t>лікар Царинна Н.П.</w:t>
                  </w:r>
                </w:p>
                <w:p w:rsidR="00886A25" w:rsidRPr="00886A25" w:rsidRDefault="00886A25" w:rsidP="00886A25">
                  <w:pPr>
                    <w:pStyle w:val="cs80d9435b"/>
                  </w:pPr>
                  <w:r w:rsidRPr="00886A25">
                    <w:rPr>
                      <w:rStyle w:val="cs9b0062634"/>
                      <w:rFonts w:ascii="Times New Roman" w:hAnsi="Times New Roman" w:cs="Times New Roman"/>
                      <w:b w:val="0"/>
                      <w:sz w:val="24"/>
                      <w:szCs w:val="24"/>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767 від 02.04.2020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«Рандомізоване, багатоцентрове, подвійне сліпе, плацебо-контрольоване клінічне дослідження 2b / 3 фази в паралельних групах для оцінки ефективності та безпечності гуселькумабу в пацієнтів із середнього ступеню тяжкості та тяжким активним н</w:t>
            </w:r>
            <w:r w:rsidR="003933FB">
              <w:t>еспецифічним виразковим колітом</w:t>
            </w:r>
            <w:r>
              <w:t>», CNTO1959UCO3001, від 29.05.2019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«ЯНССЕН ФАРМАЦЕВТИКА НВ», Бельгія</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«ЯНССЕН ФАРМАЦЕВТИКА НВ», Бельгія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rsidRPr="00844537">
        <w:rPr>
          <w:lang w:val="ru-RU"/>
        </w:rPr>
        <w:br w:type="page"/>
      </w:r>
      <w:r>
        <w:lastRenderedPageBreak/>
        <w:t xml:space="preserve">                                                                                                                                                       Додаток № </w:t>
      </w:r>
      <w:r w:rsidR="00844537" w:rsidRPr="000417E6">
        <w:rPr>
          <w:lang w:val="ru-RU"/>
        </w:rPr>
        <w:t>45</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86A25" w:rsidRDefault="00886A25">
            <w:pPr>
              <w:jc w:val="both"/>
              <w:rPr>
                <w:rFonts w:cs="Times New Roman"/>
                <w:b/>
                <w:szCs w:val="24"/>
              </w:rPr>
            </w:pPr>
            <w:r w:rsidRPr="00886A25">
              <w:rPr>
                <w:rStyle w:val="cs9b0062635"/>
                <w:rFonts w:ascii="Times New Roman" w:hAnsi="Times New Roman" w:cs="Times New Roman"/>
                <w:b w:val="0"/>
                <w:sz w:val="24"/>
                <w:szCs w:val="24"/>
              </w:rPr>
              <w:t xml:space="preserve">Інформація для пацієнта та Форма інформованої згоди - Протокол </w:t>
            </w:r>
            <w:r w:rsidRPr="00886A25">
              <w:rPr>
                <w:rStyle w:val="cs9b0062635"/>
                <w:rFonts w:ascii="Times New Roman" w:hAnsi="Times New Roman" w:cs="Times New Roman"/>
                <w:b w:val="0"/>
                <w:sz w:val="24"/>
                <w:szCs w:val="24"/>
                <w:lang w:val="en-US"/>
              </w:rPr>
              <w:t>CNTO</w:t>
            </w:r>
            <w:r w:rsidRPr="00886A25">
              <w:rPr>
                <w:rStyle w:val="cs9b0062635"/>
                <w:rFonts w:ascii="Times New Roman" w:hAnsi="Times New Roman" w:cs="Times New Roman"/>
                <w:b w:val="0"/>
                <w:sz w:val="24"/>
                <w:szCs w:val="24"/>
              </w:rPr>
              <w:t>1959</w:t>
            </w:r>
            <w:r w:rsidRPr="00886A25">
              <w:rPr>
                <w:rStyle w:val="cs9b0062635"/>
                <w:rFonts w:ascii="Times New Roman" w:hAnsi="Times New Roman" w:cs="Times New Roman"/>
                <w:b w:val="0"/>
                <w:sz w:val="24"/>
                <w:szCs w:val="24"/>
                <w:lang w:val="en-US"/>
              </w:rPr>
              <w:t>PSA</w:t>
            </w:r>
            <w:r w:rsidRPr="00886A25">
              <w:rPr>
                <w:rStyle w:val="cs9b0062635"/>
                <w:rFonts w:ascii="Times New Roman" w:hAnsi="Times New Roman" w:cs="Times New Roman"/>
                <w:b w:val="0"/>
                <w:sz w:val="24"/>
                <w:szCs w:val="24"/>
              </w:rPr>
              <w:t xml:space="preserve">3003, версія українською мовою для України від 14.04.2020, версія 4.0; Інформація для пацієнта та Форма інформованої згоди - Протокол </w:t>
            </w:r>
            <w:r w:rsidRPr="00886A25">
              <w:rPr>
                <w:rStyle w:val="cs9b0062635"/>
                <w:rFonts w:ascii="Times New Roman" w:hAnsi="Times New Roman" w:cs="Times New Roman"/>
                <w:b w:val="0"/>
                <w:sz w:val="24"/>
                <w:szCs w:val="24"/>
                <w:lang w:val="en-US"/>
              </w:rPr>
              <w:t>CNTO</w:t>
            </w:r>
            <w:r w:rsidRPr="00886A25">
              <w:rPr>
                <w:rStyle w:val="cs9b0062635"/>
                <w:rFonts w:ascii="Times New Roman" w:hAnsi="Times New Roman" w:cs="Times New Roman"/>
                <w:b w:val="0"/>
                <w:sz w:val="24"/>
                <w:szCs w:val="24"/>
              </w:rPr>
              <w:t>1959</w:t>
            </w:r>
            <w:r w:rsidRPr="00886A25">
              <w:rPr>
                <w:rStyle w:val="cs9b0062635"/>
                <w:rFonts w:ascii="Times New Roman" w:hAnsi="Times New Roman" w:cs="Times New Roman"/>
                <w:b w:val="0"/>
                <w:sz w:val="24"/>
                <w:szCs w:val="24"/>
                <w:lang w:val="en-US"/>
              </w:rPr>
              <w:t>PSA</w:t>
            </w:r>
            <w:r w:rsidRPr="00886A25">
              <w:rPr>
                <w:rStyle w:val="cs9b0062635"/>
                <w:rFonts w:ascii="Times New Roman" w:hAnsi="Times New Roman" w:cs="Times New Roman"/>
                <w:b w:val="0"/>
                <w:sz w:val="24"/>
                <w:szCs w:val="24"/>
              </w:rPr>
              <w:t xml:space="preserve">3003, версія російською мовою для України від 14.04.2020, версія 4.0; Форма обліку застосування досліджуваного препарату пацієнтом, що бере участь у дослідженні для візитів Тиждень 28-44 </w:t>
            </w:r>
            <w:r w:rsidRPr="00886A25">
              <w:rPr>
                <w:rStyle w:val="cs9b0062635"/>
                <w:rFonts w:ascii="Times New Roman" w:hAnsi="Times New Roman" w:cs="Times New Roman"/>
                <w:b w:val="0"/>
                <w:sz w:val="24"/>
                <w:szCs w:val="24"/>
                <w:lang w:val="en-US"/>
              </w:rPr>
              <w:t>CNTO</w:t>
            </w:r>
            <w:r w:rsidRPr="00886A25">
              <w:rPr>
                <w:rStyle w:val="cs9b0062635"/>
                <w:rFonts w:ascii="Times New Roman" w:hAnsi="Times New Roman" w:cs="Times New Roman"/>
                <w:b w:val="0"/>
                <w:sz w:val="24"/>
                <w:szCs w:val="24"/>
              </w:rPr>
              <w:t>1959</w:t>
            </w:r>
            <w:r w:rsidRPr="00886A25">
              <w:rPr>
                <w:rStyle w:val="cs9b0062635"/>
                <w:rFonts w:ascii="Times New Roman" w:hAnsi="Times New Roman" w:cs="Times New Roman"/>
                <w:b w:val="0"/>
                <w:sz w:val="24"/>
                <w:szCs w:val="24"/>
                <w:lang w:val="en-US"/>
              </w:rPr>
              <w:t>PSA</w:t>
            </w:r>
            <w:r w:rsidRPr="00886A25">
              <w:rPr>
                <w:rStyle w:val="cs9b0062635"/>
                <w:rFonts w:ascii="Times New Roman" w:hAnsi="Times New Roman" w:cs="Times New Roman"/>
                <w:b w:val="0"/>
                <w:sz w:val="24"/>
                <w:szCs w:val="24"/>
              </w:rPr>
              <w:t xml:space="preserve">3003, </w:t>
            </w:r>
            <w:r w:rsidRPr="00886A25">
              <w:rPr>
                <w:rStyle w:val="cs9b0062635"/>
                <w:rFonts w:ascii="Times New Roman" w:hAnsi="Times New Roman" w:cs="Times New Roman"/>
                <w:b w:val="0"/>
                <w:sz w:val="24"/>
                <w:szCs w:val="24"/>
                <w:lang w:val="en-US"/>
              </w:rPr>
              <w:t>COSMOS</w:t>
            </w:r>
            <w:r w:rsidRPr="00886A25">
              <w:rPr>
                <w:rStyle w:val="cs9b0062635"/>
                <w:rFonts w:ascii="Times New Roman" w:hAnsi="Times New Roman" w:cs="Times New Roman"/>
                <w:b w:val="0"/>
                <w:sz w:val="24"/>
                <w:szCs w:val="24"/>
              </w:rPr>
              <w:t xml:space="preserve"> _ Версія англійською мовою 2.0 _ від 17.04.2020, локалізований переклад українською мовою для України 1.0 від 17.04.2020 р.; Форма обліку застосування досліджуваного препарату учасником дослідження для візитів Тиждень 28-44, </w:t>
            </w:r>
            <w:r w:rsidRPr="00886A25">
              <w:rPr>
                <w:rStyle w:val="cs9b0062635"/>
                <w:rFonts w:ascii="Times New Roman" w:hAnsi="Times New Roman" w:cs="Times New Roman"/>
                <w:b w:val="0"/>
                <w:sz w:val="24"/>
                <w:szCs w:val="24"/>
                <w:lang w:val="en-US"/>
              </w:rPr>
              <w:t>CNTO</w:t>
            </w:r>
            <w:r w:rsidRPr="00886A25">
              <w:rPr>
                <w:rStyle w:val="cs9b0062635"/>
                <w:rFonts w:ascii="Times New Roman" w:hAnsi="Times New Roman" w:cs="Times New Roman"/>
                <w:b w:val="0"/>
                <w:sz w:val="24"/>
                <w:szCs w:val="24"/>
              </w:rPr>
              <w:t>1959</w:t>
            </w:r>
            <w:r w:rsidRPr="00886A25">
              <w:rPr>
                <w:rStyle w:val="cs9b0062635"/>
                <w:rFonts w:ascii="Times New Roman" w:hAnsi="Times New Roman" w:cs="Times New Roman"/>
                <w:b w:val="0"/>
                <w:sz w:val="24"/>
                <w:szCs w:val="24"/>
                <w:lang w:val="en-US"/>
              </w:rPr>
              <w:t>PSA</w:t>
            </w:r>
            <w:r w:rsidRPr="00886A25">
              <w:rPr>
                <w:rStyle w:val="cs9b0062635"/>
                <w:rFonts w:ascii="Times New Roman" w:hAnsi="Times New Roman" w:cs="Times New Roman"/>
                <w:b w:val="0"/>
                <w:sz w:val="24"/>
                <w:szCs w:val="24"/>
              </w:rPr>
              <w:t xml:space="preserve">3003, </w:t>
            </w:r>
            <w:r w:rsidRPr="00886A25">
              <w:rPr>
                <w:rStyle w:val="cs9b0062635"/>
                <w:rFonts w:ascii="Times New Roman" w:hAnsi="Times New Roman" w:cs="Times New Roman"/>
                <w:b w:val="0"/>
                <w:sz w:val="24"/>
                <w:szCs w:val="24"/>
                <w:lang w:val="en-US"/>
              </w:rPr>
              <w:t>COSMOS</w:t>
            </w:r>
            <w:r w:rsidRPr="00886A25">
              <w:rPr>
                <w:rStyle w:val="cs9b0062635"/>
                <w:rFonts w:ascii="Times New Roman" w:hAnsi="Times New Roman" w:cs="Times New Roman"/>
                <w:b w:val="0"/>
                <w:sz w:val="24"/>
                <w:szCs w:val="24"/>
              </w:rPr>
              <w:t xml:space="preserve"> _ Версія англійською мовою 2.0 від 17.04.2020, локалізований переклад російською мовою для України 1.0 від 17.04.2020 р.; Інструкція щодо введення препарату гуселкумаб/плацебо, </w:t>
            </w:r>
            <w:r w:rsidRPr="00886A25">
              <w:rPr>
                <w:rStyle w:val="cs9b0062635"/>
                <w:rFonts w:ascii="Times New Roman" w:hAnsi="Times New Roman" w:cs="Times New Roman"/>
                <w:b w:val="0"/>
                <w:sz w:val="24"/>
                <w:szCs w:val="24"/>
                <w:lang w:val="en-US"/>
              </w:rPr>
              <w:t>CNTO</w:t>
            </w:r>
            <w:r w:rsidRPr="00886A25">
              <w:rPr>
                <w:rStyle w:val="cs9b0062635"/>
                <w:rFonts w:ascii="Times New Roman" w:hAnsi="Times New Roman" w:cs="Times New Roman"/>
                <w:b w:val="0"/>
                <w:sz w:val="24"/>
                <w:szCs w:val="24"/>
              </w:rPr>
              <w:t>1959</w:t>
            </w:r>
            <w:r w:rsidRPr="00886A25">
              <w:rPr>
                <w:rStyle w:val="cs9b0062635"/>
                <w:rFonts w:ascii="Times New Roman" w:hAnsi="Times New Roman" w:cs="Times New Roman"/>
                <w:b w:val="0"/>
                <w:sz w:val="24"/>
                <w:szCs w:val="24"/>
                <w:lang w:val="en-US"/>
              </w:rPr>
              <w:t>PSA</w:t>
            </w:r>
            <w:r w:rsidRPr="00886A25">
              <w:rPr>
                <w:rStyle w:val="cs9b0062635"/>
                <w:rFonts w:ascii="Times New Roman" w:hAnsi="Times New Roman" w:cs="Times New Roman"/>
                <w:b w:val="0"/>
                <w:sz w:val="24"/>
                <w:szCs w:val="24"/>
              </w:rPr>
              <w:t xml:space="preserve">3003, редакція 1.0, Березень 2020 р. (українською мовою); Лист Відповідального дослідника до пацієнта, </w:t>
            </w:r>
            <w:r w:rsidRPr="00886A25">
              <w:rPr>
                <w:rStyle w:val="cs9b0062635"/>
                <w:rFonts w:ascii="Times New Roman" w:hAnsi="Times New Roman" w:cs="Times New Roman"/>
                <w:b w:val="0"/>
                <w:sz w:val="24"/>
                <w:szCs w:val="24"/>
                <w:lang w:val="en-US"/>
              </w:rPr>
              <w:t>CNTO</w:t>
            </w:r>
            <w:r w:rsidRPr="00886A25">
              <w:rPr>
                <w:rStyle w:val="cs9b0062635"/>
                <w:rFonts w:ascii="Times New Roman" w:hAnsi="Times New Roman" w:cs="Times New Roman"/>
                <w:b w:val="0"/>
                <w:sz w:val="24"/>
                <w:szCs w:val="24"/>
              </w:rPr>
              <w:t>1959</w:t>
            </w:r>
            <w:r w:rsidRPr="00886A25">
              <w:rPr>
                <w:rStyle w:val="cs9b0062635"/>
                <w:rFonts w:ascii="Times New Roman" w:hAnsi="Times New Roman" w:cs="Times New Roman"/>
                <w:b w:val="0"/>
                <w:sz w:val="24"/>
                <w:szCs w:val="24"/>
                <w:lang w:val="en-US"/>
              </w:rPr>
              <w:t>PSA</w:t>
            </w:r>
            <w:r w:rsidRPr="00886A25">
              <w:rPr>
                <w:rStyle w:val="cs9b0062635"/>
                <w:rFonts w:ascii="Times New Roman" w:hAnsi="Times New Roman" w:cs="Times New Roman"/>
                <w:b w:val="0"/>
                <w:sz w:val="24"/>
                <w:szCs w:val="24"/>
              </w:rPr>
              <w:t xml:space="preserve">3003 </w:t>
            </w:r>
            <w:r w:rsidRPr="00886A25">
              <w:rPr>
                <w:rStyle w:val="cs9b0062635"/>
                <w:rFonts w:ascii="Times New Roman" w:hAnsi="Times New Roman" w:cs="Times New Roman"/>
                <w:b w:val="0"/>
                <w:sz w:val="24"/>
                <w:szCs w:val="24"/>
                <w:lang w:val="en-US"/>
              </w:rPr>
              <w:t>COSMOS</w:t>
            </w:r>
            <w:r w:rsidRPr="00886A25">
              <w:rPr>
                <w:rStyle w:val="cs9b0062635"/>
                <w:rFonts w:ascii="Times New Roman" w:hAnsi="Times New Roman" w:cs="Times New Roman"/>
                <w:b w:val="0"/>
                <w:sz w:val="24"/>
                <w:szCs w:val="24"/>
              </w:rPr>
              <w:t xml:space="preserve">, версія українською мовою </w:t>
            </w:r>
            <w:r w:rsidRPr="00886A25">
              <w:rPr>
                <w:rStyle w:val="cs9b0062635"/>
                <w:rFonts w:ascii="Times New Roman" w:hAnsi="Times New Roman" w:cs="Times New Roman"/>
                <w:b w:val="0"/>
                <w:sz w:val="24"/>
                <w:szCs w:val="24"/>
                <w:lang w:val="ru-RU"/>
              </w:rPr>
              <w:t>1.0 від 21 квітня 2020 р.</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1016 від 06.05.2019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«Багатоцентрове, рандомізоване, подвійне сліпе,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 та недостатньою відповіддю на лікування антагоністами фактору некрозу пухлин альфа (анти ФНП-альфа)», CNTO1959PSA3003, з Поправкою 1 від 25.09.2019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«ЯНССЕН ФАРМАЦЕВТИКА НВ», Бельгія</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«ЯНССЕН ФАРМАЦЕВТИКА НВ», Бельгія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46</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rsidTr="009C7B7E">
        <w:trPr>
          <w:trHeight w:val="486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jc w:val="both"/>
              <w:rPr>
                <w:rFonts w:cstheme="minorBidi"/>
              </w:rPr>
            </w:pPr>
            <w:r>
              <w:t>Зміна назви місць проведення клінічного випробування</w:t>
            </w:r>
            <w:r w:rsidR="003933FB">
              <w:t>:</w:t>
            </w:r>
          </w:p>
          <w:tbl>
            <w:tblPr>
              <w:tblStyle w:val="a5"/>
              <w:tblW w:w="0" w:type="auto"/>
              <w:tblInd w:w="10" w:type="dxa"/>
              <w:tblLayout w:type="fixed"/>
              <w:tblLook w:val="04A0" w:firstRow="1" w:lastRow="0" w:firstColumn="1" w:lastColumn="0" w:noHBand="0" w:noVBand="1"/>
            </w:tblPr>
            <w:tblGrid>
              <w:gridCol w:w="5109"/>
              <w:gridCol w:w="5110"/>
            </w:tblGrid>
            <w:tr w:rsidR="0056095E" w:rsidTr="008E1B10">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cstheme="minorBidi"/>
                    </w:rPr>
                  </w:pPr>
                  <w:r>
                    <w:rPr>
                      <w:rFonts w:cstheme="minorBidi"/>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cstheme="minorBidi"/>
                    </w:rPr>
                  </w:pPr>
                  <w:r>
                    <w:rPr>
                      <w:rFonts w:cstheme="minorBidi"/>
                    </w:rPr>
                    <w:t>Стало</w:t>
                  </w:r>
                </w:p>
              </w:tc>
            </w:tr>
            <w:tr w:rsidR="008E1B10" w:rsidTr="008E1B10">
              <w:trPr>
                <w:trHeight w:val="352"/>
              </w:trPr>
              <w:tc>
                <w:tcPr>
                  <w:tcW w:w="5109"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pStyle w:val="cs80d9435b"/>
                    <w:rPr>
                      <w:b/>
                    </w:rPr>
                  </w:pPr>
                  <w:r w:rsidRPr="008E1B10">
                    <w:rPr>
                      <w:rStyle w:val="cs9b0062636"/>
                      <w:rFonts w:ascii="Times New Roman" w:hAnsi="Times New Roman" w:cs="Times New Roman"/>
                      <w:b w:val="0"/>
                      <w:sz w:val="24"/>
                      <w:szCs w:val="24"/>
                    </w:rPr>
                    <w:t xml:space="preserve">лікар Гоцуляк Я.В. </w:t>
                  </w:r>
                </w:p>
                <w:p w:rsidR="008E1B10" w:rsidRPr="008E1B10" w:rsidRDefault="008E1B10" w:rsidP="008E1B10">
                  <w:pPr>
                    <w:pStyle w:val="cs80d9435b"/>
                    <w:rPr>
                      <w:b/>
                    </w:rPr>
                  </w:pPr>
                  <w:r w:rsidRPr="008E1B10">
                    <w:rPr>
                      <w:rStyle w:val="cs9b0062636"/>
                      <w:rFonts w:ascii="Times New Roman" w:hAnsi="Times New Roman" w:cs="Times New Roman"/>
                      <w:b w:val="0"/>
                      <w:sz w:val="24"/>
                      <w:szCs w:val="24"/>
                    </w:rPr>
                    <w:t>Обласна клінічна лікарня, відділення урології, м. Івано-Франківськ</w:t>
                  </w:r>
                </w:p>
              </w:tc>
              <w:tc>
                <w:tcPr>
                  <w:tcW w:w="5110"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pStyle w:val="csf06cd379"/>
                    <w:rPr>
                      <w:b/>
                    </w:rPr>
                  </w:pPr>
                  <w:r w:rsidRPr="008E1B10">
                    <w:rPr>
                      <w:rStyle w:val="cs9b0062636"/>
                      <w:rFonts w:ascii="Times New Roman" w:hAnsi="Times New Roman" w:cs="Times New Roman"/>
                      <w:b w:val="0"/>
                      <w:sz w:val="24"/>
                      <w:szCs w:val="24"/>
                    </w:rPr>
                    <w:t xml:space="preserve">лікар Гоцуляк Я.В. </w:t>
                  </w:r>
                </w:p>
                <w:p w:rsidR="008E1B10" w:rsidRPr="008E1B10" w:rsidRDefault="008E1B10" w:rsidP="008E1B10">
                  <w:pPr>
                    <w:pStyle w:val="cs80d9435b"/>
                    <w:rPr>
                      <w:b/>
                    </w:rPr>
                  </w:pPr>
                  <w:r w:rsidRPr="008E1B10">
                    <w:rPr>
                      <w:rStyle w:val="cs9b0062636"/>
                      <w:rFonts w:ascii="Times New Roman" w:hAnsi="Times New Roman" w:cs="Times New Roman"/>
                      <w:b w:val="0"/>
                      <w:sz w:val="24"/>
                      <w:szCs w:val="24"/>
                    </w:rPr>
                    <w:t>Комунальне некомерційне підприємство «Обласна клінічна лікарня Івано-Франківської обласної ради», відділення урології, м. Івано-Франківськ</w:t>
                  </w:r>
                </w:p>
              </w:tc>
            </w:tr>
            <w:tr w:rsidR="008E1B10" w:rsidTr="008E1B10">
              <w:trPr>
                <w:trHeight w:val="352"/>
              </w:trPr>
              <w:tc>
                <w:tcPr>
                  <w:tcW w:w="5109"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pStyle w:val="cs80d9435b"/>
                    <w:rPr>
                      <w:b/>
                    </w:rPr>
                  </w:pPr>
                  <w:r w:rsidRPr="008E1B10">
                    <w:rPr>
                      <w:rStyle w:val="cs9b0062636"/>
                      <w:rFonts w:ascii="Times New Roman" w:hAnsi="Times New Roman" w:cs="Times New Roman"/>
                      <w:b w:val="0"/>
                      <w:sz w:val="24"/>
                      <w:szCs w:val="24"/>
                    </w:rPr>
                    <w:t xml:space="preserve">д.м.н., проф. Готько Є.С. </w:t>
                  </w:r>
                </w:p>
                <w:p w:rsidR="008E1B10" w:rsidRPr="008E1B10" w:rsidRDefault="008E1B10" w:rsidP="008E1B10">
                  <w:pPr>
                    <w:pStyle w:val="cs80d9435b"/>
                    <w:rPr>
                      <w:b/>
                    </w:rPr>
                  </w:pPr>
                  <w:r w:rsidRPr="008E1B10">
                    <w:rPr>
                      <w:rStyle w:val="cs9b0062636"/>
                      <w:rFonts w:ascii="Times New Roman" w:hAnsi="Times New Roman" w:cs="Times New Roman"/>
                      <w:b w:val="0"/>
                      <w:sz w:val="24"/>
                      <w:szCs w:val="24"/>
                    </w:rPr>
                    <w:t xml:space="preserve">Центральна міська клінічна лікарня, Міський онкологічний центр, Державний вищий навчальний заклад «Ужгородський національний університет», </w:t>
                  </w:r>
                  <w:r w:rsidRPr="008E1B10">
                    <w:rPr>
                      <w:rStyle w:val="csc1ee2fb31"/>
                      <w:rFonts w:ascii="Times New Roman" w:hAnsi="Times New Roman" w:cs="Times New Roman"/>
                      <w:b w:val="0"/>
                      <w:sz w:val="24"/>
                      <w:szCs w:val="24"/>
                    </w:rPr>
                    <w:t>кафедра онкології та радіології</w:t>
                  </w:r>
                  <w:r w:rsidRPr="008E1B10">
                    <w:rPr>
                      <w:rStyle w:val="cs9b0062636"/>
                      <w:rFonts w:ascii="Times New Roman" w:hAnsi="Times New Roman" w:cs="Times New Roman"/>
                      <w:b w:val="0"/>
                      <w:sz w:val="24"/>
                      <w:szCs w:val="24"/>
                    </w:rPr>
                    <w:t xml:space="preserve"> Інституту післядипломної освіти та доуніверситетської підготовки, м. Ужгород</w:t>
                  </w:r>
                </w:p>
              </w:tc>
              <w:tc>
                <w:tcPr>
                  <w:tcW w:w="5110"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pStyle w:val="csf06cd379"/>
                    <w:rPr>
                      <w:b/>
                    </w:rPr>
                  </w:pPr>
                  <w:r w:rsidRPr="008E1B10">
                    <w:rPr>
                      <w:rStyle w:val="cs9b0062636"/>
                      <w:rFonts w:ascii="Times New Roman" w:hAnsi="Times New Roman" w:cs="Times New Roman"/>
                      <w:b w:val="0"/>
                      <w:sz w:val="24"/>
                      <w:szCs w:val="24"/>
                    </w:rPr>
                    <w:t xml:space="preserve">д.м.н., проф. Готько Є.С. </w:t>
                  </w:r>
                </w:p>
                <w:p w:rsidR="008E1B10" w:rsidRPr="008E1B10" w:rsidRDefault="008E1B10" w:rsidP="008E1B10">
                  <w:pPr>
                    <w:pStyle w:val="csf06cd379"/>
                    <w:rPr>
                      <w:b/>
                    </w:rPr>
                  </w:pPr>
                  <w:r w:rsidRPr="008E1B10">
                    <w:rPr>
                      <w:rStyle w:val="cs9b0062636"/>
                      <w:rFonts w:ascii="Times New Roman" w:hAnsi="Times New Roman" w:cs="Times New Roman"/>
                      <w:b w:val="0"/>
                      <w:sz w:val="24"/>
                      <w:szCs w:val="24"/>
                    </w:rPr>
                    <w:t xml:space="preserve">Комунальне некомерційне підприємство «Центральна міська клінічна лікарня» Ужгородської міської ради, Міський онкологічний центр, Державний вищий навчальний заклад «Ужгородський національний університет», </w:t>
                  </w:r>
                  <w:r w:rsidRPr="008E1B10">
                    <w:rPr>
                      <w:rStyle w:val="csc1ee2fb31"/>
                      <w:rFonts w:ascii="Times New Roman" w:hAnsi="Times New Roman" w:cs="Times New Roman"/>
                      <w:b w:val="0"/>
                      <w:sz w:val="24"/>
                      <w:szCs w:val="24"/>
                    </w:rPr>
                    <w:t>кафедра онкології та радіології</w:t>
                  </w:r>
                  <w:r w:rsidRPr="008E1B10">
                    <w:rPr>
                      <w:rStyle w:val="cs9b0062636"/>
                      <w:rFonts w:ascii="Times New Roman" w:hAnsi="Times New Roman" w:cs="Times New Roman"/>
                      <w:b w:val="0"/>
                      <w:sz w:val="24"/>
                      <w:szCs w:val="24"/>
                    </w:rPr>
                    <w:t xml:space="preserve"> факультету післядипломної освіти та доуніверситетської підготовки, м. Ужгород</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636 від 22.03.2019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«Рандомізоване, плацебо-контрольоване, подвійне сліпе клінічне дослідження 3 фази препарату Нірапариб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 64091742PCR3001, з поправкою Amendment 2 від 30.09.2019</w:t>
            </w:r>
            <w:r w:rsidR="00BE70E1">
              <w:t xml:space="preserve"> </w:t>
            </w:r>
            <w:r w:rsidR="00BE70E1">
              <w:rPr>
                <w:rStyle w:val="cs9b0062622"/>
                <w:rFonts w:ascii="Times New Roman" w:hAnsi="Times New Roman" w:cs="Times New Roman"/>
                <w:b w:val="0"/>
                <w:sz w:val="24"/>
                <w:szCs w:val="24"/>
              </w:rPr>
              <w:t>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«ЯНССЕН ФАРМАЦЕВТИКА НВ», Бельгія </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«ЯНССЕН ФАРМАЦЕВТИКА НВ», Бельгія </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47</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E1B10" w:rsidRDefault="008E1B10">
            <w:pPr>
              <w:jc w:val="both"/>
              <w:rPr>
                <w:rFonts w:cs="Times New Roman"/>
                <w:b/>
                <w:szCs w:val="24"/>
              </w:rPr>
            </w:pPr>
            <w:r w:rsidRPr="008E1B10">
              <w:rPr>
                <w:rStyle w:val="cs9b0062637"/>
                <w:rFonts w:ascii="Times New Roman" w:hAnsi="Times New Roman" w:cs="Times New Roman"/>
                <w:b w:val="0"/>
                <w:sz w:val="24"/>
                <w:szCs w:val="24"/>
              </w:rPr>
              <w:t xml:space="preserve">Брошура дослідника: </w:t>
            </w:r>
            <w:r w:rsidRPr="008E1B10">
              <w:rPr>
                <w:rStyle w:val="cs9b0062637"/>
                <w:rFonts w:ascii="Times New Roman" w:hAnsi="Times New Roman" w:cs="Times New Roman"/>
                <w:b w:val="0"/>
                <w:sz w:val="24"/>
                <w:szCs w:val="24"/>
                <w:lang w:val="en-US"/>
              </w:rPr>
              <w:t>Brazikumab</w:t>
            </w:r>
            <w:r w:rsidRPr="008E1B10">
              <w:rPr>
                <w:rStyle w:val="cs9b0062637"/>
                <w:rFonts w:ascii="Times New Roman" w:hAnsi="Times New Roman" w:cs="Times New Roman"/>
                <w:b w:val="0"/>
                <w:sz w:val="24"/>
                <w:szCs w:val="24"/>
              </w:rPr>
              <w:t>, версія 7.0 від 20 грудня 2019 року, англійською мовою; збільшення терміну придатності досліджуваного лікарського засобу Розчин бразикумабу для внутрішньовенних ін’єкцій, 720 мг у флаконі 6 мл; Бразикумаб, розчин для підшкірних ін’єкцій                120 мг/мл, у попередньо наповненому шприці 1 мл; Плацебо до бразикумабу, розчин для підшкірних ін’єкцій, у попередньо наповненому шприці 1 мл з 18 місяців до 24 місяців</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Pr="008E1B10" w:rsidRDefault="008E1B10">
            <w:pPr>
              <w:jc w:val="both"/>
              <w:rPr>
                <w:rFonts w:cs="Times New Roman"/>
                <w:szCs w:val="24"/>
              </w:rPr>
            </w:pPr>
            <w:r w:rsidRPr="008E1B10">
              <w:rPr>
                <w:rFonts w:cs="Times New Roman"/>
                <w:szCs w:val="24"/>
              </w:rPr>
              <w:t>―</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E1B10" w:rsidRDefault="0056095E" w:rsidP="00BE70E1">
            <w:pPr>
              <w:jc w:val="both"/>
              <w:rPr>
                <w:rFonts w:cs="Times New Roman"/>
                <w:szCs w:val="24"/>
              </w:rPr>
            </w:pPr>
            <w:r w:rsidRPr="008E1B10">
              <w:rPr>
                <w:rFonts w:cs="Times New Roman"/>
                <w:szCs w:val="24"/>
              </w:rPr>
              <w:t>«Багатоцентрове рандомізоване подвійне сліпе 52-тижневе дослідження фази 2b/3 з безперервним переходом між фазами, з подвійним маскуванням, контрольоване плацебо та активним препаратом, що проводиться в паралельних групах для оцінки ефективності та безпечності препарату бразикумаб у пацієнтів з хворобою Крона в активній фазі від середньо</w:t>
            </w:r>
            <w:r w:rsidR="008E1B10">
              <w:rPr>
                <w:rFonts w:cs="Times New Roman"/>
                <w:szCs w:val="24"/>
              </w:rPr>
              <w:t>го до тяжкого ступеня важкості»</w:t>
            </w:r>
            <w:r w:rsidRPr="008E1B10">
              <w:rPr>
                <w:rFonts w:cs="Times New Roman"/>
                <w:szCs w:val="24"/>
              </w:rPr>
              <w:t xml:space="preserve">, 3150-301-008, протокол з інкорпорованою поправкою 2 від 30 листопада 2018 р. </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E1B10" w:rsidRDefault="0056095E">
            <w:pPr>
              <w:jc w:val="both"/>
              <w:rPr>
                <w:rFonts w:cs="Times New Roman"/>
                <w:szCs w:val="24"/>
              </w:rPr>
            </w:pPr>
            <w:r w:rsidRPr="008E1B10">
              <w:rPr>
                <w:rFonts w:cs="Times New Roman"/>
                <w:szCs w:val="24"/>
              </w:rPr>
              <w:t>ТОВ «ІНС Ресерч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8E1B10" w:rsidRDefault="0056095E">
            <w:pPr>
              <w:jc w:val="both"/>
              <w:rPr>
                <w:rFonts w:cs="Times New Roman"/>
                <w:szCs w:val="24"/>
              </w:rPr>
            </w:pPr>
            <w:r w:rsidRPr="008E1B10">
              <w:rPr>
                <w:rFonts w:cs="Times New Roman"/>
                <w:szCs w:val="24"/>
              </w:rPr>
              <w:t>Аллерган Лімітед, Сполучене Королівство Великобританії та Північної Ірландії [Allergan Ltd., United Kingdom], що є філією компанії «Аллерган Сейлз Ел.Ел.Сі.» [Allergan Sales, LLC]</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48</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E1B10" w:rsidRDefault="008E1B10">
            <w:pPr>
              <w:jc w:val="both"/>
              <w:rPr>
                <w:rFonts w:cs="Times New Roman"/>
                <w:b/>
                <w:szCs w:val="24"/>
              </w:rPr>
            </w:pPr>
            <w:r w:rsidRPr="008E1B10">
              <w:rPr>
                <w:rStyle w:val="cs9b0062638"/>
                <w:rFonts w:ascii="Times New Roman" w:hAnsi="Times New Roman" w:cs="Times New Roman"/>
                <w:b w:val="0"/>
                <w:sz w:val="24"/>
                <w:szCs w:val="24"/>
              </w:rPr>
              <w:t>Опитувальник для визначення болю в суглобах, версія 1.0 для України від 04 червня 2019 року, українською мовою; Опитувальник для визначення болю в суглобах, версія 1.0 для України від                   05 червня 2019 року, російською мовою; Примітка-пояснення щодо розбіжності між паперовою версією Опитувальника для визначення болю в суглобах та електронною версією від 10 квітня 2020</w:t>
            </w:r>
            <w:r w:rsidR="00BE70E1">
              <w:rPr>
                <w:rStyle w:val="cs9b0062638"/>
                <w:rFonts w:ascii="Times New Roman" w:hAnsi="Times New Roman" w:cs="Times New Roman"/>
                <w:b w:val="0"/>
                <w:sz w:val="24"/>
                <w:szCs w:val="24"/>
              </w:rPr>
              <w:t xml:space="preserve"> </w:t>
            </w:r>
            <w:r w:rsidR="00BE70E1">
              <w:rPr>
                <w:rStyle w:val="cs9b0062622"/>
                <w:rFonts w:ascii="Times New Roman" w:hAnsi="Times New Roman" w:cs="Times New Roman"/>
                <w:b w:val="0"/>
                <w:sz w:val="24"/>
                <w:szCs w:val="24"/>
              </w:rPr>
              <w:t>року</w:t>
            </w:r>
            <w:r w:rsidRPr="008E1B10">
              <w:rPr>
                <w:rStyle w:val="cs9b0062638"/>
                <w:rFonts w:ascii="Times New Roman" w:hAnsi="Times New Roman" w:cs="Times New Roman"/>
                <w:b w:val="0"/>
                <w:sz w:val="24"/>
                <w:szCs w:val="24"/>
              </w:rPr>
              <w:t xml:space="preserve">, англійською мовою; Лист для дослідника від Спонсора стосовно потенційного впливу пандемії </w:t>
            </w:r>
            <w:r w:rsidRPr="008E1B10">
              <w:rPr>
                <w:rStyle w:val="cs9b0062638"/>
                <w:rFonts w:ascii="Times New Roman" w:hAnsi="Times New Roman" w:cs="Times New Roman"/>
                <w:b w:val="0"/>
                <w:sz w:val="24"/>
                <w:szCs w:val="24"/>
                <w:lang w:val="en-US"/>
              </w:rPr>
              <w:t>COVID</w:t>
            </w:r>
            <w:r w:rsidRPr="008E1B10">
              <w:rPr>
                <w:rStyle w:val="cs9b0062638"/>
                <w:rFonts w:ascii="Times New Roman" w:hAnsi="Times New Roman" w:cs="Times New Roman"/>
                <w:b w:val="0"/>
                <w:sz w:val="24"/>
                <w:szCs w:val="24"/>
              </w:rPr>
              <w:t xml:space="preserve">-19 на клінічне випробування </w:t>
            </w:r>
            <w:r w:rsidRPr="008E1B10">
              <w:rPr>
                <w:rStyle w:val="cs9b0062638"/>
                <w:rFonts w:ascii="Times New Roman" w:hAnsi="Times New Roman" w:cs="Times New Roman"/>
                <w:b w:val="0"/>
                <w:sz w:val="24"/>
                <w:szCs w:val="24"/>
                <w:lang w:val="en-US"/>
              </w:rPr>
              <w:t>R</w:t>
            </w:r>
            <w:r w:rsidRPr="008E1B10">
              <w:rPr>
                <w:rStyle w:val="cs9b0062638"/>
                <w:rFonts w:ascii="Times New Roman" w:hAnsi="Times New Roman" w:cs="Times New Roman"/>
                <w:b w:val="0"/>
                <w:sz w:val="24"/>
                <w:szCs w:val="24"/>
              </w:rPr>
              <w:t>5069-</w:t>
            </w:r>
            <w:r w:rsidRPr="008E1B10">
              <w:rPr>
                <w:rStyle w:val="cs9b0062638"/>
                <w:rFonts w:ascii="Times New Roman" w:hAnsi="Times New Roman" w:cs="Times New Roman"/>
                <w:b w:val="0"/>
                <w:sz w:val="24"/>
                <w:szCs w:val="24"/>
                <w:lang w:val="en-US"/>
              </w:rPr>
              <w:t>OA</w:t>
            </w:r>
            <w:r w:rsidRPr="008E1B10">
              <w:rPr>
                <w:rStyle w:val="cs9b0062638"/>
                <w:rFonts w:ascii="Times New Roman" w:hAnsi="Times New Roman" w:cs="Times New Roman"/>
                <w:b w:val="0"/>
                <w:sz w:val="24"/>
                <w:szCs w:val="24"/>
              </w:rPr>
              <w:t>-184, від 21 березня 2020 року, англійською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1804 від 15.08.2019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«Рандомізоване, подвійне-сліпе, плацебо-контрольоване дослідження з введенням багатократних доз з метою оцінки безпеки та ефективності REGN5069 у пацієнтів з болем, викликаним остеоартритом колінного суглоба», R5069-OA-1849, версія R5069-OA-1849 з поправкою 1, </w:t>
            </w:r>
            <w:r w:rsidR="00CF7964">
              <w:t xml:space="preserve">                      </w:t>
            </w:r>
            <w:r>
              <w:t>VV-RIM-00083543-1.0 від 04 вересня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«АРЕНСІЯ ЕКСПЛОРАТОРІ МЕДІСІН»,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Редженерон Фармасьютікалс, Інк., США / Regeneron Pharmaceuticals, Inc, USA</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49</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E1B10" w:rsidRDefault="008E1B10">
            <w:pPr>
              <w:jc w:val="both"/>
              <w:rPr>
                <w:rFonts w:cs="Times New Roman"/>
                <w:b/>
                <w:szCs w:val="24"/>
              </w:rPr>
            </w:pPr>
            <w:r w:rsidRPr="008E1B10">
              <w:rPr>
                <w:rStyle w:val="cs9b0062639"/>
                <w:rFonts w:ascii="Times New Roman" w:hAnsi="Times New Roman" w:cs="Times New Roman"/>
                <w:b w:val="0"/>
                <w:sz w:val="24"/>
                <w:szCs w:val="24"/>
              </w:rPr>
              <w:t xml:space="preserve">Брошура дослідника лікарського засобу </w:t>
            </w:r>
            <w:r w:rsidRPr="008E1B10">
              <w:rPr>
                <w:rStyle w:val="cs9b0062639"/>
                <w:rFonts w:ascii="Times New Roman" w:hAnsi="Times New Roman" w:cs="Times New Roman"/>
                <w:b w:val="0"/>
                <w:sz w:val="24"/>
                <w:szCs w:val="24"/>
                <w:lang w:val="en-US"/>
              </w:rPr>
              <w:t>SAR</w:t>
            </w:r>
            <w:r w:rsidRPr="008E1B10">
              <w:rPr>
                <w:rStyle w:val="cs9b0062639"/>
                <w:rFonts w:ascii="Times New Roman" w:hAnsi="Times New Roman" w:cs="Times New Roman"/>
                <w:b w:val="0"/>
                <w:sz w:val="24"/>
                <w:szCs w:val="24"/>
              </w:rPr>
              <w:t>439977 (Ефпегленатид), версія №11 від 26 березня             2020 року, англійською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2313 від 12.12.2018</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8E1B10">
            <w:pPr>
              <w:jc w:val="both"/>
            </w:pPr>
            <w:r w:rsidRPr="008E1B10">
              <w:t>«</w:t>
            </w:r>
            <w:r w:rsidR="0056095E">
              <w:t>56-тижневе, багатоцентрове, відкрите, активно контрольоване, рандомізоване дослідження для оцінки ефективності та безпечності застосування Ефпегленатиду один раз на тиждень у порівнянні з Дулаглутидом один раз на тиждень у пацієнтів із цукровим діабетом 2 типу, що недостатньо контролюється Метформіном</w:t>
            </w:r>
            <w:r w:rsidRPr="008E1B10">
              <w:t>»</w:t>
            </w:r>
            <w:r w:rsidR="0056095E">
              <w:t>, EFC14829, з поправкою 01, версія 1 від 31 липня 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«Санофі-Авентіс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sanofi-aventis recherche &amp; developpement, France (Санофі-Авентіс решерш е девелопман, Франція)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50</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E1B10" w:rsidRDefault="008E1B10">
            <w:pPr>
              <w:jc w:val="both"/>
              <w:rPr>
                <w:rFonts w:cs="Times New Roman"/>
                <w:b/>
                <w:szCs w:val="24"/>
              </w:rPr>
            </w:pPr>
            <w:r w:rsidRPr="008E1B10">
              <w:rPr>
                <w:rStyle w:val="cs9b0062640"/>
                <w:rFonts w:ascii="Times New Roman" w:hAnsi="Times New Roman" w:cs="Times New Roman"/>
                <w:b w:val="0"/>
                <w:sz w:val="24"/>
                <w:szCs w:val="24"/>
              </w:rPr>
              <w:t>Доповнення до форми інформованої згоди щодо надання послуг безпосередньо пацієнтові, версія 1 від 02 жовтня 2019р., англійською мовою; Доповнення до форми інформованої згоди щодо надання послуг безпосередньо пацієнтові та вжиття Спонсором заходів у зв’язку з карантином, версія 2.0 для України від 17 квітня 2020</w:t>
            </w:r>
            <w:r w:rsidR="00BE70E1">
              <w:rPr>
                <w:rStyle w:val="cs9b0062640"/>
                <w:rFonts w:ascii="Times New Roman" w:hAnsi="Times New Roman" w:cs="Times New Roman"/>
                <w:b w:val="0"/>
                <w:sz w:val="24"/>
                <w:szCs w:val="24"/>
              </w:rPr>
              <w:t xml:space="preserve"> </w:t>
            </w:r>
            <w:r w:rsidRPr="008E1B10">
              <w:rPr>
                <w:rStyle w:val="cs9b0062640"/>
                <w:rFonts w:ascii="Times New Roman" w:hAnsi="Times New Roman" w:cs="Times New Roman"/>
                <w:b w:val="0"/>
                <w:sz w:val="24"/>
                <w:szCs w:val="24"/>
              </w:rPr>
              <w:t>р. англійською мовою (на основі Доповнення до форми інформованої згоди щодо надання послуг безпосередньо пацієнтові версії 1 від 02 жовтня 2019</w:t>
            </w:r>
            <w:r w:rsidR="00BE70E1">
              <w:rPr>
                <w:rStyle w:val="cs9b0062640"/>
                <w:rFonts w:ascii="Times New Roman" w:hAnsi="Times New Roman" w:cs="Times New Roman"/>
                <w:b w:val="0"/>
                <w:sz w:val="24"/>
                <w:szCs w:val="24"/>
              </w:rPr>
              <w:t xml:space="preserve"> </w:t>
            </w:r>
            <w:r w:rsidRPr="008E1B10">
              <w:rPr>
                <w:rStyle w:val="cs9b0062640"/>
                <w:rFonts w:ascii="Times New Roman" w:hAnsi="Times New Roman" w:cs="Times New Roman"/>
                <w:b w:val="0"/>
                <w:sz w:val="24"/>
                <w:szCs w:val="24"/>
              </w:rPr>
              <w:t>р. англійською мовою); Доповнення до форми інформованої згоди щодо надання послуг безпосередньо пацієнтові та вжиття Спонсором заходів у зв’язку з карантином, версія 2.0 для України від 17 квітня 2020</w:t>
            </w:r>
            <w:r w:rsidR="00BE70E1">
              <w:rPr>
                <w:rStyle w:val="cs9b0062640"/>
                <w:rFonts w:ascii="Times New Roman" w:hAnsi="Times New Roman" w:cs="Times New Roman"/>
                <w:b w:val="0"/>
                <w:sz w:val="24"/>
                <w:szCs w:val="24"/>
              </w:rPr>
              <w:t xml:space="preserve"> </w:t>
            </w:r>
            <w:r w:rsidRPr="008E1B10">
              <w:rPr>
                <w:rStyle w:val="cs9b0062640"/>
                <w:rFonts w:ascii="Times New Roman" w:hAnsi="Times New Roman" w:cs="Times New Roman"/>
                <w:b w:val="0"/>
                <w:sz w:val="24"/>
                <w:szCs w:val="24"/>
              </w:rPr>
              <w:t>р. українською мовою (на основі Доповнення до форми інформованої згоди щодо надання послуг безпосередньо пацієнтові версії 1 від 02 жовтня 2019</w:t>
            </w:r>
            <w:r w:rsidR="00BE70E1">
              <w:rPr>
                <w:rStyle w:val="cs9b0062640"/>
                <w:rFonts w:ascii="Times New Roman" w:hAnsi="Times New Roman" w:cs="Times New Roman"/>
                <w:b w:val="0"/>
                <w:sz w:val="24"/>
                <w:szCs w:val="24"/>
              </w:rPr>
              <w:t xml:space="preserve"> </w:t>
            </w:r>
            <w:r w:rsidRPr="008E1B10">
              <w:rPr>
                <w:rStyle w:val="cs9b0062640"/>
                <w:rFonts w:ascii="Times New Roman" w:hAnsi="Times New Roman" w:cs="Times New Roman"/>
                <w:b w:val="0"/>
                <w:sz w:val="24"/>
                <w:szCs w:val="24"/>
              </w:rPr>
              <w:t>р. англійською мовою); Доповнення до форми інформованої згоди щодо надання послуг безпосередньо пацієнтові та вжиття Спонсором заходів у зв’язку з карантином, версія 2.0 для України від 17 квітня 2020</w:t>
            </w:r>
            <w:r w:rsidR="00BE70E1">
              <w:rPr>
                <w:rStyle w:val="cs9b0062640"/>
                <w:rFonts w:ascii="Times New Roman" w:hAnsi="Times New Roman" w:cs="Times New Roman"/>
                <w:b w:val="0"/>
                <w:sz w:val="24"/>
                <w:szCs w:val="24"/>
              </w:rPr>
              <w:t xml:space="preserve"> </w:t>
            </w:r>
            <w:r w:rsidRPr="008E1B10">
              <w:rPr>
                <w:rStyle w:val="cs9b0062640"/>
                <w:rFonts w:ascii="Times New Roman" w:hAnsi="Times New Roman" w:cs="Times New Roman"/>
                <w:b w:val="0"/>
                <w:sz w:val="24"/>
                <w:szCs w:val="24"/>
              </w:rPr>
              <w:t>р. російською мовою (на основі Доповнення до форми інформованої згоди щодо надання послуг безпосередньо пацієнтові версії 1 від 02 жовтня 2019</w:t>
            </w:r>
            <w:r w:rsidR="00BE70E1">
              <w:rPr>
                <w:rStyle w:val="cs9b0062640"/>
                <w:rFonts w:ascii="Times New Roman" w:hAnsi="Times New Roman" w:cs="Times New Roman"/>
                <w:b w:val="0"/>
                <w:sz w:val="24"/>
                <w:szCs w:val="24"/>
              </w:rPr>
              <w:t xml:space="preserve"> </w:t>
            </w:r>
            <w:r w:rsidRPr="008E1B10">
              <w:rPr>
                <w:rStyle w:val="cs9b0062640"/>
                <w:rFonts w:ascii="Times New Roman" w:hAnsi="Times New Roman" w:cs="Times New Roman"/>
                <w:b w:val="0"/>
                <w:sz w:val="24"/>
                <w:szCs w:val="24"/>
              </w:rPr>
              <w:t xml:space="preserve">р. англійською мовою); Інформація для дослідника «Згода пацієнта на надання прямих послуг пацієнту (тільки в екстрених випадках)». </w:t>
            </w:r>
            <w:r w:rsidRPr="008E1B10">
              <w:rPr>
                <w:rStyle w:val="cs9b0062640"/>
                <w:rFonts w:ascii="Times New Roman" w:hAnsi="Times New Roman" w:cs="Times New Roman"/>
                <w:b w:val="0"/>
                <w:sz w:val="24"/>
                <w:szCs w:val="24"/>
                <w:lang w:val="ru-RU"/>
              </w:rPr>
              <w:t>Форма згоди на надання послуг з доставки препарата до дому пацієнта, версія для України №1 від 7 квітня 2020 р. українською та російською мовами</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1132 від 15.06.2018</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«Рандомізоване, подвійне сліпе, плацебо-контрольоване, в паралельних групах, багатоцентрове дослідження для оцінки впливу ефпегленатиду на серцево-судинні наслідки у хворих на цукровий діабет 2 типу групи високого серцево-судинного ризику», EFC14828, з поправкою 02, версія 1 від </w:t>
            </w:r>
            <w:r w:rsidR="00CF7964">
              <w:t xml:space="preserve"> </w:t>
            </w:r>
            <w:r>
              <w:t>30 липня 2018</w:t>
            </w:r>
            <w:r w:rsidR="00BE70E1">
              <w:t xml:space="preserve"> </w:t>
            </w:r>
            <w:r>
              <w:t>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«Санофі-Авентіс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sanofi-aventis recherche &amp; developpement, France (Санофі-Авентіс решерш е девелопман, Франція)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51</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E1B10" w:rsidRDefault="008E1B10">
            <w:pPr>
              <w:jc w:val="both"/>
              <w:rPr>
                <w:rFonts w:cs="Times New Roman"/>
                <w:b/>
                <w:szCs w:val="24"/>
              </w:rPr>
            </w:pPr>
            <w:r w:rsidRPr="008E1B10">
              <w:rPr>
                <w:rStyle w:val="cs9b0062641"/>
                <w:rFonts w:ascii="Times New Roman" w:hAnsi="Times New Roman" w:cs="Times New Roman"/>
                <w:b w:val="0"/>
                <w:sz w:val="24"/>
                <w:szCs w:val="24"/>
              </w:rPr>
              <w:t xml:space="preserve">Брошура дослідника лікарського засобу </w:t>
            </w:r>
            <w:r w:rsidRPr="008E1B10">
              <w:rPr>
                <w:rStyle w:val="cs9b0062641"/>
                <w:rFonts w:ascii="Times New Roman" w:hAnsi="Times New Roman" w:cs="Times New Roman"/>
                <w:b w:val="0"/>
                <w:sz w:val="24"/>
                <w:szCs w:val="24"/>
                <w:lang w:val="en-US"/>
              </w:rPr>
              <w:t>SAR</w:t>
            </w:r>
            <w:r w:rsidRPr="008E1B10">
              <w:rPr>
                <w:rStyle w:val="cs9b0062641"/>
                <w:rFonts w:ascii="Times New Roman" w:hAnsi="Times New Roman" w:cs="Times New Roman"/>
                <w:b w:val="0"/>
                <w:sz w:val="24"/>
                <w:szCs w:val="24"/>
              </w:rPr>
              <w:t>439977 (Ефпегленатид), версія №11 від 26 березня             2020 року, англійською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8E1B10" w:rsidRDefault="008E1B10">
            <w:pPr>
              <w:jc w:val="both"/>
            </w:pPr>
            <w:r>
              <w:t>№ 1055 від 04.06.2018</w:t>
            </w:r>
          </w:p>
          <w:p w:rsidR="0056095E" w:rsidRDefault="0056095E">
            <w:pPr>
              <w:jc w:val="both"/>
            </w:pPr>
            <w:r>
              <w:t>№ 1132 від 15.06.2018</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E1B10" w:rsidRDefault="0056095E">
            <w:pPr>
              <w:jc w:val="both"/>
            </w:pPr>
            <w:r>
              <w:t>«56-тижневе, багатоцентрове, подвійне сліпе, плацебо-контрольоване, рандомізоване дослідження для оцінки ефективності та безпечності Ефпегленатиду при його застосуванні один раз на тиждень у пацієнтів із цукровим діабетом 2 типу, що недостатньо контролюється дієтою та фізичними навантаженнями», EFC14822, з поправкою 03, версія 1 від 07 червня 2018</w:t>
            </w:r>
            <w:r w:rsidR="00BE70E1">
              <w:t xml:space="preserve"> </w:t>
            </w:r>
            <w:r>
              <w:t xml:space="preserve">р.; </w:t>
            </w:r>
          </w:p>
          <w:p w:rsidR="0056095E" w:rsidRDefault="0056095E">
            <w:pPr>
              <w:jc w:val="both"/>
            </w:pPr>
            <w:r>
              <w:t xml:space="preserve">«Рандомізоване, подвійне сліпе, плацебо-контрольоване, в паралельних групах, багатоцентрове дослідження для оцінки впливу ефпегленатиду на серцево-судинні наслідки у хворих на цукровий діабет 2 типу групи високого серцево-судинного ризику», EFC14828, з поправкою 02, версія 1 від </w:t>
            </w:r>
            <w:r w:rsidR="00CF7964">
              <w:t xml:space="preserve"> </w:t>
            </w:r>
            <w:r>
              <w:t>30 липня 2018</w:t>
            </w:r>
            <w:r w:rsidR="00BE70E1">
              <w:t xml:space="preserve"> </w:t>
            </w:r>
            <w:r>
              <w:t>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«Санофі-Авентіс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sanofi-aventis recherche &amp; developpement, France (Санофі-Авентіс решерш е девелопман, Франція) </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52</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E1B10" w:rsidRDefault="008E1B10">
            <w:pPr>
              <w:jc w:val="both"/>
              <w:rPr>
                <w:rFonts w:cs="Times New Roman"/>
                <w:b/>
                <w:szCs w:val="24"/>
              </w:rPr>
            </w:pPr>
            <w:r w:rsidRPr="008E1B10">
              <w:rPr>
                <w:rStyle w:val="cs9b0062642"/>
                <w:rFonts w:ascii="Times New Roman" w:hAnsi="Times New Roman" w:cs="Times New Roman"/>
                <w:b w:val="0"/>
                <w:sz w:val="24"/>
                <w:szCs w:val="24"/>
              </w:rPr>
              <w:t xml:space="preserve">Збільшення кількості досліджуваних в Україні з 26 до 27 осіб; Лист-подяка за участь у клінічному дослідженні </w:t>
            </w:r>
            <w:r w:rsidRPr="008E1B10">
              <w:rPr>
                <w:rStyle w:val="cs9b0062642"/>
                <w:rFonts w:ascii="Times New Roman" w:hAnsi="Times New Roman" w:cs="Times New Roman"/>
                <w:b w:val="0"/>
                <w:sz w:val="24"/>
                <w:szCs w:val="24"/>
                <w:lang w:val="en-US"/>
              </w:rPr>
              <w:t>LTS</w:t>
            </w:r>
            <w:r w:rsidRPr="008E1B10">
              <w:rPr>
                <w:rStyle w:val="cs9b0062642"/>
                <w:rFonts w:ascii="Times New Roman" w:hAnsi="Times New Roman" w:cs="Times New Roman"/>
                <w:b w:val="0"/>
                <w:sz w:val="24"/>
                <w:szCs w:val="24"/>
              </w:rPr>
              <w:t xml:space="preserve">16004, українською та російською мовами; Лист-подяка за участь у клінічному дослідженні </w:t>
            </w:r>
            <w:r w:rsidRPr="008E1B10">
              <w:rPr>
                <w:rStyle w:val="cs9b0062642"/>
                <w:rFonts w:ascii="Times New Roman" w:hAnsi="Times New Roman" w:cs="Times New Roman"/>
                <w:b w:val="0"/>
                <w:sz w:val="24"/>
                <w:szCs w:val="24"/>
                <w:lang w:val="en-US"/>
              </w:rPr>
              <w:t>DRI</w:t>
            </w:r>
            <w:r w:rsidRPr="008E1B10">
              <w:rPr>
                <w:rStyle w:val="cs9b0062642"/>
                <w:rFonts w:ascii="Times New Roman" w:hAnsi="Times New Roman" w:cs="Times New Roman"/>
                <w:b w:val="0"/>
                <w:sz w:val="24"/>
                <w:szCs w:val="24"/>
              </w:rPr>
              <w:t>15928, українською та російською мовами</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2487 від 17.12.2019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«Довгострокове розширене дослідження з оцінки безпеки та ефективності препарату SAR442168 у учасників дослідження з рецидивуючим розсіяним склерозом», LTS16004, з внесеною поправкою 02, версія 2 від 30 серпня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«Санофі-Авентіс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Genzyme Corporation, USA (Джензайм Корпорейшн, США) </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53</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8E1B10" w:rsidRDefault="0056095E">
            <w:pPr>
              <w:jc w:val="both"/>
              <w:rPr>
                <w:rFonts w:cs="Times New Roman"/>
                <w:szCs w:val="24"/>
              </w:rPr>
            </w:pPr>
            <w:r w:rsidRPr="008E1B10">
              <w:rPr>
                <w:rFonts w:cs="Times New Roman"/>
                <w:szCs w:val="24"/>
              </w:rPr>
              <w:t>Зміна інформації стосовно супутніх матеріалів, які ввозитимуться в</w:t>
            </w:r>
            <w:r w:rsidR="008E1B10" w:rsidRPr="008E1B10">
              <w:rPr>
                <w:rFonts w:cs="Times New Roman"/>
                <w:szCs w:val="24"/>
              </w:rPr>
              <w:t xml:space="preserve"> рамках клінічного випробування:</w:t>
            </w:r>
          </w:p>
          <w:tbl>
            <w:tblPr>
              <w:tblStyle w:val="a5"/>
              <w:tblW w:w="0" w:type="auto"/>
              <w:tblInd w:w="10" w:type="dxa"/>
              <w:tblLayout w:type="fixed"/>
              <w:tblLook w:val="04A0" w:firstRow="1" w:lastRow="0" w:firstColumn="1" w:lastColumn="0" w:noHBand="0" w:noVBand="1"/>
            </w:tblPr>
            <w:tblGrid>
              <w:gridCol w:w="5109"/>
              <w:gridCol w:w="5110"/>
            </w:tblGrid>
            <w:tr w:rsidR="008E1B10" w:rsidRPr="008E1B10" w:rsidTr="00D8701F">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jc w:val="center"/>
                    <w:rPr>
                      <w:rFonts w:cs="Times New Roman"/>
                      <w:szCs w:val="24"/>
                    </w:rPr>
                  </w:pPr>
                  <w:r w:rsidRPr="008E1B10">
                    <w:rPr>
                      <w:rFonts w:cs="Times New Roman"/>
                      <w:szCs w:val="24"/>
                    </w:rPr>
                    <w:t>Було</w:t>
                  </w:r>
                </w:p>
              </w:tc>
              <w:tc>
                <w:tcPr>
                  <w:tcW w:w="5110"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jc w:val="center"/>
                    <w:rPr>
                      <w:rFonts w:cs="Times New Roman"/>
                      <w:szCs w:val="24"/>
                    </w:rPr>
                  </w:pPr>
                  <w:r w:rsidRPr="008E1B10">
                    <w:rPr>
                      <w:rFonts w:cs="Times New Roman"/>
                      <w:szCs w:val="24"/>
                    </w:rPr>
                    <w:t>Стало</w:t>
                  </w:r>
                </w:p>
              </w:tc>
            </w:tr>
            <w:tr w:rsidR="008E1B10" w:rsidRPr="008E1B10" w:rsidTr="00D8701F">
              <w:trPr>
                <w:trHeight w:val="352"/>
              </w:trPr>
              <w:tc>
                <w:tcPr>
                  <w:tcW w:w="5109"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pStyle w:val="cs80d9435b"/>
                  </w:pPr>
                  <w:r w:rsidRPr="008E1B10">
                    <w:rPr>
                      <w:rStyle w:val="cs9b0062643"/>
                      <w:rFonts w:ascii="Times New Roman" w:hAnsi="Times New Roman" w:cs="Times New Roman"/>
                      <w:b w:val="0"/>
                      <w:sz w:val="24"/>
                      <w:szCs w:val="24"/>
                    </w:rPr>
                    <w:t>- Лабораторні набори (Lab Kits) - ACM Global Laboratories</w:t>
                  </w:r>
                </w:p>
                <w:p w:rsidR="008E1B10" w:rsidRPr="008E1B10" w:rsidRDefault="008E1B10" w:rsidP="008E1B10">
                  <w:pPr>
                    <w:pStyle w:val="cs80d9435b"/>
                  </w:pPr>
                  <w:r w:rsidRPr="008E1B10">
                    <w:rPr>
                      <w:rStyle w:val="cs9b0062643"/>
                      <w:rFonts w:ascii="Times New Roman" w:hAnsi="Times New Roman" w:cs="Times New Roman"/>
                      <w:b w:val="0"/>
                      <w:sz w:val="24"/>
                      <w:szCs w:val="24"/>
                    </w:rPr>
                    <w:t>US Location: 160 Elmgrove Park, Rochester, NY 14624</w:t>
                  </w:r>
                </w:p>
                <w:p w:rsidR="008E1B10" w:rsidRPr="008E1B10" w:rsidRDefault="008E1B10" w:rsidP="008E1B10">
                  <w:pPr>
                    <w:pStyle w:val="cs80d9435b"/>
                  </w:pPr>
                  <w:r w:rsidRPr="008E1B10">
                    <w:rPr>
                      <w:rStyle w:val="cs9b0062643"/>
                      <w:rFonts w:ascii="Times New Roman" w:hAnsi="Times New Roman" w:cs="Times New Roman"/>
                      <w:b w:val="0"/>
                      <w:sz w:val="24"/>
                      <w:szCs w:val="24"/>
                    </w:rPr>
                    <w:t>UK Location: 23 Hospital Fields Road, York YO10 4DZ, United Kingdom;</w:t>
                  </w:r>
                </w:p>
                <w:p w:rsidR="008E1B10" w:rsidRPr="008E1B10" w:rsidRDefault="008E1B10" w:rsidP="008E1B10">
                  <w:pPr>
                    <w:pStyle w:val="cs80d9435b"/>
                  </w:pPr>
                  <w:r w:rsidRPr="008E1B10">
                    <w:rPr>
                      <w:rStyle w:val="cs9b0062643"/>
                      <w:rFonts w:ascii="Times New Roman" w:hAnsi="Times New Roman" w:cs="Times New Roman"/>
                      <w:b w:val="0"/>
                      <w:sz w:val="24"/>
                      <w:szCs w:val="24"/>
                    </w:rPr>
                    <w:t>- Кортросин (Cortrosyn) - Amphastar Pharmaceuticals</w:t>
                  </w:r>
                </w:p>
                <w:p w:rsidR="008E1B10" w:rsidRPr="008E1B10" w:rsidRDefault="008E1B10" w:rsidP="008E1B10">
                  <w:pPr>
                    <w:pStyle w:val="cs80d9435b"/>
                  </w:pPr>
                  <w:r w:rsidRPr="008E1B10">
                    <w:rPr>
                      <w:rStyle w:val="cs9b0062643"/>
                      <w:rFonts w:ascii="Times New Roman" w:hAnsi="Times New Roman" w:cs="Times New Roman"/>
                      <w:b w:val="0"/>
                      <w:sz w:val="24"/>
                      <w:szCs w:val="24"/>
                    </w:rPr>
                    <w:t>11570 6th Street</w:t>
                  </w:r>
                </w:p>
                <w:p w:rsidR="008E1B10" w:rsidRPr="008E1B10" w:rsidRDefault="008E1B10" w:rsidP="008E1B10">
                  <w:pPr>
                    <w:pStyle w:val="cs80d9435b"/>
                  </w:pPr>
                  <w:r w:rsidRPr="008E1B10">
                    <w:rPr>
                      <w:rStyle w:val="cs9b0062643"/>
                      <w:rFonts w:ascii="Times New Roman" w:hAnsi="Times New Roman" w:cs="Times New Roman"/>
                      <w:b w:val="0"/>
                      <w:sz w:val="24"/>
                      <w:szCs w:val="24"/>
                    </w:rPr>
                    <w:t>Rancho Cucamonga, CA 91730;</w:t>
                  </w:r>
                </w:p>
                <w:p w:rsidR="008E1B10" w:rsidRPr="008E1B10" w:rsidRDefault="008E1B10" w:rsidP="008E1B10">
                  <w:pPr>
                    <w:pStyle w:val="cs80d9435b"/>
                  </w:pPr>
                  <w:r w:rsidRPr="008E1B10">
                    <w:rPr>
                      <w:rStyle w:val="cs9b0062643"/>
                      <w:rFonts w:ascii="Times New Roman" w:hAnsi="Times New Roman" w:cs="Times New Roman"/>
                      <w:b w:val="0"/>
                      <w:sz w:val="24"/>
                      <w:szCs w:val="24"/>
                    </w:rPr>
                    <w:t>- TFA Кріопробірки (TFA Cryotubes) - Frontage Laboratories, Inc.</w:t>
                  </w:r>
                </w:p>
                <w:p w:rsidR="008E1B10" w:rsidRPr="008E1B10" w:rsidRDefault="008E1B10" w:rsidP="008E1B10">
                  <w:pPr>
                    <w:pStyle w:val="cs80d9435b"/>
                  </w:pPr>
                  <w:r w:rsidRPr="008E1B10">
                    <w:rPr>
                      <w:rStyle w:val="cs9b0062643"/>
                      <w:rFonts w:ascii="Times New Roman" w:hAnsi="Times New Roman" w:cs="Times New Roman"/>
                      <w:b w:val="0"/>
                      <w:sz w:val="24"/>
                      <w:szCs w:val="24"/>
                    </w:rPr>
                    <w:t>10845 Wellness Way, Painesville, OH 44077</w:t>
                  </w:r>
                </w:p>
              </w:tc>
              <w:tc>
                <w:tcPr>
                  <w:tcW w:w="5110"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pStyle w:val="cs80d9435b"/>
                  </w:pPr>
                  <w:r w:rsidRPr="008E1B10">
                    <w:rPr>
                      <w:rStyle w:val="cs9b0062643"/>
                      <w:rFonts w:ascii="Times New Roman" w:hAnsi="Times New Roman" w:cs="Times New Roman"/>
                      <w:b w:val="0"/>
                      <w:sz w:val="24"/>
                      <w:szCs w:val="24"/>
                    </w:rPr>
                    <w:t>- Лабораторні набори (Lab Kits) - Eurofins Central Laboratory</w:t>
                  </w:r>
                </w:p>
                <w:p w:rsidR="008E1B10" w:rsidRPr="008E1B10" w:rsidRDefault="008E1B10" w:rsidP="008E1B10">
                  <w:pPr>
                    <w:pStyle w:val="cs80d9435b"/>
                  </w:pPr>
                  <w:r w:rsidRPr="008E1B10">
                    <w:rPr>
                      <w:rStyle w:val="cs9b0062643"/>
                      <w:rFonts w:ascii="Times New Roman" w:hAnsi="Times New Roman" w:cs="Times New Roman"/>
                      <w:b w:val="0"/>
                      <w:sz w:val="24"/>
                      <w:szCs w:val="24"/>
                    </w:rPr>
                    <w:t xml:space="preserve">Koopvaardijweg 32-34 </w:t>
                  </w:r>
                </w:p>
                <w:p w:rsidR="008E1B10" w:rsidRPr="008E1B10" w:rsidRDefault="008E1B10" w:rsidP="008E1B10">
                  <w:pPr>
                    <w:pStyle w:val="cs80d9435b"/>
                  </w:pPr>
                  <w:r w:rsidRPr="008E1B10">
                    <w:rPr>
                      <w:rStyle w:val="cs9b0062643"/>
                      <w:rFonts w:ascii="Times New Roman" w:hAnsi="Times New Roman" w:cs="Times New Roman"/>
                      <w:b w:val="0"/>
                      <w:sz w:val="24"/>
                      <w:szCs w:val="24"/>
                    </w:rPr>
                    <w:t xml:space="preserve">4906 CV Oosterhout (NB) </w:t>
                  </w:r>
                </w:p>
                <w:p w:rsidR="008E1B10" w:rsidRPr="008E1B10" w:rsidRDefault="008E1B10" w:rsidP="008E1B10">
                  <w:pPr>
                    <w:pStyle w:val="cs80d9435b"/>
                  </w:pPr>
                  <w:r w:rsidRPr="008E1B10">
                    <w:rPr>
                      <w:rStyle w:val="cs9b0062643"/>
                      <w:rFonts w:ascii="Times New Roman" w:hAnsi="Times New Roman" w:cs="Times New Roman"/>
                      <w:b w:val="0"/>
                      <w:sz w:val="24"/>
                      <w:szCs w:val="24"/>
                    </w:rPr>
                    <w:t>The Netherlands;</w:t>
                  </w:r>
                </w:p>
                <w:p w:rsidR="008E1B10" w:rsidRPr="008E1B10" w:rsidRDefault="008E1B10" w:rsidP="008E1B10">
                  <w:pPr>
                    <w:pStyle w:val="cs80d9435b"/>
                  </w:pPr>
                  <w:r w:rsidRPr="008E1B10">
                    <w:rPr>
                      <w:rStyle w:val="cs9b0062643"/>
                      <w:rFonts w:ascii="Times New Roman" w:hAnsi="Times New Roman" w:cs="Times New Roman"/>
                      <w:b w:val="0"/>
                      <w:sz w:val="24"/>
                      <w:szCs w:val="24"/>
                    </w:rPr>
                    <w:t>- Кортросин (Cortrosyn) - Amphastar Pharmaceuticals</w:t>
                  </w:r>
                </w:p>
                <w:p w:rsidR="008E1B10" w:rsidRPr="008E1B10" w:rsidRDefault="008E1B10" w:rsidP="008E1B10">
                  <w:pPr>
                    <w:pStyle w:val="cs80d9435b"/>
                  </w:pPr>
                  <w:r w:rsidRPr="008E1B10">
                    <w:rPr>
                      <w:rStyle w:val="cs9b0062643"/>
                      <w:rFonts w:ascii="Times New Roman" w:hAnsi="Times New Roman" w:cs="Times New Roman"/>
                      <w:b w:val="0"/>
                      <w:sz w:val="24"/>
                      <w:szCs w:val="24"/>
                    </w:rPr>
                    <w:t>11570 6th Street</w:t>
                  </w:r>
                </w:p>
                <w:p w:rsidR="008E1B10" w:rsidRPr="008E1B10" w:rsidRDefault="008E1B10" w:rsidP="008E1B10">
                  <w:pPr>
                    <w:pStyle w:val="cs80d9435b"/>
                  </w:pPr>
                  <w:r w:rsidRPr="008E1B10">
                    <w:rPr>
                      <w:rStyle w:val="cs9b0062643"/>
                      <w:rFonts w:ascii="Times New Roman" w:hAnsi="Times New Roman" w:cs="Times New Roman"/>
                      <w:b w:val="0"/>
                      <w:sz w:val="24"/>
                      <w:szCs w:val="24"/>
                    </w:rPr>
                    <w:t>Rancho Cucamonga, CA 91730;</w:t>
                  </w:r>
                </w:p>
                <w:p w:rsidR="008E1B10" w:rsidRPr="008E1B10" w:rsidRDefault="008E1B10" w:rsidP="008E1B10">
                  <w:pPr>
                    <w:pStyle w:val="cs80d9435b"/>
                  </w:pPr>
                  <w:r w:rsidRPr="008E1B10">
                    <w:rPr>
                      <w:rStyle w:val="cs9b0062643"/>
                      <w:rFonts w:ascii="Times New Roman" w:hAnsi="Times New Roman" w:cs="Times New Roman"/>
                      <w:b w:val="0"/>
                      <w:sz w:val="24"/>
                      <w:szCs w:val="24"/>
                    </w:rPr>
                    <w:t>- TFA Кріопробірки (TFA Cryotubes) - Frontage Laboratories, Inc.</w:t>
                  </w:r>
                </w:p>
                <w:p w:rsidR="008E1B10" w:rsidRPr="008E1B10" w:rsidRDefault="008E1B10" w:rsidP="008E1B10">
                  <w:pPr>
                    <w:pStyle w:val="cs80d9435b"/>
                  </w:pPr>
                  <w:r w:rsidRPr="008E1B10">
                    <w:rPr>
                      <w:rStyle w:val="cs9b0062643"/>
                      <w:rFonts w:ascii="Times New Roman" w:hAnsi="Times New Roman" w:cs="Times New Roman"/>
                      <w:b w:val="0"/>
                      <w:sz w:val="24"/>
                      <w:szCs w:val="24"/>
                    </w:rPr>
                    <w:t>10845 Wellness Way, Painesville, OH 44077</w:t>
                  </w:r>
                </w:p>
                <w:p w:rsidR="008E1B10" w:rsidRPr="008E1B10" w:rsidRDefault="008E1B10" w:rsidP="008E1B10">
                  <w:pPr>
                    <w:pStyle w:val="cs80d9435b"/>
                  </w:pPr>
                  <w:r w:rsidRPr="008E1B10">
                    <w:rPr>
                      <w:rStyle w:val="cs9b0062643"/>
                      <w:rFonts w:ascii="Times New Roman" w:hAnsi="Times New Roman" w:cs="Times New Roman"/>
                      <w:b w:val="0"/>
                      <w:sz w:val="24"/>
                      <w:szCs w:val="24"/>
                    </w:rPr>
                    <w:t> </w:t>
                  </w:r>
                </w:p>
              </w:tc>
            </w:tr>
          </w:tbl>
          <w:p w:rsidR="008E1B10" w:rsidRPr="008E1B10" w:rsidRDefault="008E1B10">
            <w:pPr>
              <w:jc w:val="both"/>
              <w:rPr>
                <w:rFonts w:cs="Times New Roman"/>
                <w:szCs w:val="24"/>
              </w:rPr>
            </w:pPr>
          </w:p>
          <w:p w:rsidR="008E1B10" w:rsidRPr="000417E6" w:rsidRDefault="008E1B10">
            <w:pPr>
              <w:jc w:val="both"/>
              <w:rPr>
                <w:rFonts w:cs="Times New Roman"/>
                <w:szCs w:val="24"/>
              </w:rPr>
            </w:pPr>
            <w:r w:rsidRPr="008E1B10">
              <w:rPr>
                <w:rFonts w:cs="Times New Roman"/>
                <w:szCs w:val="24"/>
              </w:rPr>
              <w:t>Зміна місця проведення клінічного випробування</w:t>
            </w:r>
            <w:r w:rsidRPr="000417E6">
              <w:rPr>
                <w:rFonts w:cs="Times New Roman"/>
                <w:szCs w:val="24"/>
              </w:rPr>
              <w:t>:</w:t>
            </w:r>
          </w:p>
          <w:tbl>
            <w:tblPr>
              <w:tblStyle w:val="a5"/>
              <w:tblW w:w="0" w:type="auto"/>
              <w:tblInd w:w="10" w:type="dxa"/>
              <w:tblLayout w:type="fixed"/>
              <w:tblLook w:val="04A0" w:firstRow="1" w:lastRow="0" w:firstColumn="1" w:lastColumn="0" w:noHBand="0" w:noVBand="1"/>
            </w:tblPr>
            <w:tblGrid>
              <w:gridCol w:w="5109"/>
              <w:gridCol w:w="5110"/>
            </w:tblGrid>
            <w:tr w:rsidR="0056095E" w:rsidRPr="008E1B10" w:rsidTr="008E1B10">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Pr="008E1B10" w:rsidRDefault="0056095E">
                  <w:pPr>
                    <w:jc w:val="center"/>
                    <w:rPr>
                      <w:rFonts w:cs="Times New Roman"/>
                      <w:szCs w:val="24"/>
                    </w:rPr>
                  </w:pPr>
                  <w:r w:rsidRPr="008E1B10">
                    <w:rPr>
                      <w:rFonts w:cs="Times New Roman"/>
                      <w:szCs w:val="24"/>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Pr="008E1B10" w:rsidRDefault="0056095E">
                  <w:pPr>
                    <w:jc w:val="center"/>
                    <w:rPr>
                      <w:rFonts w:cs="Times New Roman"/>
                      <w:szCs w:val="24"/>
                    </w:rPr>
                  </w:pPr>
                  <w:r w:rsidRPr="008E1B10">
                    <w:rPr>
                      <w:rFonts w:cs="Times New Roman"/>
                      <w:szCs w:val="24"/>
                    </w:rPr>
                    <w:t>Стало</w:t>
                  </w:r>
                </w:p>
              </w:tc>
            </w:tr>
            <w:tr w:rsidR="008E1B10" w:rsidRPr="008E1B10" w:rsidTr="009C7B7E">
              <w:trPr>
                <w:trHeight w:val="352"/>
              </w:trPr>
              <w:tc>
                <w:tcPr>
                  <w:tcW w:w="5109"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pStyle w:val="cs80d9435b"/>
                  </w:pPr>
                  <w:r w:rsidRPr="008E1B10">
                    <w:rPr>
                      <w:rStyle w:val="cs9b0062643"/>
                      <w:rFonts w:ascii="Times New Roman" w:hAnsi="Times New Roman" w:cs="Times New Roman"/>
                      <w:b w:val="0"/>
                      <w:sz w:val="24"/>
                      <w:szCs w:val="24"/>
                    </w:rPr>
                    <w:t>д.м.н. Резніченко Н.Ю.</w:t>
                  </w:r>
                </w:p>
                <w:p w:rsidR="008E1B10" w:rsidRPr="008E1B10" w:rsidRDefault="008E1B10" w:rsidP="008E1B10">
                  <w:pPr>
                    <w:pStyle w:val="cs80d9435b"/>
                  </w:pPr>
                  <w:r w:rsidRPr="008E1B10">
                    <w:rPr>
                      <w:rStyle w:val="cs9b0062643"/>
                      <w:rFonts w:ascii="Times New Roman" w:hAnsi="Times New Roman" w:cs="Times New Roman"/>
                      <w:b w:val="0"/>
                      <w:sz w:val="24"/>
                      <w:szCs w:val="24"/>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c>
                <w:tcPr>
                  <w:tcW w:w="5110" w:type="dxa"/>
                  <w:tcBorders>
                    <w:top w:val="single" w:sz="4" w:space="0" w:color="auto"/>
                    <w:left w:val="single" w:sz="4" w:space="0" w:color="auto"/>
                    <w:bottom w:val="single" w:sz="4" w:space="0" w:color="auto"/>
                    <w:right w:val="single" w:sz="4" w:space="0" w:color="auto"/>
                  </w:tcBorders>
                  <w:hideMark/>
                </w:tcPr>
                <w:p w:rsidR="008E1B10" w:rsidRPr="008E1B10" w:rsidRDefault="008E1B10" w:rsidP="008E1B10">
                  <w:pPr>
                    <w:pStyle w:val="csf06cd379"/>
                  </w:pPr>
                  <w:r w:rsidRPr="008E1B10">
                    <w:rPr>
                      <w:rStyle w:val="cs9b0062643"/>
                      <w:rFonts w:ascii="Times New Roman" w:hAnsi="Times New Roman" w:cs="Times New Roman"/>
                      <w:b w:val="0"/>
                      <w:sz w:val="24"/>
                      <w:szCs w:val="24"/>
                    </w:rPr>
                    <w:t>д.м.н., Резніченко Н.Ю.</w:t>
                  </w:r>
                </w:p>
                <w:p w:rsidR="008E1B10" w:rsidRPr="008E1B10" w:rsidRDefault="008E1B10" w:rsidP="008E1B10">
                  <w:pPr>
                    <w:pStyle w:val="cs80d9435b"/>
                  </w:pPr>
                  <w:r w:rsidRPr="008E1B10">
                    <w:rPr>
                      <w:rStyle w:val="cs9b0062643"/>
                      <w:rFonts w:ascii="Times New Roman" w:hAnsi="Times New Roman" w:cs="Times New Roman"/>
                      <w:b w:val="0"/>
                      <w:sz w:val="24"/>
                      <w:szCs w:val="24"/>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дерматологічних хворих), м. Запоріжжя</w:t>
                  </w:r>
                </w:p>
              </w:tc>
            </w:tr>
            <w:tr w:rsidR="009C7B7E" w:rsidRPr="008E1B10" w:rsidTr="009C7B7E">
              <w:trPr>
                <w:trHeight w:val="352"/>
              </w:trPr>
              <w:tc>
                <w:tcPr>
                  <w:tcW w:w="5109" w:type="dxa"/>
                  <w:tcBorders>
                    <w:top w:val="single" w:sz="4" w:space="0" w:color="auto"/>
                    <w:left w:val="nil"/>
                    <w:bottom w:val="nil"/>
                    <w:right w:val="nil"/>
                  </w:tcBorders>
                </w:tcPr>
                <w:p w:rsidR="009C7B7E" w:rsidRPr="008E1B10" w:rsidRDefault="009C7B7E" w:rsidP="008E1B10">
                  <w:pPr>
                    <w:pStyle w:val="cs80d9435b"/>
                    <w:rPr>
                      <w:rStyle w:val="cs9b0062643"/>
                      <w:rFonts w:ascii="Times New Roman" w:hAnsi="Times New Roman" w:cs="Times New Roman"/>
                      <w:b w:val="0"/>
                      <w:sz w:val="24"/>
                      <w:szCs w:val="24"/>
                    </w:rPr>
                  </w:pPr>
                </w:p>
              </w:tc>
              <w:tc>
                <w:tcPr>
                  <w:tcW w:w="5110" w:type="dxa"/>
                  <w:tcBorders>
                    <w:top w:val="single" w:sz="4" w:space="0" w:color="auto"/>
                    <w:left w:val="nil"/>
                    <w:bottom w:val="nil"/>
                    <w:right w:val="nil"/>
                  </w:tcBorders>
                </w:tcPr>
                <w:p w:rsidR="009C7B7E" w:rsidRPr="008E1B10" w:rsidRDefault="009C7B7E" w:rsidP="008E1B10">
                  <w:pPr>
                    <w:pStyle w:val="csf06cd379"/>
                    <w:rPr>
                      <w:rStyle w:val="cs9b0062643"/>
                      <w:rFonts w:ascii="Times New Roman" w:hAnsi="Times New Roman" w:cs="Times New Roman"/>
                      <w:b w:val="0"/>
                      <w:sz w:val="24"/>
                      <w:szCs w:val="24"/>
                    </w:rPr>
                  </w:pPr>
                </w:p>
              </w:tc>
            </w:tr>
          </w:tbl>
          <w:p w:rsidR="0056095E" w:rsidRPr="008E1B10" w:rsidRDefault="0056095E">
            <w:pPr>
              <w:rPr>
                <w:rFonts w:cs="Times New Roman"/>
                <w:szCs w:val="24"/>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893 від 15.04.2020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«Відкрите порівняльне дослідження з оцінки потенціалу адреналової супресії і фармакокінетичних властивостей застосування спрею галобетазолу пропіонату 0,05% та крему галобетазолу пропіонату 0,05% раз на 12 годин протягом 2 тижнів у пацієнтів з бляшкоподібним псоріазом середнього та тяжкого ступеня», 188-0551-204, версія 2.0 (з інкорпорованою поправкою 1) від 09 серпня 2019</w:t>
            </w:r>
            <w:r w:rsidR="00BE70E1">
              <w:t xml:space="preserve"> </w:t>
            </w:r>
            <w:r w:rsidR="00BE70E1">
              <w:rPr>
                <w:rStyle w:val="cs9b0062622"/>
                <w:rFonts w:ascii="Times New Roman" w:hAnsi="Times New Roman" w:cs="Times New Roman"/>
                <w:b w:val="0"/>
                <w:sz w:val="24"/>
                <w:szCs w:val="24"/>
              </w:rPr>
              <w:t>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«Кромосфарма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Therapeutics, Inc. (Терап’ютікс, Інк.),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8701F" w:rsidRPr="008E1B10" w:rsidRDefault="00D8701F" w:rsidP="00D8701F">
            <w:pPr>
              <w:pStyle w:val="cs80d9435b"/>
            </w:pPr>
            <w:r w:rsidRPr="008E1B10">
              <w:rPr>
                <w:rStyle w:val="cs9b0062643"/>
                <w:rFonts w:ascii="Times New Roman" w:hAnsi="Times New Roman" w:cs="Times New Roman"/>
                <w:b w:val="0"/>
                <w:sz w:val="24"/>
                <w:szCs w:val="24"/>
              </w:rPr>
              <w:t>- Лабораторні набори (Lab Kits) - Eurofins Central Laboratory</w:t>
            </w:r>
          </w:p>
          <w:p w:rsidR="00D8701F" w:rsidRPr="008E1B10" w:rsidRDefault="00D8701F" w:rsidP="00D8701F">
            <w:pPr>
              <w:pStyle w:val="cs80d9435b"/>
            </w:pPr>
            <w:r w:rsidRPr="008E1B10">
              <w:rPr>
                <w:rStyle w:val="cs9b0062643"/>
                <w:rFonts w:ascii="Times New Roman" w:hAnsi="Times New Roman" w:cs="Times New Roman"/>
                <w:b w:val="0"/>
                <w:sz w:val="24"/>
                <w:szCs w:val="24"/>
              </w:rPr>
              <w:t xml:space="preserve">Koopvaardijweg 32-34 </w:t>
            </w:r>
          </w:p>
          <w:p w:rsidR="00D8701F" w:rsidRPr="008E1B10" w:rsidRDefault="00D8701F" w:rsidP="00D8701F">
            <w:pPr>
              <w:pStyle w:val="cs80d9435b"/>
            </w:pPr>
            <w:r w:rsidRPr="008E1B10">
              <w:rPr>
                <w:rStyle w:val="cs9b0062643"/>
                <w:rFonts w:ascii="Times New Roman" w:hAnsi="Times New Roman" w:cs="Times New Roman"/>
                <w:b w:val="0"/>
                <w:sz w:val="24"/>
                <w:szCs w:val="24"/>
              </w:rPr>
              <w:t xml:space="preserve">4906 CV Oosterhout (NB) </w:t>
            </w:r>
          </w:p>
          <w:p w:rsidR="00D8701F" w:rsidRPr="008E1B10" w:rsidRDefault="00D8701F" w:rsidP="00D8701F">
            <w:pPr>
              <w:pStyle w:val="cs80d9435b"/>
            </w:pPr>
            <w:r w:rsidRPr="008E1B10">
              <w:rPr>
                <w:rStyle w:val="cs9b0062643"/>
                <w:rFonts w:ascii="Times New Roman" w:hAnsi="Times New Roman" w:cs="Times New Roman"/>
                <w:b w:val="0"/>
                <w:sz w:val="24"/>
                <w:szCs w:val="24"/>
              </w:rPr>
              <w:t>The Netherlands;</w:t>
            </w:r>
          </w:p>
          <w:p w:rsidR="00D8701F" w:rsidRPr="008E1B10" w:rsidRDefault="00D8701F" w:rsidP="00D8701F">
            <w:pPr>
              <w:pStyle w:val="cs80d9435b"/>
            </w:pPr>
            <w:r w:rsidRPr="008E1B10">
              <w:rPr>
                <w:rStyle w:val="cs9b0062643"/>
                <w:rFonts w:ascii="Times New Roman" w:hAnsi="Times New Roman" w:cs="Times New Roman"/>
                <w:b w:val="0"/>
                <w:sz w:val="24"/>
                <w:szCs w:val="24"/>
              </w:rPr>
              <w:t>- Кортросин (Cortrosyn) - Amphastar Pharmaceuticals</w:t>
            </w:r>
          </w:p>
          <w:p w:rsidR="00D8701F" w:rsidRPr="008E1B10" w:rsidRDefault="00D8701F" w:rsidP="00D8701F">
            <w:pPr>
              <w:pStyle w:val="cs80d9435b"/>
            </w:pPr>
            <w:r w:rsidRPr="008E1B10">
              <w:rPr>
                <w:rStyle w:val="cs9b0062643"/>
                <w:rFonts w:ascii="Times New Roman" w:hAnsi="Times New Roman" w:cs="Times New Roman"/>
                <w:b w:val="0"/>
                <w:sz w:val="24"/>
                <w:szCs w:val="24"/>
              </w:rPr>
              <w:t>11570 6th Street</w:t>
            </w:r>
          </w:p>
          <w:p w:rsidR="00D8701F" w:rsidRPr="008E1B10" w:rsidRDefault="00D8701F" w:rsidP="00D8701F">
            <w:pPr>
              <w:pStyle w:val="cs80d9435b"/>
            </w:pPr>
            <w:r w:rsidRPr="008E1B10">
              <w:rPr>
                <w:rStyle w:val="cs9b0062643"/>
                <w:rFonts w:ascii="Times New Roman" w:hAnsi="Times New Roman" w:cs="Times New Roman"/>
                <w:b w:val="0"/>
                <w:sz w:val="24"/>
                <w:szCs w:val="24"/>
              </w:rPr>
              <w:t>Rancho Cucamonga, CA 91730;</w:t>
            </w:r>
          </w:p>
          <w:p w:rsidR="00D8701F" w:rsidRPr="008E1B10" w:rsidRDefault="00D8701F" w:rsidP="00D8701F">
            <w:pPr>
              <w:pStyle w:val="cs80d9435b"/>
            </w:pPr>
            <w:r w:rsidRPr="008E1B10">
              <w:rPr>
                <w:rStyle w:val="cs9b0062643"/>
                <w:rFonts w:ascii="Times New Roman" w:hAnsi="Times New Roman" w:cs="Times New Roman"/>
                <w:b w:val="0"/>
                <w:sz w:val="24"/>
                <w:szCs w:val="24"/>
              </w:rPr>
              <w:t>- TFA Кріопробірки (TFA Cryotubes) - Frontage Laboratories, Inc.</w:t>
            </w:r>
          </w:p>
          <w:p w:rsidR="0056095E" w:rsidRPr="00D8701F" w:rsidRDefault="00D8701F" w:rsidP="00D8701F">
            <w:pPr>
              <w:pStyle w:val="cs80d9435b"/>
            </w:pPr>
            <w:r w:rsidRPr="008E1B10">
              <w:rPr>
                <w:rStyle w:val="cs9b0062643"/>
                <w:rFonts w:ascii="Times New Roman" w:hAnsi="Times New Roman" w:cs="Times New Roman"/>
                <w:b w:val="0"/>
                <w:sz w:val="24"/>
                <w:szCs w:val="24"/>
              </w:rPr>
              <w:t>10845 Wellness Way, Painesville, OH 44077</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54</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D8701F" w:rsidRDefault="00D8701F">
            <w:pPr>
              <w:jc w:val="both"/>
              <w:rPr>
                <w:rFonts w:cs="Times New Roman"/>
                <w:b/>
                <w:szCs w:val="24"/>
              </w:rPr>
            </w:pPr>
            <w:r w:rsidRPr="00D8701F">
              <w:rPr>
                <w:rStyle w:val="cs9b0062644"/>
                <w:rFonts w:ascii="Times New Roman" w:hAnsi="Times New Roman" w:cs="Times New Roman"/>
                <w:b w:val="0"/>
                <w:sz w:val="24"/>
                <w:szCs w:val="24"/>
              </w:rPr>
              <w:t>Інформація для пацієнта та форма інформованої згоди з дозволом на використання й розкриття персональних даних для доставки досліджуваного лікарського засобу пацієнтам, версія 1.1.0 для України англійською мовою від 22 квітня 2020 р.; Інформація для пацієнта та форма інформованої згоди з дозволом на використання й розкриття персональних даних для доставки досліджуваного лікарського засобу пацієнтам, версія 1.1.0 для України українською мовою від 22 квітня 2020 р.; Інформація для пацієнта та форма інформованої згоди з дозволом на використання й розкриття персональних даних для доставки досліджуваного лікарського засобу пацієнтам, версія 1.1.0 для України російською мовою від 22 квітня 2020 р.; Зразок картки пацієнта, версія 3.0.0 для України російською мовою від 09 жовтня 2019</w:t>
            </w:r>
            <w:r w:rsidR="00BE70E1">
              <w:rPr>
                <w:rStyle w:val="cs9b0062644"/>
                <w:rFonts w:ascii="Times New Roman" w:hAnsi="Times New Roman" w:cs="Times New Roman"/>
                <w:b w:val="0"/>
                <w:sz w:val="24"/>
                <w:szCs w:val="24"/>
              </w:rPr>
              <w:t xml:space="preserve"> </w:t>
            </w:r>
            <w:r w:rsidRPr="00D8701F">
              <w:rPr>
                <w:rStyle w:val="cs9b0062644"/>
                <w:rFonts w:ascii="Times New Roman" w:hAnsi="Times New Roman" w:cs="Times New Roman"/>
                <w:b w:val="0"/>
                <w:sz w:val="24"/>
                <w:szCs w:val="24"/>
              </w:rPr>
              <w:t>р.</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48 від 19.01.2017</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«Відкрите, багатоцентрове дослідження безпеки та фармакокінетики препарату YKP3089 в якості додаткової терапії у пацієнтів з парціальними припадками», YKP3089C021, поправка 5 від 20 червня 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«СК Лайф Сайєнс, Інк.», Сполучені Штати Америки (SK Life Science, Inc., United States of America)</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Default="0056095E">
      <w:r>
        <w:lastRenderedPageBreak/>
        <w:t xml:space="preserve">                                                                                                                                                       Додаток № </w:t>
      </w:r>
      <w:r w:rsidR="00844537">
        <w:rPr>
          <w:lang w:val="en-US"/>
        </w:rPr>
        <w:t>55</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D8701F" w:rsidRDefault="00D8701F">
            <w:pPr>
              <w:jc w:val="both"/>
              <w:rPr>
                <w:rFonts w:cs="Times New Roman"/>
                <w:b/>
                <w:szCs w:val="24"/>
              </w:rPr>
            </w:pPr>
            <w:r w:rsidRPr="00D8701F">
              <w:rPr>
                <w:rStyle w:val="cs9b0062645"/>
                <w:rFonts w:ascii="Times New Roman" w:hAnsi="Times New Roman" w:cs="Times New Roman"/>
                <w:b w:val="0"/>
                <w:sz w:val="24"/>
                <w:szCs w:val="24"/>
              </w:rPr>
              <w:t xml:space="preserve">Брошура дослідника </w:t>
            </w:r>
            <w:r w:rsidRPr="00D8701F">
              <w:rPr>
                <w:rStyle w:val="cs9b0062645"/>
                <w:rFonts w:ascii="Times New Roman" w:hAnsi="Times New Roman" w:cs="Times New Roman"/>
                <w:b w:val="0"/>
                <w:sz w:val="24"/>
                <w:szCs w:val="24"/>
                <w:lang w:val="en-US"/>
              </w:rPr>
              <w:t>SAR</w:t>
            </w:r>
            <w:r w:rsidRPr="00D8701F">
              <w:rPr>
                <w:rStyle w:val="cs9b0062645"/>
                <w:rFonts w:ascii="Times New Roman" w:hAnsi="Times New Roman" w:cs="Times New Roman"/>
                <w:b w:val="0"/>
                <w:sz w:val="24"/>
                <w:szCs w:val="24"/>
              </w:rPr>
              <w:t xml:space="preserve">439774 – </w:t>
            </w:r>
            <w:r w:rsidRPr="00D8701F">
              <w:rPr>
                <w:rStyle w:val="cs9b0062645"/>
                <w:rFonts w:ascii="Times New Roman" w:hAnsi="Times New Roman" w:cs="Times New Roman"/>
                <w:b w:val="0"/>
                <w:sz w:val="24"/>
                <w:szCs w:val="24"/>
                <w:lang w:val="en-US"/>
              </w:rPr>
              <w:t>fitusiran</w:t>
            </w:r>
            <w:r w:rsidRPr="00D8701F">
              <w:rPr>
                <w:rStyle w:val="cs9b0062645"/>
                <w:rFonts w:ascii="Times New Roman" w:hAnsi="Times New Roman" w:cs="Times New Roman"/>
                <w:b w:val="0"/>
                <w:sz w:val="24"/>
                <w:szCs w:val="24"/>
              </w:rPr>
              <w:t xml:space="preserve">, видання 7 від 16 березня 2020 року, англійською мовою; </w:t>
            </w:r>
            <w:r w:rsidRPr="00D8701F">
              <w:rPr>
                <w:rStyle w:val="cs9b0062645"/>
                <w:rFonts w:ascii="Times New Roman" w:hAnsi="Times New Roman" w:cs="Times New Roman"/>
                <w:b w:val="0"/>
                <w:sz w:val="24"/>
                <w:szCs w:val="24"/>
                <w:lang w:val="en-US"/>
              </w:rPr>
              <w:t>ATLAS</w:t>
            </w:r>
            <w:r w:rsidRPr="00D8701F">
              <w:rPr>
                <w:rStyle w:val="cs9b0062645"/>
                <w:rFonts w:ascii="Times New Roman" w:hAnsi="Times New Roman" w:cs="Times New Roman"/>
                <w:b w:val="0"/>
                <w:sz w:val="24"/>
                <w:szCs w:val="24"/>
              </w:rPr>
              <w:t>-</w:t>
            </w:r>
            <w:r w:rsidRPr="00D8701F">
              <w:rPr>
                <w:rStyle w:val="cs9b0062645"/>
                <w:rFonts w:ascii="Times New Roman" w:hAnsi="Times New Roman" w:cs="Times New Roman"/>
                <w:b w:val="0"/>
                <w:sz w:val="24"/>
                <w:szCs w:val="24"/>
                <w:lang w:val="en-US"/>
              </w:rPr>
              <w:t>PPX</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ALN</w:t>
            </w:r>
            <w:r w:rsidRPr="00D8701F">
              <w:rPr>
                <w:rStyle w:val="cs9b0062645"/>
                <w:rFonts w:ascii="Times New Roman" w:hAnsi="Times New Roman" w:cs="Times New Roman"/>
                <w:b w:val="0"/>
                <w:sz w:val="24"/>
                <w:szCs w:val="24"/>
              </w:rPr>
              <w:t>-</w:t>
            </w:r>
            <w:r w:rsidRPr="00D8701F">
              <w:rPr>
                <w:rStyle w:val="cs9b0062645"/>
                <w:rFonts w:ascii="Times New Roman" w:hAnsi="Times New Roman" w:cs="Times New Roman"/>
                <w:b w:val="0"/>
                <w:sz w:val="24"/>
                <w:szCs w:val="24"/>
                <w:lang w:val="en-US"/>
              </w:rPr>
              <w:t>AT</w:t>
            </w:r>
            <w:r w:rsidRPr="00D8701F">
              <w:rPr>
                <w:rStyle w:val="cs9b0062645"/>
                <w:rFonts w:ascii="Times New Roman" w:hAnsi="Times New Roman" w:cs="Times New Roman"/>
                <w:b w:val="0"/>
                <w:sz w:val="24"/>
                <w:szCs w:val="24"/>
              </w:rPr>
              <w:t>3</w:t>
            </w:r>
            <w:r w:rsidRPr="00D8701F">
              <w:rPr>
                <w:rStyle w:val="cs9b0062645"/>
                <w:rFonts w:ascii="Times New Roman" w:hAnsi="Times New Roman" w:cs="Times New Roman"/>
                <w:b w:val="0"/>
                <w:sz w:val="24"/>
                <w:szCs w:val="24"/>
                <w:lang w:val="en-US"/>
              </w:rPr>
              <w:t>SC</w:t>
            </w:r>
            <w:r w:rsidRPr="00D8701F">
              <w:rPr>
                <w:rStyle w:val="cs9b0062645"/>
                <w:rFonts w:ascii="Times New Roman" w:hAnsi="Times New Roman" w:cs="Times New Roman"/>
                <w:b w:val="0"/>
                <w:sz w:val="24"/>
                <w:szCs w:val="24"/>
              </w:rPr>
              <w:t>-009/</w:t>
            </w:r>
            <w:r w:rsidRPr="00D8701F">
              <w:rPr>
                <w:rStyle w:val="cs9b0062645"/>
                <w:rFonts w:ascii="Times New Roman" w:hAnsi="Times New Roman" w:cs="Times New Roman"/>
                <w:b w:val="0"/>
                <w:sz w:val="24"/>
                <w:szCs w:val="24"/>
                <w:lang w:val="en-US"/>
              </w:rPr>
              <w:t>Sanofi</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Genzyme</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EFC</w:t>
            </w:r>
            <w:r w:rsidRPr="00D8701F">
              <w:rPr>
                <w:rStyle w:val="cs9b0062645"/>
                <w:rFonts w:ascii="Times New Roman" w:hAnsi="Times New Roman" w:cs="Times New Roman"/>
                <w:b w:val="0"/>
                <w:sz w:val="24"/>
                <w:szCs w:val="24"/>
              </w:rPr>
              <w:t xml:space="preserve">15110) </w:t>
            </w:r>
            <w:r w:rsidRPr="00D8701F">
              <w:rPr>
                <w:rStyle w:val="cs9b0062645"/>
                <w:rFonts w:ascii="Times New Roman" w:hAnsi="Times New Roman" w:cs="Times New Roman"/>
                <w:b w:val="0"/>
                <w:sz w:val="24"/>
                <w:szCs w:val="24"/>
                <w:lang w:val="en-US"/>
              </w:rPr>
              <w:t>Model</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Assent</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v</w:t>
            </w:r>
            <w:r w:rsidRPr="00D8701F">
              <w:rPr>
                <w:rStyle w:val="cs9b0062645"/>
                <w:rFonts w:ascii="Times New Roman" w:hAnsi="Times New Roman" w:cs="Times New Roman"/>
                <w:b w:val="0"/>
                <w:sz w:val="24"/>
                <w:szCs w:val="24"/>
              </w:rPr>
              <w:t>6.0.0_18</w:t>
            </w:r>
            <w:r w:rsidRPr="00D8701F">
              <w:rPr>
                <w:rStyle w:val="cs9b0062645"/>
                <w:rFonts w:ascii="Times New Roman" w:hAnsi="Times New Roman" w:cs="Times New Roman"/>
                <w:b w:val="0"/>
                <w:sz w:val="24"/>
                <w:szCs w:val="24"/>
                <w:lang w:val="en-US"/>
              </w:rPr>
              <w:t>Dec</w:t>
            </w:r>
            <w:r w:rsidRPr="00D8701F">
              <w:rPr>
                <w:rStyle w:val="cs9b0062645"/>
                <w:rFonts w:ascii="Times New Roman" w:hAnsi="Times New Roman" w:cs="Times New Roman"/>
                <w:b w:val="0"/>
                <w:sz w:val="24"/>
                <w:szCs w:val="24"/>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6.2.0 від 23 квітня 2020 р., англійською мовою; </w:t>
            </w:r>
            <w:r w:rsidRPr="00D8701F">
              <w:rPr>
                <w:rStyle w:val="cs9b0062645"/>
                <w:rFonts w:ascii="Times New Roman" w:hAnsi="Times New Roman" w:cs="Times New Roman"/>
                <w:b w:val="0"/>
                <w:sz w:val="24"/>
                <w:szCs w:val="24"/>
                <w:lang w:val="en-US"/>
              </w:rPr>
              <w:t>ATLAS</w:t>
            </w:r>
            <w:r w:rsidRPr="00D8701F">
              <w:rPr>
                <w:rStyle w:val="cs9b0062645"/>
                <w:rFonts w:ascii="Times New Roman" w:hAnsi="Times New Roman" w:cs="Times New Roman"/>
                <w:b w:val="0"/>
                <w:sz w:val="24"/>
                <w:szCs w:val="24"/>
              </w:rPr>
              <w:t>-</w:t>
            </w:r>
            <w:r w:rsidRPr="00D8701F">
              <w:rPr>
                <w:rStyle w:val="cs9b0062645"/>
                <w:rFonts w:ascii="Times New Roman" w:hAnsi="Times New Roman" w:cs="Times New Roman"/>
                <w:b w:val="0"/>
                <w:sz w:val="24"/>
                <w:szCs w:val="24"/>
                <w:lang w:val="en-US"/>
              </w:rPr>
              <w:t>PPX</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ALN</w:t>
            </w:r>
            <w:r w:rsidRPr="00D8701F">
              <w:rPr>
                <w:rStyle w:val="cs9b0062645"/>
                <w:rFonts w:ascii="Times New Roman" w:hAnsi="Times New Roman" w:cs="Times New Roman"/>
                <w:b w:val="0"/>
                <w:sz w:val="24"/>
                <w:szCs w:val="24"/>
              </w:rPr>
              <w:t>-</w:t>
            </w:r>
            <w:r w:rsidRPr="00D8701F">
              <w:rPr>
                <w:rStyle w:val="cs9b0062645"/>
                <w:rFonts w:ascii="Times New Roman" w:hAnsi="Times New Roman" w:cs="Times New Roman"/>
                <w:b w:val="0"/>
                <w:sz w:val="24"/>
                <w:szCs w:val="24"/>
                <w:lang w:val="en-US"/>
              </w:rPr>
              <w:t>AT</w:t>
            </w:r>
            <w:r w:rsidRPr="00D8701F">
              <w:rPr>
                <w:rStyle w:val="cs9b0062645"/>
                <w:rFonts w:ascii="Times New Roman" w:hAnsi="Times New Roman" w:cs="Times New Roman"/>
                <w:b w:val="0"/>
                <w:sz w:val="24"/>
                <w:szCs w:val="24"/>
              </w:rPr>
              <w:t>3</w:t>
            </w:r>
            <w:r w:rsidRPr="00D8701F">
              <w:rPr>
                <w:rStyle w:val="cs9b0062645"/>
                <w:rFonts w:ascii="Times New Roman" w:hAnsi="Times New Roman" w:cs="Times New Roman"/>
                <w:b w:val="0"/>
                <w:sz w:val="24"/>
                <w:szCs w:val="24"/>
                <w:lang w:val="en-US"/>
              </w:rPr>
              <w:t>SC</w:t>
            </w:r>
            <w:r w:rsidRPr="00D8701F">
              <w:rPr>
                <w:rStyle w:val="cs9b0062645"/>
                <w:rFonts w:ascii="Times New Roman" w:hAnsi="Times New Roman" w:cs="Times New Roman"/>
                <w:b w:val="0"/>
                <w:sz w:val="24"/>
                <w:szCs w:val="24"/>
              </w:rPr>
              <w:t>-009/</w:t>
            </w:r>
            <w:r w:rsidRPr="00D8701F">
              <w:rPr>
                <w:rStyle w:val="cs9b0062645"/>
                <w:rFonts w:ascii="Times New Roman" w:hAnsi="Times New Roman" w:cs="Times New Roman"/>
                <w:b w:val="0"/>
                <w:sz w:val="24"/>
                <w:szCs w:val="24"/>
                <w:lang w:val="en-US"/>
              </w:rPr>
              <w:t>Sanofi</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Genzyme</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EFC</w:t>
            </w:r>
            <w:r w:rsidRPr="00D8701F">
              <w:rPr>
                <w:rStyle w:val="cs9b0062645"/>
                <w:rFonts w:ascii="Times New Roman" w:hAnsi="Times New Roman" w:cs="Times New Roman"/>
                <w:b w:val="0"/>
                <w:sz w:val="24"/>
                <w:szCs w:val="24"/>
              </w:rPr>
              <w:t xml:space="preserve">15110) </w:t>
            </w:r>
            <w:r w:rsidRPr="00D8701F">
              <w:rPr>
                <w:rStyle w:val="cs9b0062645"/>
                <w:rFonts w:ascii="Times New Roman" w:hAnsi="Times New Roman" w:cs="Times New Roman"/>
                <w:b w:val="0"/>
                <w:sz w:val="24"/>
                <w:szCs w:val="24"/>
                <w:lang w:val="en-US"/>
              </w:rPr>
              <w:t>Model</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Assent</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v</w:t>
            </w:r>
            <w:r w:rsidRPr="00D8701F">
              <w:rPr>
                <w:rStyle w:val="cs9b0062645"/>
                <w:rFonts w:ascii="Times New Roman" w:hAnsi="Times New Roman" w:cs="Times New Roman"/>
                <w:b w:val="0"/>
                <w:sz w:val="24"/>
                <w:szCs w:val="24"/>
              </w:rPr>
              <w:t>6.0.0_18</w:t>
            </w:r>
            <w:r w:rsidRPr="00D8701F">
              <w:rPr>
                <w:rStyle w:val="cs9b0062645"/>
                <w:rFonts w:ascii="Times New Roman" w:hAnsi="Times New Roman" w:cs="Times New Roman"/>
                <w:b w:val="0"/>
                <w:sz w:val="24"/>
                <w:szCs w:val="24"/>
                <w:lang w:val="en-US"/>
              </w:rPr>
              <w:t>Dec</w:t>
            </w:r>
            <w:r w:rsidRPr="00D8701F">
              <w:rPr>
                <w:rStyle w:val="cs9b0062645"/>
                <w:rFonts w:ascii="Times New Roman" w:hAnsi="Times New Roman" w:cs="Times New Roman"/>
                <w:b w:val="0"/>
                <w:sz w:val="24"/>
                <w:szCs w:val="24"/>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6.2.0 від 23 квітня 2020 р., українською мовою; </w:t>
            </w:r>
            <w:r w:rsidRPr="00D8701F">
              <w:rPr>
                <w:rStyle w:val="cs9b0062645"/>
                <w:rFonts w:ascii="Times New Roman" w:hAnsi="Times New Roman" w:cs="Times New Roman"/>
                <w:b w:val="0"/>
                <w:sz w:val="24"/>
                <w:szCs w:val="24"/>
                <w:lang w:val="en-US"/>
              </w:rPr>
              <w:t>ATLAS</w:t>
            </w:r>
            <w:r w:rsidRPr="00D8701F">
              <w:rPr>
                <w:rStyle w:val="cs9b0062645"/>
                <w:rFonts w:ascii="Times New Roman" w:hAnsi="Times New Roman" w:cs="Times New Roman"/>
                <w:b w:val="0"/>
                <w:sz w:val="24"/>
                <w:szCs w:val="24"/>
              </w:rPr>
              <w:t>-</w:t>
            </w:r>
            <w:r w:rsidRPr="00D8701F">
              <w:rPr>
                <w:rStyle w:val="cs9b0062645"/>
                <w:rFonts w:ascii="Times New Roman" w:hAnsi="Times New Roman" w:cs="Times New Roman"/>
                <w:b w:val="0"/>
                <w:sz w:val="24"/>
                <w:szCs w:val="24"/>
                <w:lang w:val="en-US"/>
              </w:rPr>
              <w:t>PPX</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ALN</w:t>
            </w:r>
            <w:r w:rsidRPr="00D8701F">
              <w:rPr>
                <w:rStyle w:val="cs9b0062645"/>
                <w:rFonts w:ascii="Times New Roman" w:hAnsi="Times New Roman" w:cs="Times New Roman"/>
                <w:b w:val="0"/>
                <w:sz w:val="24"/>
                <w:szCs w:val="24"/>
              </w:rPr>
              <w:t>-</w:t>
            </w:r>
            <w:r w:rsidRPr="00D8701F">
              <w:rPr>
                <w:rStyle w:val="cs9b0062645"/>
                <w:rFonts w:ascii="Times New Roman" w:hAnsi="Times New Roman" w:cs="Times New Roman"/>
                <w:b w:val="0"/>
                <w:sz w:val="24"/>
                <w:szCs w:val="24"/>
                <w:lang w:val="en-US"/>
              </w:rPr>
              <w:t>AT</w:t>
            </w:r>
            <w:r w:rsidRPr="00D8701F">
              <w:rPr>
                <w:rStyle w:val="cs9b0062645"/>
                <w:rFonts w:ascii="Times New Roman" w:hAnsi="Times New Roman" w:cs="Times New Roman"/>
                <w:b w:val="0"/>
                <w:sz w:val="24"/>
                <w:szCs w:val="24"/>
              </w:rPr>
              <w:t>3</w:t>
            </w:r>
            <w:r w:rsidRPr="00D8701F">
              <w:rPr>
                <w:rStyle w:val="cs9b0062645"/>
                <w:rFonts w:ascii="Times New Roman" w:hAnsi="Times New Roman" w:cs="Times New Roman"/>
                <w:b w:val="0"/>
                <w:sz w:val="24"/>
                <w:szCs w:val="24"/>
                <w:lang w:val="en-US"/>
              </w:rPr>
              <w:t>SC</w:t>
            </w:r>
            <w:r w:rsidRPr="00D8701F">
              <w:rPr>
                <w:rStyle w:val="cs9b0062645"/>
                <w:rFonts w:ascii="Times New Roman" w:hAnsi="Times New Roman" w:cs="Times New Roman"/>
                <w:b w:val="0"/>
                <w:sz w:val="24"/>
                <w:szCs w:val="24"/>
              </w:rPr>
              <w:t>-009/</w:t>
            </w:r>
            <w:r w:rsidRPr="00D8701F">
              <w:rPr>
                <w:rStyle w:val="cs9b0062645"/>
                <w:rFonts w:ascii="Times New Roman" w:hAnsi="Times New Roman" w:cs="Times New Roman"/>
                <w:b w:val="0"/>
                <w:sz w:val="24"/>
                <w:szCs w:val="24"/>
                <w:lang w:val="en-US"/>
              </w:rPr>
              <w:t>Sanofi</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Genzyme</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EFC</w:t>
            </w:r>
            <w:r w:rsidRPr="00D8701F">
              <w:rPr>
                <w:rStyle w:val="cs9b0062645"/>
                <w:rFonts w:ascii="Times New Roman" w:hAnsi="Times New Roman" w:cs="Times New Roman"/>
                <w:b w:val="0"/>
                <w:sz w:val="24"/>
                <w:szCs w:val="24"/>
              </w:rPr>
              <w:t xml:space="preserve">15110) </w:t>
            </w:r>
            <w:r w:rsidRPr="00D8701F">
              <w:rPr>
                <w:rStyle w:val="cs9b0062645"/>
                <w:rFonts w:ascii="Times New Roman" w:hAnsi="Times New Roman" w:cs="Times New Roman"/>
                <w:b w:val="0"/>
                <w:sz w:val="24"/>
                <w:szCs w:val="24"/>
                <w:lang w:val="en-US"/>
              </w:rPr>
              <w:t>Model</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Assent</w:t>
            </w:r>
            <w:r w:rsidRPr="00D8701F">
              <w:rPr>
                <w:rStyle w:val="cs9b0062645"/>
                <w:rFonts w:ascii="Times New Roman" w:hAnsi="Times New Roman" w:cs="Times New Roman"/>
                <w:b w:val="0"/>
                <w:sz w:val="24"/>
                <w:szCs w:val="24"/>
              </w:rPr>
              <w:t xml:space="preserve"> </w:t>
            </w:r>
            <w:r w:rsidRPr="00D8701F">
              <w:rPr>
                <w:rStyle w:val="cs9b0062645"/>
                <w:rFonts w:ascii="Times New Roman" w:hAnsi="Times New Roman" w:cs="Times New Roman"/>
                <w:b w:val="0"/>
                <w:sz w:val="24"/>
                <w:szCs w:val="24"/>
                <w:lang w:val="en-US"/>
              </w:rPr>
              <w:t>v</w:t>
            </w:r>
            <w:r w:rsidRPr="00D8701F">
              <w:rPr>
                <w:rStyle w:val="cs9b0062645"/>
                <w:rFonts w:ascii="Times New Roman" w:hAnsi="Times New Roman" w:cs="Times New Roman"/>
                <w:b w:val="0"/>
                <w:sz w:val="24"/>
                <w:szCs w:val="24"/>
              </w:rPr>
              <w:t>6.0.0_18</w:t>
            </w:r>
            <w:r w:rsidRPr="00D8701F">
              <w:rPr>
                <w:rStyle w:val="cs9b0062645"/>
                <w:rFonts w:ascii="Times New Roman" w:hAnsi="Times New Roman" w:cs="Times New Roman"/>
                <w:b w:val="0"/>
                <w:sz w:val="24"/>
                <w:szCs w:val="24"/>
                <w:lang w:val="en-US"/>
              </w:rPr>
              <w:t>Dec</w:t>
            </w:r>
            <w:r w:rsidRPr="00D8701F">
              <w:rPr>
                <w:rStyle w:val="cs9b0062645"/>
                <w:rFonts w:ascii="Times New Roman" w:hAnsi="Times New Roman" w:cs="Times New Roman"/>
                <w:b w:val="0"/>
                <w:sz w:val="24"/>
                <w:szCs w:val="24"/>
              </w:rPr>
              <w:t>2018 – Інформація для учасника і форма інформованої згоди для неповнолітніх осіб віком від 14 років до моменту настання повних 18 років, для України, версія 6.2.0 від 23 квітня 2020 р., російською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928 від 15.05.2018</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«ATLAS-PPX: Відкрите, міжнародне дослідження переключення терапії для визначення ефективності та безпечності профілактики Фітусіраном у пацієнтів з гемофілією А та В, які раніше отримували профілактику фактором зсідання або препаратом обхідної дії», ALN-AT3SC-009 (Sanofi Genzyme EFC15110), поправка 04 від 18 грудня 2018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Гензім Корпорейшн/Джензайм Корпорейшн, США, дочірня компанія Санофі-Авентіс Решерш е Девелопман, Франція, також відомий як Санофі Гензім/ Санофі Джензайм/ Genzyme Corporation, USA, affiliated company of Sanofi-Аventis Recherche &amp; Developpement, France, also known as Sanofi Genzyme</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lastRenderedPageBreak/>
        <w:t xml:space="preserve">                                                                                                                                                       Додаток № </w:t>
      </w:r>
      <w:r w:rsidR="00844537">
        <w:rPr>
          <w:lang w:val="en-US"/>
        </w:rPr>
        <w:t>56</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spacing w:after="240"/>
              <w:jc w:val="both"/>
              <w:rPr>
                <w:rFonts w:cstheme="minorBidi"/>
              </w:rPr>
            </w:pPr>
            <w:r>
              <w:t>Зміна місця про</w:t>
            </w:r>
            <w:r w:rsidR="00D8701F">
              <w:t>ведення клінічного випробування:</w:t>
            </w:r>
          </w:p>
          <w:tbl>
            <w:tblPr>
              <w:tblStyle w:val="a5"/>
              <w:tblW w:w="0" w:type="auto"/>
              <w:tblInd w:w="5" w:type="dxa"/>
              <w:tblLayout w:type="fixed"/>
              <w:tblLook w:val="04A0" w:firstRow="1" w:lastRow="0" w:firstColumn="1" w:lastColumn="0" w:noHBand="0" w:noVBand="1"/>
            </w:tblPr>
            <w:tblGrid>
              <w:gridCol w:w="5109"/>
              <w:gridCol w:w="5110"/>
            </w:tblGrid>
            <w:tr w:rsidR="0056095E" w:rsidRPr="00D8701F" w:rsidTr="00D8701F">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Pr="00D8701F" w:rsidRDefault="0056095E">
                  <w:pPr>
                    <w:jc w:val="center"/>
                    <w:rPr>
                      <w:rFonts w:cs="Times New Roman"/>
                      <w:szCs w:val="24"/>
                    </w:rPr>
                  </w:pPr>
                  <w:r w:rsidRPr="00D8701F">
                    <w:rPr>
                      <w:rFonts w:cs="Times New Roman"/>
                      <w:szCs w:val="24"/>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Pr="00D8701F" w:rsidRDefault="0056095E">
                  <w:pPr>
                    <w:jc w:val="center"/>
                    <w:rPr>
                      <w:rFonts w:cs="Times New Roman"/>
                      <w:szCs w:val="24"/>
                    </w:rPr>
                  </w:pPr>
                  <w:r w:rsidRPr="00D8701F">
                    <w:rPr>
                      <w:rFonts w:cs="Times New Roman"/>
                      <w:szCs w:val="24"/>
                    </w:rPr>
                    <w:t>Стало</w:t>
                  </w:r>
                </w:p>
              </w:tc>
            </w:tr>
            <w:tr w:rsidR="00D8701F" w:rsidRPr="00D8701F" w:rsidTr="00D8701F">
              <w:trPr>
                <w:trHeight w:val="352"/>
              </w:trPr>
              <w:tc>
                <w:tcPr>
                  <w:tcW w:w="5109" w:type="dxa"/>
                  <w:tcBorders>
                    <w:top w:val="single" w:sz="4" w:space="0" w:color="auto"/>
                    <w:left w:val="single" w:sz="4" w:space="0" w:color="auto"/>
                    <w:bottom w:val="single" w:sz="4" w:space="0" w:color="auto"/>
                    <w:right w:val="single" w:sz="4" w:space="0" w:color="auto"/>
                  </w:tcBorders>
                  <w:hideMark/>
                </w:tcPr>
                <w:p w:rsidR="00D8701F" w:rsidRPr="00D8701F" w:rsidRDefault="00D8701F" w:rsidP="00D8701F">
                  <w:pPr>
                    <w:pStyle w:val="cs80d9435b"/>
                  </w:pPr>
                  <w:r w:rsidRPr="00D8701F">
                    <w:rPr>
                      <w:rStyle w:val="cs9b0062646"/>
                      <w:rFonts w:ascii="Times New Roman" w:hAnsi="Times New Roman" w:cs="Times New Roman"/>
                      <w:b w:val="0"/>
                      <w:sz w:val="24"/>
                      <w:szCs w:val="24"/>
                    </w:rPr>
                    <w:t xml:space="preserve">Коломійчук Н.О. </w:t>
                  </w:r>
                </w:p>
                <w:p w:rsidR="00D8701F" w:rsidRPr="00D8701F" w:rsidRDefault="00D8701F" w:rsidP="00D8701F">
                  <w:pPr>
                    <w:pStyle w:val="cs80d9435b"/>
                  </w:pPr>
                  <w:r w:rsidRPr="00D8701F">
                    <w:rPr>
                      <w:rStyle w:val="cs9b0062646"/>
                      <w:rFonts w:ascii="Times New Roman" w:hAnsi="Times New Roman" w:cs="Times New Roman"/>
                      <w:b w:val="0"/>
                      <w:sz w:val="24"/>
                      <w:szCs w:val="24"/>
                    </w:rPr>
                    <w:t>Олександрівська клінічна лікарня м. Києва, відділення нефрології,  м. Київ</w:t>
                  </w:r>
                </w:p>
              </w:tc>
              <w:tc>
                <w:tcPr>
                  <w:tcW w:w="5110" w:type="dxa"/>
                  <w:tcBorders>
                    <w:top w:val="single" w:sz="4" w:space="0" w:color="auto"/>
                    <w:left w:val="single" w:sz="4" w:space="0" w:color="auto"/>
                    <w:bottom w:val="single" w:sz="4" w:space="0" w:color="auto"/>
                    <w:right w:val="single" w:sz="4" w:space="0" w:color="auto"/>
                  </w:tcBorders>
                  <w:hideMark/>
                </w:tcPr>
                <w:p w:rsidR="00D8701F" w:rsidRPr="00D8701F" w:rsidRDefault="00D8701F" w:rsidP="00D8701F">
                  <w:pPr>
                    <w:pStyle w:val="csf06cd379"/>
                  </w:pPr>
                  <w:r w:rsidRPr="00D8701F">
                    <w:rPr>
                      <w:rStyle w:val="cs9b0062646"/>
                      <w:rFonts w:ascii="Times New Roman" w:hAnsi="Times New Roman" w:cs="Times New Roman"/>
                      <w:b w:val="0"/>
                      <w:sz w:val="24"/>
                      <w:szCs w:val="24"/>
                    </w:rPr>
                    <w:t xml:space="preserve">зав. від. Коломійчук Н.О. </w:t>
                  </w:r>
                </w:p>
                <w:p w:rsidR="00D8701F" w:rsidRPr="00D8701F" w:rsidRDefault="00D8701F" w:rsidP="00D8701F">
                  <w:pPr>
                    <w:pStyle w:val="cs80d9435b"/>
                  </w:pPr>
                  <w:r w:rsidRPr="00D8701F">
                    <w:rPr>
                      <w:rStyle w:val="cs9b0062646"/>
                      <w:rFonts w:ascii="Times New Roman" w:hAnsi="Times New Roman" w:cs="Times New Roman"/>
                      <w:b w:val="0"/>
                      <w:sz w:val="24"/>
                      <w:szCs w:val="24"/>
                    </w:rPr>
                    <w:t xml:space="preserve">Комунальне некомерційне підприємство </w:t>
                  </w:r>
                  <w:r w:rsidRPr="00D8701F">
                    <w:rPr>
                      <w:rStyle w:val="cs2494c3c63"/>
                      <w:b w:val="0"/>
                      <w:sz w:val="24"/>
                      <w:szCs w:val="24"/>
                    </w:rPr>
                    <w:t>«</w:t>
                  </w:r>
                  <w:r w:rsidRPr="00D8701F">
                    <w:rPr>
                      <w:rStyle w:val="cs9b0062646"/>
                      <w:rFonts w:ascii="Times New Roman" w:hAnsi="Times New Roman" w:cs="Times New Roman"/>
                      <w:b w:val="0"/>
                      <w:sz w:val="24"/>
                      <w:szCs w:val="24"/>
                    </w:rPr>
                    <w:t>Київський міський центр нефрології та діалізу</w:t>
                  </w:r>
                  <w:r w:rsidRPr="00D8701F">
                    <w:rPr>
                      <w:rStyle w:val="cs2494c3c63"/>
                      <w:b w:val="0"/>
                      <w:sz w:val="24"/>
                      <w:szCs w:val="24"/>
                    </w:rPr>
                    <w:t xml:space="preserve">» </w:t>
                  </w:r>
                  <w:r w:rsidRPr="00D8701F">
                    <w:rPr>
                      <w:rStyle w:val="cs9b0062646"/>
                      <w:rFonts w:ascii="Times New Roman" w:hAnsi="Times New Roman" w:cs="Times New Roman"/>
                      <w:b w:val="0"/>
                      <w:sz w:val="24"/>
                      <w:szCs w:val="24"/>
                    </w:rPr>
                    <w:t xml:space="preserve">виконавчого органу Київської міської ради (Київської міської державної адміністрації), відділення госпітальної нефрології та діалізу №2, м. Київ </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1287 від 25.11.2016</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«Рандомізоване, відкрите (з засліпленими даними для Спонсора), активно контрольоване, багатоцентрове, кероване подіями дослідження фази 3, що проводиться у паралельних групах у пацієнтів не на діалізі з анемією, обумовленою хронічним захворюванням нирок, для оцінки ефективності і безпеки дапродустату у порівнянні з дарбепоетином альфа», 200808, з поправкою 04, версія від 16 серпня 2019</w:t>
            </w:r>
            <w:r w:rsidR="00341569">
              <w:t xml:space="preserve"> </w:t>
            </w:r>
            <w:r>
              <w:t>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«ГлаксоСмітКляйн Рісерч енд Девелопмент Лімітед», Сполучене Королівство (GlaxoSmithKline Research &amp; Development Ltd, United Kingdom)</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D8701F" w:rsidRDefault="0056095E">
      <w:pPr>
        <w:rPr>
          <w:rFonts w:eastAsia="Times New Roman"/>
          <w:szCs w:val="24"/>
          <w:lang w:eastAsia="ru-RU"/>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p>
    <w:p w:rsidR="0056095E" w:rsidRDefault="0056095E">
      <w:pPr>
        <w:rPr>
          <w:rFonts w:eastAsia="Times New Roman"/>
          <w:szCs w:val="24"/>
          <w:lang w:eastAsia="uk-UA"/>
        </w:rPr>
      </w:pPr>
    </w:p>
    <w:p w:rsidR="0056095E" w:rsidRDefault="0056095E">
      <w:r>
        <w:t xml:space="preserve">                                                                                                                                                       Додаток № </w:t>
      </w:r>
      <w:r w:rsidR="00844537">
        <w:rPr>
          <w:lang w:val="en-US"/>
        </w:rPr>
        <w:t>57</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rsidTr="00250AA0">
        <w:trPr>
          <w:trHeight w:val="288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D8701F" w:rsidRDefault="00D8701F" w:rsidP="00250AA0">
            <w:pPr>
              <w:jc w:val="both"/>
              <w:rPr>
                <w:rFonts w:cs="Times New Roman"/>
                <w:b/>
                <w:szCs w:val="24"/>
              </w:rPr>
            </w:pPr>
            <w:r w:rsidRPr="00D8701F">
              <w:rPr>
                <w:rStyle w:val="cs9b0062647"/>
                <w:rFonts w:ascii="Times New Roman" w:hAnsi="Times New Roman" w:cs="Times New Roman"/>
                <w:b w:val="0"/>
                <w:sz w:val="24"/>
                <w:szCs w:val="24"/>
              </w:rPr>
              <w:t xml:space="preserve">Брошура дослідника </w:t>
            </w:r>
            <w:r w:rsidRPr="00D8701F">
              <w:rPr>
                <w:rStyle w:val="cs9b0062647"/>
                <w:rFonts w:ascii="Times New Roman" w:hAnsi="Times New Roman" w:cs="Times New Roman"/>
                <w:b w:val="0"/>
                <w:sz w:val="24"/>
                <w:szCs w:val="24"/>
                <w:lang w:val="en-US"/>
              </w:rPr>
              <w:t>SAR</w:t>
            </w:r>
            <w:r w:rsidRPr="00D8701F">
              <w:rPr>
                <w:rStyle w:val="cs9b0062647"/>
                <w:rFonts w:ascii="Times New Roman" w:hAnsi="Times New Roman" w:cs="Times New Roman"/>
                <w:b w:val="0"/>
                <w:sz w:val="24"/>
                <w:szCs w:val="24"/>
              </w:rPr>
              <w:t xml:space="preserve">439774 – </w:t>
            </w:r>
            <w:r w:rsidRPr="00D8701F">
              <w:rPr>
                <w:rStyle w:val="cs9b0062647"/>
                <w:rFonts w:ascii="Times New Roman" w:hAnsi="Times New Roman" w:cs="Times New Roman"/>
                <w:b w:val="0"/>
                <w:sz w:val="24"/>
                <w:szCs w:val="24"/>
                <w:lang w:val="en-US"/>
              </w:rPr>
              <w:t>fitusiran</w:t>
            </w:r>
            <w:r w:rsidRPr="00D8701F">
              <w:rPr>
                <w:rStyle w:val="cs9b0062647"/>
                <w:rFonts w:ascii="Times New Roman" w:hAnsi="Times New Roman" w:cs="Times New Roman"/>
                <w:b w:val="0"/>
                <w:sz w:val="24"/>
                <w:szCs w:val="24"/>
              </w:rPr>
              <w:t xml:space="preserve">, видання 7 від 16 березня 2020 року, англійською мовою; </w:t>
            </w:r>
            <w:r w:rsidRPr="00D8701F">
              <w:rPr>
                <w:rStyle w:val="cs9b0062647"/>
                <w:rFonts w:ascii="Times New Roman" w:hAnsi="Times New Roman" w:cs="Times New Roman"/>
                <w:b w:val="0"/>
                <w:sz w:val="24"/>
                <w:szCs w:val="24"/>
                <w:lang w:val="en-US"/>
              </w:rPr>
              <w:t>ATLAS</w:t>
            </w:r>
            <w:r w:rsidRPr="00D8701F">
              <w:rPr>
                <w:rStyle w:val="cs9b0062647"/>
                <w:rFonts w:ascii="Times New Roman" w:hAnsi="Times New Roman" w:cs="Times New Roman"/>
                <w:b w:val="0"/>
                <w:sz w:val="24"/>
                <w:szCs w:val="24"/>
              </w:rPr>
              <w:t>-</w:t>
            </w:r>
            <w:r w:rsidRPr="00D8701F">
              <w:rPr>
                <w:rStyle w:val="cs9b0062647"/>
                <w:rFonts w:ascii="Times New Roman" w:hAnsi="Times New Roman" w:cs="Times New Roman"/>
                <w:b w:val="0"/>
                <w:sz w:val="24"/>
                <w:szCs w:val="24"/>
                <w:lang w:val="en-US"/>
              </w:rPr>
              <w:t>A</w:t>
            </w:r>
            <w:r w:rsidRPr="00D8701F">
              <w:rPr>
                <w:rStyle w:val="cs9b0062647"/>
                <w:rFonts w:ascii="Times New Roman" w:hAnsi="Times New Roman" w:cs="Times New Roman"/>
                <w:b w:val="0"/>
                <w:sz w:val="24"/>
                <w:szCs w:val="24"/>
              </w:rPr>
              <w:t>/</w:t>
            </w:r>
            <w:r w:rsidRPr="00D8701F">
              <w:rPr>
                <w:rStyle w:val="cs9b0062647"/>
                <w:rFonts w:ascii="Times New Roman" w:hAnsi="Times New Roman" w:cs="Times New Roman"/>
                <w:b w:val="0"/>
                <w:sz w:val="24"/>
                <w:szCs w:val="24"/>
                <w:lang w:val="en-US"/>
              </w:rPr>
              <w:t>B</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ALN</w:t>
            </w:r>
            <w:r w:rsidRPr="00D8701F">
              <w:rPr>
                <w:rStyle w:val="cs9b0062647"/>
                <w:rFonts w:ascii="Times New Roman" w:hAnsi="Times New Roman" w:cs="Times New Roman"/>
                <w:b w:val="0"/>
                <w:sz w:val="24"/>
                <w:szCs w:val="24"/>
              </w:rPr>
              <w:t>-</w:t>
            </w:r>
            <w:r w:rsidRPr="00D8701F">
              <w:rPr>
                <w:rStyle w:val="cs9b0062647"/>
                <w:rFonts w:ascii="Times New Roman" w:hAnsi="Times New Roman" w:cs="Times New Roman"/>
                <w:b w:val="0"/>
                <w:sz w:val="24"/>
                <w:szCs w:val="24"/>
                <w:lang w:val="en-US"/>
              </w:rPr>
              <w:t>AT</w:t>
            </w:r>
            <w:r w:rsidRPr="00D8701F">
              <w:rPr>
                <w:rStyle w:val="cs9b0062647"/>
                <w:rFonts w:ascii="Times New Roman" w:hAnsi="Times New Roman" w:cs="Times New Roman"/>
                <w:b w:val="0"/>
                <w:sz w:val="24"/>
                <w:szCs w:val="24"/>
              </w:rPr>
              <w:t>3</w:t>
            </w:r>
            <w:r w:rsidRPr="00D8701F">
              <w:rPr>
                <w:rStyle w:val="cs9b0062647"/>
                <w:rFonts w:ascii="Times New Roman" w:hAnsi="Times New Roman" w:cs="Times New Roman"/>
                <w:b w:val="0"/>
                <w:sz w:val="24"/>
                <w:szCs w:val="24"/>
                <w:lang w:val="en-US"/>
              </w:rPr>
              <w:t>SC</w:t>
            </w:r>
            <w:r w:rsidRPr="00D8701F">
              <w:rPr>
                <w:rStyle w:val="cs9b0062647"/>
                <w:rFonts w:ascii="Times New Roman" w:hAnsi="Times New Roman" w:cs="Times New Roman"/>
                <w:b w:val="0"/>
                <w:sz w:val="24"/>
                <w:szCs w:val="24"/>
              </w:rPr>
              <w:t>-004/</w:t>
            </w:r>
            <w:r w:rsidRPr="00D8701F">
              <w:rPr>
                <w:rStyle w:val="cs9b0062647"/>
                <w:rFonts w:ascii="Times New Roman" w:hAnsi="Times New Roman" w:cs="Times New Roman"/>
                <w:b w:val="0"/>
                <w:sz w:val="24"/>
                <w:szCs w:val="24"/>
                <w:lang w:val="en-US"/>
              </w:rPr>
              <w:t>Sanofi</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Genzyme</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EFC</w:t>
            </w:r>
            <w:r w:rsidRPr="00D8701F">
              <w:rPr>
                <w:rStyle w:val="cs9b0062647"/>
                <w:rFonts w:ascii="Times New Roman" w:hAnsi="Times New Roman" w:cs="Times New Roman"/>
                <w:b w:val="0"/>
                <w:sz w:val="24"/>
                <w:szCs w:val="24"/>
              </w:rPr>
              <w:t xml:space="preserve">14769) </w:t>
            </w:r>
            <w:r w:rsidRPr="00D8701F">
              <w:rPr>
                <w:rStyle w:val="cs9b0062647"/>
                <w:rFonts w:ascii="Times New Roman" w:hAnsi="Times New Roman" w:cs="Times New Roman"/>
                <w:b w:val="0"/>
                <w:sz w:val="24"/>
                <w:szCs w:val="24"/>
                <w:lang w:val="en-US"/>
              </w:rPr>
              <w:t>Model</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Assent</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v</w:t>
            </w:r>
            <w:r w:rsidRPr="00D8701F">
              <w:rPr>
                <w:rStyle w:val="cs9b0062647"/>
                <w:rFonts w:ascii="Times New Roman" w:hAnsi="Times New Roman" w:cs="Times New Roman"/>
                <w:b w:val="0"/>
                <w:sz w:val="24"/>
                <w:szCs w:val="24"/>
              </w:rPr>
              <w:t>5.0.0 19</w:t>
            </w:r>
            <w:r w:rsidRPr="00D8701F">
              <w:rPr>
                <w:rStyle w:val="cs9b0062647"/>
                <w:rFonts w:ascii="Times New Roman" w:hAnsi="Times New Roman" w:cs="Times New Roman"/>
                <w:b w:val="0"/>
                <w:sz w:val="24"/>
                <w:szCs w:val="24"/>
                <w:lang w:val="en-US"/>
              </w:rPr>
              <w:t>Jul</w:t>
            </w:r>
            <w:r w:rsidRPr="00D8701F">
              <w:rPr>
                <w:rStyle w:val="cs9b0062647"/>
                <w:rFonts w:ascii="Times New Roman" w:hAnsi="Times New Roman" w:cs="Times New Roman"/>
                <w:b w:val="0"/>
                <w:sz w:val="24"/>
                <w:szCs w:val="24"/>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англійською мовою; </w:t>
            </w:r>
            <w:r w:rsidRPr="00D8701F">
              <w:rPr>
                <w:rStyle w:val="cs9b0062647"/>
                <w:rFonts w:ascii="Times New Roman" w:hAnsi="Times New Roman" w:cs="Times New Roman"/>
                <w:b w:val="0"/>
                <w:sz w:val="24"/>
                <w:szCs w:val="24"/>
                <w:lang w:val="en-US"/>
              </w:rPr>
              <w:t>ATLAS</w:t>
            </w:r>
            <w:r w:rsidRPr="00D8701F">
              <w:rPr>
                <w:rStyle w:val="cs9b0062647"/>
                <w:rFonts w:ascii="Times New Roman" w:hAnsi="Times New Roman" w:cs="Times New Roman"/>
                <w:b w:val="0"/>
                <w:sz w:val="24"/>
                <w:szCs w:val="24"/>
              </w:rPr>
              <w:t>-</w:t>
            </w:r>
            <w:r w:rsidRPr="00D8701F">
              <w:rPr>
                <w:rStyle w:val="cs9b0062647"/>
                <w:rFonts w:ascii="Times New Roman" w:hAnsi="Times New Roman" w:cs="Times New Roman"/>
                <w:b w:val="0"/>
                <w:sz w:val="24"/>
                <w:szCs w:val="24"/>
                <w:lang w:val="en-US"/>
              </w:rPr>
              <w:t>A</w:t>
            </w:r>
            <w:r w:rsidRPr="00D8701F">
              <w:rPr>
                <w:rStyle w:val="cs9b0062647"/>
                <w:rFonts w:ascii="Times New Roman" w:hAnsi="Times New Roman" w:cs="Times New Roman"/>
                <w:b w:val="0"/>
                <w:sz w:val="24"/>
                <w:szCs w:val="24"/>
              </w:rPr>
              <w:t>/</w:t>
            </w:r>
            <w:r w:rsidRPr="00D8701F">
              <w:rPr>
                <w:rStyle w:val="cs9b0062647"/>
                <w:rFonts w:ascii="Times New Roman" w:hAnsi="Times New Roman" w:cs="Times New Roman"/>
                <w:b w:val="0"/>
                <w:sz w:val="24"/>
                <w:szCs w:val="24"/>
                <w:lang w:val="en-US"/>
              </w:rPr>
              <w:t>B</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ALN</w:t>
            </w:r>
            <w:r w:rsidRPr="00D8701F">
              <w:rPr>
                <w:rStyle w:val="cs9b0062647"/>
                <w:rFonts w:ascii="Times New Roman" w:hAnsi="Times New Roman" w:cs="Times New Roman"/>
                <w:b w:val="0"/>
                <w:sz w:val="24"/>
                <w:szCs w:val="24"/>
              </w:rPr>
              <w:t>-</w:t>
            </w:r>
            <w:r w:rsidRPr="00D8701F">
              <w:rPr>
                <w:rStyle w:val="cs9b0062647"/>
                <w:rFonts w:ascii="Times New Roman" w:hAnsi="Times New Roman" w:cs="Times New Roman"/>
                <w:b w:val="0"/>
                <w:sz w:val="24"/>
                <w:szCs w:val="24"/>
                <w:lang w:val="en-US"/>
              </w:rPr>
              <w:t>AT</w:t>
            </w:r>
            <w:r w:rsidRPr="00D8701F">
              <w:rPr>
                <w:rStyle w:val="cs9b0062647"/>
                <w:rFonts w:ascii="Times New Roman" w:hAnsi="Times New Roman" w:cs="Times New Roman"/>
                <w:b w:val="0"/>
                <w:sz w:val="24"/>
                <w:szCs w:val="24"/>
              </w:rPr>
              <w:t>3</w:t>
            </w:r>
            <w:r w:rsidRPr="00D8701F">
              <w:rPr>
                <w:rStyle w:val="cs9b0062647"/>
                <w:rFonts w:ascii="Times New Roman" w:hAnsi="Times New Roman" w:cs="Times New Roman"/>
                <w:b w:val="0"/>
                <w:sz w:val="24"/>
                <w:szCs w:val="24"/>
                <w:lang w:val="en-US"/>
              </w:rPr>
              <w:t>SC</w:t>
            </w:r>
            <w:r w:rsidRPr="00D8701F">
              <w:rPr>
                <w:rStyle w:val="cs9b0062647"/>
                <w:rFonts w:ascii="Times New Roman" w:hAnsi="Times New Roman" w:cs="Times New Roman"/>
                <w:b w:val="0"/>
                <w:sz w:val="24"/>
                <w:szCs w:val="24"/>
              </w:rPr>
              <w:t>-004/</w:t>
            </w:r>
            <w:r w:rsidRPr="00D8701F">
              <w:rPr>
                <w:rStyle w:val="cs9b0062647"/>
                <w:rFonts w:ascii="Times New Roman" w:hAnsi="Times New Roman" w:cs="Times New Roman"/>
                <w:b w:val="0"/>
                <w:sz w:val="24"/>
                <w:szCs w:val="24"/>
                <w:lang w:val="en-US"/>
              </w:rPr>
              <w:t>Sanofi</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Genzyme</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EFC</w:t>
            </w:r>
            <w:r w:rsidRPr="00D8701F">
              <w:rPr>
                <w:rStyle w:val="cs9b0062647"/>
                <w:rFonts w:ascii="Times New Roman" w:hAnsi="Times New Roman" w:cs="Times New Roman"/>
                <w:b w:val="0"/>
                <w:sz w:val="24"/>
                <w:szCs w:val="24"/>
              </w:rPr>
              <w:t xml:space="preserve">14769) </w:t>
            </w:r>
            <w:r w:rsidRPr="00D8701F">
              <w:rPr>
                <w:rStyle w:val="cs9b0062647"/>
                <w:rFonts w:ascii="Times New Roman" w:hAnsi="Times New Roman" w:cs="Times New Roman"/>
                <w:b w:val="0"/>
                <w:sz w:val="24"/>
                <w:szCs w:val="24"/>
                <w:lang w:val="en-US"/>
              </w:rPr>
              <w:t>Model</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Assent</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v</w:t>
            </w:r>
            <w:r w:rsidRPr="00D8701F">
              <w:rPr>
                <w:rStyle w:val="cs9b0062647"/>
                <w:rFonts w:ascii="Times New Roman" w:hAnsi="Times New Roman" w:cs="Times New Roman"/>
                <w:b w:val="0"/>
                <w:sz w:val="24"/>
                <w:szCs w:val="24"/>
              </w:rPr>
              <w:t>5.0.0 19</w:t>
            </w:r>
            <w:r w:rsidRPr="00D8701F">
              <w:rPr>
                <w:rStyle w:val="cs9b0062647"/>
                <w:rFonts w:ascii="Times New Roman" w:hAnsi="Times New Roman" w:cs="Times New Roman"/>
                <w:b w:val="0"/>
                <w:sz w:val="24"/>
                <w:szCs w:val="24"/>
                <w:lang w:val="en-US"/>
              </w:rPr>
              <w:t>Jul</w:t>
            </w:r>
            <w:r w:rsidRPr="00D8701F">
              <w:rPr>
                <w:rStyle w:val="cs9b0062647"/>
                <w:rFonts w:ascii="Times New Roman" w:hAnsi="Times New Roman" w:cs="Times New Roman"/>
                <w:b w:val="0"/>
                <w:sz w:val="24"/>
                <w:szCs w:val="24"/>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українською мовою; </w:t>
            </w:r>
            <w:r w:rsidRPr="00D8701F">
              <w:rPr>
                <w:rStyle w:val="cs9b0062647"/>
                <w:rFonts w:ascii="Times New Roman" w:hAnsi="Times New Roman" w:cs="Times New Roman"/>
                <w:b w:val="0"/>
                <w:sz w:val="24"/>
                <w:szCs w:val="24"/>
                <w:lang w:val="en-US"/>
              </w:rPr>
              <w:t>ATLAS</w:t>
            </w:r>
            <w:r w:rsidRPr="00D8701F">
              <w:rPr>
                <w:rStyle w:val="cs9b0062647"/>
                <w:rFonts w:ascii="Times New Roman" w:hAnsi="Times New Roman" w:cs="Times New Roman"/>
                <w:b w:val="0"/>
                <w:sz w:val="24"/>
                <w:szCs w:val="24"/>
              </w:rPr>
              <w:t>-</w:t>
            </w:r>
            <w:r w:rsidRPr="00D8701F">
              <w:rPr>
                <w:rStyle w:val="cs9b0062647"/>
                <w:rFonts w:ascii="Times New Roman" w:hAnsi="Times New Roman" w:cs="Times New Roman"/>
                <w:b w:val="0"/>
                <w:sz w:val="24"/>
                <w:szCs w:val="24"/>
                <w:lang w:val="en-US"/>
              </w:rPr>
              <w:t>A</w:t>
            </w:r>
            <w:r w:rsidRPr="00D8701F">
              <w:rPr>
                <w:rStyle w:val="cs9b0062647"/>
                <w:rFonts w:ascii="Times New Roman" w:hAnsi="Times New Roman" w:cs="Times New Roman"/>
                <w:b w:val="0"/>
                <w:sz w:val="24"/>
                <w:szCs w:val="24"/>
              </w:rPr>
              <w:t>/</w:t>
            </w:r>
            <w:r w:rsidRPr="00D8701F">
              <w:rPr>
                <w:rStyle w:val="cs9b0062647"/>
                <w:rFonts w:ascii="Times New Roman" w:hAnsi="Times New Roman" w:cs="Times New Roman"/>
                <w:b w:val="0"/>
                <w:sz w:val="24"/>
                <w:szCs w:val="24"/>
                <w:lang w:val="en-US"/>
              </w:rPr>
              <w:t>B</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ALN</w:t>
            </w:r>
            <w:r w:rsidRPr="00D8701F">
              <w:rPr>
                <w:rStyle w:val="cs9b0062647"/>
                <w:rFonts w:ascii="Times New Roman" w:hAnsi="Times New Roman" w:cs="Times New Roman"/>
                <w:b w:val="0"/>
                <w:sz w:val="24"/>
                <w:szCs w:val="24"/>
              </w:rPr>
              <w:t>-</w:t>
            </w:r>
            <w:r w:rsidRPr="00D8701F">
              <w:rPr>
                <w:rStyle w:val="cs9b0062647"/>
                <w:rFonts w:ascii="Times New Roman" w:hAnsi="Times New Roman" w:cs="Times New Roman"/>
                <w:b w:val="0"/>
                <w:sz w:val="24"/>
                <w:szCs w:val="24"/>
                <w:lang w:val="en-US"/>
              </w:rPr>
              <w:t>AT</w:t>
            </w:r>
            <w:r w:rsidRPr="00D8701F">
              <w:rPr>
                <w:rStyle w:val="cs9b0062647"/>
                <w:rFonts w:ascii="Times New Roman" w:hAnsi="Times New Roman" w:cs="Times New Roman"/>
                <w:b w:val="0"/>
                <w:sz w:val="24"/>
                <w:szCs w:val="24"/>
              </w:rPr>
              <w:t>3</w:t>
            </w:r>
            <w:r w:rsidRPr="00D8701F">
              <w:rPr>
                <w:rStyle w:val="cs9b0062647"/>
                <w:rFonts w:ascii="Times New Roman" w:hAnsi="Times New Roman" w:cs="Times New Roman"/>
                <w:b w:val="0"/>
                <w:sz w:val="24"/>
                <w:szCs w:val="24"/>
                <w:lang w:val="en-US"/>
              </w:rPr>
              <w:t>SC</w:t>
            </w:r>
            <w:r w:rsidRPr="00D8701F">
              <w:rPr>
                <w:rStyle w:val="cs9b0062647"/>
                <w:rFonts w:ascii="Times New Roman" w:hAnsi="Times New Roman" w:cs="Times New Roman"/>
                <w:b w:val="0"/>
                <w:sz w:val="24"/>
                <w:szCs w:val="24"/>
              </w:rPr>
              <w:t>-004/</w:t>
            </w:r>
            <w:r w:rsidRPr="00D8701F">
              <w:rPr>
                <w:rStyle w:val="cs9b0062647"/>
                <w:rFonts w:ascii="Times New Roman" w:hAnsi="Times New Roman" w:cs="Times New Roman"/>
                <w:b w:val="0"/>
                <w:sz w:val="24"/>
                <w:szCs w:val="24"/>
                <w:lang w:val="en-US"/>
              </w:rPr>
              <w:t>Sanofi</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Genzyme</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EFC</w:t>
            </w:r>
            <w:r w:rsidRPr="00D8701F">
              <w:rPr>
                <w:rStyle w:val="cs9b0062647"/>
                <w:rFonts w:ascii="Times New Roman" w:hAnsi="Times New Roman" w:cs="Times New Roman"/>
                <w:b w:val="0"/>
                <w:sz w:val="24"/>
                <w:szCs w:val="24"/>
              </w:rPr>
              <w:t xml:space="preserve">14769) </w:t>
            </w:r>
            <w:r w:rsidRPr="00D8701F">
              <w:rPr>
                <w:rStyle w:val="cs9b0062647"/>
                <w:rFonts w:ascii="Times New Roman" w:hAnsi="Times New Roman" w:cs="Times New Roman"/>
                <w:b w:val="0"/>
                <w:sz w:val="24"/>
                <w:szCs w:val="24"/>
                <w:lang w:val="en-US"/>
              </w:rPr>
              <w:t>Model</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Assent</w:t>
            </w:r>
            <w:r w:rsidRPr="00D8701F">
              <w:rPr>
                <w:rStyle w:val="cs9b0062647"/>
                <w:rFonts w:ascii="Times New Roman" w:hAnsi="Times New Roman" w:cs="Times New Roman"/>
                <w:b w:val="0"/>
                <w:sz w:val="24"/>
                <w:szCs w:val="24"/>
              </w:rPr>
              <w:t xml:space="preserve"> </w:t>
            </w:r>
            <w:r w:rsidRPr="00D8701F">
              <w:rPr>
                <w:rStyle w:val="cs9b0062647"/>
                <w:rFonts w:ascii="Times New Roman" w:hAnsi="Times New Roman" w:cs="Times New Roman"/>
                <w:b w:val="0"/>
                <w:sz w:val="24"/>
                <w:szCs w:val="24"/>
                <w:lang w:val="en-US"/>
              </w:rPr>
              <w:t>v</w:t>
            </w:r>
            <w:r w:rsidRPr="00D8701F">
              <w:rPr>
                <w:rStyle w:val="cs9b0062647"/>
                <w:rFonts w:ascii="Times New Roman" w:hAnsi="Times New Roman" w:cs="Times New Roman"/>
                <w:b w:val="0"/>
                <w:sz w:val="24"/>
                <w:szCs w:val="24"/>
              </w:rPr>
              <w:t>5.0.0 19</w:t>
            </w:r>
            <w:r w:rsidRPr="00D8701F">
              <w:rPr>
                <w:rStyle w:val="cs9b0062647"/>
                <w:rFonts w:ascii="Times New Roman" w:hAnsi="Times New Roman" w:cs="Times New Roman"/>
                <w:b w:val="0"/>
                <w:sz w:val="24"/>
                <w:szCs w:val="24"/>
                <w:lang w:val="en-US"/>
              </w:rPr>
              <w:t>Jul</w:t>
            </w:r>
            <w:r w:rsidRPr="00D8701F">
              <w:rPr>
                <w:rStyle w:val="cs9b0062647"/>
                <w:rFonts w:ascii="Times New Roman" w:hAnsi="Times New Roman" w:cs="Times New Roman"/>
                <w:b w:val="0"/>
                <w:sz w:val="24"/>
                <w:szCs w:val="24"/>
              </w:rPr>
              <w:t>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російською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928 від 15.05.2018</w:t>
            </w:r>
          </w:p>
        </w:tc>
      </w:tr>
      <w:tr w:rsidR="0056095E" w:rsidTr="009C7B7E">
        <w:trPr>
          <w:trHeight w:val="776"/>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«ATLAS-A/B: Дослідження 3-ї фази для оцінки ефективності та безпечності Фітусірану у пацієнтів з гемофілією А або В, без інгібіторних антитіл до фактору зсідання VIII або IX», ALN-AT3SC-004 (Sanofi Genzyme EFC14769); ALN-AT3SC-004 (EFC14769), поправка 02 від 27 червня 2018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Гензім Корпорейшн/Джензайм Корпорейшн, США, дочірня компанія Санофі-Авентіс Решерш е Девелопман, Франція, також відомий як Санофі Гензім/ Санофі Джензайм/ Genzyme Corporation, USA, affiliated company of Sanofi-Аventis Recherche &amp; Developpement, France, also known as Sanofi Genzyme</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lastRenderedPageBreak/>
        <w:t xml:space="preserve">                                                                                                                                                       Додаток № </w:t>
      </w:r>
      <w:r w:rsidR="00844537" w:rsidRPr="00250AA0">
        <w:rPr>
          <w:lang w:val="ru-RU"/>
        </w:rPr>
        <w:t>58</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rsidTr="00250AA0">
        <w:trPr>
          <w:trHeight w:val="286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jc w:val="both"/>
              <w:rPr>
                <w:rFonts w:cstheme="minorBidi"/>
              </w:rPr>
            </w:pPr>
            <w:r>
              <w:t>Зміна місця проведення клінічного випробування</w:t>
            </w:r>
            <w:r>
              <w:rPr>
                <w:rFonts w:cstheme="minorBidi"/>
              </w:rPr>
              <w:t xml:space="preserve"> </w:t>
            </w:r>
          </w:p>
          <w:tbl>
            <w:tblPr>
              <w:tblStyle w:val="a5"/>
              <w:tblW w:w="0" w:type="auto"/>
              <w:tblInd w:w="5" w:type="dxa"/>
              <w:tblLayout w:type="fixed"/>
              <w:tblLook w:val="04A0" w:firstRow="1" w:lastRow="0" w:firstColumn="1" w:lastColumn="0" w:noHBand="0" w:noVBand="1"/>
            </w:tblPr>
            <w:tblGrid>
              <w:gridCol w:w="5109"/>
              <w:gridCol w:w="5110"/>
            </w:tblGrid>
            <w:tr w:rsidR="0056095E" w:rsidTr="00105909">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Pr="00105909" w:rsidRDefault="0056095E">
                  <w:pPr>
                    <w:jc w:val="center"/>
                    <w:rPr>
                      <w:rFonts w:cs="Times New Roman"/>
                      <w:szCs w:val="24"/>
                    </w:rPr>
                  </w:pPr>
                  <w:r w:rsidRPr="00105909">
                    <w:rPr>
                      <w:rFonts w:cs="Times New Roman"/>
                      <w:szCs w:val="24"/>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Pr="00105909" w:rsidRDefault="0056095E">
                  <w:pPr>
                    <w:jc w:val="center"/>
                    <w:rPr>
                      <w:rFonts w:cs="Times New Roman"/>
                      <w:szCs w:val="24"/>
                    </w:rPr>
                  </w:pPr>
                  <w:r w:rsidRPr="00105909">
                    <w:rPr>
                      <w:rFonts w:cs="Times New Roman"/>
                      <w:szCs w:val="24"/>
                    </w:rPr>
                    <w:t>Стало</w:t>
                  </w:r>
                </w:p>
              </w:tc>
            </w:tr>
            <w:tr w:rsidR="00105909" w:rsidTr="00105909">
              <w:trPr>
                <w:trHeight w:val="352"/>
              </w:trPr>
              <w:tc>
                <w:tcPr>
                  <w:tcW w:w="5109" w:type="dxa"/>
                  <w:tcBorders>
                    <w:top w:val="single" w:sz="4" w:space="0" w:color="auto"/>
                    <w:left w:val="single" w:sz="4" w:space="0" w:color="auto"/>
                    <w:bottom w:val="single" w:sz="4" w:space="0" w:color="auto"/>
                    <w:right w:val="single" w:sz="4" w:space="0" w:color="auto"/>
                  </w:tcBorders>
                  <w:hideMark/>
                </w:tcPr>
                <w:p w:rsidR="00105909" w:rsidRPr="00105909" w:rsidRDefault="00105909" w:rsidP="00105909">
                  <w:pPr>
                    <w:pStyle w:val="cs80d9435b"/>
                    <w:rPr>
                      <w:color w:val="000000" w:themeColor="text1"/>
                    </w:rPr>
                  </w:pPr>
                  <w:r w:rsidRPr="00105909">
                    <w:rPr>
                      <w:rStyle w:val="csc1ee2fb32"/>
                      <w:rFonts w:ascii="Times New Roman" w:hAnsi="Times New Roman" w:cs="Times New Roman"/>
                      <w:b w:val="0"/>
                      <w:color w:val="000000" w:themeColor="text1"/>
                      <w:sz w:val="24"/>
                      <w:szCs w:val="24"/>
                    </w:rPr>
                    <w:t>Коломійчук Н.О.</w:t>
                  </w:r>
                </w:p>
                <w:p w:rsidR="00105909" w:rsidRPr="00105909" w:rsidRDefault="00105909" w:rsidP="00105909">
                  <w:pPr>
                    <w:pStyle w:val="cs80d9435b"/>
                    <w:rPr>
                      <w:color w:val="000000" w:themeColor="text1"/>
                    </w:rPr>
                  </w:pPr>
                  <w:r w:rsidRPr="00105909">
                    <w:rPr>
                      <w:rStyle w:val="cs9b0062648"/>
                      <w:rFonts w:ascii="Times New Roman" w:hAnsi="Times New Roman" w:cs="Times New Roman"/>
                      <w:b w:val="0"/>
                      <w:color w:val="000000" w:themeColor="text1"/>
                      <w:sz w:val="24"/>
                      <w:szCs w:val="24"/>
                    </w:rPr>
                    <w:t>Олександрівська клінічна лікарня м. Києва, відділення нефрології, м. Київ</w:t>
                  </w:r>
                </w:p>
              </w:tc>
              <w:tc>
                <w:tcPr>
                  <w:tcW w:w="5110" w:type="dxa"/>
                  <w:tcBorders>
                    <w:top w:val="single" w:sz="4" w:space="0" w:color="auto"/>
                    <w:left w:val="single" w:sz="4" w:space="0" w:color="auto"/>
                    <w:bottom w:val="single" w:sz="4" w:space="0" w:color="auto"/>
                    <w:right w:val="single" w:sz="4" w:space="0" w:color="auto"/>
                  </w:tcBorders>
                  <w:hideMark/>
                </w:tcPr>
                <w:p w:rsidR="00105909" w:rsidRPr="00105909" w:rsidRDefault="00105909" w:rsidP="00105909">
                  <w:pPr>
                    <w:pStyle w:val="cs80d9435b"/>
                    <w:rPr>
                      <w:color w:val="000000" w:themeColor="text1"/>
                    </w:rPr>
                  </w:pPr>
                  <w:r w:rsidRPr="00105909">
                    <w:rPr>
                      <w:rStyle w:val="cseef018061"/>
                      <w:rFonts w:ascii="Times New Roman" w:hAnsi="Times New Roman" w:cs="Times New Roman"/>
                      <w:b w:val="0"/>
                      <w:color w:val="000000" w:themeColor="text1"/>
                      <w:sz w:val="24"/>
                      <w:szCs w:val="24"/>
                    </w:rPr>
                    <w:t>зав. від. Коломійчук Н.О.</w:t>
                  </w:r>
                </w:p>
                <w:p w:rsidR="00105909" w:rsidRPr="00105909" w:rsidRDefault="00105909" w:rsidP="00105909">
                  <w:pPr>
                    <w:pStyle w:val="cs80d9435b"/>
                    <w:rPr>
                      <w:color w:val="000000" w:themeColor="text1"/>
                    </w:rPr>
                  </w:pPr>
                  <w:r w:rsidRPr="00105909">
                    <w:rPr>
                      <w:rStyle w:val="cs9b0062648"/>
                      <w:rFonts w:ascii="Times New Roman" w:hAnsi="Times New Roman" w:cs="Times New Roman"/>
                      <w:b w:val="0"/>
                      <w:color w:val="000000" w:themeColor="text1"/>
                      <w:sz w:val="24"/>
                      <w:szCs w:val="24"/>
                    </w:rPr>
                    <w:t>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48 від 19.01.2017</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«Рандомізоване, відкрите (з засліпленими даними для Спонсора), активно контрольоване, багатоцентрове, кероване подіями дослідження фази 3, що проводиться у паралельних групах у пацієнтів на діалізі з анемією, обумовленою хронічним захворюванням нирок, для оцінки ефективності і безпеки дапродустату у порівнянні з рекомбінантним еритропоетином людини після переходу з еритропоетин-стимулюючих препаратів», 200807, з поправкою 03, версія від 5 жовтня 2017р.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rsidTr="00105909">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«ГлаксоСмітКляйн Рісерч енд Девелопмент Лімітед», Сполучене Королівство (GlaxoSmithKline Research &amp; Development Limited, UK)</w:t>
            </w:r>
          </w:p>
        </w:tc>
      </w:tr>
      <w:tr w:rsidR="0056095E" w:rsidTr="00105909">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lastRenderedPageBreak/>
        <w:t xml:space="preserve">                                                                                                                                                       Додаток № </w:t>
      </w:r>
      <w:r w:rsidR="00844537">
        <w:rPr>
          <w:lang w:val="en-US"/>
        </w:rPr>
        <w:t>59</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105909" w:rsidRDefault="00105909">
            <w:pPr>
              <w:jc w:val="both"/>
              <w:rPr>
                <w:rFonts w:cs="Times New Roman"/>
                <w:b/>
                <w:szCs w:val="24"/>
              </w:rPr>
            </w:pPr>
            <w:r w:rsidRPr="00105909">
              <w:rPr>
                <w:rStyle w:val="cs9b0062649"/>
                <w:rFonts w:ascii="Times New Roman" w:hAnsi="Times New Roman" w:cs="Times New Roman"/>
                <w:b w:val="0"/>
                <w:sz w:val="24"/>
                <w:szCs w:val="24"/>
              </w:rPr>
              <w:t xml:space="preserve">Брошура дослідника </w:t>
            </w:r>
            <w:r w:rsidRPr="00105909">
              <w:rPr>
                <w:rStyle w:val="cs9b0062649"/>
                <w:rFonts w:ascii="Times New Roman" w:hAnsi="Times New Roman" w:cs="Times New Roman"/>
                <w:b w:val="0"/>
                <w:sz w:val="24"/>
                <w:szCs w:val="24"/>
                <w:lang w:val="en-US"/>
              </w:rPr>
              <w:t>SAR</w:t>
            </w:r>
            <w:r w:rsidRPr="00105909">
              <w:rPr>
                <w:rStyle w:val="cs9b0062649"/>
                <w:rFonts w:ascii="Times New Roman" w:hAnsi="Times New Roman" w:cs="Times New Roman"/>
                <w:b w:val="0"/>
                <w:sz w:val="24"/>
                <w:szCs w:val="24"/>
              </w:rPr>
              <w:t xml:space="preserve">439774 – </w:t>
            </w:r>
            <w:r w:rsidRPr="00105909">
              <w:rPr>
                <w:rStyle w:val="cs9b0062649"/>
                <w:rFonts w:ascii="Times New Roman" w:hAnsi="Times New Roman" w:cs="Times New Roman"/>
                <w:b w:val="0"/>
                <w:sz w:val="24"/>
                <w:szCs w:val="24"/>
                <w:lang w:val="en-US"/>
              </w:rPr>
              <w:t>fitusiran</w:t>
            </w:r>
            <w:r w:rsidRPr="00105909">
              <w:rPr>
                <w:rStyle w:val="cs9b0062649"/>
                <w:rFonts w:ascii="Times New Roman" w:hAnsi="Times New Roman" w:cs="Times New Roman"/>
                <w:b w:val="0"/>
                <w:sz w:val="24"/>
                <w:szCs w:val="24"/>
              </w:rPr>
              <w:t xml:space="preserve">, видання 7 від 16 березня 2020 року, англійською мовою; </w:t>
            </w:r>
            <w:r w:rsidRPr="00105909">
              <w:rPr>
                <w:rStyle w:val="cs9b0062649"/>
                <w:rFonts w:ascii="Times New Roman" w:hAnsi="Times New Roman" w:cs="Times New Roman"/>
                <w:b w:val="0"/>
                <w:sz w:val="24"/>
                <w:szCs w:val="24"/>
                <w:lang w:val="en-US"/>
              </w:rPr>
              <w:t>ATLAS</w:t>
            </w:r>
            <w:r w:rsidRPr="00105909">
              <w:rPr>
                <w:rStyle w:val="cs9b0062649"/>
                <w:rFonts w:ascii="Times New Roman" w:hAnsi="Times New Roman" w:cs="Times New Roman"/>
                <w:b w:val="0"/>
                <w:sz w:val="24"/>
                <w:szCs w:val="24"/>
              </w:rPr>
              <w:t>-</w:t>
            </w:r>
            <w:r w:rsidRPr="00105909">
              <w:rPr>
                <w:rStyle w:val="cs9b0062649"/>
                <w:rFonts w:ascii="Times New Roman" w:hAnsi="Times New Roman" w:cs="Times New Roman"/>
                <w:b w:val="0"/>
                <w:sz w:val="24"/>
                <w:szCs w:val="24"/>
                <w:lang w:val="en-US"/>
              </w:rPr>
              <w:t>INH</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ALN</w:t>
            </w:r>
            <w:r w:rsidRPr="00105909">
              <w:rPr>
                <w:rStyle w:val="cs9b0062649"/>
                <w:rFonts w:ascii="Times New Roman" w:hAnsi="Times New Roman" w:cs="Times New Roman"/>
                <w:b w:val="0"/>
                <w:sz w:val="24"/>
                <w:szCs w:val="24"/>
              </w:rPr>
              <w:t>-</w:t>
            </w:r>
            <w:r w:rsidRPr="00105909">
              <w:rPr>
                <w:rStyle w:val="cs9b0062649"/>
                <w:rFonts w:ascii="Times New Roman" w:hAnsi="Times New Roman" w:cs="Times New Roman"/>
                <w:b w:val="0"/>
                <w:sz w:val="24"/>
                <w:szCs w:val="24"/>
                <w:lang w:val="en-US"/>
              </w:rPr>
              <w:t>AT</w:t>
            </w:r>
            <w:r w:rsidRPr="00105909">
              <w:rPr>
                <w:rStyle w:val="cs9b0062649"/>
                <w:rFonts w:ascii="Times New Roman" w:hAnsi="Times New Roman" w:cs="Times New Roman"/>
                <w:b w:val="0"/>
                <w:sz w:val="24"/>
                <w:szCs w:val="24"/>
              </w:rPr>
              <w:t>3</w:t>
            </w:r>
            <w:r w:rsidRPr="00105909">
              <w:rPr>
                <w:rStyle w:val="cs9b0062649"/>
                <w:rFonts w:ascii="Times New Roman" w:hAnsi="Times New Roman" w:cs="Times New Roman"/>
                <w:b w:val="0"/>
                <w:sz w:val="24"/>
                <w:szCs w:val="24"/>
                <w:lang w:val="en-US"/>
              </w:rPr>
              <w:t>SC</w:t>
            </w:r>
            <w:r w:rsidRPr="00105909">
              <w:rPr>
                <w:rStyle w:val="cs9b0062649"/>
                <w:rFonts w:ascii="Times New Roman" w:hAnsi="Times New Roman" w:cs="Times New Roman"/>
                <w:b w:val="0"/>
                <w:sz w:val="24"/>
                <w:szCs w:val="24"/>
              </w:rPr>
              <w:t>-003/</w:t>
            </w:r>
            <w:r w:rsidRPr="00105909">
              <w:rPr>
                <w:rStyle w:val="cs9b0062649"/>
                <w:rFonts w:ascii="Times New Roman" w:hAnsi="Times New Roman" w:cs="Times New Roman"/>
                <w:b w:val="0"/>
                <w:sz w:val="24"/>
                <w:szCs w:val="24"/>
                <w:lang w:val="en-US"/>
              </w:rPr>
              <w:t>Sanofi</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Genzyme</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EFC</w:t>
            </w:r>
            <w:r w:rsidRPr="00105909">
              <w:rPr>
                <w:rStyle w:val="cs9b0062649"/>
                <w:rFonts w:ascii="Times New Roman" w:hAnsi="Times New Roman" w:cs="Times New Roman"/>
                <w:b w:val="0"/>
                <w:sz w:val="24"/>
                <w:szCs w:val="24"/>
              </w:rPr>
              <w:t xml:space="preserve">14768) </w:t>
            </w:r>
            <w:r w:rsidRPr="00105909">
              <w:rPr>
                <w:rStyle w:val="cs9b0062649"/>
                <w:rFonts w:ascii="Times New Roman" w:hAnsi="Times New Roman" w:cs="Times New Roman"/>
                <w:b w:val="0"/>
                <w:sz w:val="24"/>
                <w:szCs w:val="24"/>
                <w:lang w:val="en-US"/>
              </w:rPr>
              <w:t>Model</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Assent</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v</w:t>
            </w:r>
            <w:r w:rsidRPr="00105909">
              <w:rPr>
                <w:rStyle w:val="cs9b0062649"/>
                <w:rFonts w:ascii="Times New Roman" w:hAnsi="Times New Roman" w:cs="Times New Roman"/>
                <w:b w:val="0"/>
                <w:sz w:val="24"/>
                <w:szCs w:val="24"/>
              </w:rPr>
              <w:t>5.0.0 19</w:t>
            </w:r>
            <w:r w:rsidRPr="00105909">
              <w:rPr>
                <w:rStyle w:val="cs9b0062649"/>
                <w:rFonts w:ascii="Times New Roman" w:hAnsi="Times New Roman" w:cs="Times New Roman"/>
                <w:b w:val="0"/>
                <w:sz w:val="24"/>
                <w:szCs w:val="24"/>
                <w:lang w:val="en-US"/>
              </w:rPr>
              <w:t>Jul</w:t>
            </w:r>
            <w:r w:rsidRPr="00105909">
              <w:rPr>
                <w:rStyle w:val="cs9b0062649"/>
                <w:rFonts w:ascii="Times New Roman" w:hAnsi="Times New Roman" w:cs="Times New Roman"/>
                <w:b w:val="0"/>
                <w:sz w:val="24"/>
                <w:szCs w:val="24"/>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англійською мовою; </w:t>
            </w:r>
            <w:r w:rsidRPr="00105909">
              <w:rPr>
                <w:rStyle w:val="cs9b0062649"/>
                <w:rFonts w:ascii="Times New Roman" w:hAnsi="Times New Roman" w:cs="Times New Roman"/>
                <w:b w:val="0"/>
                <w:sz w:val="24"/>
                <w:szCs w:val="24"/>
                <w:lang w:val="en-US"/>
              </w:rPr>
              <w:t>ATLAS</w:t>
            </w:r>
            <w:r w:rsidRPr="00105909">
              <w:rPr>
                <w:rStyle w:val="cs9b0062649"/>
                <w:rFonts w:ascii="Times New Roman" w:hAnsi="Times New Roman" w:cs="Times New Roman"/>
                <w:b w:val="0"/>
                <w:sz w:val="24"/>
                <w:szCs w:val="24"/>
              </w:rPr>
              <w:t>-</w:t>
            </w:r>
            <w:r w:rsidRPr="00105909">
              <w:rPr>
                <w:rStyle w:val="cs9b0062649"/>
                <w:rFonts w:ascii="Times New Roman" w:hAnsi="Times New Roman" w:cs="Times New Roman"/>
                <w:b w:val="0"/>
                <w:sz w:val="24"/>
                <w:szCs w:val="24"/>
                <w:lang w:val="en-US"/>
              </w:rPr>
              <w:t>INH</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ALN</w:t>
            </w:r>
            <w:r w:rsidRPr="00105909">
              <w:rPr>
                <w:rStyle w:val="cs9b0062649"/>
                <w:rFonts w:ascii="Times New Roman" w:hAnsi="Times New Roman" w:cs="Times New Roman"/>
                <w:b w:val="0"/>
                <w:sz w:val="24"/>
                <w:szCs w:val="24"/>
              </w:rPr>
              <w:t>-</w:t>
            </w:r>
            <w:r w:rsidRPr="00105909">
              <w:rPr>
                <w:rStyle w:val="cs9b0062649"/>
                <w:rFonts w:ascii="Times New Roman" w:hAnsi="Times New Roman" w:cs="Times New Roman"/>
                <w:b w:val="0"/>
                <w:sz w:val="24"/>
                <w:szCs w:val="24"/>
                <w:lang w:val="en-US"/>
              </w:rPr>
              <w:t>AT</w:t>
            </w:r>
            <w:r w:rsidRPr="00105909">
              <w:rPr>
                <w:rStyle w:val="cs9b0062649"/>
                <w:rFonts w:ascii="Times New Roman" w:hAnsi="Times New Roman" w:cs="Times New Roman"/>
                <w:b w:val="0"/>
                <w:sz w:val="24"/>
                <w:szCs w:val="24"/>
              </w:rPr>
              <w:t>3</w:t>
            </w:r>
            <w:r w:rsidRPr="00105909">
              <w:rPr>
                <w:rStyle w:val="cs9b0062649"/>
                <w:rFonts w:ascii="Times New Roman" w:hAnsi="Times New Roman" w:cs="Times New Roman"/>
                <w:b w:val="0"/>
                <w:sz w:val="24"/>
                <w:szCs w:val="24"/>
                <w:lang w:val="en-US"/>
              </w:rPr>
              <w:t>SC</w:t>
            </w:r>
            <w:r w:rsidRPr="00105909">
              <w:rPr>
                <w:rStyle w:val="cs9b0062649"/>
                <w:rFonts w:ascii="Times New Roman" w:hAnsi="Times New Roman" w:cs="Times New Roman"/>
                <w:b w:val="0"/>
                <w:sz w:val="24"/>
                <w:szCs w:val="24"/>
              </w:rPr>
              <w:t>-003/</w:t>
            </w:r>
            <w:r w:rsidRPr="00105909">
              <w:rPr>
                <w:rStyle w:val="cs9b0062649"/>
                <w:rFonts w:ascii="Times New Roman" w:hAnsi="Times New Roman" w:cs="Times New Roman"/>
                <w:b w:val="0"/>
                <w:sz w:val="24"/>
                <w:szCs w:val="24"/>
                <w:lang w:val="en-US"/>
              </w:rPr>
              <w:t>Sanofi</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Genzyme</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EFC</w:t>
            </w:r>
            <w:r w:rsidRPr="00105909">
              <w:rPr>
                <w:rStyle w:val="cs9b0062649"/>
                <w:rFonts w:ascii="Times New Roman" w:hAnsi="Times New Roman" w:cs="Times New Roman"/>
                <w:b w:val="0"/>
                <w:sz w:val="24"/>
                <w:szCs w:val="24"/>
              </w:rPr>
              <w:t xml:space="preserve">14768) </w:t>
            </w:r>
            <w:r w:rsidRPr="00105909">
              <w:rPr>
                <w:rStyle w:val="cs9b0062649"/>
                <w:rFonts w:ascii="Times New Roman" w:hAnsi="Times New Roman" w:cs="Times New Roman"/>
                <w:b w:val="0"/>
                <w:sz w:val="24"/>
                <w:szCs w:val="24"/>
                <w:lang w:val="en-US"/>
              </w:rPr>
              <w:t>Model</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Assent</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v</w:t>
            </w:r>
            <w:r w:rsidRPr="00105909">
              <w:rPr>
                <w:rStyle w:val="cs9b0062649"/>
                <w:rFonts w:ascii="Times New Roman" w:hAnsi="Times New Roman" w:cs="Times New Roman"/>
                <w:b w:val="0"/>
                <w:sz w:val="24"/>
                <w:szCs w:val="24"/>
              </w:rPr>
              <w:t>5.0.0 19</w:t>
            </w:r>
            <w:r w:rsidRPr="00105909">
              <w:rPr>
                <w:rStyle w:val="cs9b0062649"/>
                <w:rFonts w:ascii="Times New Roman" w:hAnsi="Times New Roman" w:cs="Times New Roman"/>
                <w:b w:val="0"/>
                <w:sz w:val="24"/>
                <w:szCs w:val="24"/>
                <w:lang w:val="en-US"/>
              </w:rPr>
              <w:t>Jul</w:t>
            </w:r>
            <w:r w:rsidRPr="00105909">
              <w:rPr>
                <w:rStyle w:val="cs9b0062649"/>
                <w:rFonts w:ascii="Times New Roman" w:hAnsi="Times New Roman" w:cs="Times New Roman"/>
                <w:b w:val="0"/>
                <w:sz w:val="24"/>
                <w:szCs w:val="24"/>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українською мовою; </w:t>
            </w:r>
            <w:r w:rsidRPr="00105909">
              <w:rPr>
                <w:rStyle w:val="cs9b0062649"/>
                <w:rFonts w:ascii="Times New Roman" w:hAnsi="Times New Roman" w:cs="Times New Roman"/>
                <w:b w:val="0"/>
                <w:sz w:val="24"/>
                <w:szCs w:val="24"/>
                <w:lang w:val="en-US"/>
              </w:rPr>
              <w:t>ATLAS</w:t>
            </w:r>
            <w:r w:rsidRPr="00105909">
              <w:rPr>
                <w:rStyle w:val="cs9b0062649"/>
                <w:rFonts w:ascii="Times New Roman" w:hAnsi="Times New Roman" w:cs="Times New Roman"/>
                <w:b w:val="0"/>
                <w:sz w:val="24"/>
                <w:szCs w:val="24"/>
              </w:rPr>
              <w:t>-</w:t>
            </w:r>
            <w:r w:rsidRPr="00105909">
              <w:rPr>
                <w:rStyle w:val="cs9b0062649"/>
                <w:rFonts w:ascii="Times New Roman" w:hAnsi="Times New Roman" w:cs="Times New Roman"/>
                <w:b w:val="0"/>
                <w:sz w:val="24"/>
                <w:szCs w:val="24"/>
                <w:lang w:val="en-US"/>
              </w:rPr>
              <w:t>INH</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ALN</w:t>
            </w:r>
            <w:r w:rsidRPr="00105909">
              <w:rPr>
                <w:rStyle w:val="cs9b0062649"/>
                <w:rFonts w:ascii="Times New Roman" w:hAnsi="Times New Roman" w:cs="Times New Roman"/>
                <w:b w:val="0"/>
                <w:sz w:val="24"/>
                <w:szCs w:val="24"/>
              </w:rPr>
              <w:t>-</w:t>
            </w:r>
            <w:r w:rsidRPr="00105909">
              <w:rPr>
                <w:rStyle w:val="cs9b0062649"/>
                <w:rFonts w:ascii="Times New Roman" w:hAnsi="Times New Roman" w:cs="Times New Roman"/>
                <w:b w:val="0"/>
                <w:sz w:val="24"/>
                <w:szCs w:val="24"/>
                <w:lang w:val="en-US"/>
              </w:rPr>
              <w:t>AT</w:t>
            </w:r>
            <w:r w:rsidRPr="00105909">
              <w:rPr>
                <w:rStyle w:val="cs9b0062649"/>
                <w:rFonts w:ascii="Times New Roman" w:hAnsi="Times New Roman" w:cs="Times New Roman"/>
                <w:b w:val="0"/>
                <w:sz w:val="24"/>
                <w:szCs w:val="24"/>
              </w:rPr>
              <w:t>3</w:t>
            </w:r>
            <w:r w:rsidRPr="00105909">
              <w:rPr>
                <w:rStyle w:val="cs9b0062649"/>
                <w:rFonts w:ascii="Times New Roman" w:hAnsi="Times New Roman" w:cs="Times New Roman"/>
                <w:b w:val="0"/>
                <w:sz w:val="24"/>
                <w:szCs w:val="24"/>
                <w:lang w:val="en-US"/>
              </w:rPr>
              <w:t>SC</w:t>
            </w:r>
            <w:r w:rsidRPr="00105909">
              <w:rPr>
                <w:rStyle w:val="cs9b0062649"/>
                <w:rFonts w:ascii="Times New Roman" w:hAnsi="Times New Roman" w:cs="Times New Roman"/>
                <w:b w:val="0"/>
                <w:sz w:val="24"/>
                <w:szCs w:val="24"/>
              </w:rPr>
              <w:t>-003/</w:t>
            </w:r>
            <w:r w:rsidRPr="00105909">
              <w:rPr>
                <w:rStyle w:val="cs9b0062649"/>
                <w:rFonts w:ascii="Times New Roman" w:hAnsi="Times New Roman" w:cs="Times New Roman"/>
                <w:b w:val="0"/>
                <w:sz w:val="24"/>
                <w:szCs w:val="24"/>
                <w:lang w:val="en-US"/>
              </w:rPr>
              <w:t>Sanofi</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Genzyme</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EFC</w:t>
            </w:r>
            <w:r w:rsidRPr="00105909">
              <w:rPr>
                <w:rStyle w:val="cs9b0062649"/>
                <w:rFonts w:ascii="Times New Roman" w:hAnsi="Times New Roman" w:cs="Times New Roman"/>
                <w:b w:val="0"/>
                <w:sz w:val="24"/>
                <w:szCs w:val="24"/>
              </w:rPr>
              <w:t xml:space="preserve">14768) </w:t>
            </w:r>
            <w:r w:rsidRPr="00105909">
              <w:rPr>
                <w:rStyle w:val="cs9b0062649"/>
                <w:rFonts w:ascii="Times New Roman" w:hAnsi="Times New Roman" w:cs="Times New Roman"/>
                <w:b w:val="0"/>
                <w:sz w:val="24"/>
                <w:szCs w:val="24"/>
                <w:lang w:val="en-US"/>
              </w:rPr>
              <w:t>Model</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Assent</w:t>
            </w:r>
            <w:r w:rsidRPr="00105909">
              <w:rPr>
                <w:rStyle w:val="cs9b0062649"/>
                <w:rFonts w:ascii="Times New Roman" w:hAnsi="Times New Roman" w:cs="Times New Roman"/>
                <w:b w:val="0"/>
                <w:sz w:val="24"/>
                <w:szCs w:val="24"/>
              </w:rPr>
              <w:t xml:space="preserve"> </w:t>
            </w:r>
            <w:r w:rsidRPr="00105909">
              <w:rPr>
                <w:rStyle w:val="cs9b0062649"/>
                <w:rFonts w:ascii="Times New Roman" w:hAnsi="Times New Roman" w:cs="Times New Roman"/>
                <w:b w:val="0"/>
                <w:sz w:val="24"/>
                <w:szCs w:val="24"/>
                <w:lang w:val="en-US"/>
              </w:rPr>
              <w:t>v</w:t>
            </w:r>
            <w:r w:rsidRPr="00105909">
              <w:rPr>
                <w:rStyle w:val="cs9b0062649"/>
                <w:rFonts w:ascii="Times New Roman" w:hAnsi="Times New Roman" w:cs="Times New Roman"/>
                <w:b w:val="0"/>
                <w:sz w:val="24"/>
                <w:szCs w:val="24"/>
              </w:rPr>
              <w:t>5.0.0 19</w:t>
            </w:r>
            <w:r w:rsidRPr="00105909">
              <w:rPr>
                <w:rStyle w:val="cs9b0062649"/>
                <w:rFonts w:ascii="Times New Roman" w:hAnsi="Times New Roman" w:cs="Times New Roman"/>
                <w:b w:val="0"/>
                <w:sz w:val="24"/>
                <w:szCs w:val="24"/>
                <w:lang w:val="en-US"/>
              </w:rPr>
              <w:t>Jul</w:t>
            </w:r>
            <w:r w:rsidRPr="00105909">
              <w:rPr>
                <w:rStyle w:val="cs9b0062649"/>
                <w:rFonts w:ascii="Times New Roman" w:hAnsi="Times New Roman" w:cs="Times New Roman"/>
                <w:b w:val="0"/>
                <w:sz w:val="24"/>
                <w:szCs w:val="24"/>
              </w:rPr>
              <w:t>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російською мовою</w:t>
            </w:r>
          </w:p>
        </w:tc>
      </w:tr>
      <w:tr w:rsidR="0056095E" w:rsidTr="00250AA0">
        <w:trPr>
          <w:trHeight w:val="757"/>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928 від 15.05.2018</w:t>
            </w:r>
          </w:p>
        </w:tc>
      </w:tr>
      <w:tr w:rsidR="0056095E" w:rsidTr="00250AA0">
        <w:trPr>
          <w:trHeight w:val="77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«ATLAS-INH: Дослідження 3-ї фази для оцінки ефективності та безпечності Фітусірану у пацієнтів з гемофілією А або В, з інгібіторними антитілами до фактору зсідання VIII або IX», ALN-AT3SC-003 (Sanofi Genzyme EFC14768), поправка 02 від 27 червня 2018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Гензім Корпорейшн/Джензайм Корпорейшн, США, дочірня компанія Санофі-Авентіс Решерш е Девелопман, Франція, також відомий як Санофі Гензім/ Санофі Джензайм/ Genzyme Corporation, USA, affiliated company of Sanofi-Аventis Recherche &amp; Developpement, France, also known as Sanofi Genzyme</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CF7964" w:rsidRDefault="00CF7964">
      <w:pPr>
        <w:rPr>
          <w:szCs w:val="24"/>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Default="0056095E">
      <w:r>
        <w:lastRenderedPageBreak/>
        <w:t xml:space="preserve">                                                                                                                                                       Додаток № </w:t>
      </w:r>
      <w:r w:rsidR="00844537">
        <w:rPr>
          <w:lang w:val="en-US"/>
        </w:rPr>
        <w:t>60</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105909" w:rsidRDefault="00105909">
            <w:pPr>
              <w:jc w:val="both"/>
              <w:rPr>
                <w:rFonts w:cs="Times New Roman"/>
                <w:b/>
                <w:szCs w:val="24"/>
              </w:rPr>
            </w:pPr>
            <w:r w:rsidRPr="00105909">
              <w:rPr>
                <w:rStyle w:val="cs9b0062650"/>
                <w:rFonts w:ascii="Times New Roman" w:hAnsi="Times New Roman" w:cs="Times New Roman"/>
                <w:b w:val="0"/>
                <w:sz w:val="24"/>
                <w:szCs w:val="24"/>
              </w:rPr>
              <w:t xml:space="preserve">Брошура дослідника досліджуваного лікарського засобу </w:t>
            </w:r>
            <w:r w:rsidRPr="00105909">
              <w:rPr>
                <w:rStyle w:val="cs9b0062650"/>
                <w:rFonts w:ascii="Times New Roman" w:hAnsi="Times New Roman" w:cs="Times New Roman"/>
                <w:b w:val="0"/>
                <w:sz w:val="24"/>
                <w:szCs w:val="24"/>
                <w:lang w:val="en-US"/>
              </w:rPr>
              <w:t>SAR</w:t>
            </w:r>
            <w:r w:rsidRPr="00105909">
              <w:rPr>
                <w:rStyle w:val="cs9b0062650"/>
                <w:rFonts w:ascii="Times New Roman" w:hAnsi="Times New Roman" w:cs="Times New Roman"/>
                <w:b w:val="0"/>
                <w:sz w:val="24"/>
                <w:szCs w:val="24"/>
              </w:rPr>
              <w:t xml:space="preserve">439774 - </w:t>
            </w:r>
            <w:r w:rsidRPr="00105909">
              <w:rPr>
                <w:rStyle w:val="cs9b0062650"/>
                <w:rFonts w:ascii="Times New Roman" w:hAnsi="Times New Roman" w:cs="Times New Roman"/>
                <w:b w:val="0"/>
                <w:sz w:val="24"/>
                <w:szCs w:val="24"/>
                <w:lang w:val="en-US"/>
              </w:rPr>
              <w:t>Fitusiran</w:t>
            </w:r>
            <w:r w:rsidRPr="00105909">
              <w:rPr>
                <w:rStyle w:val="cs9b0062650"/>
                <w:rFonts w:ascii="Times New Roman" w:hAnsi="Times New Roman" w:cs="Times New Roman"/>
                <w:b w:val="0"/>
                <w:sz w:val="24"/>
                <w:szCs w:val="24"/>
              </w:rPr>
              <w:t xml:space="preserve">, видання 7 від </w:t>
            </w:r>
            <w:r>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rPr>
              <w:t>16 березня 2020 р., англійською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1.2.0 від 26 березня 2020 р., англійською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1.2.0 від 26 березня 2020 р., українською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1.2.0 від 26 березня 2020 р., російською мовою; Залучення додаткової виробничої ділянки лікарських засобів, що використовуються як препарати супутньої терапії: БенеФІКС 1000МО/</w:t>
            </w:r>
            <w:r w:rsidRPr="00105909">
              <w:rPr>
                <w:rStyle w:val="cs9b0062650"/>
                <w:rFonts w:ascii="Times New Roman" w:hAnsi="Times New Roman" w:cs="Times New Roman"/>
                <w:b w:val="0"/>
                <w:sz w:val="24"/>
                <w:szCs w:val="24"/>
                <w:lang w:val="en-US"/>
              </w:rPr>
              <w:t>BeneFIX</w:t>
            </w:r>
            <w:r w:rsidRPr="00105909">
              <w:rPr>
                <w:rStyle w:val="cs9b0062650"/>
                <w:rFonts w:ascii="Times New Roman" w:hAnsi="Times New Roman" w:cs="Times New Roman"/>
                <w:b w:val="0"/>
                <w:sz w:val="24"/>
                <w:szCs w:val="24"/>
              </w:rPr>
              <w:t xml:space="preserve"> 1000 </w:t>
            </w:r>
            <w:r w:rsidRPr="00105909">
              <w:rPr>
                <w:rStyle w:val="cs9b0062650"/>
                <w:rFonts w:ascii="Times New Roman" w:hAnsi="Times New Roman" w:cs="Times New Roman"/>
                <w:b w:val="0"/>
                <w:sz w:val="24"/>
                <w:szCs w:val="24"/>
                <w:lang w:val="en-US"/>
              </w:rPr>
              <w:t>IU</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Coagulation</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factor</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IX</w:t>
            </w:r>
            <w:r w:rsidRPr="00105909">
              <w:rPr>
                <w:rStyle w:val="cs9b0062650"/>
                <w:rFonts w:ascii="Times New Roman" w:hAnsi="Times New Roman" w:cs="Times New Roman"/>
                <w:b w:val="0"/>
                <w:sz w:val="24"/>
                <w:szCs w:val="24"/>
              </w:rPr>
              <w:t xml:space="preserve">); порошок та розчинник для розчину для ін'єкцій, порошок у флаконі об'ємом 10 мл та 5 мл розчинника в попередньо заповненому шприці, стерильний адаптер до флакону для приготування розчину, стерильний набір для інфузій, два тампони зі спиртом, пластир та марлева подушечка; 1000 МО: </w:t>
            </w:r>
            <w:r w:rsidRPr="00105909">
              <w:rPr>
                <w:rStyle w:val="cs9b0062650"/>
                <w:rFonts w:ascii="Times New Roman" w:hAnsi="Times New Roman" w:cs="Times New Roman"/>
                <w:b w:val="0"/>
                <w:sz w:val="24"/>
                <w:szCs w:val="24"/>
                <w:lang w:val="en-US"/>
              </w:rPr>
              <w:t>Pfizer</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Limited</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United</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Kingdom</w:t>
            </w:r>
            <w:r w:rsidRPr="00105909">
              <w:rPr>
                <w:rStyle w:val="cs9b0062650"/>
                <w:rFonts w:ascii="Times New Roman" w:hAnsi="Times New Roman" w:cs="Times New Roman"/>
                <w:b w:val="0"/>
                <w:sz w:val="24"/>
                <w:szCs w:val="24"/>
              </w:rPr>
              <w:t>; РеФакто АФ 1000МО/</w:t>
            </w:r>
            <w:r w:rsidRPr="00105909">
              <w:rPr>
                <w:rStyle w:val="cs9b0062650"/>
                <w:rFonts w:ascii="Times New Roman" w:hAnsi="Times New Roman" w:cs="Times New Roman"/>
                <w:b w:val="0"/>
                <w:sz w:val="24"/>
                <w:szCs w:val="24"/>
                <w:lang w:val="en-US"/>
              </w:rPr>
              <w:t>REFACTO</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AF</w:t>
            </w:r>
            <w:r w:rsidRPr="00105909">
              <w:rPr>
                <w:rStyle w:val="cs9b0062650"/>
                <w:rFonts w:ascii="Times New Roman" w:hAnsi="Times New Roman" w:cs="Times New Roman"/>
                <w:b w:val="0"/>
                <w:sz w:val="24"/>
                <w:szCs w:val="24"/>
              </w:rPr>
              <w:t xml:space="preserve"> 1000</w:t>
            </w:r>
            <w:r w:rsidRPr="00105909">
              <w:rPr>
                <w:rStyle w:val="cs9b0062650"/>
                <w:rFonts w:ascii="Times New Roman" w:hAnsi="Times New Roman" w:cs="Times New Roman"/>
                <w:b w:val="0"/>
                <w:sz w:val="24"/>
                <w:szCs w:val="24"/>
                <w:lang w:val="en-US"/>
              </w:rPr>
              <w:t>IU</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Coagulation</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factor</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VIII</w:t>
            </w:r>
            <w:r w:rsidRPr="00105909">
              <w:rPr>
                <w:rStyle w:val="cs9b0062650"/>
                <w:rFonts w:ascii="Times New Roman" w:hAnsi="Times New Roman" w:cs="Times New Roman"/>
                <w:b w:val="0"/>
                <w:sz w:val="24"/>
                <w:szCs w:val="24"/>
              </w:rPr>
              <w:t xml:space="preserve">); порошок та розчинник для розчину для ін'єкцій, кожен флакон містить номінально 1000 МО мороктокога альфа; 1000 МО: </w:t>
            </w:r>
            <w:r w:rsidRPr="00105909">
              <w:rPr>
                <w:rStyle w:val="cs9b0062650"/>
                <w:rFonts w:ascii="Times New Roman" w:hAnsi="Times New Roman" w:cs="Times New Roman"/>
                <w:b w:val="0"/>
                <w:sz w:val="24"/>
                <w:szCs w:val="24"/>
                <w:lang w:val="en-US"/>
              </w:rPr>
              <w:t>Pfizer</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Limited</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United</w:t>
            </w:r>
            <w:r w:rsidRPr="00105909">
              <w:rPr>
                <w:rStyle w:val="cs9b0062650"/>
                <w:rFonts w:ascii="Times New Roman" w:hAnsi="Times New Roman" w:cs="Times New Roman"/>
                <w:b w:val="0"/>
                <w:sz w:val="24"/>
                <w:szCs w:val="24"/>
              </w:rPr>
              <w:t xml:space="preserve"> </w:t>
            </w:r>
            <w:r w:rsidRPr="00105909">
              <w:rPr>
                <w:rStyle w:val="cs9b0062650"/>
                <w:rFonts w:ascii="Times New Roman" w:hAnsi="Times New Roman" w:cs="Times New Roman"/>
                <w:b w:val="0"/>
                <w:sz w:val="24"/>
                <w:szCs w:val="24"/>
                <w:lang w:val="en-US"/>
              </w:rPr>
              <w:t>Kingdom</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1545 від 03.07.2019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42292A">
            <w:pPr>
              <w:jc w:val="both"/>
            </w:pPr>
            <w:r>
              <w:t>«</w:t>
            </w:r>
            <w:r w:rsidR="0056095E">
              <w:t>ATLAS-OLE: Відкрите дослідження довгострокової безпеки та ефективності Фітусірану у пацієнтів з гемофілією А або В, з або без інгібіторних антитіл до фактору зсідання VIII або IX</w:t>
            </w:r>
            <w:r>
              <w:t>»</w:t>
            </w:r>
            <w:r w:rsidR="0056095E">
              <w:t>, LTE15174, версія 1 від 21 вересня 2018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Genzyme Corporation, USA/ Джензайм Корпорейшн,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 xml:space="preserve">Супутні матеріали/препарати </w:t>
            </w:r>
            <w:r>
              <w:rPr>
                <w:rFonts w:eastAsia="Times New Roman"/>
                <w:color w:val="000000"/>
                <w:szCs w:val="24"/>
                <w:lang w:eastAsia="uk-UA"/>
              </w:rPr>
              <w:lastRenderedPageBreak/>
              <w:t>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lastRenderedPageBreak/>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61</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105909" w:rsidRDefault="00105909">
            <w:pPr>
              <w:jc w:val="both"/>
              <w:rPr>
                <w:rFonts w:cs="Times New Roman"/>
                <w:b/>
                <w:szCs w:val="24"/>
              </w:rPr>
            </w:pPr>
            <w:r w:rsidRPr="00105909">
              <w:rPr>
                <w:rStyle w:val="cs9b0062651"/>
                <w:rFonts w:ascii="Times New Roman" w:hAnsi="Times New Roman" w:cs="Times New Roman"/>
                <w:b w:val="0"/>
                <w:sz w:val="24"/>
                <w:szCs w:val="24"/>
              </w:rPr>
              <w:t xml:space="preserve">Форма підтвердження безпосередньо пацієнтом отримання доставки досліджуваного препарату, версія </w:t>
            </w:r>
            <w:r w:rsidRPr="00105909">
              <w:rPr>
                <w:rStyle w:val="cs9b0062651"/>
                <w:rFonts w:ascii="Times New Roman" w:hAnsi="Times New Roman" w:cs="Times New Roman"/>
                <w:b w:val="0"/>
                <w:sz w:val="24"/>
                <w:szCs w:val="24"/>
                <w:lang w:val="en-US"/>
              </w:rPr>
              <w:t>V</w:t>
            </w:r>
            <w:r w:rsidRPr="00105909">
              <w:rPr>
                <w:rStyle w:val="cs9b0062651"/>
                <w:rFonts w:ascii="Times New Roman" w:hAnsi="Times New Roman" w:cs="Times New Roman"/>
                <w:b w:val="0"/>
                <w:sz w:val="24"/>
                <w:szCs w:val="24"/>
              </w:rPr>
              <w:t>1.0</w:t>
            </w:r>
            <w:r w:rsidRPr="00105909">
              <w:rPr>
                <w:rStyle w:val="cs9b0062651"/>
                <w:rFonts w:ascii="Times New Roman" w:hAnsi="Times New Roman" w:cs="Times New Roman"/>
                <w:b w:val="0"/>
                <w:sz w:val="24"/>
                <w:szCs w:val="24"/>
                <w:lang w:val="en-US"/>
              </w:rPr>
              <w:t>UKR</w:t>
            </w:r>
            <w:r w:rsidRPr="00105909">
              <w:rPr>
                <w:rStyle w:val="cs9b0062651"/>
                <w:rFonts w:ascii="Times New Roman" w:hAnsi="Times New Roman" w:cs="Times New Roman"/>
                <w:b w:val="0"/>
                <w:sz w:val="24"/>
                <w:szCs w:val="24"/>
              </w:rPr>
              <w:t>(</w:t>
            </w:r>
            <w:r w:rsidRPr="00105909">
              <w:rPr>
                <w:rStyle w:val="cs9b0062651"/>
                <w:rFonts w:ascii="Times New Roman" w:hAnsi="Times New Roman" w:cs="Times New Roman"/>
                <w:b w:val="0"/>
                <w:sz w:val="24"/>
                <w:szCs w:val="24"/>
                <w:lang w:val="en-US"/>
              </w:rPr>
              <w:t>uk</w:t>
            </w:r>
            <w:r w:rsidRPr="00105909">
              <w:rPr>
                <w:rStyle w:val="cs9b0062651"/>
                <w:rFonts w:ascii="Times New Roman" w:hAnsi="Times New Roman" w:cs="Times New Roman"/>
                <w:b w:val="0"/>
                <w:sz w:val="24"/>
                <w:szCs w:val="24"/>
              </w:rPr>
              <w:t xml:space="preserve">), переклад українською мовою від 30 квітня 2020 року; Форма підтвердження безпосередньо пацієнтом отримання доставки досліджуваного препарату, версія </w:t>
            </w:r>
            <w:r w:rsidRPr="00105909">
              <w:rPr>
                <w:rStyle w:val="cs9b0062651"/>
                <w:rFonts w:ascii="Times New Roman" w:hAnsi="Times New Roman" w:cs="Times New Roman"/>
                <w:b w:val="0"/>
                <w:sz w:val="24"/>
                <w:szCs w:val="24"/>
                <w:lang w:val="en-US"/>
              </w:rPr>
              <w:t>V</w:t>
            </w:r>
            <w:r w:rsidRPr="00105909">
              <w:rPr>
                <w:rStyle w:val="cs9b0062651"/>
                <w:rFonts w:ascii="Times New Roman" w:hAnsi="Times New Roman" w:cs="Times New Roman"/>
                <w:b w:val="0"/>
                <w:sz w:val="24"/>
                <w:szCs w:val="24"/>
              </w:rPr>
              <w:t>1.0</w:t>
            </w:r>
            <w:r w:rsidRPr="00105909">
              <w:rPr>
                <w:rStyle w:val="cs9b0062651"/>
                <w:rFonts w:ascii="Times New Roman" w:hAnsi="Times New Roman" w:cs="Times New Roman"/>
                <w:b w:val="0"/>
                <w:sz w:val="24"/>
                <w:szCs w:val="24"/>
                <w:lang w:val="en-US"/>
              </w:rPr>
              <w:t>UKR</w:t>
            </w:r>
            <w:r w:rsidRPr="00105909">
              <w:rPr>
                <w:rStyle w:val="cs9b0062651"/>
                <w:rFonts w:ascii="Times New Roman" w:hAnsi="Times New Roman" w:cs="Times New Roman"/>
                <w:b w:val="0"/>
                <w:sz w:val="24"/>
                <w:szCs w:val="24"/>
              </w:rPr>
              <w:t>(</w:t>
            </w:r>
            <w:r w:rsidRPr="00105909">
              <w:rPr>
                <w:rStyle w:val="cs9b0062651"/>
                <w:rFonts w:ascii="Times New Roman" w:hAnsi="Times New Roman" w:cs="Times New Roman"/>
                <w:b w:val="0"/>
                <w:sz w:val="24"/>
                <w:szCs w:val="24"/>
                <w:lang w:val="en-US"/>
              </w:rPr>
              <w:t>ru</w:t>
            </w:r>
            <w:r w:rsidRPr="00105909">
              <w:rPr>
                <w:rStyle w:val="cs9b0062651"/>
                <w:rFonts w:ascii="Times New Roman" w:hAnsi="Times New Roman" w:cs="Times New Roman"/>
                <w:b w:val="0"/>
                <w:sz w:val="24"/>
                <w:szCs w:val="24"/>
              </w:rPr>
              <w:t>), переклад російською мовою від 30 квітня 2020 року</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1265 від 05.06.2019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«12-тижневе, рандомізоване, подвійне сліпе, плацебо-контрольоване дослідження фази 2 в паралельних групах для оцінки ефективності, безпечності, переносимості та фармакокінетики 3-х рівнів доз препарату TAK-831 як ад'юнктивної терапії у дорослих пацієнтів із негативними симптомами шизофренії», TAK-831-2002, з інкорпорованою поправкою 03 від 13 березня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Підприємство з 100% іноземною інвестицією «АЙК’ЮВІА РДС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«Мілленніум Фармасьютікалз, Інк.» (Millennium Pharmaceuticals, Inc.) (дочірня компанія, що знаходиться у повній власності компанії «Такеда Фармасьютікал Компані Лімітед» (Takeda Pharmaceutical Company Limited)),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62</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rsidTr="00250AA0">
        <w:trPr>
          <w:trHeight w:val="288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jc w:val="both"/>
              <w:rPr>
                <w:rFonts w:cstheme="minorBidi"/>
              </w:rPr>
            </w:pPr>
            <w:r>
              <w:t>Зміна назви місця проведення клінічного дослідження</w:t>
            </w:r>
            <w:r w:rsidR="00105909">
              <w:rPr>
                <w:rFonts w:cstheme="minorBidi"/>
              </w:rPr>
              <w:t>:</w:t>
            </w:r>
          </w:p>
          <w:tbl>
            <w:tblPr>
              <w:tblStyle w:val="a5"/>
              <w:tblW w:w="0" w:type="auto"/>
              <w:tblInd w:w="5" w:type="dxa"/>
              <w:tblLayout w:type="fixed"/>
              <w:tblLook w:val="04A0" w:firstRow="1" w:lastRow="0" w:firstColumn="1" w:lastColumn="0" w:noHBand="0" w:noVBand="1"/>
            </w:tblPr>
            <w:tblGrid>
              <w:gridCol w:w="5109"/>
              <w:gridCol w:w="5110"/>
            </w:tblGrid>
            <w:tr w:rsidR="0056095E" w:rsidTr="00105909">
              <w:trPr>
                <w:trHeight w:hRule="exact" w:val="353"/>
              </w:trPr>
              <w:tc>
                <w:tcPr>
                  <w:tcW w:w="5109"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cstheme="minorBidi"/>
                    </w:rPr>
                  </w:pPr>
                  <w:r>
                    <w:rPr>
                      <w:rFonts w:cstheme="minorBidi"/>
                    </w:rPr>
                    <w:t>Було</w:t>
                  </w:r>
                </w:p>
              </w:tc>
              <w:tc>
                <w:tcPr>
                  <w:tcW w:w="5110" w:type="dxa"/>
                  <w:tcBorders>
                    <w:top w:val="single" w:sz="4" w:space="0" w:color="auto"/>
                    <w:left w:val="single" w:sz="4" w:space="0" w:color="auto"/>
                    <w:bottom w:val="single" w:sz="4" w:space="0" w:color="auto"/>
                    <w:right w:val="single" w:sz="4" w:space="0" w:color="auto"/>
                  </w:tcBorders>
                  <w:hideMark/>
                </w:tcPr>
                <w:p w:rsidR="0056095E" w:rsidRDefault="0056095E">
                  <w:pPr>
                    <w:jc w:val="center"/>
                    <w:rPr>
                      <w:rFonts w:cstheme="minorBidi"/>
                    </w:rPr>
                  </w:pPr>
                  <w:r>
                    <w:rPr>
                      <w:rFonts w:cstheme="minorBidi"/>
                    </w:rPr>
                    <w:t>Стало</w:t>
                  </w:r>
                </w:p>
              </w:tc>
            </w:tr>
            <w:tr w:rsidR="00105909" w:rsidTr="00105909">
              <w:trPr>
                <w:trHeight w:val="352"/>
              </w:trPr>
              <w:tc>
                <w:tcPr>
                  <w:tcW w:w="5109" w:type="dxa"/>
                  <w:tcBorders>
                    <w:top w:val="single" w:sz="4" w:space="0" w:color="auto"/>
                    <w:left w:val="single" w:sz="4" w:space="0" w:color="auto"/>
                    <w:bottom w:val="single" w:sz="4" w:space="0" w:color="auto"/>
                    <w:right w:val="single" w:sz="4" w:space="0" w:color="auto"/>
                  </w:tcBorders>
                  <w:hideMark/>
                </w:tcPr>
                <w:p w:rsidR="00105909" w:rsidRPr="00105909" w:rsidRDefault="00105909" w:rsidP="00105909">
                  <w:pPr>
                    <w:pStyle w:val="cs80d9435b"/>
                  </w:pPr>
                  <w:r w:rsidRPr="00105909">
                    <w:rPr>
                      <w:rStyle w:val="cs9f0a404052"/>
                      <w:rFonts w:ascii="Times New Roman" w:hAnsi="Times New Roman" w:cs="Times New Roman"/>
                      <w:sz w:val="24"/>
                      <w:szCs w:val="24"/>
                    </w:rPr>
                    <w:t>д.м.н., проф. Копчак В.М.</w:t>
                  </w:r>
                </w:p>
                <w:p w:rsidR="00105909" w:rsidRPr="00105909" w:rsidRDefault="00105909" w:rsidP="00105909">
                  <w:pPr>
                    <w:pStyle w:val="cs80d9435b"/>
                  </w:pPr>
                  <w:r w:rsidRPr="00105909">
                    <w:rPr>
                      <w:rStyle w:val="cs9f0a404052"/>
                      <w:rFonts w:ascii="Times New Roman" w:hAnsi="Times New Roman" w:cs="Times New Roman"/>
                      <w:sz w:val="24"/>
                      <w:szCs w:val="24"/>
                    </w:rPr>
                    <w:t xml:space="preserve">Державна установа «Національний інститут хірургії та трансплантології імені </w:t>
                  </w:r>
                  <w:r>
                    <w:rPr>
                      <w:rStyle w:val="cs9f0a404052"/>
                      <w:rFonts w:ascii="Times New Roman" w:hAnsi="Times New Roman" w:cs="Times New Roman"/>
                      <w:sz w:val="24"/>
                      <w:szCs w:val="24"/>
                    </w:rPr>
                    <w:t xml:space="preserve">                             </w:t>
                  </w:r>
                  <w:r w:rsidRPr="00105909">
                    <w:rPr>
                      <w:rStyle w:val="cs9f0a404052"/>
                      <w:rFonts w:ascii="Times New Roman" w:hAnsi="Times New Roman" w:cs="Times New Roman"/>
                      <w:sz w:val="24"/>
                      <w:szCs w:val="24"/>
                    </w:rPr>
                    <w:t xml:space="preserve">О.О. Шалімова» Національної академії медичних наук України, </w:t>
                  </w:r>
                  <w:r w:rsidRPr="00105909">
                    <w:rPr>
                      <w:rStyle w:val="cs9b0062652"/>
                      <w:rFonts w:ascii="Times New Roman" w:hAnsi="Times New Roman" w:cs="Times New Roman"/>
                      <w:b w:val="0"/>
                      <w:sz w:val="24"/>
                      <w:szCs w:val="24"/>
                    </w:rPr>
                    <w:t>відділення доопераційної діагностики і відновлювального лікування та клініки хіміотерапії</w:t>
                  </w:r>
                  <w:r w:rsidRPr="00105909">
                    <w:rPr>
                      <w:rStyle w:val="cs9f0a404052"/>
                      <w:rFonts w:ascii="Times New Roman" w:hAnsi="Times New Roman" w:cs="Times New Roman"/>
                      <w:sz w:val="24"/>
                      <w:szCs w:val="24"/>
                    </w:rPr>
                    <w:t>,  м. Київ</w:t>
                  </w:r>
                </w:p>
              </w:tc>
              <w:tc>
                <w:tcPr>
                  <w:tcW w:w="5110" w:type="dxa"/>
                  <w:tcBorders>
                    <w:top w:val="single" w:sz="4" w:space="0" w:color="auto"/>
                    <w:left w:val="single" w:sz="4" w:space="0" w:color="auto"/>
                    <w:bottom w:val="single" w:sz="4" w:space="0" w:color="auto"/>
                    <w:right w:val="single" w:sz="4" w:space="0" w:color="auto"/>
                  </w:tcBorders>
                  <w:hideMark/>
                </w:tcPr>
                <w:p w:rsidR="00105909" w:rsidRPr="00105909" w:rsidRDefault="00105909" w:rsidP="00105909">
                  <w:pPr>
                    <w:pStyle w:val="csf06cd379"/>
                  </w:pPr>
                  <w:r w:rsidRPr="00105909">
                    <w:rPr>
                      <w:rStyle w:val="cs9f0a404052"/>
                      <w:rFonts w:ascii="Times New Roman" w:hAnsi="Times New Roman" w:cs="Times New Roman"/>
                      <w:sz w:val="24"/>
                      <w:szCs w:val="24"/>
                    </w:rPr>
                    <w:t>д.м.н., проф. Копчак В.М.</w:t>
                  </w:r>
                </w:p>
                <w:p w:rsidR="00105909" w:rsidRPr="00105909" w:rsidRDefault="00105909" w:rsidP="00105909">
                  <w:pPr>
                    <w:pStyle w:val="csc6282c91"/>
                  </w:pPr>
                  <w:r w:rsidRPr="00105909">
                    <w:rPr>
                      <w:rStyle w:val="cs9f0a404052"/>
                      <w:rFonts w:ascii="Times New Roman" w:hAnsi="Times New Roman" w:cs="Times New Roman"/>
                      <w:sz w:val="24"/>
                      <w:szCs w:val="24"/>
                    </w:rPr>
                    <w:t xml:space="preserve">Державна установа «Національний інститут хірургії та трансплантології імені </w:t>
                  </w:r>
                  <w:r>
                    <w:rPr>
                      <w:rStyle w:val="cs9f0a404052"/>
                      <w:rFonts w:ascii="Times New Roman" w:hAnsi="Times New Roman" w:cs="Times New Roman"/>
                      <w:sz w:val="24"/>
                      <w:szCs w:val="24"/>
                    </w:rPr>
                    <w:t xml:space="preserve">                             </w:t>
                  </w:r>
                  <w:r w:rsidRPr="00105909">
                    <w:rPr>
                      <w:rStyle w:val="cs9f0a404052"/>
                      <w:rFonts w:ascii="Times New Roman" w:hAnsi="Times New Roman" w:cs="Times New Roman"/>
                      <w:sz w:val="24"/>
                      <w:szCs w:val="24"/>
                    </w:rPr>
                    <w:t xml:space="preserve">О.О. Шалімова» Національної академії медичних наук України, </w:t>
                  </w:r>
                  <w:r w:rsidRPr="00105909">
                    <w:rPr>
                      <w:rStyle w:val="cs9b0062652"/>
                      <w:rFonts w:ascii="Times New Roman" w:hAnsi="Times New Roman" w:cs="Times New Roman"/>
                      <w:b w:val="0"/>
                      <w:sz w:val="24"/>
                      <w:szCs w:val="24"/>
                    </w:rPr>
                    <w:t>відділення онкології</w:t>
                  </w:r>
                  <w:r w:rsidRPr="00105909">
                    <w:rPr>
                      <w:rStyle w:val="cs9f0a404052"/>
                      <w:rFonts w:ascii="Times New Roman" w:hAnsi="Times New Roman" w:cs="Times New Roman"/>
                      <w:sz w:val="24"/>
                      <w:szCs w:val="24"/>
                    </w:rPr>
                    <w:t>,  м. Київ</w:t>
                  </w:r>
                </w:p>
              </w:tc>
            </w:tr>
          </w:tbl>
          <w:p w:rsidR="0056095E" w:rsidRDefault="0056095E">
            <w:pPr>
              <w:rPr>
                <w:rFonts w:asciiTheme="minorHAnsi" w:hAnsiTheme="minorHAnsi"/>
                <w:sz w:val="22"/>
              </w:rPr>
            </w:pP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2107 від 17.10.2019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«Багатоцентрове рандомізоване подвійно сліпе плацебо-контрольоване (терапевтично-пошукове) дослідження IIa фази, що проводиться з метою оцінки дії препарату BST204 на ракову кахексію у хворих на рак шлунково-кишкового тракту або недрібноклітинний рак легені», BST204C02, остаточна редакція 5.0 від 14 травня 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«ПІ ЕС АЙ-УКРАЇНА»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«Грін Кросс Веллбін Корпорейшн» [Green Cross Wellbeing Corporation], Корея </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63</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105909" w:rsidRDefault="00105909" w:rsidP="00341569">
            <w:pPr>
              <w:jc w:val="both"/>
              <w:rPr>
                <w:rFonts w:cs="Times New Roman"/>
                <w:b/>
                <w:szCs w:val="24"/>
              </w:rPr>
            </w:pPr>
            <w:r w:rsidRPr="00105909">
              <w:rPr>
                <w:rStyle w:val="cs9b0062653"/>
                <w:rFonts w:ascii="Times New Roman" w:hAnsi="Times New Roman" w:cs="Times New Roman"/>
                <w:b w:val="0"/>
                <w:sz w:val="24"/>
                <w:szCs w:val="24"/>
                <w:lang w:val="ru-RU"/>
              </w:rPr>
              <w:t xml:space="preserve">Оновлений протокол </w:t>
            </w:r>
            <w:r w:rsidRPr="00105909">
              <w:rPr>
                <w:rStyle w:val="cs9b0062653"/>
                <w:rFonts w:ascii="Times New Roman" w:hAnsi="Times New Roman" w:cs="Times New Roman"/>
                <w:b w:val="0"/>
                <w:sz w:val="24"/>
                <w:szCs w:val="24"/>
                <w:lang w:val="en-US"/>
              </w:rPr>
              <w:t>APD</w:t>
            </w:r>
            <w:r w:rsidRPr="00105909">
              <w:rPr>
                <w:rStyle w:val="cs9b0062653"/>
                <w:rFonts w:ascii="Times New Roman" w:hAnsi="Times New Roman" w:cs="Times New Roman"/>
                <w:b w:val="0"/>
                <w:sz w:val="24"/>
                <w:szCs w:val="24"/>
                <w:lang w:val="ru-RU"/>
              </w:rPr>
              <w:t>334-301, з інкорпорованою поправкою 3.0 від 07 лютого 2020 року; Брошура дослідника Етрасімод (</w:t>
            </w:r>
            <w:r w:rsidRPr="00105909">
              <w:rPr>
                <w:rStyle w:val="cs9b0062653"/>
                <w:rFonts w:ascii="Times New Roman" w:hAnsi="Times New Roman" w:cs="Times New Roman"/>
                <w:b w:val="0"/>
                <w:sz w:val="24"/>
                <w:szCs w:val="24"/>
                <w:lang w:val="en-US"/>
              </w:rPr>
              <w:t>APD</w:t>
            </w:r>
            <w:r w:rsidRPr="00105909">
              <w:rPr>
                <w:rStyle w:val="cs9b0062653"/>
                <w:rFonts w:ascii="Times New Roman" w:hAnsi="Times New Roman" w:cs="Times New Roman"/>
                <w:b w:val="0"/>
                <w:sz w:val="24"/>
                <w:szCs w:val="24"/>
                <w:lang w:val="ru-RU"/>
              </w:rPr>
              <w:t xml:space="preserve">334), видання 7.0 від 08 листопада 2019 року, англійською мовою; Інформаційний листок та форма згоди, версія </w:t>
            </w:r>
            <w:r w:rsidRPr="00105909">
              <w:rPr>
                <w:rStyle w:val="cs9b0062653"/>
                <w:rFonts w:ascii="Times New Roman" w:hAnsi="Times New Roman" w:cs="Times New Roman"/>
                <w:b w:val="0"/>
                <w:sz w:val="24"/>
                <w:szCs w:val="24"/>
                <w:lang w:val="en-US"/>
              </w:rPr>
              <w:t>V</w:t>
            </w:r>
            <w:r w:rsidRPr="00105909">
              <w:rPr>
                <w:rStyle w:val="cs9b0062653"/>
                <w:rFonts w:ascii="Times New Roman" w:hAnsi="Times New Roman" w:cs="Times New Roman"/>
                <w:b w:val="0"/>
                <w:sz w:val="24"/>
                <w:szCs w:val="24"/>
                <w:lang w:val="ru-RU"/>
              </w:rPr>
              <w:t>3.1</w:t>
            </w:r>
            <w:r w:rsidRPr="00105909">
              <w:rPr>
                <w:rStyle w:val="cs9b0062653"/>
                <w:rFonts w:ascii="Times New Roman" w:hAnsi="Times New Roman" w:cs="Times New Roman"/>
                <w:b w:val="0"/>
                <w:sz w:val="24"/>
                <w:szCs w:val="24"/>
                <w:lang w:val="en-US"/>
              </w:rPr>
              <w:t>UKR</w:t>
            </w:r>
            <w:r w:rsidRPr="00105909">
              <w:rPr>
                <w:rStyle w:val="cs9b0062653"/>
                <w:rFonts w:ascii="Times New Roman" w:hAnsi="Times New Roman" w:cs="Times New Roman"/>
                <w:b w:val="0"/>
                <w:sz w:val="24"/>
                <w:szCs w:val="24"/>
                <w:lang w:val="ru-RU"/>
              </w:rPr>
              <w:t>(</w:t>
            </w:r>
            <w:r w:rsidRPr="00105909">
              <w:rPr>
                <w:rStyle w:val="cs9b0062653"/>
                <w:rFonts w:ascii="Times New Roman" w:hAnsi="Times New Roman" w:cs="Times New Roman"/>
                <w:b w:val="0"/>
                <w:sz w:val="24"/>
                <w:szCs w:val="24"/>
                <w:lang w:val="en-US"/>
              </w:rPr>
              <w:t>uk</w:t>
            </w:r>
            <w:r w:rsidRPr="00105909">
              <w:rPr>
                <w:rStyle w:val="cs9b0062653"/>
                <w:rFonts w:ascii="Times New Roman" w:hAnsi="Times New Roman" w:cs="Times New Roman"/>
                <w:b w:val="0"/>
                <w:sz w:val="24"/>
                <w:szCs w:val="24"/>
                <w:lang w:val="ru-RU"/>
              </w:rPr>
              <w:t xml:space="preserve">)1.0 від 07 квітня 2020 року, переклад українською мовою від 09 квітня 2020 року; Інформаційний листок та форма згоди, версія </w:t>
            </w:r>
            <w:r w:rsidRPr="00105909">
              <w:rPr>
                <w:rStyle w:val="cs9b0062653"/>
                <w:rFonts w:ascii="Times New Roman" w:hAnsi="Times New Roman" w:cs="Times New Roman"/>
                <w:b w:val="0"/>
                <w:sz w:val="24"/>
                <w:szCs w:val="24"/>
                <w:lang w:val="en-US"/>
              </w:rPr>
              <w:t>V</w:t>
            </w:r>
            <w:r w:rsidRPr="00105909">
              <w:rPr>
                <w:rStyle w:val="cs9b0062653"/>
                <w:rFonts w:ascii="Times New Roman" w:hAnsi="Times New Roman" w:cs="Times New Roman"/>
                <w:b w:val="0"/>
                <w:sz w:val="24"/>
                <w:szCs w:val="24"/>
                <w:lang w:val="ru-RU"/>
              </w:rPr>
              <w:t>3.1</w:t>
            </w:r>
            <w:r w:rsidRPr="00105909">
              <w:rPr>
                <w:rStyle w:val="cs9b0062653"/>
                <w:rFonts w:ascii="Times New Roman" w:hAnsi="Times New Roman" w:cs="Times New Roman"/>
                <w:b w:val="0"/>
                <w:sz w:val="24"/>
                <w:szCs w:val="24"/>
                <w:lang w:val="en-US"/>
              </w:rPr>
              <w:t>UKR</w:t>
            </w:r>
            <w:r w:rsidRPr="00105909">
              <w:rPr>
                <w:rStyle w:val="cs9b0062653"/>
                <w:rFonts w:ascii="Times New Roman" w:hAnsi="Times New Roman" w:cs="Times New Roman"/>
                <w:b w:val="0"/>
                <w:sz w:val="24"/>
                <w:szCs w:val="24"/>
                <w:lang w:val="ru-RU"/>
              </w:rPr>
              <w:t>(</w:t>
            </w:r>
            <w:r w:rsidRPr="00105909">
              <w:rPr>
                <w:rStyle w:val="cs9b0062653"/>
                <w:rFonts w:ascii="Times New Roman" w:hAnsi="Times New Roman" w:cs="Times New Roman"/>
                <w:b w:val="0"/>
                <w:sz w:val="24"/>
                <w:szCs w:val="24"/>
                <w:lang w:val="en-US"/>
              </w:rPr>
              <w:t>ru</w:t>
            </w:r>
            <w:r w:rsidRPr="00105909">
              <w:rPr>
                <w:rStyle w:val="cs9b0062653"/>
                <w:rFonts w:ascii="Times New Roman" w:hAnsi="Times New Roman" w:cs="Times New Roman"/>
                <w:b w:val="0"/>
                <w:sz w:val="24"/>
                <w:szCs w:val="24"/>
                <w:lang w:val="ru-RU"/>
              </w:rPr>
              <w:t xml:space="preserve">)1.0 від 07 квітня 2020 року, переклад російською мовою від 09 квітня 2020 року; Вагітна партнерка: згода на проведення аналізу на вагітність і відповідне подальше спостереження, версія </w:t>
            </w:r>
            <w:r w:rsidRPr="00105909">
              <w:rPr>
                <w:rStyle w:val="cs9b0062653"/>
                <w:rFonts w:ascii="Times New Roman" w:hAnsi="Times New Roman" w:cs="Times New Roman"/>
                <w:b w:val="0"/>
                <w:sz w:val="24"/>
                <w:szCs w:val="24"/>
                <w:lang w:val="en-US"/>
              </w:rPr>
              <w:t>V</w:t>
            </w:r>
            <w:r w:rsidRPr="00105909">
              <w:rPr>
                <w:rStyle w:val="cs9b0062653"/>
                <w:rFonts w:ascii="Times New Roman" w:hAnsi="Times New Roman" w:cs="Times New Roman"/>
                <w:b w:val="0"/>
                <w:sz w:val="24"/>
                <w:szCs w:val="24"/>
                <w:lang w:val="ru-RU"/>
              </w:rPr>
              <w:t>2.0</w:t>
            </w:r>
            <w:r w:rsidRPr="00105909">
              <w:rPr>
                <w:rStyle w:val="cs9b0062653"/>
                <w:rFonts w:ascii="Times New Roman" w:hAnsi="Times New Roman" w:cs="Times New Roman"/>
                <w:b w:val="0"/>
                <w:sz w:val="24"/>
                <w:szCs w:val="24"/>
                <w:lang w:val="en-US"/>
              </w:rPr>
              <w:t>UKR</w:t>
            </w:r>
            <w:r w:rsidRPr="00105909">
              <w:rPr>
                <w:rStyle w:val="cs9b0062653"/>
                <w:rFonts w:ascii="Times New Roman" w:hAnsi="Times New Roman" w:cs="Times New Roman"/>
                <w:b w:val="0"/>
                <w:sz w:val="24"/>
                <w:szCs w:val="24"/>
                <w:lang w:val="ru-RU"/>
              </w:rPr>
              <w:t>(</w:t>
            </w:r>
            <w:r w:rsidRPr="00105909">
              <w:rPr>
                <w:rStyle w:val="cs9b0062653"/>
                <w:rFonts w:ascii="Times New Roman" w:hAnsi="Times New Roman" w:cs="Times New Roman"/>
                <w:b w:val="0"/>
                <w:sz w:val="24"/>
                <w:szCs w:val="24"/>
                <w:lang w:val="en-US"/>
              </w:rPr>
              <w:t>uk</w:t>
            </w:r>
            <w:r w:rsidRPr="00105909">
              <w:rPr>
                <w:rStyle w:val="cs9b0062653"/>
                <w:rFonts w:ascii="Times New Roman" w:hAnsi="Times New Roman" w:cs="Times New Roman"/>
                <w:b w:val="0"/>
                <w:sz w:val="24"/>
                <w:szCs w:val="24"/>
                <w:lang w:val="ru-RU"/>
              </w:rPr>
              <w:t xml:space="preserve">)1.0 від 11 березня 2020 року, переклад українською мовою від 24 березня 2020 року; Вагітна партнерка: згода на проведення аналізу на вагітність і відповідне подальше спостереження, версія </w:t>
            </w:r>
            <w:r w:rsidRPr="00105909">
              <w:rPr>
                <w:rStyle w:val="cs9b0062653"/>
                <w:rFonts w:ascii="Times New Roman" w:hAnsi="Times New Roman" w:cs="Times New Roman"/>
                <w:b w:val="0"/>
                <w:sz w:val="24"/>
                <w:szCs w:val="24"/>
                <w:lang w:val="en-US"/>
              </w:rPr>
              <w:t>V</w:t>
            </w:r>
            <w:r w:rsidRPr="00105909">
              <w:rPr>
                <w:rStyle w:val="cs9b0062653"/>
                <w:rFonts w:ascii="Times New Roman" w:hAnsi="Times New Roman" w:cs="Times New Roman"/>
                <w:b w:val="0"/>
                <w:sz w:val="24"/>
                <w:szCs w:val="24"/>
                <w:lang w:val="ru-RU"/>
              </w:rPr>
              <w:t>2.0</w:t>
            </w:r>
            <w:r w:rsidRPr="00105909">
              <w:rPr>
                <w:rStyle w:val="cs9b0062653"/>
                <w:rFonts w:ascii="Times New Roman" w:hAnsi="Times New Roman" w:cs="Times New Roman"/>
                <w:b w:val="0"/>
                <w:sz w:val="24"/>
                <w:szCs w:val="24"/>
                <w:lang w:val="en-US"/>
              </w:rPr>
              <w:t>UKR</w:t>
            </w:r>
            <w:r w:rsidRPr="00105909">
              <w:rPr>
                <w:rStyle w:val="cs9b0062653"/>
                <w:rFonts w:ascii="Times New Roman" w:hAnsi="Times New Roman" w:cs="Times New Roman"/>
                <w:b w:val="0"/>
                <w:sz w:val="24"/>
                <w:szCs w:val="24"/>
                <w:lang w:val="ru-RU"/>
              </w:rPr>
              <w:t>(</w:t>
            </w:r>
            <w:r w:rsidRPr="00105909">
              <w:rPr>
                <w:rStyle w:val="cs9b0062653"/>
                <w:rFonts w:ascii="Times New Roman" w:hAnsi="Times New Roman" w:cs="Times New Roman"/>
                <w:b w:val="0"/>
                <w:sz w:val="24"/>
                <w:szCs w:val="24"/>
                <w:lang w:val="en-US"/>
              </w:rPr>
              <w:t>ru</w:t>
            </w:r>
            <w:r w:rsidRPr="00105909">
              <w:rPr>
                <w:rStyle w:val="cs9b0062653"/>
                <w:rFonts w:ascii="Times New Roman" w:hAnsi="Times New Roman" w:cs="Times New Roman"/>
                <w:b w:val="0"/>
                <w:sz w:val="24"/>
                <w:szCs w:val="24"/>
                <w:lang w:val="ru-RU"/>
              </w:rPr>
              <w:t xml:space="preserve">)1.0 від 11 березня 2020 року, переклад російською мовою від 24 березня 2020 року; Досьє Досліджуваного лікарського засобу Етрасімод, версія 13 від 17 грудня 2019 року, англійською мовою; Залучення додаткової виробничої ділянки пакування, маркування та зберігання досліджуваного лікарського засобу Естрасімод, таблетка 2 мг та відповідного плацебо </w:t>
            </w:r>
            <w:r w:rsidRPr="00105909">
              <w:rPr>
                <w:rStyle w:val="cs9b0062653"/>
                <w:rFonts w:ascii="Times New Roman" w:hAnsi="Times New Roman" w:cs="Times New Roman"/>
                <w:b w:val="0"/>
                <w:sz w:val="24"/>
                <w:szCs w:val="24"/>
                <w:lang w:val="en-US"/>
              </w:rPr>
              <w:t>PCI</w:t>
            </w:r>
            <w:r w:rsidRPr="00105909">
              <w:rPr>
                <w:rStyle w:val="cs9b0062653"/>
                <w:rFonts w:ascii="Times New Roman" w:hAnsi="Times New Roman" w:cs="Times New Roman"/>
                <w:b w:val="0"/>
                <w:sz w:val="24"/>
                <w:szCs w:val="24"/>
                <w:lang w:val="ru-RU"/>
              </w:rPr>
              <w:t xml:space="preserve"> </w:t>
            </w:r>
            <w:r w:rsidRPr="00105909">
              <w:rPr>
                <w:rStyle w:val="cs9b0062653"/>
                <w:rFonts w:ascii="Times New Roman" w:hAnsi="Times New Roman" w:cs="Times New Roman"/>
                <w:b w:val="0"/>
                <w:sz w:val="24"/>
                <w:szCs w:val="24"/>
                <w:lang w:val="en-US"/>
              </w:rPr>
              <w:t>Pharma</w:t>
            </w:r>
            <w:r w:rsidRPr="00105909">
              <w:rPr>
                <w:rStyle w:val="cs9b0062653"/>
                <w:rFonts w:ascii="Times New Roman" w:hAnsi="Times New Roman" w:cs="Times New Roman"/>
                <w:b w:val="0"/>
                <w:sz w:val="24"/>
                <w:szCs w:val="24"/>
                <w:lang w:val="ru-RU"/>
              </w:rPr>
              <w:t xml:space="preserve"> </w:t>
            </w:r>
            <w:r w:rsidRPr="00105909">
              <w:rPr>
                <w:rStyle w:val="cs9b0062653"/>
                <w:rFonts w:ascii="Times New Roman" w:hAnsi="Times New Roman" w:cs="Times New Roman"/>
                <w:b w:val="0"/>
                <w:sz w:val="24"/>
                <w:szCs w:val="24"/>
                <w:lang w:val="en-US"/>
              </w:rPr>
              <w:t>Services</w:t>
            </w:r>
            <w:r w:rsidRPr="00105909">
              <w:rPr>
                <w:rStyle w:val="cs9b0062653"/>
                <w:rFonts w:ascii="Times New Roman" w:hAnsi="Times New Roman" w:cs="Times New Roman"/>
                <w:b w:val="0"/>
                <w:sz w:val="24"/>
                <w:szCs w:val="24"/>
                <w:lang w:val="ru-RU"/>
              </w:rPr>
              <w:t xml:space="preserve">, </w:t>
            </w:r>
            <w:r w:rsidRPr="00105909">
              <w:rPr>
                <w:rStyle w:val="cs9b0062653"/>
                <w:rFonts w:ascii="Times New Roman" w:hAnsi="Times New Roman" w:cs="Times New Roman"/>
                <w:b w:val="0"/>
                <w:sz w:val="24"/>
                <w:szCs w:val="24"/>
                <w:lang w:val="en-US"/>
              </w:rPr>
              <w:t>USA</w:t>
            </w:r>
          </w:p>
        </w:tc>
      </w:tr>
      <w:tr w:rsidR="0056095E" w:rsidTr="00250AA0">
        <w:trPr>
          <w:trHeight w:val="924"/>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1896 від 27.08.2019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rsidP="00341569">
            <w:pPr>
              <w:jc w:val="both"/>
            </w:pPr>
            <w:r>
              <w:t>«Рандомізоване, подвійне сліпе, плацебо-контрольоване, 52-тижневе дослідження фази 3 для оцінки ефективності та безпечності застосування етрасімоду в пацієнтів з активним виразковим колітом від помірного до важкого ступеня тяжкості», APD334-301, з інкорпорованою поправкою 1 від 05 березня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Підприємство з 100% іноземною інвестицією «АЙК’ЮВІА РДС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«Арена Фармасьютікалз, Інк.», США (Arena Pharmaceuticals, Inc.), United States</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lastRenderedPageBreak/>
        <w:t xml:space="preserve">                                                                                                                                                       Додаток № </w:t>
      </w:r>
      <w:r w:rsidR="00844537">
        <w:rPr>
          <w:lang w:val="en-US"/>
        </w:rPr>
        <w:t>64</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42292A" w:rsidRDefault="0042292A" w:rsidP="00341569">
            <w:pPr>
              <w:jc w:val="both"/>
              <w:rPr>
                <w:rFonts w:cs="Times New Roman"/>
                <w:b/>
                <w:szCs w:val="24"/>
              </w:rPr>
            </w:pPr>
            <w:r w:rsidRPr="0042292A">
              <w:rPr>
                <w:rStyle w:val="cs9b0062654"/>
                <w:rFonts w:ascii="Times New Roman" w:hAnsi="Times New Roman" w:cs="Times New Roman"/>
                <w:b w:val="0"/>
                <w:sz w:val="24"/>
                <w:szCs w:val="24"/>
                <w:lang w:val="ru-RU"/>
              </w:rPr>
              <w:t xml:space="preserve">Оновлений Протокол клінічного дослідження 0169, версія 1.0 з поправкою 3 від 04 грудня 2019 року, англійською мовою; Інформаційний листок і форма інформованої згоди,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4.0</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 xml:space="preserve">)1.0 від 22 січня 2020 року, переклад українською мовою від 18 лютого 2020 року; Інформаційний листок і форма інформованої згоди,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4.0</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 xml:space="preserve">)1.0 від 22 січня 2020 року, переклад російською мовою від 18 лютого 2020 року; Досьє досліджуваного лікарського засобу </w:t>
            </w:r>
            <w:r w:rsidRPr="0042292A">
              <w:rPr>
                <w:rStyle w:val="cs9b0062654"/>
                <w:rFonts w:ascii="Times New Roman" w:hAnsi="Times New Roman" w:cs="Times New Roman"/>
                <w:b w:val="0"/>
                <w:sz w:val="24"/>
                <w:szCs w:val="24"/>
                <w:lang w:val="en-US"/>
              </w:rPr>
              <w:t>TD</w:t>
            </w:r>
            <w:r w:rsidRPr="0042292A">
              <w:rPr>
                <w:rStyle w:val="cs9b0062654"/>
                <w:rFonts w:ascii="Times New Roman" w:hAnsi="Times New Roman" w:cs="Times New Roman"/>
                <w:b w:val="0"/>
                <w:sz w:val="24"/>
                <w:szCs w:val="24"/>
                <w:lang w:val="ru-RU"/>
              </w:rPr>
              <w:t>-9855, видання 4.0 від 16 вересня 2019 року, англійською мовою; Монреальська шкала оцінки когнітивних функцій (МоСА)_Інструкція по використанню та оцінці_</w:t>
            </w:r>
            <w:r w:rsidRPr="0042292A">
              <w:rPr>
                <w:rStyle w:val="cs9b0062654"/>
                <w:rFonts w:ascii="Times New Roman" w:hAnsi="Times New Roman" w:cs="Times New Roman"/>
                <w:b w:val="0"/>
                <w:sz w:val="24"/>
                <w:szCs w:val="24"/>
                <w:lang w:val="en-US"/>
              </w:rPr>
              <w:t>MoCA</w:t>
            </w:r>
            <w:r w:rsidRPr="0042292A">
              <w:rPr>
                <w:rStyle w:val="cs9b0062654"/>
                <w:rFonts w:ascii="Times New Roman" w:hAnsi="Times New Roman" w:cs="Times New Roman"/>
                <w:b w:val="0"/>
                <w:sz w:val="24"/>
                <w:szCs w:val="24"/>
                <w:lang w:val="ru-RU"/>
              </w:rPr>
              <w:t xml:space="preserve"> </w:t>
            </w:r>
            <w:r w:rsidRPr="0042292A">
              <w:rPr>
                <w:rStyle w:val="cs9b0062654"/>
                <w:rFonts w:ascii="Times New Roman" w:hAnsi="Times New Roman" w:cs="Times New Roman"/>
                <w:b w:val="0"/>
                <w:sz w:val="24"/>
                <w:szCs w:val="24"/>
                <w:lang w:val="en-US"/>
              </w:rPr>
              <w:t>Instructions</w:t>
            </w:r>
            <w:r w:rsidRPr="0042292A">
              <w:rPr>
                <w:rStyle w:val="cs9b0062654"/>
                <w:rFonts w:ascii="Times New Roman" w:hAnsi="Times New Roman" w:cs="Times New Roman"/>
                <w:b w:val="0"/>
                <w:sz w:val="24"/>
                <w:szCs w:val="24"/>
                <w:lang w:val="ru-RU"/>
              </w:rPr>
              <w:t>_</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1_від 22 січня 2019 року, російською мовою; Монреальська шкала оцінки когнітивних функцій </w:t>
            </w:r>
            <w:r w:rsidRPr="0042292A">
              <w:rPr>
                <w:rStyle w:val="cs9b0062654"/>
                <w:rFonts w:ascii="Times New Roman" w:hAnsi="Times New Roman" w:cs="Times New Roman"/>
                <w:b w:val="0"/>
                <w:sz w:val="24"/>
                <w:szCs w:val="24"/>
                <w:lang w:val="en-US"/>
              </w:rPr>
              <w:t>M</w:t>
            </w:r>
            <w:r w:rsidRPr="0042292A">
              <w:rPr>
                <w:rStyle w:val="cs9b0062654"/>
                <w:rFonts w:ascii="Times New Roman" w:hAnsi="Times New Roman" w:cs="Times New Roman"/>
                <w:b w:val="0"/>
                <w:sz w:val="24"/>
                <w:szCs w:val="24"/>
                <w:lang w:val="ru-RU"/>
              </w:rPr>
              <w:t>о</w:t>
            </w:r>
            <w:r w:rsidRPr="0042292A">
              <w:rPr>
                <w:rStyle w:val="cs9b0062654"/>
                <w:rFonts w:ascii="Times New Roman" w:hAnsi="Times New Roman" w:cs="Times New Roman"/>
                <w:b w:val="0"/>
                <w:sz w:val="24"/>
                <w:szCs w:val="24"/>
                <w:lang w:val="en-US"/>
              </w:rPr>
              <w:t>CA</w:t>
            </w:r>
            <w:r w:rsidRPr="0042292A">
              <w:rPr>
                <w:rStyle w:val="cs9b0062654"/>
                <w:rFonts w:ascii="Times New Roman" w:hAnsi="Times New Roman" w:cs="Times New Roman"/>
                <w:b w:val="0"/>
                <w:sz w:val="24"/>
                <w:szCs w:val="24"/>
                <w:lang w:val="ru-RU"/>
              </w:rPr>
              <w:t>, версія 7.1, російською мовою; Брошура для пацієнта,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 від 28 січня 2020 року, українською мовою; Брошура для пацієнта,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 від 28 січня 2020 року, російською мовою; Плакат для пацієнта,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 від 28 січня 2020 року, українською мовою; Рекламна листівка для пацієнта,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 від 28 січня 2020 року, російською мовою; Плакат для пацієнта,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 від 28 січня 2020 року, українською мовою; Плакат для пацієнтів,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 від 28 січня 2020 року, російською мовою; Слайди з інформацією про дослідження,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 від 28 січня 2020 року, українською мовою; Слайди з інформацією про дослідження,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 від 28 січня 2020 року, російською мовою; Лист лікаря пацієнту про набір учасників дослідження,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)01] від 12 лютого 2020 року, українською мовою; Лист лікаря пацієнту,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)01] від 12 лютого 2020 року, російською мовою; Посібник з обговорення інформованої згоди,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 від 28 січня 2020 року, українською мовою; Посібник з обговорення інформованої згоди,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 від 28 січня 2020 року, російською мовою; Направлення до лікаря,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)01] від 12 лютого 2020 року, українською мовою; Лист до лікаря з проханням щодо направлення пацієнтів, версія</w:t>
            </w:r>
            <w:r>
              <w:rPr>
                <w:rStyle w:val="cs9b0062654"/>
                <w:rFonts w:ascii="Times New Roman" w:hAnsi="Times New Roman" w:cs="Times New Roman"/>
                <w:b w:val="0"/>
                <w:sz w:val="24"/>
                <w:szCs w:val="24"/>
                <w:lang w:val="ru-RU"/>
              </w:rPr>
              <w:t xml:space="preserve"> </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)01] від 12 лютого 2020 року, російською мовою; Електронна брошура для лікаря щодо направлення пацієнтів,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 від 28 січня 2020 року, українською мовою; Електронна брошура для лікаря щодо направлення пацієнтів,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 від 28 січня 2020 року, російською мовою; Великоформатне друковане оголошення, версія [</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uk</w:t>
            </w:r>
            <w:r w:rsidRPr="0042292A">
              <w:rPr>
                <w:rStyle w:val="cs9b0062654"/>
                <w:rFonts w:ascii="Times New Roman" w:hAnsi="Times New Roman" w:cs="Times New Roman"/>
                <w:b w:val="0"/>
                <w:sz w:val="24"/>
                <w:szCs w:val="24"/>
                <w:lang w:val="ru-RU"/>
              </w:rPr>
              <w:t xml:space="preserve">)] від </w:t>
            </w:r>
            <w:r>
              <w:rPr>
                <w:rStyle w:val="cs9b0062654"/>
                <w:rFonts w:ascii="Times New Roman" w:hAnsi="Times New Roman" w:cs="Times New Roman"/>
                <w:b w:val="0"/>
                <w:sz w:val="24"/>
                <w:szCs w:val="24"/>
                <w:lang w:val="ru-RU"/>
              </w:rPr>
              <w:t xml:space="preserve">  </w:t>
            </w:r>
            <w:r w:rsidRPr="0042292A">
              <w:rPr>
                <w:rStyle w:val="cs9b0062654"/>
                <w:rFonts w:ascii="Times New Roman" w:hAnsi="Times New Roman" w:cs="Times New Roman"/>
                <w:b w:val="0"/>
                <w:sz w:val="24"/>
                <w:szCs w:val="24"/>
                <w:lang w:val="ru-RU"/>
              </w:rPr>
              <w:t>24 січня 2020 року, українською мовою; Великоформатне друковане оголошення, версія</w:t>
            </w:r>
            <w:r>
              <w:rPr>
                <w:rStyle w:val="cs9b0062654"/>
                <w:rFonts w:ascii="Times New Roman" w:hAnsi="Times New Roman" w:cs="Times New Roman"/>
                <w:b w:val="0"/>
                <w:sz w:val="24"/>
                <w:szCs w:val="24"/>
                <w:lang w:val="ru-RU"/>
              </w:rPr>
              <w:t xml:space="preserve"> </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V</w:t>
            </w:r>
            <w:r w:rsidRPr="0042292A">
              <w:rPr>
                <w:rStyle w:val="cs9b0062654"/>
                <w:rFonts w:ascii="Times New Roman" w:hAnsi="Times New Roman" w:cs="Times New Roman"/>
                <w:b w:val="0"/>
                <w:sz w:val="24"/>
                <w:szCs w:val="24"/>
                <w:lang w:val="ru-RU"/>
              </w:rPr>
              <w:t xml:space="preserve">03 </w:t>
            </w:r>
            <w:r w:rsidRPr="0042292A">
              <w:rPr>
                <w:rStyle w:val="cs9b0062654"/>
                <w:rFonts w:ascii="Times New Roman" w:hAnsi="Times New Roman" w:cs="Times New Roman"/>
                <w:b w:val="0"/>
                <w:sz w:val="24"/>
                <w:szCs w:val="24"/>
                <w:lang w:val="en-US"/>
              </w:rPr>
              <w:t>UKR</w:t>
            </w:r>
            <w:r w:rsidRPr="0042292A">
              <w:rPr>
                <w:rStyle w:val="cs9b0062654"/>
                <w:rFonts w:ascii="Times New Roman" w:hAnsi="Times New Roman" w:cs="Times New Roman"/>
                <w:b w:val="0"/>
                <w:sz w:val="24"/>
                <w:szCs w:val="24"/>
                <w:lang w:val="ru-RU"/>
              </w:rPr>
              <w:t>(</w:t>
            </w:r>
            <w:r w:rsidRPr="0042292A">
              <w:rPr>
                <w:rStyle w:val="cs9b0062654"/>
                <w:rFonts w:ascii="Times New Roman" w:hAnsi="Times New Roman" w:cs="Times New Roman"/>
                <w:b w:val="0"/>
                <w:sz w:val="24"/>
                <w:szCs w:val="24"/>
                <w:lang w:val="en-US"/>
              </w:rPr>
              <w:t>ru</w:t>
            </w:r>
            <w:r w:rsidRPr="0042292A">
              <w:rPr>
                <w:rStyle w:val="cs9b0062654"/>
                <w:rFonts w:ascii="Times New Roman" w:hAnsi="Times New Roman" w:cs="Times New Roman"/>
                <w:b w:val="0"/>
                <w:sz w:val="24"/>
                <w:szCs w:val="24"/>
                <w:lang w:val="ru-RU"/>
              </w:rPr>
              <w:t>)] від 24 січня 2020 року, російською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1896 від 27.08.2019</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«Багатоцентрове, рандомізоване, подвійне сліпе, плацебо-контрольоване 4-тижневе дослідження фази 3, що проводиться в паралельних групах, для вивчення препарату TD-9855 при лікуванні симптоматичної нейрогенної ортостатичної гіпотензії в пацієнтів із первинною вегетативною недостатністю», 0169, версія 1.0 з поправкою 2 від 04 березня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Підприємство з 100% іноземною інвестицією «АЙК’ЮВІА РДС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Theravance Biopharma Ireland Limited, Ірландія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65</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42292A" w:rsidRDefault="0042292A">
            <w:pPr>
              <w:jc w:val="both"/>
              <w:rPr>
                <w:rFonts w:cs="Times New Roman"/>
                <w:b/>
                <w:szCs w:val="24"/>
              </w:rPr>
            </w:pPr>
            <w:r w:rsidRPr="0042292A">
              <w:rPr>
                <w:rStyle w:val="cs9b0062655"/>
                <w:rFonts w:ascii="Times New Roman" w:hAnsi="Times New Roman" w:cs="Times New Roman"/>
                <w:b w:val="0"/>
                <w:sz w:val="24"/>
                <w:szCs w:val="24"/>
              </w:rPr>
              <w:t xml:space="preserve">Оновлений Протокол клінічного дослідження </w:t>
            </w:r>
            <w:r w:rsidRPr="0042292A">
              <w:rPr>
                <w:rStyle w:val="cs9b0062655"/>
                <w:rFonts w:ascii="Times New Roman" w:hAnsi="Times New Roman" w:cs="Times New Roman"/>
                <w:b w:val="0"/>
                <w:sz w:val="24"/>
                <w:szCs w:val="24"/>
                <w:lang w:val="en-US"/>
              </w:rPr>
              <w:t>RPC</w:t>
            </w:r>
            <w:r w:rsidRPr="0042292A">
              <w:rPr>
                <w:rStyle w:val="cs9b0062655"/>
                <w:rFonts w:ascii="Times New Roman" w:hAnsi="Times New Roman" w:cs="Times New Roman"/>
                <w:b w:val="0"/>
                <w:sz w:val="24"/>
                <w:szCs w:val="24"/>
              </w:rPr>
              <w:t xml:space="preserve">01-3001, редакція 9.0 від 26 лютого 2020 р.; Синопсис оновленого протоколу дослідження </w:t>
            </w:r>
            <w:r w:rsidRPr="0042292A">
              <w:rPr>
                <w:rStyle w:val="cs9b0062655"/>
                <w:rFonts w:ascii="Times New Roman" w:hAnsi="Times New Roman" w:cs="Times New Roman"/>
                <w:b w:val="0"/>
                <w:sz w:val="24"/>
                <w:szCs w:val="24"/>
                <w:lang w:val="en-US"/>
              </w:rPr>
              <w:t>RPC</w:t>
            </w:r>
            <w:r w:rsidRPr="0042292A">
              <w:rPr>
                <w:rStyle w:val="cs9b0062655"/>
                <w:rFonts w:ascii="Times New Roman" w:hAnsi="Times New Roman" w:cs="Times New Roman"/>
                <w:b w:val="0"/>
                <w:sz w:val="24"/>
                <w:szCs w:val="24"/>
              </w:rPr>
              <w:t xml:space="preserve">01-3001, редакція 9.0 від 26 лютого 2020 р., переклад з англійської мови на українську мову від 17 березня 2020 р.; Інформаційний листок пацієнта та форма згоди на участь у клінічному науковому дослідженні, остаточна редакція 9.0 для України від 31 березня 2020 р., остаточний переклад з англійської мови на російську мову від </w:t>
            </w:r>
            <w:r>
              <w:rPr>
                <w:rStyle w:val="cs9b0062655"/>
                <w:rFonts w:ascii="Times New Roman" w:hAnsi="Times New Roman" w:cs="Times New Roman"/>
                <w:b w:val="0"/>
                <w:sz w:val="24"/>
                <w:szCs w:val="24"/>
              </w:rPr>
              <w:t xml:space="preserve">                       </w:t>
            </w:r>
            <w:r w:rsidRPr="0042292A">
              <w:rPr>
                <w:rStyle w:val="cs9b0062655"/>
                <w:rFonts w:ascii="Times New Roman" w:hAnsi="Times New Roman" w:cs="Times New Roman"/>
                <w:b w:val="0"/>
                <w:sz w:val="24"/>
                <w:szCs w:val="24"/>
              </w:rPr>
              <w:t>10 квітня 2020 р., остаточний переклад з англійської мови на українську мову від 10 квітня 2020 р.; Заява учасника дослідження стосовно кур’єрської доставки, редакція 1.0 для України від 14 квітня 2020 р., остаточний переклад з англійської мови на російську мову від 14 квітня 2020 р., остаточний переклад з англійської мови на українську мову від 14 квітня 2020 р.; Подовження тривалості клінічного дослідження в світі та в Україні до 31 грудня 2022 р.</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743 від 11.11.2015</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«Багатоцентрове відкрите додаткове дослідження препарату RPC1063 при пероральному застосуванні у хворих на рецидивуючий розсіяний склероз», RPC01-3001, редакція 8.0 від 20 березня 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«ПІ ЕС АЙ-УКРАЇНА»</w:t>
            </w:r>
          </w:p>
        </w:tc>
      </w:tr>
      <w:tr w:rsidR="0056095E" w:rsidTr="00A057E8">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«Селджен Інтернешнл II Сaрл» (Celgene International II Sarl), Швейцарія</w:t>
            </w:r>
          </w:p>
        </w:tc>
      </w:tr>
      <w:tr w:rsidR="0056095E" w:rsidTr="00A057E8">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66</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jc w:val="both"/>
              <w:rPr>
                <w:rFonts w:cstheme="minorBidi"/>
              </w:rPr>
            </w:pPr>
            <w:r>
              <w:t>Оновлена брошура дослідника з препарату Атезолізумаб, версія 15 від липня 2019 року.</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1055 від 04.06.2018</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«Дослідження фази Іb для оцінки кобіметинібу у комбінації з атезолізумабом у пацієнтів з поширеною меланомою з геном BRAFV600 дикого типу, що прогресувала під час або після лікування антитілами до PD – 1 та монотерапії атезолізумабом у пацієнтів, які раніше не отримували лікування поширеної меланоми з геном BRAFV600 дикого типу», CO39721, версія 5 від 26 жовтня 2018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Pr="0042292A" w:rsidRDefault="0042292A">
            <w:pPr>
              <w:jc w:val="both"/>
              <w:rPr>
                <w:rFonts w:cs="Times New Roman"/>
                <w:szCs w:val="24"/>
              </w:rPr>
            </w:pPr>
            <w:r w:rsidRPr="0042292A">
              <w:rPr>
                <w:rFonts w:cs="Times New Roman"/>
                <w:szCs w:val="24"/>
                <w:lang w:val="ru-RU"/>
              </w:rPr>
              <w:t>ТОВ «КОВАНС КЛІНІКАЛ ДЕВЕЛОПМЕНТ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Ф. Хоффманн-Ля Рош Лтд., [F. Hoffmann-La Roche Ltd], Швейцарія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67</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084E00" w:rsidRDefault="00084E00">
            <w:pPr>
              <w:jc w:val="both"/>
              <w:rPr>
                <w:rFonts w:cs="Times New Roman"/>
                <w:b/>
                <w:szCs w:val="24"/>
              </w:rPr>
            </w:pPr>
            <w:r w:rsidRPr="00084E00">
              <w:rPr>
                <w:rStyle w:val="cs9b0062657"/>
                <w:rFonts w:ascii="Times New Roman" w:hAnsi="Times New Roman" w:cs="Times New Roman"/>
                <w:b w:val="0"/>
                <w:sz w:val="24"/>
                <w:szCs w:val="24"/>
              </w:rPr>
              <w:t xml:space="preserve">Оновлений протокол клінічного випробування </w:t>
            </w:r>
            <w:r w:rsidRPr="00084E00">
              <w:rPr>
                <w:rStyle w:val="cs9b0062657"/>
                <w:rFonts w:ascii="Times New Roman" w:hAnsi="Times New Roman" w:cs="Times New Roman"/>
                <w:b w:val="0"/>
                <w:sz w:val="24"/>
                <w:szCs w:val="24"/>
                <w:lang w:val="en-US"/>
              </w:rPr>
              <w:t>GO</w:t>
            </w:r>
            <w:r w:rsidRPr="00084E00">
              <w:rPr>
                <w:rStyle w:val="cs9b0062657"/>
                <w:rFonts w:ascii="Times New Roman" w:hAnsi="Times New Roman" w:cs="Times New Roman"/>
                <w:b w:val="0"/>
                <w:sz w:val="24"/>
                <w:szCs w:val="24"/>
              </w:rPr>
              <w:t xml:space="preserve">29431, версія 10 від 08 лютого 2020 р., англійською мовою; Інформація для пацієнта та форма інформованої згоди для України, версія 11.1.0 англійською мовою від 16 березня 2020 р.; Інформація для пацієнта та форма інформованої згоди для України, версія 11.1.0 українською мовою від 16 березня 2020 р.; Інформація для пацієнта та форма інформованої згоди для України, версія 11.1.0 російською мовою від 16 березня 2020 р.; Додаток 2 від грудня 2019 р. до Брошури дослідника досліджуваного лікарського засобу </w:t>
            </w:r>
            <w:r w:rsidRPr="00084E00">
              <w:rPr>
                <w:rStyle w:val="cs9b0062657"/>
                <w:rFonts w:ascii="Times New Roman" w:hAnsi="Times New Roman" w:cs="Times New Roman"/>
                <w:b w:val="0"/>
                <w:sz w:val="24"/>
                <w:szCs w:val="24"/>
                <w:lang w:val="en-US"/>
              </w:rPr>
              <w:t>RO</w:t>
            </w:r>
            <w:r w:rsidRPr="00084E00">
              <w:rPr>
                <w:rStyle w:val="cs9b0062657"/>
                <w:rFonts w:ascii="Times New Roman" w:hAnsi="Times New Roman" w:cs="Times New Roman"/>
                <w:b w:val="0"/>
                <w:sz w:val="24"/>
                <w:szCs w:val="24"/>
              </w:rPr>
              <w:t xml:space="preserve">5541267, </w:t>
            </w:r>
            <w:r w:rsidRPr="00084E00">
              <w:rPr>
                <w:rStyle w:val="cs9b0062657"/>
                <w:rFonts w:ascii="Times New Roman" w:hAnsi="Times New Roman" w:cs="Times New Roman"/>
                <w:b w:val="0"/>
                <w:sz w:val="24"/>
                <w:szCs w:val="24"/>
                <w:lang w:val="en-US"/>
              </w:rPr>
              <w:t>Tecentriq</w:t>
            </w:r>
            <w:r w:rsidRPr="00084E00">
              <w:rPr>
                <w:rStyle w:val="cs9b0062657"/>
                <w:rFonts w:ascii="Times New Roman" w:hAnsi="Times New Roman" w:cs="Times New Roman"/>
                <w:b w:val="0"/>
                <w:sz w:val="24"/>
                <w:szCs w:val="24"/>
              </w:rPr>
              <w:t xml:space="preserve"> (</w:t>
            </w:r>
            <w:r w:rsidRPr="00084E00">
              <w:rPr>
                <w:rStyle w:val="cs9b0062657"/>
                <w:rFonts w:ascii="Times New Roman" w:hAnsi="Times New Roman" w:cs="Times New Roman"/>
                <w:b w:val="0"/>
                <w:sz w:val="24"/>
                <w:szCs w:val="24"/>
                <w:lang w:val="en-US"/>
              </w:rPr>
              <w:t>Atezolizumab</w:t>
            </w:r>
            <w:r w:rsidRPr="00084E00">
              <w:rPr>
                <w:rStyle w:val="cs9b0062657"/>
                <w:rFonts w:ascii="Times New Roman" w:hAnsi="Times New Roman" w:cs="Times New Roman"/>
                <w:b w:val="0"/>
                <w:sz w:val="24"/>
                <w:szCs w:val="24"/>
              </w:rPr>
              <w:t>), версія 15 від липня 2019 р., англійською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886 від 01.08.2017</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«ВІДКРИТЕ, РАНДОМІЗОВАНЕ ДОСЛІДЖЕННЯ 3-Ї ФАЗИ ПРЕПАРАТУ АТЕЗОЛІЗУМАБ (ANTI-PD-L1 АНТИТІЛО) У ПОРІВНЯННІ ЗІ СХЕМОЮ ЛІКУВАННЯ НА ОСНОВІ ПРЕПАРАТІВ ПЛАТИНИ (ЦИСПЛАТИН АБО КАРБОПЛАТИН) У КОМБІНАЦІЇ ІЗ ПЕМЕТРЕКСЕДОМ АБО ГЕМЦИТАБІНОМ У PD-L1 ВІДІБРАНИХ ПАЦІЄНТІВ ІЗ НЕПЛОСКОКЛІТИННИМ АБО ПЛОСКОКЛІТИННИМ НЕДРІБНОКЛІТИННИМ РАКОМ ЛЕГЕНЬ IV СТАДІЇ, ЩО РАНІШЕ НЕ ОТРИМУВАЛИ ХІМІОТЕРАПІЮ», GO29431, версія 9 від 14 березня 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«Контрактно-Дослідницька Організація Іннофарм-Україна»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rsidP="00CF7964">
            <w:pPr>
              <w:jc w:val="both"/>
            </w:pPr>
            <w:r>
              <w:t>F. Hoffmann-La Roche Ltd, Switzerland/Ф. Хоффманн-Ля Рош Лтд/Ф. Гоффманн-Ля Рош Лтд, Швейцарія</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Pr="00844537" w:rsidRDefault="0056095E" w:rsidP="00341569">
      <w:pPr>
        <w:rPr>
          <w:lang w:val="ru-RU"/>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Default="0056095E">
      <w:r>
        <w:lastRenderedPageBreak/>
        <w:t xml:space="preserve">                                                                                                                                                       Додаток № </w:t>
      </w:r>
      <w:r w:rsidR="00844537">
        <w:rPr>
          <w:lang w:val="en-US"/>
        </w:rPr>
        <w:t>68</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084E00" w:rsidRDefault="00084E00" w:rsidP="00341569">
            <w:pPr>
              <w:jc w:val="both"/>
              <w:rPr>
                <w:rFonts w:cs="Times New Roman"/>
                <w:b/>
                <w:szCs w:val="24"/>
              </w:rPr>
            </w:pPr>
            <w:r w:rsidRPr="00084E00">
              <w:rPr>
                <w:rStyle w:val="cs9b0062658"/>
                <w:rFonts w:ascii="Times New Roman" w:hAnsi="Times New Roman" w:cs="Times New Roman"/>
                <w:b w:val="0"/>
                <w:sz w:val="24"/>
                <w:szCs w:val="24"/>
                <w:lang w:val="ru-RU"/>
              </w:rPr>
              <w:t xml:space="preserve">Оновлений протокол клінічного випробування МК-3475-585 з інкорпорованою поправкою 06 від </w:t>
            </w:r>
            <w:r w:rsidR="00CF7964">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ru-RU"/>
              </w:rPr>
              <w:t xml:space="preserve">12 грудня 2019, англійською мовою; Брошура дослідника </w:t>
            </w:r>
            <w:r w:rsidRPr="00084E00">
              <w:rPr>
                <w:rStyle w:val="cs9b0062658"/>
                <w:rFonts w:ascii="Times New Roman" w:hAnsi="Times New Roman" w:cs="Times New Roman"/>
                <w:b w:val="0"/>
                <w:sz w:val="24"/>
                <w:szCs w:val="24"/>
                <w:lang w:val="en-US"/>
              </w:rPr>
              <w:t>MK</w:t>
            </w:r>
            <w:r w:rsidRPr="00084E00">
              <w:rPr>
                <w:rStyle w:val="cs9b0062658"/>
                <w:rFonts w:ascii="Times New Roman" w:hAnsi="Times New Roman" w:cs="Times New Roman"/>
                <w:b w:val="0"/>
                <w:sz w:val="24"/>
                <w:szCs w:val="24"/>
                <w:lang w:val="ru-RU"/>
              </w:rPr>
              <w:t xml:space="preserve">-3475, видання 18 від 10 березня </w:t>
            </w:r>
            <w:r w:rsidR="00CF7964">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ru-RU"/>
              </w:rPr>
              <w:t xml:space="preserve">2020 року, англійською мовою; Україна, </w:t>
            </w:r>
            <w:r w:rsidRPr="00084E00">
              <w:rPr>
                <w:rStyle w:val="cs9b0062658"/>
                <w:rFonts w:ascii="Times New Roman" w:hAnsi="Times New Roman" w:cs="Times New Roman"/>
                <w:b w:val="0"/>
                <w:sz w:val="24"/>
                <w:szCs w:val="24"/>
                <w:lang w:val="en-US"/>
              </w:rPr>
              <w:t>MK</w:t>
            </w:r>
            <w:r w:rsidRPr="00084E00">
              <w:rPr>
                <w:rStyle w:val="cs9b0062658"/>
                <w:rFonts w:ascii="Times New Roman" w:hAnsi="Times New Roman" w:cs="Times New Roman"/>
                <w:b w:val="0"/>
                <w:sz w:val="24"/>
                <w:szCs w:val="24"/>
                <w:lang w:val="ru-RU"/>
              </w:rPr>
              <w:t xml:space="preserve">-3475-585, версія 01 від 23 березня 2020 р. українською мовою, інформація та документ про інформовану згоду для пацієнта; Україна, </w:t>
            </w:r>
            <w:r w:rsidRPr="00084E00">
              <w:rPr>
                <w:rStyle w:val="cs9b0062658"/>
                <w:rFonts w:ascii="Times New Roman" w:hAnsi="Times New Roman" w:cs="Times New Roman"/>
                <w:b w:val="0"/>
                <w:sz w:val="24"/>
                <w:szCs w:val="24"/>
                <w:lang w:val="en-US"/>
              </w:rPr>
              <w:t>MK</w:t>
            </w:r>
            <w:r w:rsidRPr="00084E00">
              <w:rPr>
                <w:rStyle w:val="cs9b0062658"/>
                <w:rFonts w:ascii="Times New Roman" w:hAnsi="Times New Roman" w:cs="Times New Roman"/>
                <w:b w:val="0"/>
                <w:sz w:val="24"/>
                <w:szCs w:val="24"/>
                <w:lang w:val="ru-RU"/>
              </w:rPr>
              <w:t xml:space="preserve">-3475-585, версія 01 від 23 березня 2020 р. російською мовою, інформація та документ про інформовану згоду для пацієнта; </w:t>
            </w:r>
            <w:r w:rsidRPr="00084E00">
              <w:rPr>
                <w:rStyle w:val="cs9b0062658"/>
                <w:rFonts w:ascii="Times New Roman" w:hAnsi="Times New Roman" w:cs="Times New Roman"/>
                <w:b w:val="0"/>
                <w:sz w:val="24"/>
                <w:szCs w:val="24"/>
                <w:lang w:val="en-US"/>
              </w:rPr>
              <w:t>MK</w:t>
            </w:r>
            <w:r w:rsidRPr="00084E00">
              <w:rPr>
                <w:rStyle w:val="cs9b0062658"/>
                <w:rFonts w:ascii="Times New Roman" w:hAnsi="Times New Roman" w:cs="Times New Roman"/>
                <w:b w:val="0"/>
                <w:sz w:val="24"/>
                <w:szCs w:val="24"/>
                <w:lang w:val="ru-RU"/>
              </w:rPr>
              <w:t>-3475-585 (МК40032) Зображення на електронних щоденниках для пацієнта (</w:t>
            </w:r>
            <w:r w:rsidRPr="00084E00">
              <w:rPr>
                <w:rStyle w:val="cs9b0062658"/>
                <w:rFonts w:ascii="Times New Roman" w:hAnsi="Times New Roman" w:cs="Times New Roman"/>
                <w:b w:val="0"/>
                <w:sz w:val="24"/>
                <w:szCs w:val="24"/>
                <w:lang w:val="en-US"/>
              </w:rPr>
              <w:t>EQ</w:t>
            </w:r>
            <w:r w:rsidRPr="00084E00">
              <w:rPr>
                <w:rStyle w:val="cs9b0062658"/>
                <w:rFonts w:ascii="Times New Roman" w:hAnsi="Times New Roman" w:cs="Times New Roman"/>
                <w:b w:val="0"/>
                <w:sz w:val="24"/>
                <w:szCs w:val="24"/>
                <w:lang w:val="ru-RU"/>
              </w:rPr>
              <w:t>-5</w:t>
            </w:r>
            <w:r w:rsidRPr="00084E00">
              <w:rPr>
                <w:rStyle w:val="cs9b0062658"/>
                <w:rFonts w:ascii="Times New Roman" w:hAnsi="Times New Roman" w:cs="Times New Roman"/>
                <w:b w:val="0"/>
                <w:sz w:val="24"/>
                <w:szCs w:val="24"/>
                <w:lang w:val="en-US"/>
              </w:rPr>
              <w:t>D</w:t>
            </w:r>
            <w:r w:rsidRPr="00084E00">
              <w:rPr>
                <w:rStyle w:val="cs9b0062658"/>
                <w:rFonts w:ascii="Times New Roman" w:hAnsi="Times New Roman" w:cs="Times New Roman"/>
                <w:b w:val="0"/>
                <w:sz w:val="24"/>
                <w:szCs w:val="24"/>
                <w:lang w:val="ru-RU"/>
              </w:rPr>
              <w:t>-5</w:t>
            </w:r>
            <w:r w:rsidRPr="00084E00">
              <w:rPr>
                <w:rStyle w:val="cs9b0062658"/>
                <w:rFonts w:ascii="Times New Roman" w:hAnsi="Times New Roman" w:cs="Times New Roman"/>
                <w:b w:val="0"/>
                <w:sz w:val="24"/>
                <w:szCs w:val="24"/>
                <w:lang w:val="en-US"/>
              </w:rPr>
              <w:t>L</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EORTC</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QLQ</w:t>
            </w:r>
            <w:r w:rsidRPr="00084E00">
              <w:rPr>
                <w:rStyle w:val="cs9b0062658"/>
                <w:rFonts w:ascii="Times New Roman" w:hAnsi="Times New Roman" w:cs="Times New Roman"/>
                <w:b w:val="0"/>
                <w:sz w:val="24"/>
                <w:szCs w:val="24"/>
                <w:lang w:val="ru-RU"/>
              </w:rPr>
              <w:t>-</w:t>
            </w:r>
            <w:r w:rsidRPr="00084E00">
              <w:rPr>
                <w:rStyle w:val="cs9b0062658"/>
                <w:rFonts w:ascii="Times New Roman" w:hAnsi="Times New Roman" w:cs="Times New Roman"/>
                <w:b w:val="0"/>
                <w:sz w:val="24"/>
                <w:szCs w:val="24"/>
                <w:lang w:val="en-US"/>
              </w:rPr>
              <w:t>C</w:t>
            </w:r>
            <w:r w:rsidRPr="00084E00">
              <w:rPr>
                <w:rStyle w:val="cs9b0062658"/>
                <w:rFonts w:ascii="Times New Roman" w:hAnsi="Times New Roman" w:cs="Times New Roman"/>
                <w:b w:val="0"/>
                <w:sz w:val="24"/>
                <w:szCs w:val="24"/>
                <w:lang w:val="ru-RU"/>
              </w:rPr>
              <w:t xml:space="preserve">30; </w:t>
            </w:r>
            <w:r w:rsidRPr="00084E00">
              <w:rPr>
                <w:rStyle w:val="cs9b0062658"/>
                <w:rFonts w:ascii="Times New Roman" w:hAnsi="Times New Roman" w:cs="Times New Roman"/>
                <w:b w:val="0"/>
                <w:sz w:val="24"/>
                <w:szCs w:val="24"/>
                <w:lang w:val="en-US"/>
              </w:rPr>
              <w:t>EORTC</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QLQ</w:t>
            </w:r>
            <w:r w:rsidRPr="00084E00">
              <w:rPr>
                <w:rStyle w:val="cs9b0062658"/>
                <w:rFonts w:ascii="Times New Roman" w:hAnsi="Times New Roman" w:cs="Times New Roman"/>
                <w:b w:val="0"/>
                <w:sz w:val="24"/>
                <w:szCs w:val="24"/>
                <w:lang w:val="ru-RU"/>
              </w:rPr>
              <w:t>-</w:t>
            </w:r>
            <w:r w:rsidRPr="00084E00">
              <w:rPr>
                <w:rStyle w:val="cs9b0062658"/>
                <w:rFonts w:ascii="Times New Roman" w:hAnsi="Times New Roman" w:cs="Times New Roman"/>
                <w:b w:val="0"/>
                <w:sz w:val="24"/>
                <w:szCs w:val="24"/>
                <w:lang w:val="en-US"/>
              </w:rPr>
              <w:t>STO</w:t>
            </w:r>
            <w:r w:rsidRPr="00084E00">
              <w:rPr>
                <w:rStyle w:val="cs9b0062658"/>
                <w:rFonts w:ascii="Times New Roman" w:hAnsi="Times New Roman" w:cs="Times New Roman"/>
                <w:b w:val="0"/>
                <w:sz w:val="24"/>
                <w:szCs w:val="24"/>
                <w:lang w:val="ru-RU"/>
              </w:rPr>
              <w:t xml:space="preserve">22; </w:t>
            </w:r>
            <w:r w:rsidRPr="00084E00">
              <w:rPr>
                <w:rStyle w:val="cs9b0062658"/>
                <w:rFonts w:ascii="Times New Roman" w:hAnsi="Times New Roman" w:cs="Times New Roman"/>
                <w:b w:val="0"/>
                <w:sz w:val="24"/>
                <w:szCs w:val="24"/>
                <w:lang w:val="en-US"/>
              </w:rPr>
              <w:t>Login</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PIN</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Change</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Patient</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main</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menu</w:t>
            </w:r>
            <w:r w:rsidRPr="00084E00">
              <w:rPr>
                <w:rStyle w:val="cs9b0062658"/>
                <w:rFonts w:ascii="Times New Roman" w:hAnsi="Times New Roman" w:cs="Times New Roman"/>
                <w:b w:val="0"/>
                <w:sz w:val="24"/>
                <w:szCs w:val="24"/>
                <w:lang w:val="ru-RU"/>
              </w:rPr>
              <w:t xml:space="preserve">), для України українською мовою, версія 1 від 11 березня 2020 року; </w:t>
            </w:r>
            <w:r w:rsidRPr="00084E00">
              <w:rPr>
                <w:rStyle w:val="cs9b0062658"/>
                <w:rFonts w:ascii="Times New Roman" w:hAnsi="Times New Roman" w:cs="Times New Roman"/>
                <w:b w:val="0"/>
                <w:sz w:val="24"/>
                <w:szCs w:val="24"/>
                <w:lang w:val="en-US"/>
              </w:rPr>
              <w:t>MK</w:t>
            </w:r>
            <w:r w:rsidRPr="00084E00">
              <w:rPr>
                <w:rStyle w:val="cs9b0062658"/>
                <w:rFonts w:ascii="Times New Roman" w:hAnsi="Times New Roman" w:cs="Times New Roman"/>
                <w:b w:val="0"/>
                <w:sz w:val="24"/>
                <w:szCs w:val="24"/>
                <w:lang w:val="ru-RU"/>
              </w:rPr>
              <w:t>-3475-585 (</w:t>
            </w:r>
            <w:r w:rsidRPr="00084E00">
              <w:rPr>
                <w:rStyle w:val="cs9b0062658"/>
                <w:rFonts w:ascii="Times New Roman" w:hAnsi="Times New Roman" w:cs="Times New Roman"/>
                <w:b w:val="0"/>
                <w:sz w:val="24"/>
                <w:szCs w:val="24"/>
                <w:lang w:val="en-US"/>
              </w:rPr>
              <w:t>MK</w:t>
            </w:r>
            <w:r w:rsidRPr="00084E00">
              <w:rPr>
                <w:rStyle w:val="cs9b0062658"/>
                <w:rFonts w:ascii="Times New Roman" w:hAnsi="Times New Roman" w:cs="Times New Roman"/>
                <w:b w:val="0"/>
                <w:sz w:val="24"/>
                <w:szCs w:val="24"/>
                <w:lang w:val="ru-RU"/>
              </w:rPr>
              <w:t>40032) Зображення на електронних щоденниках для пацієнта (</w:t>
            </w:r>
            <w:r w:rsidRPr="00084E00">
              <w:rPr>
                <w:rStyle w:val="cs9b0062658"/>
                <w:rFonts w:ascii="Times New Roman" w:hAnsi="Times New Roman" w:cs="Times New Roman"/>
                <w:b w:val="0"/>
                <w:sz w:val="24"/>
                <w:szCs w:val="24"/>
                <w:lang w:val="en-US"/>
              </w:rPr>
              <w:t>EQ</w:t>
            </w:r>
            <w:r w:rsidRPr="00084E00">
              <w:rPr>
                <w:rStyle w:val="cs9b0062658"/>
                <w:rFonts w:ascii="Times New Roman" w:hAnsi="Times New Roman" w:cs="Times New Roman"/>
                <w:b w:val="0"/>
                <w:sz w:val="24"/>
                <w:szCs w:val="24"/>
                <w:lang w:val="ru-RU"/>
              </w:rPr>
              <w:t>-5</w:t>
            </w:r>
            <w:r w:rsidRPr="00084E00">
              <w:rPr>
                <w:rStyle w:val="cs9b0062658"/>
                <w:rFonts w:ascii="Times New Roman" w:hAnsi="Times New Roman" w:cs="Times New Roman"/>
                <w:b w:val="0"/>
                <w:sz w:val="24"/>
                <w:szCs w:val="24"/>
                <w:lang w:val="en-US"/>
              </w:rPr>
              <w:t>D</w:t>
            </w:r>
            <w:r w:rsidRPr="00084E00">
              <w:rPr>
                <w:rStyle w:val="cs9b0062658"/>
                <w:rFonts w:ascii="Times New Roman" w:hAnsi="Times New Roman" w:cs="Times New Roman"/>
                <w:b w:val="0"/>
                <w:sz w:val="24"/>
                <w:szCs w:val="24"/>
                <w:lang w:val="ru-RU"/>
              </w:rPr>
              <w:t>-5</w:t>
            </w:r>
            <w:r w:rsidRPr="00084E00">
              <w:rPr>
                <w:rStyle w:val="cs9b0062658"/>
                <w:rFonts w:ascii="Times New Roman" w:hAnsi="Times New Roman" w:cs="Times New Roman"/>
                <w:b w:val="0"/>
                <w:sz w:val="24"/>
                <w:szCs w:val="24"/>
                <w:lang w:val="en-US"/>
              </w:rPr>
              <w:t>L</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EORTC</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QLQ</w:t>
            </w:r>
            <w:r w:rsidRPr="00084E00">
              <w:rPr>
                <w:rStyle w:val="cs9b0062658"/>
                <w:rFonts w:ascii="Times New Roman" w:hAnsi="Times New Roman" w:cs="Times New Roman"/>
                <w:b w:val="0"/>
                <w:sz w:val="24"/>
                <w:szCs w:val="24"/>
                <w:lang w:val="ru-RU"/>
              </w:rPr>
              <w:t>-</w:t>
            </w:r>
            <w:r w:rsidRPr="00084E00">
              <w:rPr>
                <w:rStyle w:val="cs9b0062658"/>
                <w:rFonts w:ascii="Times New Roman" w:hAnsi="Times New Roman" w:cs="Times New Roman"/>
                <w:b w:val="0"/>
                <w:sz w:val="24"/>
                <w:szCs w:val="24"/>
                <w:lang w:val="en-US"/>
              </w:rPr>
              <w:t>C</w:t>
            </w:r>
            <w:r w:rsidRPr="00084E00">
              <w:rPr>
                <w:rStyle w:val="cs9b0062658"/>
                <w:rFonts w:ascii="Times New Roman" w:hAnsi="Times New Roman" w:cs="Times New Roman"/>
                <w:b w:val="0"/>
                <w:sz w:val="24"/>
                <w:szCs w:val="24"/>
                <w:lang w:val="ru-RU"/>
              </w:rPr>
              <w:t xml:space="preserve">30; </w:t>
            </w:r>
            <w:r w:rsidRPr="00084E00">
              <w:rPr>
                <w:rStyle w:val="cs9b0062658"/>
                <w:rFonts w:ascii="Times New Roman" w:hAnsi="Times New Roman" w:cs="Times New Roman"/>
                <w:b w:val="0"/>
                <w:sz w:val="24"/>
                <w:szCs w:val="24"/>
                <w:lang w:val="en-US"/>
              </w:rPr>
              <w:t>EORTC</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QLQ</w:t>
            </w:r>
            <w:r w:rsidRPr="00084E00">
              <w:rPr>
                <w:rStyle w:val="cs9b0062658"/>
                <w:rFonts w:ascii="Times New Roman" w:hAnsi="Times New Roman" w:cs="Times New Roman"/>
                <w:b w:val="0"/>
                <w:sz w:val="24"/>
                <w:szCs w:val="24"/>
                <w:lang w:val="ru-RU"/>
              </w:rPr>
              <w:t>-</w:t>
            </w:r>
            <w:r w:rsidRPr="00084E00">
              <w:rPr>
                <w:rStyle w:val="cs9b0062658"/>
                <w:rFonts w:ascii="Times New Roman" w:hAnsi="Times New Roman" w:cs="Times New Roman"/>
                <w:b w:val="0"/>
                <w:sz w:val="24"/>
                <w:szCs w:val="24"/>
                <w:lang w:val="en-US"/>
              </w:rPr>
              <w:t>STO</w:t>
            </w:r>
            <w:r w:rsidRPr="00084E00">
              <w:rPr>
                <w:rStyle w:val="cs9b0062658"/>
                <w:rFonts w:ascii="Times New Roman" w:hAnsi="Times New Roman" w:cs="Times New Roman"/>
                <w:b w:val="0"/>
                <w:sz w:val="24"/>
                <w:szCs w:val="24"/>
                <w:lang w:val="ru-RU"/>
              </w:rPr>
              <w:t xml:space="preserve">22; </w:t>
            </w:r>
            <w:r w:rsidRPr="00084E00">
              <w:rPr>
                <w:rStyle w:val="cs9b0062658"/>
                <w:rFonts w:ascii="Times New Roman" w:hAnsi="Times New Roman" w:cs="Times New Roman"/>
                <w:b w:val="0"/>
                <w:sz w:val="24"/>
                <w:szCs w:val="24"/>
                <w:lang w:val="en-US"/>
              </w:rPr>
              <w:t>Login</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PIN</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Change</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Patient</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main</w:t>
            </w:r>
            <w:r w:rsidRPr="00084E00">
              <w:rPr>
                <w:rStyle w:val="cs9b0062658"/>
                <w:rFonts w:ascii="Times New Roman" w:hAnsi="Times New Roman" w:cs="Times New Roman"/>
                <w:b w:val="0"/>
                <w:sz w:val="24"/>
                <w:szCs w:val="24"/>
                <w:lang w:val="ru-RU"/>
              </w:rPr>
              <w:t xml:space="preserve"> </w:t>
            </w:r>
            <w:r w:rsidRPr="00084E00">
              <w:rPr>
                <w:rStyle w:val="cs9b0062658"/>
                <w:rFonts w:ascii="Times New Roman" w:hAnsi="Times New Roman" w:cs="Times New Roman"/>
                <w:b w:val="0"/>
                <w:sz w:val="24"/>
                <w:szCs w:val="24"/>
                <w:lang w:val="en-US"/>
              </w:rPr>
              <w:t>menu</w:t>
            </w:r>
            <w:r w:rsidRPr="00084E00">
              <w:rPr>
                <w:rStyle w:val="cs9b0062658"/>
                <w:rFonts w:ascii="Times New Roman" w:hAnsi="Times New Roman" w:cs="Times New Roman"/>
                <w:b w:val="0"/>
                <w:sz w:val="24"/>
                <w:szCs w:val="24"/>
                <w:lang w:val="ru-RU"/>
              </w:rPr>
              <w:t>), для України російською мовою, версія 1 від 18 березня 2020 року; М</w:t>
            </w:r>
            <w:r w:rsidRPr="00084E00">
              <w:rPr>
                <w:rStyle w:val="cs9b0062658"/>
                <w:rFonts w:ascii="Times New Roman" w:hAnsi="Times New Roman" w:cs="Times New Roman"/>
                <w:b w:val="0"/>
                <w:sz w:val="24"/>
                <w:szCs w:val="24"/>
                <w:lang w:val="en-US"/>
              </w:rPr>
              <w:t>K</w:t>
            </w:r>
            <w:r w:rsidRPr="00084E00">
              <w:rPr>
                <w:rStyle w:val="cs9b0062658"/>
                <w:rFonts w:ascii="Times New Roman" w:hAnsi="Times New Roman" w:cs="Times New Roman"/>
                <w:b w:val="0"/>
                <w:sz w:val="24"/>
                <w:szCs w:val="24"/>
                <w:lang w:val="ru-RU"/>
              </w:rPr>
              <w:t xml:space="preserve">3475-585_Брошура про клінічне дослідження_українською мовою_для України_ред. 1.0_8 лютого 2017 р.; </w:t>
            </w:r>
            <w:r w:rsidRPr="00084E00">
              <w:rPr>
                <w:rStyle w:val="cs9b0062658"/>
                <w:rFonts w:ascii="Times New Roman" w:hAnsi="Times New Roman" w:cs="Times New Roman"/>
                <w:b w:val="0"/>
                <w:sz w:val="24"/>
                <w:szCs w:val="24"/>
                <w:lang w:val="en-US"/>
              </w:rPr>
              <w:t>MK</w:t>
            </w:r>
            <w:r w:rsidRPr="00084E00">
              <w:rPr>
                <w:rStyle w:val="cs9b0062658"/>
                <w:rFonts w:ascii="Times New Roman" w:hAnsi="Times New Roman" w:cs="Times New Roman"/>
                <w:b w:val="0"/>
                <w:sz w:val="24"/>
                <w:szCs w:val="24"/>
                <w:lang w:val="ru-RU"/>
              </w:rPr>
              <w:t xml:space="preserve">3475-585_Брошура про клінічне дослідження_російською мовою_для України_ред. 1.0_8 лютого 2017 р.; </w:t>
            </w:r>
            <w:r w:rsidRPr="00084E00">
              <w:rPr>
                <w:rStyle w:val="cs9b0062658"/>
                <w:rFonts w:ascii="Times New Roman" w:hAnsi="Times New Roman" w:cs="Times New Roman"/>
                <w:b w:val="0"/>
                <w:sz w:val="24"/>
                <w:szCs w:val="24"/>
                <w:lang w:val="en-US"/>
              </w:rPr>
              <w:t>MK</w:t>
            </w:r>
            <w:r w:rsidRPr="00084E00">
              <w:rPr>
                <w:rStyle w:val="cs9b0062658"/>
                <w:rFonts w:ascii="Times New Roman" w:hAnsi="Times New Roman" w:cs="Times New Roman"/>
                <w:b w:val="0"/>
                <w:sz w:val="24"/>
                <w:szCs w:val="24"/>
                <w:lang w:val="ru-RU"/>
              </w:rPr>
              <w:t xml:space="preserve">3475-585_Основна брошура про зразки тканин_українською мовою_для України_ред. 1.0_28 березня 2018 р.; </w:t>
            </w:r>
            <w:r w:rsidRPr="00084E00">
              <w:rPr>
                <w:rStyle w:val="cs9b0062658"/>
                <w:rFonts w:ascii="Times New Roman" w:hAnsi="Times New Roman" w:cs="Times New Roman"/>
                <w:b w:val="0"/>
                <w:sz w:val="24"/>
                <w:szCs w:val="24"/>
                <w:lang w:val="en-US"/>
              </w:rPr>
              <w:t>MK</w:t>
            </w:r>
            <w:r w:rsidRPr="00084E00">
              <w:rPr>
                <w:rStyle w:val="cs9b0062658"/>
                <w:rFonts w:ascii="Times New Roman" w:hAnsi="Times New Roman" w:cs="Times New Roman"/>
                <w:b w:val="0"/>
                <w:sz w:val="24"/>
                <w:szCs w:val="24"/>
                <w:lang w:val="ru-RU"/>
              </w:rPr>
              <w:t>3475-585_Основна брошура про зразки тканин_російською мовою_для України_ред. 1.0_28 березня 2018 р.; Подовження тривалості клінічного випробування у світі</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662 від 16.03.2020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«Рандомізоване, подвійне-сліпе клінічне дослідження ІІІ фази пембролізумабу (МК-3475) та хіміотерапії (ХР або FP) в порівнянні з плацебо та хіміотерапією (ХР або FP) в якості неоад‘ювантного / ад‘ювантного лікування пацієнтів з аденокарциномою шлунку та шлунково-стравохідного з‘єднання (ШСЗ) (KEYNOTE-585)», MK-3475-585, з інкорпорованою поправкою 05 від 14 березня 2019 року</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«МСД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«Мерк Шарп Енд Доум Корп.», дочірнє підприємство «Мерк Енд Ко., Інк.», США (Merck Sharp &amp; Dohme Corp., a subsidiary of Merck &amp; Co., Inc., USA)</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Default="0056095E">
      <w:r>
        <w:lastRenderedPageBreak/>
        <w:t xml:space="preserve">                                                                                                                                                       Додаток № </w:t>
      </w:r>
      <w:r w:rsidR="00844537">
        <w:rPr>
          <w:lang w:val="en-US"/>
        </w:rPr>
        <w:t>69</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084E00" w:rsidRDefault="00084E00" w:rsidP="00341569">
            <w:pPr>
              <w:jc w:val="both"/>
              <w:rPr>
                <w:rFonts w:cs="Times New Roman"/>
                <w:b/>
                <w:szCs w:val="24"/>
              </w:rPr>
            </w:pPr>
            <w:r w:rsidRPr="00084E00">
              <w:rPr>
                <w:rStyle w:val="cs9b0062659"/>
                <w:rFonts w:ascii="Times New Roman" w:hAnsi="Times New Roman" w:cs="Times New Roman"/>
                <w:b w:val="0"/>
                <w:sz w:val="24"/>
                <w:szCs w:val="24"/>
              </w:rPr>
              <w:t xml:space="preserve">Оновлений протокол </w:t>
            </w:r>
            <w:r w:rsidRPr="00084E00">
              <w:rPr>
                <w:rStyle w:val="cs9b0062659"/>
                <w:rFonts w:ascii="Times New Roman" w:hAnsi="Times New Roman" w:cs="Times New Roman"/>
                <w:b w:val="0"/>
                <w:sz w:val="24"/>
                <w:szCs w:val="24"/>
                <w:lang w:val="en-US"/>
              </w:rPr>
              <w:t>INCMGA</w:t>
            </w:r>
            <w:r w:rsidRPr="00084E00">
              <w:rPr>
                <w:rStyle w:val="cs9b0062659"/>
                <w:rFonts w:ascii="Times New Roman" w:hAnsi="Times New Roman" w:cs="Times New Roman"/>
                <w:b w:val="0"/>
                <w:sz w:val="24"/>
                <w:szCs w:val="24"/>
              </w:rPr>
              <w:t xml:space="preserve"> 0012-101, поправка 8 від 10 січня 2020 р.; </w:t>
            </w:r>
            <w:r w:rsidRPr="00084E00">
              <w:rPr>
                <w:rStyle w:val="cs9b0062659"/>
                <w:rFonts w:ascii="Times New Roman" w:hAnsi="Times New Roman" w:cs="Times New Roman"/>
                <w:b w:val="0"/>
                <w:sz w:val="24"/>
                <w:szCs w:val="24"/>
                <w:lang w:val="en-US"/>
              </w:rPr>
              <w:t>INCMGA</w:t>
            </w:r>
            <w:r w:rsidRPr="00084E00">
              <w:rPr>
                <w:rStyle w:val="cs9b0062659"/>
                <w:rFonts w:ascii="Times New Roman" w:hAnsi="Times New Roman" w:cs="Times New Roman"/>
                <w:b w:val="0"/>
                <w:sz w:val="24"/>
                <w:szCs w:val="24"/>
              </w:rPr>
              <w:t xml:space="preserve"> 0012-101 (колишній номер протоколу: </w:t>
            </w:r>
            <w:r w:rsidRPr="00084E00">
              <w:rPr>
                <w:rStyle w:val="cs9b0062659"/>
                <w:rFonts w:ascii="Times New Roman" w:hAnsi="Times New Roman" w:cs="Times New Roman"/>
                <w:b w:val="0"/>
                <w:sz w:val="24"/>
                <w:szCs w:val="24"/>
                <w:lang w:val="en-US"/>
              </w:rPr>
              <w:t>CP</w:t>
            </w:r>
            <w:r w:rsidRPr="00084E00">
              <w:rPr>
                <w:rStyle w:val="cs9b0062659"/>
                <w:rFonts w:ascii="Times New Roman" w:hAnsi="Times New Roman" w:cs="Times New Roman"/>
                <w:b w:val="0"/>
                <w:sz w:val="24"/>
                <w:szCs w:val="24"/>
              </w:rPr>
              <w:t>-</w:t>
            </w:r>
            <w:r w:rsidRPr="00084E00">
              <w:rPr>
                <w:rStyle w:val="cs9b0062659"/>
                <w:rFonts w:ascii="Times New Roman" w:hAnsi="Times New Roman" w:cs="Times New Roman"/>
                <w:b w:val="0"/>
                <w:sz w:val="24"/>
                <w:szCs w:val="24"/>
                <w:lang w:val="en-US"/>
              </w:rPr>
              <w:t>MGA</w:t>
            </w:r>
            <w:r w:rsidRPr="00084E00">
              <w:rPr>
                <w:rStyle w:val="cs9b0062659"/>
                <w:rFonts w:ascii="Times New Roman" w:hAnsi="Times New Roman" w:cs="Times New Roman"/>
                <w:b w:val="0"/>
                <w:sz w:val="24"/>
                <w:szCs w:val="24"/>
              </w:rPr>
              <w:t xml:space="preserve">012-01) Інформація для пацієнта та Форма інформованої згоди – розширення когорти, для України українською мовою, версія 8.0 від 17 березня 2020 року, на основі англійської майстер-версії 7.0 від 06 березня 2020 року; </w:t>
            </w:r>
            <w:r w:rsidRPr="00084E00">
              <w:rPr>
                <w:rStyle w:val="cs9b0062659"/>
                <w:rFonts w:ascii="Times New Roman" w:hAnsi="Times New Roman" w:cs="Times New Roman"/>
                <w:b w:val="0"/>
                <w:sz w:val="24"/>
                <w:szCs w:val="24"/>
                <w:lang w:val="en-US"/>
              </w:rPr>
              <w:t>INCMGA</w:t>
            </w:r>
            <w:r w:rsidRPr="00084E00">
              <w:rPr>
                <w:rStyle w:val="cs9b0062659"/>
                <w:rFonts w:ascii="Times New Roman" w:hAnsi="Times New Roman" w:cs="Times New Roman"/>
                <w:b w:val="0"/>
                <w:sz w:val="24"/>
                <w:szCs w:val="24"/>
              </w:rPr>
              <w:t xml:space="preserve"> 0012-101 (колишній номер протоколу: </w:t>
            </w:r>
            <w:r w:rsidRPr="00084E00">
              <w:rPr>
                <w:rStyle w:val="cs9b0062659"/>
                <w:rFonts w:ascii="Times New Roman" w:hAnsi="Times New Roman" w:cs="Times New Roman"/>
                <w:b w:val="0"/>
                <w:sz w:val="24"/>
                <w:szCs w:val="24"/>
                <w:lang w:val="en-US"/>
              </w:rPr>
              <w:t>CP</w:t>
            </w:r>
            <w:r w:rsidRPr="00084E00">
              <w:rPr>
                <w:rStyle w:val="cs9b0062659"/>
                <w:rFonts w:ascii="Times New Roman" w:hAnsi="Times New Roman" w:cs="Times New Roman"/>
                <w:b w:val="0"/>
                <w:sz w:val="24"/>
                <w:szCs w:val="24"/>
              </w:rPr>
              <w:t>-</w:t>
            </w:r>
            <w:r w:rsidRPr="00084E00">
              <w:rPr>
                <w:rStyle w:val="cs9b0062659"/>
                <w:rFonts w:ascii="Times New Roman" w:hAnsi="Times New Roman" w:cs="Times New Roman"/>
                <w:b w:val="0"/>
                <w:sz w:val="24"/>
                <w:szCs w:val="24"/>
                <w:lang w:val="en-US"/>
              </w:rPr>
              <w:t>MGA</w:t>
            </w:r>
            <w:r w:rsidRPr="00084E00">
              <w:rPr>
                <w:rStyle w:val="cs9b0062659"/>
                <w:rFonts w:ascii="Times New Roman" w:hAnsi="Times New Roman" w:cs="Times New Roman"/>
                <w:b w:val="0"/>
                <w:sz w:val="24"/>
                <w:szCs w:val="24"/>
              </w:rPr>
              <w:t xml:space="preserve">012-01) Інформація для пацієнта та Форма інформованої згоди – розширення когорти, для України російською мовою, версія 8.0 від 17 березня 2020 року, на основі англійської майстер-версії 7.0 від 06 березня 2020 року; </w:t>
            </w:r>
            <w:r w:rsidRPr="00084E00">
              <w:rPr>
                <w:rStyle w:val="cs9b0062659"/>
                <w:rFonts w:ascii="Times New Roman" w:hAnsi="Times New Roman" w:cs="Times New Roman"/>
                <w:b w:val="0"/>
                <w:sz w:val="24"/>
                <w:szCs w:val="24"/>
                <w:lang w:val="en-US"/>
              </w:rPr>
              <w:t>INCMGA</w:t>
            </w:r>
            <w:r w:rsidRPr="00084E00">
              <w:rPr>
                <w:rStyle w:val="cs9b0062659"/>
                <w:rFonts w:ascii="Times New Roman" w:hAnsi="Times New Roman" w:cs="Times New Roman"/>
                <w:b w:val="0"/>
                <w:sz w:val="24"/>
                <w:szCs w:val="24"/>
              </w:rPr>
              <w:t xml:space="preserve"> 0012-101 (колишній номер протоколу: </w:t>
            </w:r>
            <w:r w:rsidRPr="00084E00">
              <w:rPr>
                <w:rStyle w:val="cs9b0062659"/>
                <w:rFonts w:ascii="Times New Roman" w:hAnsi="Times New Roman" w:cs="Times New Roman"/>
                <w:b w:val="0"/>
                <w:sz w:val="24"/>
                <w:szCs w:val="24"/>
                <w:lang w:val="en-US"/>
              </w:rPr>
              <w:t>CP</w:t>
            </w:r>
            <w:r w:rsidRPr="00084E00">
              <w:rPr>
                <w:rStyle w:val="cs9b0062659"/>
                <w:rFonts w:ascii="Times New Roman" w:hAnsi="Times New Roman" w:cs="Times New Roman"/>
                <w:b w:val="0"/>
                <w:sz w:val="24"/>
                <w:szCs w:val="24"/>
              </w:rPr>
              <w:t>-</w:t>
            </w:r>
            <w:r w:rsidRPr="00084E00">
              <w:rPr>
                <w:rStyle w:val="cs9b0062659"/>
                <w:rFonts w:ascii="Times New Roman" w:hAnsi="Times New Roman" w:cs="Times New Roman"/>
                <w:b w:val="0"/>
                <w:sz w:val="24"/>
                <w:szCs w:val="24"/>
                <w:lang w:val="en-US"/>
              </w:rPr>
              <w:t>MGA</w:t>
            </w:r>
            <w:r w:rsidRPr="00084E00">
              <w:rPr>
                <w:rStyle w:val="cs9b0062659"/>
                <w:rFonts w:ascii="Times New Roman" w:hAnsi="Times New Roman" w:cs="Times New Roman"/>
                <w:b w:val="0"/>
                <w:sz w:val="24"/>
                <w:szCs w:val="24"/>
              </w:rPr>
              <w:t xml:space="preserve">012-01) Інформація для пацієнта та Форма інформованої згоди – когорта Н, для України українською мовою, версія 3.0 від 17 березня 2020 року, на основі англійської майстер-версії 5.0 від 06 березня 2020 року; </w:t>
            </w:r>
            <w:r w:rsidRPr="00084E00">
              <w:rPr>
                <w:rStyle w:val="cs9b0062659"/>
                <w:rFonts w:ascii="Times New Roman" w:hAnsi="Times New Roman" w:cs="Times New Roman"/>
                <w:b w:val="0"/>
                <w:sz w:val="24"/>
                <w:szCs w:val="24"/>
                <w:lang w:val="en-US"/>
              </w:rPr>
              <w:t>INCMGA</w:t>
            </w:r>
            <w:r w:rsidRPr="00084E00">
              <w:rPr>
                <w:rStyle w:val="cs9b0062659"/>
                <w:rFonts w:ascii="Times New Roman" w:hAnsi="Times New Roman" w:cs="Times New Roman"/>
                <w:b w:val="0"/>
                <w:sz w:val="24"/>
                <w:szCs w:val="24"/>
              </w:rPr>
              <w:t xml:space="preserve"> 0012-101 (колишній номер протоколу: </w:t>
            </w:r>
            <w:r w:rsidRPr="00084E00">
              <w:rPr>
                <w:rStyle w:val="cs9b0062659"/>
                <w:rFonts w:ascii="Times New Roman" w:hAnsi="Times New Roman" w:cs="Times New Roman"/>
                <w:b w:val="0"/>
                <w:sz w:val="24"/>
                <w:szCs w:val="24"/>
                <w:lang w:val="en-US"/>
              </w:rPr>
              <w:t>CP</w:t>
            </w:r>
            <w:r w:rsidRPr="00084E00">
              <w:rPr>
                <w:rStyle w:val="cs9b0062659"/>
                <w:rFonts w:ascii="Times New Roman" w:hAnsi="Times New Roman" w:cs="Times New Roman"/>
                <w:b w:val="0"/>
                <w:sz w:val="24"/>
                <w:szCs w:val="24"/>
              </w:rPr>
              <w:t>-</w:t>
            </w:r>
            <w:r w:rsidRPr="00084E00">
              <w:rPr>
                <w:rStyle w:val="cs9b0062659"/>
                <w:rFonts w:ascii="Times New Roman" w:hAnsi="Times New Roman" w:cs="Times New Roman"/>
                <w:b w:val="0"/>
                <w:sz w:val="24"/>
                <w:szCs w:val="24"/>
                <w:lang w:val="en-US"/>
              </w:rPr>
              <w:t>MGA</w:t>
            </w:r>
            <w:r w:rsidRPr="00084E00">
              <w:rPr>
                <w:rStyle w:val="cs9b0062659"/>
                <w:rFonts w:ascii="Times New Roman" w:hAnsi="Times New Roman" w:cs="Times New Roman"/>
                <w:b w:val="0"/>
                <w:sz w:val="24"/>
                <w:szCs w:val="24"/>
              </w:rPr>
              <w:t xml:space="preserve">012-01) Інформація для пацієнта та Форма інформованої згоди – когорта Н, для України російською мовою, версія 3.0 від 17 березня 2020 року, на основі англійської майстер-версії 5.0 від 06 березня 2020 року; Оновлене Досьє досліджуваного лікарського засобу </w:t>
            </w:r>
            <w:r w:rsidRPr="00084E00">
              <w:rPr>
                <w:rStyle w:val="cs9b0062659"/>
                <w:rFonts w:ascii="Times New Roman" w:hAnsi="Times New Roman" w:cs="Times New Roman"/>
                <w:b w:val="0"/>
                <w:sz w:val="24"/>
                <w:szCs w:val="24"/>
                <w:lang w:val="en-US"/>
              </w:rPr>
              <w:t>INCMGA</w:t>
            </w:r>
            <w:r w:rsidRPr="00084E00">
              <w:rPr>
                <w:rStyle w:val="cs9b0062659"/>
                <w:rFonts w:ascii="Times New Roman" w:hAnsi="Times New Roman" w:cs="Times New Roman"/>
                <w:b w:val="0"/>
                <w:sz w:val="24"/>
                <w:szCs w:val="24"/>
              </w:rPr>
              <w:t>00012, версія 7.1 від 07 січня 2020 року; Збільшення запланованої кількості досліджуваних у світі, з 292 до 322 пацієнтів; Збільшення запланованої кількості досліджуваних в Україні з 35 до 45 пацієнтів</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1233 від 06.10.2017</w:t>
            </w:r>
          </w:p>
        </w:tc>
      </w:tr>
      <w:tr w:rsidR="0056095E" w:rsidTr="00084E00">
        <w:trPr>
          <w:trHeight w:val="650"/>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«Фаза 1, дослідження безпеки, переносимості та фармакокінетики INCMGA00012 (колишня назва MGA012) у пацієнтів з солідними пухлинами на пізніх стадіях розвитку хвороби (POD1UM-101)», INCMGA 0012-101, поправка 6 від 28 червня 2019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«КЦР 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«Інсайт Корпорейшн» (Incyte Corporation), США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ind w:left="142"/>
        <w:rPr>
          <w:lang w:val="ru-RU"/>
        </w:rPr>
      </w:pPr>
    </w:p>
    <w:p w:rsidR="0056095E" w:rsidRDefault="0056095E">
      <w:r>
        <w:t xml:space="preserve">                                                                                                                                                       Додаток № </w:t>
      </w:r>
      <w:r w:rsidR="00844537">
        <w:rPr>
          <w:lang w:val="en-US"/>
        </w:rPr>
        <w:t>70</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084E00" w:rsidRDefault="00084E00">
            <w:pPr>
              <w:jc w:val="both"/>
              <w:rPr>
                <w:rFonts w:cs="Times New Roman"/>
                <w:b/>
                <w:szCs w:val="24"/>
              </w:rPr>
            </w:pPr>
            <w:r w:rsidRPr="00084E00">
              <w:rPr>
                <w:rStyle w:val="cs9b0062660"/>
                <w:rFonts w:ascii="Times New Roman" w:hAnsi="Times New Roman" w:cs="Times New Roman"/>
                <w:b w:val="0"/>
                <w:sz w:val="24"/>
                <w:szCs w:val="24"/>
              </w:rPr>
              <w:t>Подовження терміну придатності досліджуваного лікарського засобу Гепаметіон, таблетки кишковорозчинні по 500 мг, виробництва АТ «Київмедпрепарат» (Україна) з 1-го року до 2-х років</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568 від 27.02.2020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«Відкрите, порівняльне, багатоцентрове, рандомізоване, проспективне дослідження з оцінки ефективності, переносимості та безпеки препаратів Гепаметіон, таблетки кишковорозчинні по </w:t>
            </w:r>
            <w:r w:rsidR="00CF7964">
              <w:t xml:space="preserve">              </w:t>
            </w:r>
            <w:r>
              <w:t>500 мг, виробництва АТ «Київмедпрепарат» (Україна), і Гептрал®, таблетки кишковорозчинні по 500 мг, виробництва «Аббві С.р.л., Італія/AbbVie S.r.l., Italy», у пацієнтів з неалкогольним стеатогепатитом з синдромом внутрішньопечінкового холестазу», НEPARD, версія 1.1 від 30.01.2020 р.</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ТОВ «АРТЕРІУМ ЛТД», Україна </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АТ «Київмедпрепарат», Україна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r>
        <w:t xml:space="preserve">                                                                                                                                                       Додаток № </w:t>
      </w:r>
      <w:r w:rsidR="00844537">
        <w:rPr>
          <w:lang w:val="en-US"/>
        </w:rPr>
        <w:t>71</w:t>
      </w:r>
    </w:p>
    <w:p w:rsidR="0056095E" w:rsidRDefault="0056095E">
      <w:pPr>
        <w:ind w:left="9072"/>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072"/>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ayout w:type="fixed"/>
        <w:tblLook w:val="04A0" w:firstRow="1" w:lastRow="0" w:firstColumn="1" w:lastColumn="0" w:noHBand="0" w:noVBand="1"/>
      </w:tblPr>
      <w:tblGrid>
        <w:gridCol w:w="2841"/>
        <w:gridCol w:w="10479"/>
      </w:tblGrid>
      <w:tr w:rsidR="0056095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Default="0056095E">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095E" w:rsidRPr="00D97783" w:rsidRDefault="00D97783">
            <w:pPr>
              <w:jc w:val="both"/>
              <w:rPr>
                <w:rFonts w:cs="Times New Roman"/>
                <w:b/>
                <w:szCs w:val="24"/>
              </w:rPr>
            </w:pPr>
            <w:r w:rsidRPr="00D97783">
              <w:rPr>
                <w:rStyle w:val="cs9b0062661"/>
                <w:rFonts w:ascii="Times New Roman" w:hAnsi="Times New Roman" w:cs="Times New Roman"/>
                <w:b w:val="0"/>
                <w:sz w:val="24"/>
                <w:szCs w:val="24"/>
              </w:rPr>
              <w:t xml:space="preserve">Оновлений протокол клінічного випробування </w:t>
            </w:r>
            <w:r w:rsidRPr="00D97783">
              <w:rPr>
                <w:rStyle w:val="cs9b0062661"/>
                <w:rFonts w:ascii="Times New Roman" w:hAnsi="Times New Roman" w:cs="Times New Roman"/>
                <w:b w:val="0"/>
                <w:sz w:val="24"/>
                <w:szCs w:val="24"/>
                <w:lang w:val="en-US"/>
              </w:rPr>
              <w:t>DLM</w:t>
            </w:r>
            <w:r w:rsidRPr="00D97783">
              <w:rPr>
                <w:rStyle w:val="cs9b0062661"/>
                <w:rFonts w:ascii="Times New Roman" w:hAnsi="Times New Roman" w:cs="Times New Roman"/>
                <w:b w:val="0"/>
                <w:sz w:val="24"/>
                <w:szCs w:val="24"/>
              </w:rPr>
              <w:t>/</w:t>
            </w:r>
            <w:r w:rsidRPr="00D97783">
              <w:rPr>
                <w:rStyle w:val="cs9b0062661"/>
                <w:rFonts w:ascii="Times New Roman" w:hAnsi="Times New Roman" w:cs="Times New Roman"/>
                <w:b w:val="0"/>
                <w:sz w:val="24"/>
                <w:szCs w:val="24"/>
                <w:lang w:val="en-US"/>
              </w:rPr>
              <w:t>F</w:t>
            </w:r>
            <w:r w:rsidRPr="00D97783">
              <w:rPr>
                <w:rStyle w:val="cs9b0062661"/>
                <w:rFonts w:ascii="Times New Roman" w:hAnsi="Times New Roman" w:cs="Times New Roman"/>
                <w:b w:val="0"/>
                <w:sz w:val="24"/>
                <w:szCs w:val="24"/>
              </w:rPr>
              <w:t xml:space="preserve">1/19, версія № 2 від 25.02.2020, російською мовою; Синопсис Протоколу клінічного випробування </w:t>
            </w:r>
            <w:r w:rsidRPr="00D97783">
              <w:rPr>
                <w:rStyle w:val="cs9b0062661"/>
                <w:rFonts w:ascii="Times New Roman" w:hAnsi="Times New Roman" w:cs="Times New Roman"/>
                <w:b w:val="0"/>
                <w:sz w:val="24"/>
                <w:szCs w:val="24"/>
                <w:lang w:val="en-US"/>
              </w:rPr>
              <w:t>DLM</w:t>
            </w:r>
            <w:r w:rsidRPr="00D97783">
              <w:rPr>
                <w:rStyle w:val="cs9b0062661"/>
                <w:rFonts w:ascii="Times New Roman" w:hAnsi="Times New Roman" w:cs="Times New Roman"/>
                <w:b w:val="0"/>
                <w:sz w:val="24"/>
                <w:szCs w:val="24"/>
              </w:rPr>
              <w:t>/</w:t>
            </w:r>
            <w:r w:rsidRPr="00D97783">
              <w:rPr>
                <w:rStyle w:val="cs9b0062661"/>
                <w:rFonts w:ascii="Times New Roman" w:hAnsi="Times New Roman" w:cs="Times New Roman"/>
                <w:b w:val="0"/>
                <w:sz w:val="24"/>
                <w:szCs w:val="24"/>
                <w:lang w:val="en-US"/>
              </w:rPr>
              <w:t>F</w:t>
            </w:r>
            <w:r w:rsidRPr="00D97783">
              <w:rPr>
                <w:rStyle w:val="cs9b0062661"/>
                <w:rFonts w:ascii="Times New Roman" w:hAnsi="Times New Roman" w:cs="Times New Roman"/>
                <w:b w:val="0"/>
                <w:sz w:val="24"/>
                <w:szCs w:val="24"/>
              </w:rPr>
              <w:t xml:space="preserve">1/19, версія №2 від 25.02.2020 року. </w:t>
            </w:r>
            <w:r w:rsidRPr="00D97783">
              <w:rPr>
                <w:rStyle w:val="cs9b0062661"/>
                <w:rFonts w:ascii="Times New Roman" w:hAnsi="Times New Roman" w:cs="Times New Roman"/>
                <w:b w:val="0"/>
                <w:sz w:val="24"/>
                <w:szCs w:val="24"/>
                <w:lang w:val="ru-RU"/>
              </w:rPr>
              <w:t>Переклад на українську мову; Оновлена інформація для здорового добровольця та Форма інформованої згоди здорового добровольця на участь у клінічному досліджені, версія 3.0 від 25.02.2020 року українською мовою; Оновлена інформація для здорового добровольця та Форма інформованої згоди здорового добровольця на участь у клінічному досліджені, версія 3.0 від 25.02.2020 року російською мовою</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38 від 11.01.2020</w:t>
            </w:r>
          </w:p>
        </w:tc>
      </w:tr>
      <w:tr w:rsidR="0056095E">
        <w:trPr>
          <w:trHeight w:val="1111"/>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 xml:space="preserve">«Відкрите дослідження фармакокінетики, безпеки та переносимості препарату Дилтіазем+Метилурацил+Лідокаїн, мазь для ректального застосування, виробництва </w:t>
            </w:r>
            <w:r w:rsidR="00CF7964">
              <w:t xml:space="preserve">                                 </w:t>
            </w:r>
            <w:r>
              <w:t>ТОВ «ДКП «Фармацевтична фабрика» у здорових добровольців», DLM/F1/19, версія № 1 від 24.04.2019</w:t>
            </w:r>
          </w:p>
        </w:tc>
      </w:tr>
      <w:tr w:rsidR="0056095E">
        <w:trPr>
          <w:trHeight w:val="379"/>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Товариство з обмеженою відповідальністю «Фармаксі-Україна»</w:t>
            </w:r>
          </w:p>
        </w:tc>
      </w:tr>
      <w:tr w:rsidR="0056095E">
        <w:trPr>
          <w:trHeight w:val="353"/>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ТОВ «ДКП «Фармацевтична фабрика», Україна</w:t>
            </w:r>
          </w:p>
        </w:tc>
      </w:tr>
      <w:tr w:rsidR="0056095E">
        <w:trPr>
          <w:trHeight w:val="732"/>
        </w:trPr>
        <w:tc>
          <w:tcPr>
            <w:tcW w:w="2841" w:type="dxa"/>
            <w:tcBorders>
              <w:top w:val="single" w:sz="4" w:space="0" w:color="auto"/>
              <w:left w:val="single" w:sz="4" w:space="0" w:color="auto"/>
              <w:bottom w:val="single" w:sz="4" w:space="0" w:color="auto"/>
              <w:right w:val="single" w:sz="4" w:space="0" w:color="auto"/>
            </w:tcBorders>
            <w:hideMark/>
          </w:tcPr>
          <w:p w:rsidR="0056095E" w:rsidRDefault="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56095E" w:rsidRDefault="0056095E">
            <w:pPr>
              <w:jc w:val="both"/>
              <w:rPr>
                <w:lang w:val="en-US"/>
              </w:rPr>
            </w:pPr>
            <w:r>
              <w:t xml:space="preserve">― </w:t>
            </w:r>
          </w:p>
        </w:tc>
      </w:tr>
    </w:tbl>
    <w:p w:rsidR="0056095E" w:rsidRDefault="0056095E">
      <w:pPr>
        <w:rPr>
          <w:lang w:val="en-US"/>
        </w:rPr>
      </w:pPr>
    </w:p>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56095E" w:rsidRPr="00844537" w:rsidRDefault="0056095E">
      <w:pPr>
        <w:rPr>
          <w:lang w:val="ru-RU"/>
        </w:rPr>
      </w:pPr>
      <w:r w:rsidRPr="00844537">
        <w:rPr>
          <w:lang w:val="ru-RU"/>
        </w:rPr>
        <w:br w:type="page"/>
      </w:r>
    </w:p>
    <w:p w:rsidR="0056095E" w:rsidRPr="00844537" w:rsidRDefault="0056095E">
      <w:pPr>
        <w:ind w:left="142"/>
        <w:rPr>
          <w:lang w:val="ru-RU"/>
        </w:rPr>
      </w:pPr>
    </w:p>
    <w:p w:rsidR="0056095E" w:rsidRDefault="0056095E">
      <w:pPr>
        <w:ind w:left="142"/>
      </w:pPr>
      <w:r>
        <w:t xml:space="preserve">                                                                                                                                                       Додаток № </w:t>
      </w:r>
      <w:r w:rsidR="00844537">
        <w:rPr>
          <w:lang w:val="en-US"/>
        </w:rPr>
        <w:t>72</w:t>
      </w:r>
    </w:p>
    <w:p w:rsidR="0056095E" w:rsidRDefault="0056095E">
      <w:pPr>
        <w:ind w:left="9214"/>
      </w:pPr>
      <w:r>
        <w:t>до наказу Міністерства охорони здоров’я</w:t>
      </w:r>
      <w:r>
        <w:rPr>
          <w:rFonts w:eastAsia="Times New Roman"/>
          <w:szCs w:val="24"/>
          <w:lang w:eastAsia="uk-UA"/>
        </w:rPr>
        <w:t xml:space="preserve"> України</w:t>
      </w:r>
      <w:r>
        <w:t xml:space="preserve"> </w:t>
      </w:r>
    </w:p>
    <w:p w:rsidR="0056095E" w:rsidRDefault="00720D26">
      <w:pPr>
        <w:ind w:left="9214"/>
      </w:pPr>
      <w:r w:rsidRPr="00720D26">
        <w:rPr>
          <w:u w:val="single"/>
        </w:rPr>
        <w:t>10.06.2020 № 1360</w:t>
      </w:r>
    </w:p>
    <w:p w:rsidR="0056095E" w:rsidRDefault="0056095E">
      <w:pPr>
        <w:rPr>
          <w:lang w:val="ru-RU"/>
        </w:rPr>
      </w:pPr>
    </w:p>
    <w:p w:rsidR="0056095E" w:rsidRDefault="0056095E">
      <w:pPr>
        <w:rPr>
          <w:lang w:val="ru-RU"/>
        </w:rPr>
      </w:pPr>
    </w:p>
    <w:tbl>
      <w:tblPr>
        <w:tblStyle w:val="a5"/>
        <w:tblW w:w="0" w:type="auto"/>
        <w:tblLook w:val="04A0" w:firstRow="1" w:lastRow="0" w:firstColumn="1" w:lastColumn="0" w:noHBand="0" w:noVBand="1"/>
      </w:tblPr>
      <w:tblGrid>
        <w:gridCol w:w="3112"/>
        <w:gridCol w:w="10344"/>
      </w:tblGrid>
      <w:tr w:rsidR="0056095E" w:rsidTr="0082507E">
        <w:tc>
          <w:tcPr>
            <w:tcW w:w="3112"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Назва клінічного випробування, код, версія та дата</w:t>
            </w:r>
          </w:p>
        </w:tc>
        <w:tc>
          <w:tcPr>
            <w:tcW w:w="10344" w:type="dxa"/>
            <w:tcBorders>
              <w:top w:val="single" w:sz="4" w:space="0" w:color="auto"/>
              <w:left w:val="single" w:sz="4" w:space="0" w:color="auto"/>
              <w:bottom w:val="single" w:sz="4" w:space="0" w:color="auto"/>
              <w:right w:val="single" w:sz="4" w:space="0" w:color="auto"/>
            </w:tcBorders>
            <w:hideMark/>
          </w:tcPr>
          <w:p w:rsidR="0056095E" w:rsidRDefault="0082507E">
            <w:pPr>
              <w:jc w:val="both"/>
            </w:pPr>
            <w:r>
              <w:rPr>
                <w:rFonts w:eastAsia="Times New Roman" w:cs="Times New Roman"/>
                <w:szCs w:val="24"/>
              </w:rPr>
              <w:t>«Рандомізоване, подвійне сліпе, плацебо-контрольоване, багатоцентрове дослідження фази 2, яке проводиться з метою підтвердження концепції для оцінки ефективності та безпечності перорального застосування препарату OPS-2071 протягом 12 тижнів у пацієнтів із хворобою Крона, у яких спостерігаються симптоми активного запалення, незважаючи на лікування, що проводиться»</w:t>
            </w:r>
            <w:r w:rsidR="0056095E">
              <w:t>, код дослідження 341-201-00004, версія 4.0 від 22 січня 2020 року</w:t>
            </w:r>
          </w:p>
        </w:tc>
      </w:tr>
      <w:tr w:rsidR="0056095E" w:rsidTr="0082507E">
        <w:tc>
          <w:tcPr>
            <w:tcW w:w="3112"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Заявник, країна</w:t>
            </w:r>
          </w:p>
        </w:tc>
        <w:tc>
          <w:tcPr>
            <w:tcW w:w="10344"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Підприємство з 100% іноземною інвестицією «АЙК’ЮВІА РДС Україна»</w:t>
            </w:r>
          </w:p>
        </w:tc>
      </w:tr>
      <w:tr w:rsidR="0056095E" w:rsidTr="0082507E">
        <w:tc>
          <w:tcPr>
            <w:tcW w:w="3112" w:type="dxa"/>
            <w:tcBorders>
              <w:top w:val="single" w:sz="4" w:space="0" w:color="auto"/>
              <w:left w:val="single" w:sz="4" w:space="0" w:color="auto"/>
              <w:bottom w:val="single" w:sz="4" w:space="0" w:color="auto"/>
              <w:right w:val="single" w:sz="4" w:space="0" w:color="auto"/>
            </w:tcBorders>
            <w:hideMark/>
          </w:tcPr>
          <w:p w:rsidR="0056095E" w:rsidRDefault="0056095E">
            <w:pPr>
              <w:rPr>
                <w:szCs w:val="24"/>
              </w:rPr>
            </w:pPr>
            <w:r>
              <w:rPr>
                <w:szCs w:val="24"/>
              </w:rPr>
              <w:t>Спонсор, країна</w:t>
            </w:r>
          </w:p>
        </w:tc>
        <w:tc>
          <w:tcPr>
            <w:tcW w:w="10344" w:type="dxa"/>
            <w:tcBorders>
              <w:top w:val="single" w:sz="4" w:space="0" w:color="auto"/>
              <w:left w:val="single" w:sz="4" w:space="0" w:color="auto"/>
              <w:bottom w:val="single" w:sz="4" w:space="0" w:color="auto"/>
              <w:right w:val="single" w:sz="4" w:space="0" w:color="auto"/>
            </w:tcBorders>
            <w:hideMark/>
          </w:tcPr>
          <w:p w:rsidR="0056095E" w:rsidRDefault="0056095E">
            <w:pPr>
              <w:jc w:val="both"/>
            </w:pPr>
            <w:r>
              <w:t>Otsuka Pharmaceutical Development &amp; Commercialization, Inc., United States</w:t>
            </w:r>
          </w:p>
        </w:tc>
      </w:tr>
      <w:tr w:rsidR="0082507E" w:rsidTr="0082507E">
        <w:tc>
          <w:tcPr>
            <w:tcW w:w="3112" w:type="dxa"/>
            <w:tcBorders>
              <w:top w:val="single" w:sz="4" w:space="0" w:color="auto"/>
              <w:left w:val="single" w:sz="4" w:space="0" w:color="auto"/>
              <w:bottom w:val="single" w:sz="4" w:space="0" w:color="auto"/>
              <w:right w:val="single" w:sz="4" w:space="0" w:color="auto"/>
            </w:tcBorders>
            <w:hideMark/>
          </w:tcPr>
          <w:p w:rsidR="0082507E" w:rsidRDefault="0082507E" w:rsidP="0082507E">
            <w:pPr>
              <w:rPr>
                <w:szCs w:val="24"/>
              </w:rPr>
            </w:pPr>
            <w:r>
              <w:rPr>
                <w:szCs w:val="24"/>
              </w:rPr>
              <w:t>Перелік досліджуваних лікарських засобів лікарська форма, дозування, виробник, країна</w:t>
            </w:r>
          </w:p>
        </w:tc>
        <w:tc>
          <w:tcPr>
            <w:tcW w:w="10344" w:type="dxa"/>
            <w:tcBorders>
              <w:top w:val="single" w:sz="4" w:space="0" w:color="auto"/>
              <w:left w:val="single" w:sz="4" w:space="0" w:color="auto"/>
              <w:bottom w:val="single" w:sz="4" w:space="0" w:color="auto"/>
              <w:right w:val="single" w:sz="4" w:space="0" w:color="auto"/>
            </w:tcBorders>
          </w:tcPr>
          <w:p w:rsidR="0082507E" w:rsidRPr="00B543E4" w:rsidRDefault="0082507E" w:rsidP="0082507E">
            <w:pPr>
              <w:jc w:val="both"/>
              <w:rPr>
                <w:rFonts w:cs="Times New Roman"/>
                <w:szCs w:val="24"/>
              </w:rPr>
            </w:pPr>
            <w:r w:rsidRPr="00B543E4">
              <w:rPr>
                <w:rFonts w:eastAsia="Times New Roman" w:cs="Times New Roman"/>
                <w:szCs w:val="24"/>
                <w:lang w:val="en-US"/>
              </w:rPr>
              <w:t>OPS-2071 (</w:t>
            </w:r>
            <w:r w:rsidRPr="00B543E4">
              <w:rPr>
                <w:rFonts w:cs="Times New Roman"/>
                <w:szCs w:val="24"/>
              </w:rPr>
              <w:t xml:space="preserve">OPS-2071; 7-(6-amino-5-cyanopyridin-3-yl)-1-cyclopropyl-6-fluoro-8- methyl-4-oxo-1,4-dihydroquinoline-3-carboxylic acid ); таблетка; 150 мг; Otsuka Pharmaceutical Co., Ltd., Japan; Boston Analytical, United States; </w:t>
            </w:r>
          </w:p>
          <w:p w:rsidR="0082507E" w:rsidRPr="00B543E4" w:rsidRDefault="0082507E" w:rsidP="0082507E">
            <w:pPr>
              <w:jc w:val="both"/>
              <w:rPr>
                <w:rFonts w:eastAsia="Times New Roman" w:cs="Times New Roman"/>
                <w:szCs w:val="24"/>
                <w:lang w:val="en-US"/>
              </w:rPr>
            </w:pPr>
            <w:r w:rsidRPr="00B543E4">
              <w:rPr>
                <w:rFonts w:eastAsia="Times New Roman" w:cs="Times New Roman"/>
                <w:szCs w:val="24"/>
              </w:rPr>
              <w:t>Плацебо</w:t>
            </w:r>
            <w:r w:rsidRPr="00B543E4">
              <w:rPr>
                <w:rFonts w:eastAsia="Times New Roman" w:cs="Times New Roman"/>
                <w:szCs w:val="24"/>
                <w:lang w:val="en-US"/>
              </w:rPr>
              <w:t xml:space="preserve"> </w:t>
            </w:r>
            <w:r w:rsidRPr="00B543E4">
              <w:rPr>
                <w:rFonts w:eastAsia="Times New Roman" w:cs="Times New Roman"/>
                <w:szCs w:val="24"/>
              </w:rPr>
              <w:t>до</w:t>
            </w:r>
            <w:r w:rsidRPr="00B543E4">
              <w:rPr>
                <w:rFonts w:eastAsia="Times New Roman" w:cs="Times New Roman"/>
                <w:szCs w:val="24"/>
                <w:lang w:val="en-US"/>
              </w:rPr>
              <w:t xml:space="preserve"> OPS-2071, таблетка; Otsuka Pharmaceutical Co., Ltd., Japan; Boston Analytical, United States; </w:t>
            </w:r>
          </w:p>
          <w:p w:rsidR="0082507E" w:rsidRPr="00B543E4" w:rsidRDefault="0082507E" w:rsidP="0082507E">
            <w:pPr>
              <w:jc w:val="both"/>
              <w:rPr>
                <w:rFonts w:cs="Times New Roman"/>
                <w:szCs w:val="24"/>
              </w:rPr>
            </w:pPr>
            <w:r w:rsidRPr="00B543E4">
              <w:rPr>
                <w:rFonts w:eastAsia="Times New Roman" w:cs="Times New Roman"/>
                <w:szCs w:val="24"/>
                <w:lang w:val="en-US"/>
              </w:rPr>
              <w:t>OPS-2071 (</w:t>
            </w:r>
            <w:r w:rsidRPr="00B543E4">
              <w:rPr>
                <w:rFonts w:cs="Times New Roman"/>
                <w:szCs w:val="24"/>
              </w:rPr>
              <w:t xml:space="preserve">OPS-2071; 7-(6-amino-5-cyanopyridin-3-yl)-1-cyclopropyl-6-fluoro-8- methyl-4-oxo-1,4-dihydroquinoline-3-carboxylic acid ); таблетка; 300 мг; Otsuka Pharmaceutical Co., Ltd., Japan; Boston Analytical, United States; </w:t>
            </w:r>
          </w:p>
          <w:p w:rsidR="0082507E" w:rsidRPr="0082507E" w:rsidRDefault="0082507E" w:rsidP="0082507E">
            <w:pPr>
              <w:jc w:val="both"/>
              <w:rPr>
                <w:rFonts w:eastAsia="Times New Roman" w:cs="Times New Roman"/>
                <w:szCs w:val="24"/>
                <w:lang w:val="en-US"/>
              </w:rPr>
            </w:pPr>
            <w:r w:rsidRPr="00B543E4">
              <w:rPr>
                <w:rFonts w:eastAsia="Times New Roman" w:cs="Times New Roman"/>
                <w:szCs w:val="24"/>
              </w:rPr>
              <w:t>Плацебо</w:t>
            </w:r>
            <w:r w:rsidRPr="00B543E4">
              <w:rPr>
                <w:rFonts w:eastAsia="Times New Roman" w:cs="Times New Roman"/>
                <w:szCs w:val="24"/>
                <w:lang w:val="en-US"/>
              </w:rPr>
              <w:t xml:space="preserve"> </w:t>
            </w:r>
            <w:r w:rsidRPr="00B543E4">
              <w:rPr>
                <w:rFonts w:eastAsia="Times New Roman" w:cs="Times New Roman"/>
                <w:szCs w:val="24"/>
              </w:rPr>
              <w:t>до</w:t>
            </w:r>
            <w:r w:rsidRPr="00B543E4">
              <w:rPr>
                <w:rFonts w:eastAsia="Times New Roman" w:cs="Times New Roman"/>
                <w:szCs w:val="24"/>
                <w:lang w:val="en-US"/>
              </w:rPr>
              <w:t xml:space="preserve"> OPS-2071, таблетка; Otsuka Pharmaceutical Co., Ltd., Japan; Bo</w:t>
            </w:r>
            <w:r>
              <w:rPr>
                <w:rFonts w:eastAsia="Times New Roman" w:cs="Times New Roman"/>
                <w:szCs w:val="24"/>
                <w:lang w:val="en-US"/>
              </w:rPr>
              <w:t>ston Analytical, United States</w:t>
            </w:r>
          </w:p>
        </w:tc>
      </w:tr>
      <w:tr w:rsidR="0082507E" w:rsidTr="0082507E">
        <w:tc>
          <w:tcPr>
            <w:tcW w:w="3112" w:type="dxa"/>
            <w:tcBorders>
              <w:top w:val="single" w:sz="4" w:space="0" w:color="auto"/>
              <w:left w:val="single" w:sz="4" w:space="0" w:color="auto"/>
              <w:bottom w:val="single" w:sz="4" w:space="0" w:color="auto"/>
              <w:right w:val="single" w:sz="4" w:space="0" w:color="auto"/>
            </w:tcBorders>
            <w:hideMark/>
          </w:tcPr>
          <w:p w:rsidR="0082507E" w:rsidRDefault="0082507E" w:rsidP="0082507E">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4" w:type="dxa"/>
            <w:tcBorders>
              <w:top w:val="single" w:sz="4" w:space="0" w:color="auto"/>
              <w:left w:val="single" w:sz="4" w:space="0" w:color="auto"/>
              <w:bottom w:val="single" w:sz="4" w:space="0" w:color="auto"/>
              <w:right w:val="single" w:sz="4" w:space="0" w:color="auto"/>
            </w:tcBorders>
          </w:tcPr>
          <w:p w:rsidR="0082507E" w:rsidRPr="00B543E4" w:rsidRDefault="0082507E" w:rsidP="0082507E">
            <w:pPr>
              <w:jc w:val="both"/>
              <w:rPr>
                <w:rFonts w:eastAsia="Times New Roman" w:cs="Times New Roman"/>
                <w:szCs w:val="24"/>
              </w:rPr>
            </w:pPr>
            <w:r w:rsidRPr="00B543E4">
              <w:rPr>
                <w:rFonts w:eastAsia="Times New Roman" w:cs="Times New Roman"/>
                <w:szCs w:val="24"/>
              </w:rPr>
              <w:t>1</w:t>
            </w:r>
            <w:r>
              <w:rPr>
                <w:rFonts w:eastAsia="Times New Roman" w:cs="Times New Roman"/>
                <w:szCs w:val="24"/>
              </w:rPr>
              <w:t xml:space="preserve">) </w:t>
            </w:r>
            <w:r w:rsidRPr="00B543E4">
              <w:rPr>
                <w:rFonts w:eastAsia="Times New Roman" w:cs="Times New Roman"/>
                <w:szCs w:val="24"/>
              </w:rPr>
              <w:t>лікар Зінченко М.В.</w:t>
            </w:r>
          </w:p>
          <w:p w:rsidR="0082507E" w:rsidRPr="00B543E4" w:rsidRDefault="0082507E" w:rsidP="0082507E">
            <w:pPr>
              <w:jc w:val="both"/>
              <w:rPr>
                <w:rFonts w:eastAsia="Times New Roman" w:cs="Times New Roman"/>
                <w:szCs w:val="24"/>
              </w:rPr>
            </w:pPr>
            <w:r w:rsidRPr="00B543E4">
              <w:rPr>
                <w:rFonts w:eastAsia="Times New Roman" w:cs="Times New Roman"/>
                <w:szCs w:val="24"/>
              </w:rPr>
              <w:t>Комунальне некомерційне підприємство Харківської обласної ради «Обласна клінічна лікарня», гастроентерологічне відділення, м. Харків</w:t>
            </w:r>
          </w:p>
          <w:p w:rsidR="0082507E" w:rsidRPr="00B543E4" w:rsidRDefault="0082507E" w:rsidP="0082507E">
            <w:pPr>
              <w:jc w:val="both"/>
              <w:rPr>
                <w:rFonts w:eastAsia="Times New Roman" w:cs="Times New Roman"/>
                <w:szCs w:val="24"/>
              </w:rPr>
            </w:pPr>
            <w:r w:rsidRPr="00B543E4">
              <w:rPr>
                <w:rFonts w:eastAsia="Times New Roman" w:cs="Times New Roman"/>
                <w:szCs w:val="24"/>
              </w:rPr>
              <w:t>2</w:t>
            </w:r>
            <w:r>
              <w:rPr>
                <w:rFonts w:eastAsia="Times New Roman" w:cs="Times New Roman"/>
                <w:szCs w:val="24"/>
              </w:rPr>
              <w:t xml:space="preserve">) </w:t>
            </w:r>
            <w:r w:rsidRPr="00B543E4">
              <w:rPr>
                <w:rFonts w:eastAsia="Times New Roman" w:cs="Times New Roman"/>
                <w:szCs w:val="24"/>
              </w:rPr>
              <w:t>к.м.н. Кравченко Т.Г.</w:t>
            </w:r>
          </w:p>
          <w:p w:rsidR="0082507E" w:rsidRPr="00B543E4" w:rsidRDefault="0082507E" w:rsidP="0082507E">
            <w:pPr>
              <w:jc w:val="both"/>
              <w:rPr>
                <w:rFonts w:eastAsia="Times New Roman" w:cs="Times New Roman"/>
                <w:szCs w:val="24"/>
              </w:rPr>
            </w:pPr>
            <w:r w:rsidRPr="00B543E4">
              <w:rPr>
                <w:rFonts w:eastAsia="Times New Roman" w:cs="Times New Roman"/>
                <w:szCs w:val="24"/>
              </w:rPr>
              <w:t>Київська міська клінічна лікарня № 18, проктологічне відділення, Національний медичний університет ім. О.О. Богомольця, кафедра хірургії №1, м. Київ</w:t>
            </w:r>
          </w:p>
          <w:p w:rsidR="0082507E" w:rsidRPr="00B543E4" w:rsidRDefault="0082507E" w:rsidP="0082507E">
            <w:pPr>
              <w:jc w:val="both"/>
              <w:rPr>
                <w:rFonts w:eastAsia="Times New Roman" w:cs="Times New Roman"/>
                <w:szCs w:val="24"/>
              </w:rPr>
            </w:pPr>
            <w:r w:rsidRPr="00B543E4">
              <w:rPr>
                <w:rFonts w:eastAsia="Times New Roman" w:cs="Times New Roman"/>
                <w:szCs w:val="24"/>
              </w:rPr>
              <w:t>3</w:t>
            </w:r>
            <w:r>
              <w:rPr>
                <w:rFonts w:eastAsia="Times New Roman" w:cs="Times New Roman"/>
                <w:szCs w:val="24"/>
              </w:rPr>
              <w:t xml:space="preserve">) </w:t>
            </w:r>
            <w:r w:rsidRPr="00B543E4">
              <w:rPr>
                <w:rFonts w:eastAsia="Times New Roman" w:cs="Times New Roman"/>
                <w:szCs w:val="24"/>
              </w:rPr>
              <w:t xml:space="preserve">зав.від. Будько Т.М. </w:t>
            </w:r>
          </w:p>
          <w:p w:rsidR="0082507E" w:rsidRPr="00B543E4" w:rsidRDefault="0082507E" w:rsidP="0082507E">
            <w:pPr>
              <w:jc w:val="both"/>
              <w:rPr>
                <w:rFonts w:eastAsia="Times New Roman" w:cs="Times New Roman"/>
                <w:szCs w:val="24"/>
              </w:rPr>
            </w:pPr>
            <w:r w:rsidRPr="00B543E4">
              <w:rPr>
                <w:rFonts w:eastAsia="Times New Roman" w:cs="Times New Roman"/>
                <w:szCs w:val="24"/>
              </w:rPr>
              <w:t>Комунальний заклад Київської обласної ради «Київська обласна клінічна лікарня», відділення гастроентерології, м. Київ</w:t>
            </w:r>
          </w:p>
          <w:p w:rsidR="0082507E" w:rsidRPr="00B543E4" w:rsidRDefault="0082507E" w:rsidP="0082507E">
            <w:pPr>
              <w:jc w:val="both"/>
              <w:rPr>
                <w:rFonts w:eastAsia="Times New Roman" w:cs="Times New Roman"/>
                <w:szCs w:val="24"/>
              </w:rPr>
            </w:pPr>
            <w:r w:rsidRPr="00B543E4">
              <w:rPr>
                <w:rFonts w:eastAsia="Times New Roman" w:cs="Times New Roman"/>
                <w:szCs w:val="24"/>
              </w:rPr>
              <w:t>4</w:t>
            </w:r>
            <w:r>
              <w:rPr>
                <w:rFonts w:eastAsia="Times New Roman" w:cs="Times New Roman"/>
                <w:szCs w:val="24"/>
              </w:rPr>
              <w:t xml:space="preserve">) </w:t>
            </w:r>
            <w:r w:rsidRPr="00B543E4">
              <w:rPr>
                <w:rFonts w:eastAsia="Times New Roman" w:cs="Times New Roman"/>
                <w:szCs w:val="24"/>
              </w:rPr>
              <w:t>зав. від. Ходасенко О.М.</w:t>
            </w:r>
          </w:p>
          <w:p w:rsidR="0082507E" w:rsidRDefault="0082507E" w:rsidP="0082507E">
            <w:pPr>
              <w:jc w:val="both"/>
              <w:rPr>
                <w:rFonts w:eastAsia="Times New Roman" w:cs="Times New Roman"/>
                <w:szCs w:val="24"/>
              </w:rPr>
            </w:pPr>
            <w:r w:rsidRPr="00B543E4">
              <w:rPr>
                <w:rFonts w:eastAsia="Times New Roman" w:cs="Times New Roman"/>
                <w:szCs w:val="24"/>
              </w:rPr>
              <w:t>Комунальний заклад «Дніпропетровська обласна клінічна лікарня ім. І.І. Мечникова», відділення гастроентерології (гепатології), м. Дніпро</w:t>
            </w:r>
          </w:p>
        </w:tc>
      </w:tr>
      <w:tr w:rsidR="0082507E" w:rsidTr="0082507E">
        <w:tc>
          <w:tcPr>
            <w:tcW w:w="3112" w:type="dxa"/>
            <w:tcBorders>
              <w:top w:val="single" w:sz="4" w:space="0" w:color="auto"/>
              <w:left w:val="single" w:sz="4" w:space="0" w:color="auto"/>
              <w:bottom w:val="single" w:sz="4" w:space="0" w:color="auto"/>
              <w:right w:val="single" w:sz="4" w:space="0" w:color="auto"/>
            </w:tcBorders>
            <w:hideMark/>
          </w:tcPr>
          <w:p w:rsidR="0082507E" w:rsidRDefault="0082507E" w:rsidP="0082507E">
            <w:pPr>
              <w:rPr>
                <w:szCs w:val="24"/>
              </w:rPr>
            </w:pPr>
            <w:r>
              <w:rPr>
                <w:szCs w:val="24"/>
              </w:rPr>
              <w:lastRenderedPageBreak/>
              <w:t>Препарати порівняння, виробник та країна</w:t>
            </w:r>
          </w:p>
        </w:tc>
        <w:tc>
          <w:tcPr>
            <w:tcW w:w="10344" w:type="dxa"/>
            <w:tcBorders>
              <w:top w:val="single" w:sz="4" w:space="0" w:color="auto"/>
              <w:left w:val="single" w:sz="4" w:space="0" w:color="auto"/>
              <w:bottom w:val="single" w:sz="4" w:space="0" w:color="auto"/>
              <w:right w:val="single" w:sz="4" w:space="0" w:color="auto"/>
            </w:tcBorders>
          </w:tcPr>
          <w:p w:rsidR="0082507E" w:rsidRDefault="006B6830" w:rsidP="0082507E">
            <w:pPr>
              <w:jc w:val="both"/>
            </w:pPr>
            <w:r>
              <w:rPr>
                <w:rFonts w:eastAsia="Times New Roman" w:cs="Times New Roman"/>
                <w:szCs w:val="24"/>
                <w:lang w:val="en-US"/>
              </w:rPr>
              <w:t>―</w:t>
            </w:r>
          </w:p>
        </w:tc>
      </w:tr>
      <w:tr w:rsidR="0082507E" w:rsidTr="0082507E">
        <w:tc>
          <w:tcPr>
            <w:tcW w:w="3112" w:type="dxa"/>
            <w:tcBorders>
              <w:top w:val="single" w:sz="4" w:space="0" w:color="auto"/>
              <w:left w:val="single" w:sz="4" w:space="0" w:color="auto"/>
              <w:bottom w:val="single" w:sz="4" w:space="0" w:color="auto"/>
              <w:right w:val="single" w:sz="4" w:space="0" w:color="auto"/>
            </w:tcBorders>
            <w:hideMark/>
          </w:tcPr>
          <w:p w:rsidR="0082507E" w:rsidRDefault="0082507E" w:rsidP="0082507E">
            <w:pPr>
              <w:rPr>
                <w:color w:val="000000"/>
                <w:szCs w:val="24"/>
              </w:rPr>
            </w:pPr>
            <w:r>
              <w:rPr>
                <w:color w:val="000000"/>
                <w:szCs w:val="24"/>
              </w:rPr>
              <w:t>Супутні матеріали/препарати супутньої терапії</w:t>
            </w:r>
          </w:p>
        </w:tc>
        <w:tc>
          <w:tcPr>
            <w:tcW w:w="10344" w:type="dxa"/>
            <w:tcBorders>
              <w:top w:val="single" w:sz="4" w:space="0" w:color="auto"/>
              <w:left w:val="single" w:sz="4" w:space="0" w:color="auto"/>
              <w:bottom w:val="single" w:sz="4" w:space="0" w:color="auto"/>
              <w:right w:val="single" w:sz="4" w:space="0" w:color="auto"/>
            </w:tcBorders>
            <w:hideMark/>
          </w:tcPr>
          <w:p w:rsidR="0082507E" w:rsidRDefault="006B6830" w:rsidP="0082507E">
            <w:pPr>
              <w:jc w:val="both"/>
            </w:pPr>
            <w:r>
              <w:rPr>
                <w:rFonts w:cstheme="minorBidi"/>
              </w:rPr>
              <w:t>―</w:t>
            </w:r>
          </w:p>
          <w:p w:rsidR="0082507E" w:rsidRDefault="0082507E" w:rsidP="0082507E">
            <w:pPr>
              <w:jc w:val="both"/>
            </w:pPr>
          </w:p>
        </w:tc>
      </w:tr>
    </w:tbl>
    <w:p w:rsidR="0056095E" w:rsidRDefault="0056095E">
      <w:pPr>
        <w:rPr>
          <w:szCs w:val="24"/>
        </w:rPr>
      </w:pPr>
      <w:r>
        <w:rPr>
          <w:szCs w:val="24"/>
        </w:rPr>
        <w:t xml:space="preserve">Начальник відділу з питань фармацевтичної </w:t>
      </w:r>
    </w:p>
    <w:p w:rsidR="0056095E" w:rsidRDefault="0056095E">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6F75FB" w:rsidRDefault="006F75FB">
      <w:pPr>
        <w:rPr>
          <w:rFonts w:eastAsia="Times New Roman"/>
          <w:szCs w:val="24"/>
          <w:lang w:eastAsia="uk-UA"/>
        </w:rPr>
      </w:pPr>
    </w:p>
    <w:p w:rsidR="006F75FB" w:rsidRDefault="006F75FB">
      <w:pPr>
        <w:rPr>
          <w:rFonts w:eastAsia="Times New Roman"/>
          <w:szCs w:val="24"/>
          <w:lang w:eastAsia="uk-UA"/>
        </w:rPr>
      </w:pPr>
    </w:p>
    <w:p w:rsidR="006F75FB" w:rsidRDefault="006F75FB">
      <w:pPr>
        <w:rPr>
          <w:rFonts w:eastAsia="Times New Roman"/>
          <w:szCs w:val="24"/>
          <w:lang w:eastAsia="uk-UA"/>
        </w:rPr>
      </w:pPr>
    </w:p>
    <w:p w:rsidR="006F75FB" w:rsidRDefault="006F75FB">
      <w:pPr>
        <w:rPr>
          <w:rFonts w:eastAsia="Times New Roman"/>
          <w:szCs w:val="24"/>
          <w:lang w:eastAsia="uk-UA"/>
        </w:rPr>
      </w:pPr>
    </w:p>
    <w:p w:rsidR="006F75FB" w:rsidRDefault="006F75FB">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B6830" w:rsidRDefault="006B6830">
      <w:pPr>
        <w:rPr>
          <w:rFonts w:eastAsia="Times New Roman"/>
          <w:szCs w:val="24"/>
          <w:lang w:eastAsia="uk-UA"/>
        </w:rPr>
      </w:pPr>
    </w:p>
    <w:p w:rsidR="006F75FB" w:rsidRDefault="006F75FB">
      <w:pPr>
        <w:rPr>
          <w:rFonts w:eastAsia="Times New Roman"/>
          <w:szCs w:val="24"/>
          <w:lang w:eastAsia="uk-UA"/>
        </w:rPr>
      </w:pPr>
    </w:p>
    <w:p w:rsidR="006F75FB" w:rsidRDefault="006F75FB" w:rsidP="006F75FB">
      <w:pPr>
        <w:ind w:left="708"/>
      </w:pPr>
      <w:r>
        <w:lastRenderedPageBreak/>
        <w:t xml:space="preserve">                                                                                                                                              Додаток № </w:t>
      </w:r>
      <w:r w:rsidRPr="006F75FB">
        <w:rPr>
          <w:lang w:val="ru-RU"/>
        </w:rPr>
        <w:t>73</w:t>
      </w:r>
    </w:p>
    <w:p w:rsidR="006F75FB" w:rsidRDefault="006F75FB" w:rsidP="006F75FB">
      <w:pPr>
        <w:ind w:left="9214"/>
      </w:pPr>
      <w:r>
        <w:t>до наказу Міністерства охорони здоров’я</w:t>
      </w:r>
      <w:r>
        <w:rPr>
          <w:rFonts w:eastAsia="Times New Roman"/>
          <w:szCs w:val="24"/>
          <w:lang w:eastAsia="uk-UA"/>
        </w:rPr>
        <w:t xml:space="preserve"> України</w:t>
      </w:r>
      <w:r>
        <w:t xml:space="preserve"> </w:t>
      </w:r>
    </w:p>
    <w:p w:rsidR="006F75FB" w:rsidRDefault="00720D26" w:rsidP="006F75FB">
      <w:pPr>
        <w:ind w:left="9214"/>
      </w:pPr>
      <w:r w:rsidRPr="00720D26">
        <w:rPr>
          <w:u w:val="single"/>
        </w:rPr>
        <w:t>10.06.2020 № 1360</w:t>
      </w:r>
      <w:bookmarkStart w:id="0" w:name="_GoBack"/>
      <w:bookmarkEnd w:id="0"/>
    </w:p>
    <w:p w:rsidR="006F75FB" w:rsidRDefault="006F75FB" w:rsidP="006F75FB">
      <w:pPr>
        <w:rPr>
          <w:lang w:val="ru-RU"/>
        </w:rPr>
      </w:pPr>
    </w:p>
    <w:p w:rsidR="006F75FB" w:rsidRDefault="006F75FB" w:rsidP="006F75FB">
      <w:pPr>
        <w:rPr>
          <w:lang w:val="ru-RU"/>
        </w:rPr>
      </w:pPr>
    </w:p>
    <w:tbl>
      <w:tblPr>
        <w:tblStyle w:val="a5"/>
        <w:tblW w:w="0" w:type="auto"/>
        <w:tblLayout w:type="fixed"/>
        <w:tblLook w:val="04A0" w:firstRow="1" w:lastRow="0" w:firstColumn="1" w:lastColumn="0" w:noHBand="0" w:noVBand="1"/>
      </w:tblPr>
      <w:tblGrid>
        <w:gridCol w:w="2948"/>
        <w:gridCol w:w="10514"/>
      </w:tblGrid>
      <w:tr w:rsidR="006F75FB" w:rsidTr="006F75FB">
        <w:tc>
          <w:tcPr>
            <w:tcW w:w="2948" w:type="dxa"/>
            <w:tcBorders>
              <w:top w:val="single" w:sz="4" w:space="0" w:color="auto"/>
              <w:left w:val="single" w:sz="4" w:space="0" w:color="auto"/>
              <w:bottom w:val="single" w:sz="4" w:space="0" w:color="auto"/>
              <w:right w:val="single" w:sz="4" w:space="0" w:color="auto"/>
            </w:tcBorders>
            <w:hideMark/>
          </w:tcPr>
          <w:p w:rsidR="006F75FB" w:rsidRDefault="006F75FB" w:rsidP="0056095E">
            <w:pPr>
              <w:rPr>
                <w:szCs w:val="24"/>
              </w:rPr>
            </w:pPr>
            <w:r>
              <w:rPr>
                <w:szCs w:val="24"/>
              </w:rPr>
              <w:t>Ідентифікація суттєвої поправки</w:t>
            </w:r>
          </w:p>
        </w:tc>
        <w:tc>
          <w:tcPr>
            <w:tcW w:w="10514"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F75FB" w:rsidRPr="00D97783" w:rsidRDefault="00D97783" w:rsidP="0056095E">
            <w:pPr>
              <w:jc w:val="both"/>
              <w:rPr>
                <w:rFonts w:cs="Times New Roman"/>
                <w:szCs w:val="24"/>
              </w:rPr>
            </w:pPr>
            <w:r w:rsidRPr="00D97783">
              <w:rPr>
                <w:rStyle w:val="cs9b0062662"/>
                <w:rFonts w:ascii="Times New Roman" w:hAnsi="Times New Roman" w:cs="Times New Roman"/>
                <w:b w:val="0"/>
                <w:sz w:val="24"/>
                <w:szCs w:val="24"/>
              </w:rPr>
              <w:t xml:space="preserve">Інформаційний листок і форма інформованої згоди </w:t>
            </w:r>
            <w:r w:rsidRPr="00D97783">
              <w:rPr>
                <w:rStyle w:val="cs9b0062662"/>
                <w:rFonts w:ascii="Times New Roman" w:hAnsi="Times New Roman" w:cs="Times New Roman"/>
                <w:b w:val="0"/>
                <w:sz w:val="24"/>
                <w:szCs w:val="24"/>
                <w:lang w:val="en-US"/>
              </w:rPr>
              <w:t>ROBUST</w:t>
            </w:r>
            <w:r w:rsidRPr="00D97783">
              <w:rPr>
                <w:rStyle w:val="cs9b0062662"/>
                <w:rFonts w:ascii="Times New Roman" w:hAnsi="Times New Roman" w:cs="Times New Roman"/>
                <w:b w:val="0"/>
                <w:sz w:val="24"/>
                <w:szCs w:val="24"/>
              </w:rPr>
              <w:t xml:space="preserve">,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rPr>
              <w:t>5.0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rPr>
              <w:t>(</w:t>
            </w:r>
            <w:r w:rsidRPr="00D97783">
              <w:rPr>
                <w:rStyle w:val="cs9b0062662"/>
                <w:rFonts w:ascii="Times New Roman" w:hAnsi="Times New Roman" w:cs="Times New Roman"/>
                <w:b w:val="0"/>
                <w:sz w:val="24"/>
                <w:szCs w:val="24"/>
                <w:lang w:val="en-US"/>
              </w:rPr>
              <w:t>uk</w:t>
            </w:r>
            <w:r w:rsidRPr="00D97783">
              <w:rPr>
                <w:rStyle w:val="cs9b0062662"/>
                <w:rFonts w:ascii="Times New Roman" w:hAnsi="Times New Roman" w:cs="Times New Roman"/>
                <w:b w:val="0"/>
                <w:sz w:val="24"/>
                <w:szCs w:val="24"/>
              </w:rPr>
              <w:t xml:space="preserve">)1.0 від 10 січня 2020 року, українською мовою (Версія з системи </w:t>
            </w:r>
            <w:r w:rsidRPr="00D97783">
              <w:rPr>
                <w:rStyle w:val="cs9b0062662"/>
                <w:rFonts w:ascii="Times New Roman" w:hAnsi="Times New Roman" w:cs="Times New Roman"/>
                <w:b w:val="0"/>
                <w:sz w:val="24"/>
                <w:szCs w:val="24"/>
                <w:lang w:val="en-US"/>
              </w:rPr>
              <w:t>Secure</w:t>
            </w:r>
            <w:r w:rsidRPr="00D97783">
              <w:rPr>
                <w:rStyle w:val="cs9b0062662"/>
                <w:rFonts w:ascii="Times New Roman" w:hAnsi="Times New Roman" w:cs="Times New Roman"/>
                <w:b w:val="0"/>
                <w:sz w:val="24"/>
                <w:szCs w:val="24"/>
              </w:rPr>
              <w:t xml:space="preserve"> С</w:t>
            </w:r>
            <w:r w:rsidRPr="00D97783">
              <w:rPr>
                <w:rStyle w:val="cs9b0062662"/>
                <w:rFonts w:ascii="Times New Roman" w:hAnsi="Times New Roman" w:cs="Times New Roman"/>
                <w:b w:val="0"/>
                <w:sz w:val="24"/>
                <w:szCs w:val="24"/>
                <w:lang w:val="en-US"/>
              </w:rPr>
              <w:t>onsent</w:t>
            </w:r>
            <w:r w:rsidRPr="00D97783">
              <w:rPr>
                <w:rStyle w:val="cs9b0062662"/>
                <w:rFonts w:ascii="Times New Roman" w:hAnsi="Times New Roman" w:cs="Times New Roman"/>
                <w:b w:val="0"/>
                <w:sz w:val="24"/>
                <w:szCs w:val="24"/>
              </w:rPr>
              <w:t xml:space="preserve">); Інформаційний листок і форма інформованої згоди </w:t>
            </w:r>
            <w:r w:rsidRPr="00D97783">
              <w:rPr>
                <w:rStyle w:val="cs9b0062662"/>
                <w:rFonts w:ascii="Times New Roman" w:hAnsi="Times New Roman" w:cs="Times New Roman"/>
                <w:b w:val="0"/>
                <w:sz w:val="24"/>
                <w:szCs w:val="24"/>
                <w:lang w:val="en-US"/>
              </w:rPr>
              <w:t>ROBUST</w:t>
            </w:r>
            <w:r w:rsidRPr="00D97783">
              <w:rPr>
                <w:rStyle w:val="cs9b0062662"/>
                <w:rFonts w:ascii="Times New Roman" w:hAnsi="Times New Roman" w:cs="Times New Roman"/>
                <w:b w:val="0"/>
                <w:sz w:val="24"/>
                <w:szCs w:val="24"/>
              </w:rPr>
              <w:t xml:space="preserve">,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rPr>
              <w:t>5.0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rPr>
              <w:t>(</w:t>
            </w:r>
            <w:r w:rsidRPr="00D97783">
              <w:rPr>
                <w:rStyle w:val="cs9b0062662"/>
                <w:rFonts w:ascii="Times New Roman" w:hAnsi="Times New Roman" w:cs="Times New Roman"/>
                <w:b w:val="0"/>
                <w:sz w:val="24"/>
                <w:szCs w:val="24"/>
                <w:lang w:val="en-US"/>
              </w:rPr>
              <w:t>ru</w:t>
            </w:r>
            <w:r w:rsidRPr="00D97783">
              <w:rPr>
                <w:rStyle w:val="cs9b0062662"/>
                <w:rFonts w:ascii="Times New Roman" w:hAnsi="Times New Roman" w:cs="Times New Roman"/>
                <w:b w:val="0"/>
                <w:sz w:val="24"/>
                <w:szCs w:val="24"/>
              </w:rPr>
              <w:t xml:space="preserve">)1.0 від 10 січня 2020 року, російською мовою </w:t>
            </w:r>
            <w:r w:rsidRPr="00D97783">
              <w:rPr>
                <w:rStyle w:val="cs9b0062662"/>
                <w:rFonts w:ascii="Times New Roman" w:hAnsi="Times New Roman" w:cs="Times New Roman"/>
                <w:b w:val="0"/>
                <w:sz w:val="24"/>
                <w:szCs w:val="24"/>
                <w:lang w:val="ru-RU"/>
              </w:rPr>
              <w:t xml:space="preserve">(Версія з системи </w:t>
            </w:r>
            <w:r w:rsidRPr="00D97783">
              <w:rPr>
                <w:rStyle w:val="cs9b0062662"/>
                <w:rFonts w:ascii="Times New Roman" w:hAnsi="Times New Roman" w:cs="Times New Roman"/>
                <w:b w:val="0"/>
                <w:sz w:val="24"/>
                <w:szCs w:val="24"/>
                <w:lang w:val="en-US"/>
              </w:rPr>
              <w:t>Secure</w:t>
            </w:r>
            <w:r w:rsidRPr="00D97783">
              <w:rPr>
                <w:rStyle w:val="cs9b0062662"/>
                <w:rFonts w:ascii="Times New Roman" w:hAnsi="Times New Roman" w:cs="Times New Roman"/>
                <w:b w:val="0"/>
                <w:sz w:val="24"/>
                <w:szCs w:val="24"/>
                <w:lang w:val="ru-RU"/>
              </w:rPr>
              <w:t xml:space="preserve"> С</w:t>
            </w:r>
            <w:r w:rsidRPr="00D97783">
              <w:rPr>
                <w:rStyle w:val="cs9b0062662"/>
                <w:rFonts w:ascii="Times New Roman" w:hAnsi="Times New Roman" w:cs="Times New Roman"/>
                <w:b w:val="0"/>
                <w:sz w:val="24"/>
                <w:szCs w:val="24"/>
                <w:lang w:val="en-US"/>
              </w:rPr>
              <w:t>onsent</w:t>
            </w:r>
            <w:r w:rsidRPr="00D97783">
              <w:rPr>
                <w:rStyle w:val="cs9b0062662"/>
                <w:rFonts w:ascii="Times New Roman" w:hAnsi="Times New Roman" w:cs="Times New Roman"/>
                <w:b w:val="0"/>
                <w:sz w:val="24"/>
                <w:szCs w:val="24"/>
                <w:lang w:val="ru-RU"/>
              </w:rPr>
              <w:t xml:space="preserve">); Зразок зображення на екрані електронного пристрою Інформаційного листка і форми інформованої згоди </w:t>
            </w:r>
            <w:r w:rsidRPr="00D97783">
              <w:rPr>
                <w:rStyle w:val="cs9b0062662"/>
                <w:rFonts w:ascii="Times New Roman" w:hAnsi="Times New Roman" w:cs="Times New Roman"/>
                <w:b w:val="0"/>
                <w:sz w:val="24"/>
                <w:szCs w:val="24"/>
                <w:lang w:val="en-US"/>
              </w:rPr>
              <w:t>ROBUST</w:t>
            </w:r>
            <w:r w:rsidRPr="00D97783">
              <w:rPr>
                <w:rStyle w:val="cs9b0062662"/>
                <w:rFonts w:ascii="Times New Roman" w:hAnsi="Times New Roman" w:cs="Times New Roman"/>
                <w:b w:val="0"/>
                <w:sz w:val="24"/>
                <w:szCs w:val="24"/>
                <w:lang w:val="ru-RU"/>
              </w:rPr>
              <w:t xml:space="preserve">,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5.0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uk</w:t>
            </w:r>
            <w:r w:rsidRPr="00D97783">
              <w:rPr>
                <w:rStyle w:val="cs9b0062662"/>
                <w:rFonts w:ascii="Times New Roman" w:hAnsi="Times New Roman" w:cs="Times New Roman"/>
                <w:b w:val="0"/>
                <w:sz w:val="24"/>
                <w:szCs w:val="24"/>
                <w:lang w:val="ru-RU"/>
              </w:rPr>
              <w:t xml:space="preserve">)1.0 від 10 січня 2020 року, українською мовою; Зразок зображення на екрані електронного пристрою Інформаційного листка і форми інформованої згоди </w:t>
            </w:r>
            <w:r w:rsidRPr="00D97783">
              <w:rPr>
                <w:rStyle w:val="cs9b0062662"/>
                <w:rFonts w:ascii="Times New Roman" w:hAnsi="Times New Roman" w:cs="Times New Roman"/>
                <w:b w:val="0"/>
                <w:sz w:val="24"/>
                <w:szCs w:val="24"/>
                <w:lang w:val="en-US"/>
              </w:rPr>
              <w:t>ROBUST</w:t>
            </w:r>
            <w:r w:rsidRPr="00D97783">
              <w:rPr>
                <w:rStyle w:val="cs9b0062662"/>
                <w:rFonts w:ascii="Times New Roman" w:hAnsi="Times New Roman" w:cs="Times New Roman"/>
                <w:b w:val="0"/>
                <w:sz w:val="24"/>
                <w:szCs w:val="24"/>
                <w:lang w:val="ru-RU"/>
              </w:rPr>
              <w:t xml:space="preserve">,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5.0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ru</w:t>
            </w:r>
            <w:r w:rsidRPr="00D97783">
              <w:rPr>
                <w:rStyle w:val="cs9b0062662"/>
                <w:rFonts w:ascii="Times New Roman" w:hAnsi="Times New Roman" w:cs="Times New Roman"/>
                <w:b w:val="0"/>
                <w:sz w:val="24"/>
                <w:szCs w:val="24"/>
                <w:lang w:val="ru-RU"/>
              </w:rPr>
              <w:t xml:space="preserve">)1.0 від 10 січня 2020 року, російською мовою; Інформаційний листок і форма інформованої згоди </w:t>
            </w:r>
            <w:r w:rsidRPr="00D97783">
              <w:rPr>
                <w:rStyle w:val="cs9b0062662"/>
                <w:rFonts w:ascii="Times New Roman" w:hAnsi="Times New Roman" w:cs="Times New Roman"/>
                <w:b w:val="0"/>
                <w:sz w:val="24"/>
                <w:szCs w:val="24"/>
                <w:lang w:val="en-US"/>
              </w:rPr>
              <w:t>SPARSE</w:t>
            </w:r>
            <w:r w:rsidRPr="00D97783">
              <w:rPr>
                <w:rStyle w:val="cs9b0062662"/>
                <w:rFonts w:ascii="Times New Roman" w:hAnsi="Times New Roman" w:cs="Times New Roman"/>
                <w:b w:val="0"/>
                <w:sz w:val="24"/>
                <w:szCs w:val="24"/>
                <w:lang w:val="ru-RU"/>
              </w:rPr>
              <w:t xml:space="preserve">,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5.0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uk</w:t>
            </w:r>
            <w:r w:rsidRPr="00D97783">
              <w:rPr>
                <w:rStyle w:val="cs9b0062662"/>
                <w:rFonts w:ascii="Times New Roman" w:hAnsi="Times New Roman" w:cs="Times New Roman"/>
                <w:b w:val="0"/>
                <w:sz w:val="24"/>
                <w:szCs w:val="24"/>
                <w:lang w:val="ru-RU"/>
              </w:rPr>
              <w:t xml:space="preserve">)1.0 від 10 січня 2020 року, українською мовою (Версія з системи </w:t>
            </w:r>
            <w:r w:rsidRPr="00D97783">
              <w:rPr>
                <w:rStyle w:val="cs9b0062662"/>
                <w:rFonts w:ascii="Times New Roman" w:hAnsi="Times New Roman" w:cs="Times New Roman"/>
                <w:b w:val="0"/>
                <w:sz w:val="24"/>
                <w:szCs w:val="24"/>
                <w:lang w:val="en-US"/>
              </w:rPr>
              <w:t>Secure</w:t>
            </w:r>
            <w:r w:rsidRPr="00D97783">
              <w:rPr>
                <w:rStyle w:val="cs9b0062662"/>
                <w:rFonts w:ascii="Times New Roman" w:hAnsi="Times New Roman" w:cs="Times New Roman"/>
                <w:b w:val="0"/>
                <w:sz w:val="24"/>
                <w:szCs w:val="24"/>
                <w:lang w:val="ru-RU"/>
              </w:rPr>
              <w:t xml:space="preserve"> С</w:t>
            </w:r>
            <w:r w:rsidRPr="00D97783">
              <w:rPr>
                <w:rStyle w:val="cs9b0062662"/>
                <w:rFonts w:ascii="Times New Roman" w:hAnsi="Times New Roman" w:cs="Times New Roman"/>
                <w:b w:val="0"/>
                <w:sz w:val="24"/>
                <w:szCs w:val="24"/>
                <w:lang w:val="en-US"/>
              </w:rPr>
              <w:t>onsent</w:t>
            </w:r>
            <w:r w:rsidRPr="00D97783">
              <w:rPr>
                <w:rStyle w:val="cs9b0062662"/>
                <w:rFonts w:ascii="Times New Roman" w:hAnsi="Times New Roman" w:cs="Times New Roman"/>
                <w:b w:val="0"/>
                <w:sz w:val="24"/>
                <w:szCs w:val="24"/>
                <w:lang w:val="ru-RU"/>
              </w:rPr>
              <w:t xml:space="preserve">); Інформаційний листок і форма інформованої згоди </w:t>
            </w:r>
            <w:r w:rsidRPr="00D97783">
              <w:rPr>
                <w:rStyle w:val="cs9b0062662"/>
                <w:rFonts w:ascii="Times New Roman" w:hAnsi="Times New Roman" w:cs="Times New Roman"/>
                <w:b w:val="0"/>
                <w:sz w:val="24"/>
                <w:szCs w:val="24"/>
                <w:lang w:val="en-US"/>
              </w:rPr>
              <w:t>SPARSE</w:t>
            </w:r>
            <w:r w:rsidRPr="00D97783">
              <w:rPr>
                <w:rStyle w:val="cs9b0062662"/>
                <w:rFonts w:ascii="Times New Roman" w:hAnsi="Times New Roman" w:cs="Times New Roman"/>
                <w:b w:val="0"/>
                <w:sz w:val="24"/>
                <w:szCs w:val="24"/>
                <w:lang w:val="ru-RU"/>
              </w:rPr>
              <w:t xml:space="preserve">,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5.0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ru</w:t>
            </w:r>
            <w:r w:rsidRPr="00D97783">
              <w:rPr>
                <w:rStyle w:val="cs9b0062662"/>
                <w:rFonts w:ascii="Times New Roman" w:hAnsi="Times New Roman" w:cs="Times New Roman"/>
                <w:b w:val="0"/>
                <w:sz w:val="24"/>
                <w:szCs w:val="24"/>
                <w:lang w:val="ru-RU"/>
              </w:rPr>
              <w:t>)1.0 від 10 січня</w:t>
            </w:r>
            <w:r>
              <w:rPr>
                <w:rStyle w:val="cs9b0062662"/>
                <w:rFonts w:ascii="Times New Roman" w:hAnsi="Times New Roman" w:cs="Times New Roman"/>
                <w:b w:val="0"/>
                <w:sz w:val="24"/>
                <w:szCs w:val="24"/>
                <w:lang w:val="ru-RU"/>
              </w:rPr>
              <w:t xml:space="preserve">            </w:t>
            </w:r>
            <w:r w:rsidRPr="00D97783">
              <w:rPr>
                <w:rStyle w:val="cs9b0062662"/>
                <w:rFonts w:ascii="Times New Roman" w:hAnsi="Times New Roman" w:cs="Times New Roman"/>
                <w:b w:val="0"/>
                <w:sz w:val="24"/>
                <w:szCs w:val="24"/>
                <w:lang w:val="ru-RU"/>
              </w:rPr>
              <w:t xml:space="preserve"> 2020 року, російською мовою (Версія з системи </w:t>
            </w:r>
            <w:r w:rsidRPr="00D97783">
              <w:rPr>
                <w:rStyle w:val="cs9b0062662"/>
                <w:rFonts w:ascii="Times New Roman" w:hAnsi="Times New Roman" w:cs="Times New Roman"/>
                <w:b w:val="0"/>
                <w:sz w:val="24"/>
                <w:szCs w:val="24"/>
                <w:lang w:val="en-US"/>
              </w:rPr>
              <w:t>Secure</w:t>
            </w:r>
            <w:r w:rsidRPr="00D97783">
              <w:rPr>
                <w:rStyle w:val="cs9b0062662"/>
                <w:rFonts w:ascii="Times New Roman" w:hAnsi="Times New Roman" w:cs="Times New Roman"/>
                <w:b w:val="0"/>
                <w:sz w:val="24"/>
                <w:szCs w:val="24"/>
                <w:lang w:val="ru-RU"/>
              </w:rPr>
              <w:t xml:space="preserve"> С</w:t>
            </w:r>
            <w:r w:rsidRPr="00D97783">
              <w:rPr>
                <w:rStyle w:val="cs9b0062662"/>
                <w:rFonts w:ascii="Times New Roman" w:hAnsi="Times New Roman" w:cs="Times New Roman"/>
                <w:b w:val="0"/>
                <w:sz w:val="24"/>
                <w:szCs w:val="24"/>
                <w:lang w:val="en-US"/>
              </w:rPr>
              <w:t>onsent</w:t>
            </w:r>
            <w:r w:rsidRPr="00D97783">
              <w:rPr>
                <w:rStyle w:val="cs9b0062662"/>
                <w:rFonts w:ascii="Times New Roman" w:hAnsi="Times New Roman" w:cs="Times New Roman"/>
                <w:b w:val="0"/>
                <w:sz w:val="24"/>
                <w:szCs w:val="24"/>
                <w:lang w:val="ru-RU"/>
              </w:rPr>
              <w:t xml:space="preserve">); Зразок зображення на екрані електронного пристрою Інформаційного листка і форми інформованої згоди </w:t>
            </w:r>
            <w:r w:rsidRPr="00D97783">
              <w:rPr>
                <w:rStyle w:val="cs9b0062662"/>
                <w:rFonts w:ascii="Times New Roman" w:hAnsi="Times New Roman" w:cs="Times New Roman"/>
                <w:b w:val="0"/>
                <w:sz w:val="24"/>
                <w:szCs w:val="24"/>
                <w:lang w:val="en-US"/>
              </w:rPr>
              <w:t>SPARSE</w:t>
            </w:r>
            <w:r w:rsidRPr="00D97783">
              <w:rPr>
                <w:rStyle w:val="cs9b0062662"/>
                <w:rFonts w:ascii="Times New Roman" w:hAnsi="Times New Roman" w:cs="Times New Roman"/>
                <w:b w:val="0"/>
                <w:sz w:val="24"/>
                <w:szCs w:val="24"/>
                <w:lang w:val="ru-RU"/>
              </w:rPr>
              <w:t xml:space="preserve">,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5.0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uk</w:t>
            </w:r>
            <w:r w:rsidRPr="00D97783">
              <w:rPr>
                <w:rStyle w:val="cs9b0062662"/>
                <w:rFonts w:ascii="Times New Roman" w:hAnsi="Times New Roman" w:cs="Times New Roman"/>
                <w:b w:val="0"/>
                <w:sz w:val="24"/>
                <w:szCs w:val="24"/>
                <w:lang w:val="ru-RU"/>
              </w:rPr>
              <w:t xml:space="preserve">)1.0 від 10 січня 2020 року, українською мовою; Зразок зображення на екрані електронного пристрою Інформаційного листка і форми інформованої згоди </w:t>
            </w:r>
            <w:r w:rsidRPr="00D97783">
              <w:rPr>
                <w:rStyle w:val="cs9b0062662"/>
                <w:rFonts w:ascii="Times New Roman" w:hAnsi="Times New Roman" w:cs="Times New Roman"/>
                <w:b w:val="0"/>
                <w:sz w:val="24"/>
                <w:szCs w:val="24"/>
                <w:lang w:val="en-US"/>
              </w:rPr>
              <w:t>SPARSE</w:t>
            </w:r>
            <w:r w:rsidRPr="00D97783">
              <w:rPr>
                <w:rStyle w:val="cs9b0062662"/>
                <w:rFonts w:ascii="Times New Roman" w:hAnsi="Times New Roman" w:cs="Times New Roman"/>
                <w:b w:val="0"/>
                <w:sz w:val="24"/>
                <w:szCs w:val="24"/>
                <w:lang w:val="ru-RU"/>
              </w:rPr>
              <w:t xml:space="preserve">,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5.0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ru</w:t>
            </w:r>
            <w:r w:rsidRPr="00D97783">
              <w:rPr>
                <w:rStyle w:val="cs9b0062662"/>
                <w:rFonts w:ascii="Times New Roman" w:hAnsi="Times New Roman" w:cs="Times New Roman"/>
                <w:b w:val="0"/>
                <w:sz w:val="24"/>
                <w:szCs w:val="24"/>
                <w:lang w:val="ru-RU"/>
              </w:rPr>
              <w:t xml:space="preserve">)1.0 від 10 січня 2020 року, російською мовою; Інформаційний листок і форма згоди вагітної партнерки,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1.0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uk</w:t>
            </w:r>
            <w:r w:rsidRPr="00D97783">
              <w:rPr>
                <w:rStyle w:val="cs9b0062662"/>
                <w:rFonts w:ascii="Times New Roman" w:hAnsi="Times New Roman" w:cs="Times New Roman"/>
                <w:b w:val="0"/>
                <w:sz w:val="24"/>
                <w:szCs w:val="24"/>
                <w:lang w:val="ru-RU"/>
              </w:rPr>
              <w:t xml:space="preserve">)1.0 від 26 грудня 2019 року, українською мовою (Версія з системи </w:t>
            </w:r>
            <w:r w:rsidRPr="00D97783">
              <w:rPr>
                <w:rStyle w:val="cs9b0062662"/>
                <w:rFonts w:ascii="Times New Roman" w:hAnsi="Times New Roman" w:cs="Times New Roman"/>
                <w:b w:val="0"/>
                <w:sz w:val="24"/>
                <w:szCs w:val="24"/>
                <w:lang w:val="en-US"/>
              </w:rPr>
              <w:t>Secure</w:t>
            </w:r>
            <w:r w:rsidRPr="00D97783">
              <w:rPr>
                <w:rStyle w:val="cs9b0062662"/>
                <w:rFonts w:ascii="Times New Roman" w:hAnsi="Times New Roman" w:cs="Times New Roman"/>
                <w:b w:val="0"/>
                <w:sz w:val="24"/>
                <w:szCs w:val="24"/>
                <w:lang w:val="ru-RU"/>
              </w:rPr>
              <w:t xml:space="preserve"> С</w:t>
            </w:r>
            <w:r w:rsidRPr="00D97783">
              <w:rPr>
                <w:rStyle w:val="cs9b0062662"/>
                <w:rFonts w:ascii="Times New Roman" w:hAnsi="Times New Roman" w:cs="Times New Roman"/>
                <w:b w:val="0"/>
                <w:sz w:val="24"/>
                <w:szCs w:val="24"/>
                <w:lang w:val="en-US"/>
              </w:rPr>
              <w:t>onsent</w:t>
            </w:r>
            <w:r w:rsidRPr="00D97783">
              <w:rPr>
                <w:rStyle w:val="cs9b0062662"/>
                <w:rFonts w:ascii="Times New Roman" w:hAnsi="Times New Roman" w:cs="Times New Roman"/>
                <w:b w:val="0"/>
                <w:sz w:val="24"/>
                <w:szCs w:val="24"/>
                <w:lang w:val="ru-RU"/>
              </w:rPr>
              <w:t xml:space="preserve">); Інформаційний листок і форма згоди вагітної партнерки,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1.0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ru</w:t>
            </w:r>
            <w:r w:rsidRPr="00D97783">
              <w:rPr>
                <w:rStyle w:val="cs9b0062662"/>
                <w:rFonts w:ascii="Times New Roman" w:hAnsi="Times New Roman" w:cs="Times New Roman"/>
                <w:b w:val="0"/>
                <w:sz w:val="24"/>
                <w:szCs w:val="24"/>
                <w:lang w:val="ru-RU"/>
              </w:rPr>
              <w:t xml:space="preserve">)1.0 від 26 грудня 2019 року, російською мовою (Версія з системи </w:t>
            </w:r>
            <w:r w:rsidRPr="00D97783">
              <w:rPr>
                <w:rStyle w:val="cs9b0062662"/>
                <w:rFonts w:ascii="Times New Roman" w:hAnsi="Times New Roman" w:cs="Times New Roman"/>
                <w:b w:val="0"/>
                <w:sz w:val="24"/>
                <w:szCs w:val="24"/>
                <w:lang w:val="en-US"/>
              </w:rPr>
              <w:t>Secure</w:t>
            </w:r>
            <w:r w:rsidRPr="00D97783">
              <w:rPr>
                <w:rStyle w:val="cs9b0062662"/>
                <w:rFonts w:ascii="Times New Roman" w:hAnsi="Times New Roman" w:cs="Times New Roman"/>
                <w:b w:val="0"/>
                <w:sz w:val="24"/>
                <w:szCs w:val="24"/>
                <w:lang w:val="ru-RU"/>
              </w:rPr>
              <w:t xml:space="preserve"> С</w:t>
            </w:r>
            <w:r w:rsidRPr="00D97783">
              <w:rPr>
                <w:rStyle w:val="cs9b0062662"/>
                <w:rFonts w:ascii="Times New Roman" w:hAnsi="Times New Roman" w:cs="Times New Roman"/>
                <w:b w:val="0"/>
                <w:sz w:val="24"/>
                <w:szCs w:val="24"/>
                <w:lang w:val="en-US"/>
              </w:rPr>
              <w:t>onsent</w:t>
            </w:r>
            <w:r w:rsidRPr="00D97783">
              <w:rPr>
                <w:rStyle w:val="cs9b0062662"/>
                <w:rFonts w:ascii="Times New Roman" w:hAnsi="Times New Roman" w:cs="Times New Roman"/>
                <w:b w:val="0"/>
                <w:sz w:val="24"/>
                <w:szCs w:val="24"/>
                <w:lang w:val="ru-RU"/>
              </w:rPr>
              <w:t xml:space="preserve">); Зразок зображення на екрані електронного пристрою Інформаційного листка і форми згоди вагітної партнерки,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1.0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uk</w:t>
            </w:r>
            <w:r w:rsidRPr="00D97783">
              <w:rPr>
                <w:rStyle w:val="cs9b0062662"/>
                <w:rFonts w:ascii="Times New Roman" w:hAnsi="Times New Roman" w:cs="Times New Roman"/>
                <w:b w:val="0"/>
                <w:sz w:val="24"/>
                <w:szCs w:val="24"/>
                <w:lang w:val="ru-RU"/>
              </w:rPr>
              <w:t xml:space="preserve">)1.0 від 26 грудня 2019 року, українською мовою; Зразок зображення на екрані електронного пристрою Інформаційного листка і форми згоди вагітної партнерки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1.0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ru</w:t>
            </w:r>
            <w:r w:rsidRPr="00D97783">
              <w:rPr>
                <w:rStyle w:val="cs9b0062662"/>
                <w:rFonts w:ascii="Times New Roman" w:hAnsi="Times New Roman" w:cs="Times New Roman"/>
                <w:b w:val="0"/>
                <w:sz w:val="24"/>
                <w:szCs w:val="24"/>
                <w:lang w:val="ru-RU"/>
              </w:rPr>
              <w:t xml:space="preserve">)1.0 від 26 грудня 2019 року, російською мовою; Інформаційний листок і форма інформованої згоди на необов’язкове майбутнє дослідження біологічних зразків,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1.0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uk</w:t>
            </w:r>
            <w:r w:rsidRPr="00D97783">
              <w:rPr>
                <w:rStyle w:val="cs9b0062662"/>
                <w:rFonts w:ascii="Times New Roman" w:hAnsi="Times New Roman" w:cs="Times New Roman"/>
                <w:b w:val="0"/>
                <w:sz w:val="24"/>
                <w:szCs w:val="24"/>
                <w:lang w:val="ru-RU"/>
              </w:rPr>
              <w:t xml:space="preserve">)1.0 від 03 грудня 2019 року, українською мовою (Версія з системи </w:t>
            </w:r>
            <w:r w:rsidRPr="00D97783">
              <w:rPr>
                <w:rStyle w:val="cs9b0062662"/>
                <w:rFonts w:ascii="Times New Roman" w:hAnsi="Times New Roman" w:cs="Times New Roman"/>
                <w:b w:val="0"/>
                <w:sz w:val="24"/>
                <w:szCs w:val="24"/>
                <w:lang w:val="en-US"/>
              </w:rPr>
              <w:t>Secure</w:t>
            </w:r>
            <w:r w:rsidRPr="00D97783">
              <w:rPr>
                <w:rStyle w:val="cs9b0062662"/>
                <w:rFonts w:ascii="Times New Roman" w:hAnsi="Times New Roman" w:cs="Times New Roman"/>
                <w:b w:val="0"/>
                <w:sz w:val="24"/>
                <w:szCs w:val="24"/>
                <w:lang w:val="ru-RU"/>
              </w:rPr>
              <w:t xml:space="preserve"> С</w:t>
            </w:r>
            <w:r w:rsidRPr="00D97783">
              <w:rPr>
                <w:rStyle w:val="cs9b0062662"/>
                <w:rFonts w:ascii="Times New Roman" w:hAnsi="Times New Roman" w:cs="Times New Roman"/>
                <w:b w:val="0"/>
                <w:sz w:val="24"/>
                <w:szCs w:val="24"/>
                <w:lang w:val="en-US"/>
              </w:rPr>
              <w:t>onsent</w:t>
            </w:r>
            <w:r w:rsidRPr="00D97783">
              <w:rPr>
                <w:rStyle w:val="cs9b0062662"/>
                <w:rFonts w:ascii="Times New Roman" w:hAnsi="Times New Roman" w:cs="Times New Roman"/>
                <w:b w:val="0"/>
                <w:sz w:val="24"/>
                <w:szCs w:val="24"/>
                <w:lang w:val="ru-RU"/>
              </w:rPr>
              <w:t xml:space="preserve">); Інформаційний листок і форма інформованої згоди на необов’язкове майбутнє дослідження біологічних зразків,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1.0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ru</w:t>
            </w:r>
            <w:r w:rsidRPr="00D97783">
              <w:rPr>
                <w:rStyle w:val="cs9b0062662"/>
                <w:rFonts w:ascii="Times New Roman" w:hAnsi="Times New Roman" w:cs="Times New Roman"/>
                <w:b w:val="0"/>
                <w:sz w:val="24"/>
                <w:szCs w:val="24"/>
                <w:lang w:val="ru-RU"/>
              </w:rPr>
              <w:t xml:space="preserve">)1.0 від 03 грудня 2019 року, російською мовою (Версія з системи </w:t>
            </w:r>
            <w:r w:rsidRPr="00D97783">
              <w:rPr>
                <w:rStyle w:val="cs9b0062662"/>
                <w:rFonts w:ascii="Times New Roman" w:hAnsi="Times New Roman" w:cs="Times New Roman"/>
                <w:b w:val="0"/>
                <w:sz w:val="24"/>
                <w:szCs w:val="24"/>
                <w:lang w:val="en-US"/>
              </w:rPr>
              <w:t>Secure</w:t>
            </w:r>
            <w:r w:rsidRPr="00D97783">
              <w:rPr>
                <w:rStyle w:val="cs9b0062662"/>
                <w:rFonts w:ascii="Times New Roman" w:hAnsi="Times New Roman" w:cs="Times New Roman"/>
                <w:b w:val="0"/>
                <w:sz w:val="24"/>
                <w:szCs w:val="24"/>
                <w:lang w:val="ru-RU"/>
              </w:rPr>
              <w:t xml:space="preserve"> С</w:t>
            </w:r>
            <w:r w:rsidRPr="00D97783">
              <w:rPr>
                <w:rStyle w:val="cs9b0062662"/>
                <w:rFonts w:ascii="Times New Roman" w:hAnsi="Times New Roman" w:cs="Times New Roman"/>
                <w:b w:val="0"/>
                <w:sz w:val="24"/>
                <w:szCs w:val="24"/>
                <w:lang w:val="en-US"/>
              </w:rPr>
              <w:t>onsent</w:t>
            </w:r>
            <w:r w:rsidRPr="00D97783">
              <w:rPr>
                <w:rStyle w:val="cs9b0062662"/>
                <w:rFonts w:ascii="Times New Roman" w:hAnsi="Times New Roman" w:cs="Times New Roman"/>
                <w:b w:val="0"/>
                <w:sz w:val="24"/>
                <w:szCs w:val="24"/>
                <w:lang w:val="ru-RU"/>
              </w:rPr>
              <w:t xml:space="preserve">); Зразок зображення на екрані електронного пристрою Інформаційного листка і форми інформованої згоди на необов’язкове майбутнє дослідження біологічних зразків,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1.0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uk</w:t>
            </w:r>
            <w:r w:rsidRPr="00D97783">
              <w:rPr>
                <w:rStyle w:val="cs9b0062662"/>
                <w:rFonts w:ascii="Times New Roman" w:hAnsi="Times New Roman" w:cs="Times New Roman"/>
                <w:b w:val="0"/>
                <w:sz w:val="24"/>
                <w:szCs w:val="24"/>
                <w:lang w:val="ru-RU"/>
              </w:rPr>
              <w:t xml:space="preserve">)1.0 від 03 грудня 2019 року, українською мовою; Зразок зображення на екрані електронного пристрою Інформаційного листка і форми інформованої згоди на необов’язкове </w:t>
            </w:r>
            <w:r w:rsidRPr="00D97783">
              <w:rPr>
                <w:rStyle w:val="cs9b0062662"/>
                <w:rFonts w:ascii="Times New Roman" w:hAnsi="Times New Roman" w:cs="Times New Roman"/>
                <w:b w:val="0"/>
                <w:sz w:val="24"/>
                <w:szCs w:val="24"/>
                <w:lang w:val="ru-RU"/>
              </w:rPr>
              <w:lastRenderedPageBreak/>
              <w:t xml:space="preserve">майбутнє дослідження біологічних зразків, версія </w:t>
            </w:r>
            <w:r w:rsidRPr="00D97783">
              <w:rPr>
                <w:rStyle w:val="cs9b0062662"/>
                <w:rFonts w:ascii="Times New Roman" w:hAnsi="Times New Roman" w:cs="Times New Roman"/>
                <w:b w:val="0"/>
                <w:sz w:val="24"/>
                <w:szCs w:val="24"/>
                <w:lang w:val="en-US"/>
              </w:rPr>
              <w:t>V</w:t>
            </w:r>
            <w:r w:rsidRPr="00D97783">
              <w:rPr>
                <w:rStyle w:val="cs9b0062662"/>
                <w:rFonts w:ascii="Times New Roman" w:hAnsi="Times New Roman" w:cs="Times New Roman"/>
                <w:b w:val="0"/>
                <w:sz w:val="24"/>
                <w:szCs w:val="24"/>
                <w:lang w:val="ru-RU"/>
              </w:rPr>
              <w:t>1.0</w:t>
            </w:r>
            <w:r w:rsidRPr="00D97783">
              <w:rPr>
                <w:rStyle w:val="cs9b0062662"/>
                <w:rFonts w:ascii="Times New Roman" w:hAnsi="Times New Roman" w:cs="Times New Roman"/>
                <w:b w:val="0"/>
                <w:sz w:val="24"/>
                <w:szCs w:val="24"/>
                <w:lang w:val="en-US"/>
              </w:rPr>
              <w:t>UKR</w:t>
            </w:r>
            <w:r w:rsidRPr="00D97783">
              <w:rPr>
                <w:rStyle w:val="cs9b0062662"/>
                <w:rFonts w:ascii="Times New Roman" w:hAnsi="Times New Roman" w:cs="Times New Roman"/>
                <w:b w:val="0"/>
                <w:sz w:val="24"/>
                <w:szCs w:val="24"/>
                <w:lang w:val="ru-RU"/>
              </w:rPr>
              <w:t>(</w:t>
            </w:r>
            <w:r w:rsidRPr="00D97783">
              <w:rPr>
                <w:rStyle w:val="cs9b0062662"/>
                <w:rFonts w:ascii="Times New Roman" w:hAnsi="Times New Roman" w:cs="Times New Roman"/>
                <w:b w:val="0"/>
                <w:sz w:val="24"/>
                <w:szCs w:val="24"/>
                <w:lang w:val="en-US"/>
              </w:rPr>
              <w:t>ru</w:t>
            </w:r>
            <w:r w:rsidRPr="00D97783">
              <w:rPr>
                <w:rStyle w:val="cs9b0062662"/>
                <w:rFonts w:ascii="Times New Roman" w:hAnsi="Times New Roman" w:cs="Times New Roman"/>
                <w:b w:val="0"/>
                <w:sz w:val="24"/>
                <w:szCs w:val="24"/>
                <w:lang w:val="ru-RU"/>
              </w:rPr>
              <w:t xml:space="preserve">)1.0 від 03 грудня 2019 року, російською мовою; Словник термінів </w:t>
            </w:r>
            <w:r w:rsidRPr="00D97783">
              <w:rPr>
                <w:rStyle w:val="cs9b0062662"/>
                <w:rFonts w:ascii="Times New Roman" w:hAnsi="Times New Roman" w:cs="Times New Roman"/>
                <w:b w:val="0"/>
                <w:sz w:val="24"/>
                <w:szCs w:val="24"/>
                <w:lang w:val="en-US"/>
              </w:rPr>
              <w:t>SecureConsent</w:t>
            </w:r>
            <w:r w:rsidRPr="00D97783">
              <w:rPr>
                <w:rStyle w:val="cs9b0062662"/>
                <w:rFonts w:ascii="Times New Roman" w:hAnsi="Times New Roman" w:cs="Times New Roman"/>
                <w:b w:val="0"/>
                <w:sz w:val="24"/>
                <w:szCs w:val="24"/>
                <w:lang w:val="ru-RU"/>
              </w:rPr>
              <w:t xml:space="preserve">, версія 1.0 від 09 травня 2019 року, переклад українською мовою від 09 грудня 2019 року; Словник термінів </w:t>
            </w:r>
            <w:r w:rsidRPr="00D97783">
              <w:rPr>
                <w:rStyle w:val="cs9b0062662"/>
                <w:rFonts w:ascii="Times New Roman" w:hAnsi="Times New Roman" w:cs="Times New Roman"/>
                <w:b w:val="0"/>
                <w:sz w:val="24"/>
                <w:szCs w:val="24"/>
                <w:lang w:val="en-US"/>
              </w:rPr>
              <w:t>SecureConsent</w:t>
            </w:r>
            <w:r w:rsidRPr="00D97783">
              <w:rPr>
                <w:rStyle w:val="cs9b0062662"/>
                <w:rFonts w:ascii="Times New Roman" w:hAnsi="Times New Roman" w:cs="Times New Roman"/>
                <w:b w:val="0"/>
                <w:sz w:val="24"/>
                <w:szCs w:val="24"/>
                <w:lang w:val="ru-RU"/>
              </w:rPr>
              <w:t xml:space="preserve">, версія 1.0 від 09 травня 2019 року, переклад російською мовою від 09 грудня 2019 року; Розкадрування вступного відеоролика, версія 1.0 від 09 травня 2019 року, переклад українською мовою від 13 грудня </w:t>
            </w:r>
            <w:r>
              <w:rPr>
                <w:rStyle w:val="cs9b0062662"/>
                <w:rFonts w:ascii="Times New Roman" w:hAnsi="Times New Roman" w:cs="Times New Roman"/>
                <w:b w:val="0"/>
                <w:sz w:val="24"/>
                <w:szCs w:val="24"/>
                <w:lang w:val="ru-RU"/>
              </w:rPr>
              <w:t xml:space="preserve">              </w:t>
            </w:r>
            <w:r w:rsidRPr="00D97783">
              <w:rPr>
                <w:rStyle w:val="cs9b0062662"/>
                <w:rFonts w:ascii="Times New Roman" w:hAnsi="Times New Roman" w:cs="Times New Roman"/>
                <w:b w:val="0"/>
                <w:sz w:val="24"/>
                <w:szCs w:val="24"/>
                <w:lang w:val="ru-RU"/>
              </w:rPr>
              <w:t xml:space="preserve">2019 року; Розкадрування вступного відео, версія 1.0 від 09 травня 2019 року, переклад російською мовою від 13 грудня 2019 року; Інструкція для персоналу дослідницького центру щодо роботи з Інформаційним листком та формою інформованої згоди у системі </w:t>
            </w:r>
            <w:r w:rsidRPr="00D97783">
              <w:rPr>
                <w:rStyle w:val="cs9b0062662"/>
                <w:rFonts w:ascii="Times New Roman" w:hAnsi="Times New Roman" w:cs="Times New Roman"/>
                <w:b w:val="0"/>
                <w:sz w:val="24"/>
                <w:szCs w:val="24"/>
                <w:lang w:val="en-US"/>
              </w:rPr>
              <w:t>Secure</w:t>
            </w:r>
            <w:r w:rsidRPr="00D97783">
              <w:rPr>
                <w:rStyle w:val="cs9b0062662"/>
                <w:rFonts w:ascii="Times New Roman" w:hAnsi="Times New Roman" w:cs="Times New Roman"/>
                <w:b w:val="0"/>
                <w:sz w:val="24"/>
                <w:szCs w:val="24"/>
                <w:lang w:val="ru-RU"/>
              </w:rPr>
              <w:t xml:space="preserve"> С</w:t>
            </w:r>
            <w:r w:rsidRPr="00D97783">
              <w:rPr>
                <w:rStyle w:val="cs9b0062662"/>
                <w:rFonts w:ascii="Times New Roman" w:hAnsi="Times New Roman" w:cs="Times New Roman"/>
                <w:b w:val="0"/>
                <w:sz w:val="24"/>
                <w:szCs w:val="24"/>
                <w:lang w:val="en-US"/>
              </w:rPr>
              <w:t>onsent</w:t>
            </w:r>
            <w:r w:rsidRPr="00D97783">
              <w:rPr>
                <w:rStyle w:val="cs9b0062662"/>
                <w:rFonts w:ascii="Times New Roman" w:hAnsi="Times New Roman" w:cs="Times New Roman"/>
                <w:b w:val="0"/>
                <w:sz w:val="24"/>
                <w:szCs w:val="24"/>
                <w:lang w:val="ru-RU"/>
              </w:rPr>
              <w:t>_</w:t>
            </w:r>
            <w:r w:rsidRPr="00D97783">
              <w:rPr>
                <w:rStyle w:val="cs9b0062662"/>
                <w:rFonts w:ascii="Times New Roman" w:hAnsi="Times New Roman" w:cs="Times New Roman"/>
                <w:b w:val="0"/>
                <w:sz w:val="24"/>
                <w:szCs w:val="24"/>
                <w:lang w:val="en-US"/>
              </w:rPr>
              <w:t>Pocket</w:t>
            </w:r>
            <w:r w:rsidRPr="00D97783">
              <w:rPr>
                <w:rStyle w:val="cs9b0062662"/>
                <w:rFonts w:ascii="Times New Roman" w:hAnsi="Times New Roman" w:cs="Times New Roman"/>
                <w:b w:val="0"/>
                <w:sz w:val="24"/>
                <w:szCs w:val="24"/>
                <w:lang w:val="ru-RU"/>
              </w:rPr>
              <w:t xml:space="preserve"> </w:t>
            </w:r>
            <w:r w:rsidRPr="00D97783">
              <w:rPr>
                <w:rStyle w:val="cs9b0062662"/>
                <w:rFonts w:ascii="Times New Roman" w:hAnsi="Times New Roman" w:cs="Times New Roman"/>
                <w:b w:val="0"/>
                <w:sz w:val="24"/>
                <w:szCs w:val="24"/>
                <w:lang w:val="en-US"/>
              </w:rPr>
              <w:t>Guide</w:t>
            </w:r>
            <w:r w:rsidRPr="00D97783">
              <w:rPr>
                <w:rStyle w:val="cs9b0062662"/>
                <w:rFonts w:ascii="Times New Roman" w:hAnsi="Times New Roman" w:cs="Times New Roman"/>
                <w:b w:val="0"/>
                <w:sz w:val="24"/>
                <w:szCs w:val="24"/>
                <w:lang w:val="ru-RU"/>
              </w:rPr>
              <w:t>, версія 5.0, англійською мовою; включення додаткових місць проведення випробування:</w:t>
            </w:r>
          </w:p>
          <w:tbl>
            <w:tblPr>
              <w:tblStyle w:val="a5"/>
              <w:tblW w:w="0" w:type="auto"/>
              <w:tblLayout w:type="fixed"/>
              <w:tblLook w:val="04A0" w:firstRow="1" w:lastRow="0" w:firstColumn="1" w:lastColumn="0" w:noHBand="0" w:noVBand="1"/>
            </w:tblPr>
            <w:tblGrid>
              <w:gridCol w:w="674"/>
              <w:gridCol w:w="9585"/>
            </w:tblGrid>
            <w:tr w:rsidR="006F75FB" w:rsidRPr="00D97783" w:rsidTr="00D97783">
              <w:trPr>
                <w:trHeight w:val="635"/>
              </w:trPr>
              <w:tc>
                <w:tcPr>
                  <w:tcW w:w="674" w:type="dxa"/>
                  <w:tcBorders>
                    <w:top w:val="single" w:sz="4" w:space="0" w:color="auto"/>
                    <w:left w:val="single" w:sz="4" w:space="0" w:color="auto"/>
                    <w:bottom w:val="single" w:sz="4" w:space="0" w:color="auto"/>
                    <w:right w:val="single" w:sz="4" w:space="0" w:color="auto"/>
                  </w:tcBorders>
                  <w:hideMark/>
                </w:tcPr>
                <w:p w:rsidR="006F75FB" w:rsidRPr="00D97783" w:rsidRDefault="006F75FB" w:rsidP="0056095E">
                  <w:pPr>
                    <w:jc w:val="center"/>
                    <w:rPr>
                      <w:rFonts w:cs="Times New Roman"/>
                      <w:szCs w:val="24"/>
                    </w:rPr>
                  </w:pPr>
                  <w:r w:rsidRPr="00D97783">
                    <w:rPr>
                      <w:rFonts w:cs="Times New Roman"/>
                      <w:szCs w:val="24"/>
                    </w:rPr>
                    <w:t>№ п</w:t>
                  </w:r>
                  <w:r w:rsidRPr="00D97783">
                    <w:rPr>
                      <w:rFonts w:cs="Times New Roman"/>
                      <w:szCs w:val="24"/>
                      <w:lang w:val="en-US"/>
                    </w:rPr>
                    <w:t>/</w:t>
                  </w:r>
                  <w:r w:rsidRPr="00D97783">
                    <w:rPr>
                      <w:rFonts w:cs="Times New Roman"/>
                      <w:szCs w:val="24"/>
                    </w:rPr>
                    <w:t>п</w:t>
                  </w:r>
                </w:p>
              </w:tc>
              <w:tc>
                <w:tcPr>
                  <w:tcW w:w="9585" w:type="dxa"/>
                  <w:tcBorders>
                    <w:top w:val="single" w:sz="4" w:space="0" w:color="auto"/>
                    <w:left w:val="single" w:sz="4" w:space="0" w:color="auto"/>
                    <w:bottom w:val="single" w:sz="4" w:space="0" w:color="auto"/>
                    <w:right w:val="single" w:sz="4" w:space="0" w:color="auto"/>
                  </w:tcBorders>
                  <w:hideMark/>
                </w:tcPr>
                <w:p w:rsidR="006F75FB" w:rsidRPr="00D97783" w:rsidRDefault="006F75FB" w:rsidP="0056095E">
                  <w:pPr>
                    <w:pStyle w:val="a4"/>
                    <w:tabs>
                      <w:tab w:val="left" w:pos="708"/>
                      <w:tab w:val="center" w:pos="4677"/>
                      <w:tab w:val="right" w:pos="9355"/>
                    </w:tabs>
                    <w:jc w:val="center"/>
                    <w:rPr>
                      <w:rFonts w:ascii="Times New Roman" w:hAnsi="Times New Roman" w:cs="Times New Roman"/>
                      <w:iCs/>
                      <w:sz w:val="24"/>
                      <w:szCs w:val="24"/>
                    </w:rPr>
                  </w:pPr>
                  <w:r w:rsidRPr="00D97783">
                    <w:rPr>
                      <w:rFonts w:ascii="Times New Roman" w:hAnsi="Times New Roman" w:cs="Times New Roman"/>
                      <w:iCs/>
                      <w:sz w:val="24"/>
                      <w:szCs w:val="24"/>
                    </w:rPr>
                    <w:t>П.І.Б. відповідального дослідника</w:t>
                  </w:r>
                </w:p>
                <w:p w:rsidR="006F75FB" w:rsidRPr="00D97783" w:rsidRDefault="006F75FB" w:rsidP="0056095E">
                  <w:pPr>
                    <w:jc w:val="center"/>
                    <w:rPr>
                      <w:rFonts w:cs="Times New Roman"/>
                      <w:szCs w:val="24"/>
                    </w:rPr>
                  </w:pPr>
                  <w:r w:rsidRPr="00D97783">
                    <w:rPr>
                      <w:rFonts w:cs="Times New Roman"/>
                      <w:iCs/>
                      <w:szCs w:val="24"/>
                      <w:lang w:eastAsia="ru-RU"/>
                    </w:rPr>
                    <w:t>Назва місця проведення клінічного випробування</w:t>
                  </w:r>
                </w:p>
              </w:tc>
            </w:tr>
            <w:tr w:rsidR="00D97783" w:rsidRPr="00D97783" w:rsidTr="00D97783">
              <w:trPr>
                <w:trHeight w:val="306"/>
              </w:trPr>
              <w:tc>
                <w:tcPr>
                  <w:tcW w:w="674"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2e86d3a6"/>
                  </w:pPr>
                  <w:r w:rsidRPr="00D97783">
                    <w:rPr>
                      <w:rStyle w:val="cs9b0062662"/>
                      <w:rFonts w:ascii="Times New Roman" w:hAnsi="Times New Roman" w:cs="Times New Roman"/>
                      <w:b w:val="0"/>
                      <w:sz w:val="24"/>
                      <w:szCs w:val="24"/>
                    </w:rPr>
                    <w:t>1.</w:t>
                  </w:r>
                </w:p>
                <w:p w:rsidR="00D97783" w:rsidRPr="00D97783" w:rsidRDefault="00D97783" w:rsidP="00D97783">
                  <w:pPr>
                    <w:pStyle w:val="cs2e86d3a6"/>
                  </w:pPr>
                  <w:r w:rsidRPr="00D97783">
                    <w:rPr>
                      <w:rStyle w:val="cs9b0062662"/>
                      <w:rFonts w:ascii="Times New Roman" w:hAnsi="Times New Roman" w:cs="Times New Roman"/>
                      <w:b w:val="0"/>
                      <w:sz w:val="24"/>
                      <w:szCs w:val="24"/>
                    </w:rPr>
                    <w:t> </w:t>
                  </w:r>
                </w:p>
              </w:tc>
              <w:tc>
                <w:tcPr>
                  <w:tcW w:w="9585"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f06cd379"/>
                  </w:pPr>
                  <w:r w:rsidRPr="00D97783">
                    <w:rPr>
                      <w:rStyle w:val="cs9b0062662"/>
                      <w:rFonts w:ascii="Times New Roman" w:hAnsi="Times New Roman" w:cs="Times New Roman"/>
                      <w:b w:val="0"/>
                      <w:sz w:val="24"/>
                      <w:szCs w:val="24"/>
                    </w:rPr>
                    <w:t>д.м.н., проф. Шевчук С.В.</w:t>
                  </w:r>
                </w:p>
                <w:p w:rsidR="00D97783" w:rsidRPr="00D97783" w:rsidRDefault="00D97783" w:rsidP="00D97783">
                  <w:pPr>
                    <w:pStyle w:val="cs80d9435b"/>
                  </w:pPr>
                  <w:r w:rsidRPr="00D97783">
                    <w:rPr>
                      <w:rStyle w:val="cs9b0062662"/>
                      <w:rFonts w:ascii="Times New Roman" w:hAnsi="Times New Roman" w:cs="Times New Roman"/>
                      <w:b w:val="0"/>
                      <w:sz w:val="24"/>
                      <w:szCs w:val="24"/>
                    </w:rPr>
                    <w:t xml:space="preserve">Науково-дослідний інститут реабілітації осіб з інвалідністю (навчально-науково-лікувальний комплекс) Вінницького національного медичного університету </w:t>
                  </w:r>
                  <w:r>
                    <w:rPr>
                      <w:rStyle w:val="cs9b0062662"/>
                      <w:rFonts w:ascii="Times New Roman" w:hAnsi="Times New Roman" w:cs="Times New Roman"/>
                      <w:b w:val="0"/>
                      <w:sz w:val="24"/>
                      <w:szCs w:val="24"/>
                    </w:rPr>
                    <w:t xml:space="preserve">                                        </w:t>
                  </w:r>
                  <w:r w:rsidRPr="00D97783">
                    <w:rPr>
                      <w:rStyle w:val="cs9b0062662"/>
                      <w:rFonts w:ascii="Times New Roman" w:hAnsi="Times New Roman" w:cs="Times New Roman"/>
                      <w:b w:val="0"/>
                      <w:sz w:val="24"/>
                      <w:szCs w:val="24"/>
                    </w:rPr>
                    <w:t>ім. М.І. Пирогова, хірургічне відділення, Вінницький національний медичний університет ім. М.І. Пирогова, кафедра внутрішньої медицини №2, м. Вінниця</w:t>
                  </w:r>
                </w:p>
              </w:tc>
            </w:tr>
            <w:tr w:rsidR="00D97783" w:rsidRPr="00D97783" w:rsidTr="00D97783">
              <w:trPr>
                <w:trHeight w:val="306"/>
              </w:trPr>
              <w:tc>
                <w:tcPr>
                  <w:tcW w:w="674"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2e86d3a6"/>
                  </w:pPr>
                  <w:r w:rsidRPr="00D97783">
                    <w:rPr>
                      <w:rStyle w:val="cs9b0062662"/>
                      <w:rFonts w:ascii="Times New Roman" w:hAnsi="Times New Roman" w:cs="Times New Roman"/>
                      <w:b w:val="0"/>
                      <w:sz w:val="24"/>
                      <w:szCs w:val="24"/>
                    </w:rPr>
                    <w:t>2.</w:t>
                  </w:r>
                </w:p>
              </w:tc>
              <w:tc>
                <w:tcPr>
                  <w:tcW w:w="9585"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f06cd379"/>
                  </w:pPr>
                  <w:r w:rsidRPr="00D97783">
                    <w:rPr>
                      <w:rStyle w:val="cs9b0062662"/>
                      <w:rFonts w:ascii="Times New Roman" w:hAnsi="Times New Roman" w:cs="Times New Roman"/>
                      <w:b w:val="0"/>
                      <w:sz w:val="24"/>
                      <w:szCs w:val="24"/>
                    </w:rPr>
                    <w:t>к.м.н Даценко О.Г.</w:t>
                  </w:r>
                </w:p>
                <w:p w:rsidR="00D97783" w:rsidRPr="00D97783" w:rsidRDefault="00D97783" w:rsidP="00D97783">
                  <w:pPr>
                    <w:pStyle w:val="cs80d9435b"/>
                  </w:pPr>
                  <w:r w:rsidRPr="00D97783">
                    <w:rPr>
                      <w:rStyle w:val="cs9b0062662"/>
                      <w:rFonts w:ascii="Times New Roman" w:hAnsi="Times New Roman" w:cs="Times New Roman"/>
                      <w:b w:val="0"/>
                      <w:sz w:val="24"/>
                      <w:szCs w:val="24"/>
                    </w:rPr>
                    <w:t>Комунальне некомерційне підприємство «Міська клінічна лікарня №2 імені професора        О.О. Шалімова» Харківської міської ради, проктологічне відділення, м. Харків</w:t>
                  </w:r>
                </w:p>
              </w:tc>
            </w:tr>
            <w:tr w:rsidR="00D97783" w:rsidRPr="00D97783" w:rsidTr="00D97783">
              <w:trPr>
                <w:trHeight w:val="306"/>
              </w:trPr>
              <w:tc>
                <w:tcPr>
                  <w:tcW w:w="674"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2e86d3a6"/>
                  </w:pPr>
                  <w:r w:rsidRPr="00D97783">
                    <w:rPr>
                      <w:rStyle w:val="cs9b0062662"/>
                      <w:rFonts w:ascii="Times New Roman" w:hAnsi="Times New Roman" w:cs="Times New Roman"/>
                      <w:b w:val="0"/>
                      <w:sz w:val="24"/>
                      <w:szCs w:val="24"/>
                    </w:rPr>
                    <w:t>3.</w:t>
                  </w:r>
                </w:p>
              </w:tc>
              <w:tc>
                <w:tcPr>
                  <w:tcW w:w="9585"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f06cd379"/>
                  </w:pPr>
                  <w:r w:rsidRPr="00D97783">
                    <w:rPr>
                      <w:rStyle w:val="cs9b0062662"/>
                      <w:rFonts w:ascii="Times New Roman" w:hAnsi="Times New Roman" w:cs="Times New Roman"/>
                      <w:b w:val="0"/>
                      <w:sz w:val="24"/>
                      <w:szCs w:val="24"/>
                    </w:rPr>
                    <w:t>к.м.н. Томашкевич Г.І.</w:t>
                  </w:r>
                </w:p>
                <w:p w:rsidR="00D97783" w:rsidRPr="00D97783" w:rsidRDefault="00D97783" w:rsidP="00D97783">
                  <w:pPr>
                    <w:pStyle w:val="cs80d9435b"/>
                  </w:pPr>
                  <w:r w:rsidRPr="00D97783">
                    <w:rPr>
                      <w:rStyle w:val="cs9b0062662"/>
                      <w:rFonts w:ascii="Times New Roman" w:hAnsi="Times New Roman" w:cs="Times New Roman"/>
                      <w:b w:val="0"/>
                      <w:sz w:val="24"/>
                      <w:szCs w:val="24"/>
                    </w:rPr>
                    <w:t>Комунальне некомерційне підприємство «Вінницька міська клінічна лікарня №1», гастроентерологічне відділення, Вінницький національний медичний університет імені         М.І. Пирогова, кафедра пропедевтики внутрішньої медицини, м. Вінниця</w:t>
                  </w:r>
                </w:p>
              </w:tc>
            </w:tr>
            <w:tr w:rsidR="00D97783" w:rsidRPr="00D97783" w:rsidTr="00D97783">
              <w:trPr>
                <w:trHeight w:val="306"/>
              </w:trPr>
              <w:tc>
                <w:tcPr>
                  <w:tcW w:w="674"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2e86d3a6"/>
                  </w:pPr>
                  <w:r w:rsidRPr="00D97783">
                    <w:rPr>
                      <w:rStyle w:val="cs9b0062662"/>
                      <w:rFonts w:ascii="Times New Roman" w:hAnsi="Times New Roman" w:cs="Times New Roman"/>
                      <w:b w:val="0"/>
                      <w:sz w:val="24"/>
                      <w:szCs w:val="24"/>
                    </w:rPr>
                    <w:t>4.</w:t>
                  </w:r>
                </w:p>
              </w:tc>
              <w:tc>
                <w:tcPr>
                  <w:tcW w:w="9585"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f06cd379"/>
                  </w:pPr>
                  <w:r w:rsidRPr="00D97783">
                    <w:rPr>
                      <w:rStyle w:val="cs9b0062662"/>
                      <w:rFonts w:ascii="Times New Roman" w:hAnsi="Times New Roman" w:cs="Times New Roman"/>
                      <w:b w:val="0"/>
                      <w:sz w:val="24"/>
                      <w:szCs w:val="24"/>
                    </w:rPr>
                    <w:t>лікар Іванішин О.Б.</w:t>
                  </w:r>
                </w:p>
                <w:p w:rsidR="00D97783" w:rsidRPr="00D97783" w:rsidRDefault="00D97783" w:rsidP="00D97783">
                  <w:pPr>
                    <w:pStyle w:val="cs80d9435b"/>
                  </w:pPr>
                  <w:r w:rsidRPr="00D97783">
                    <w:rPr>
                      <w:rStyle w:val="cs9b0062662"/>
                      <w:rFonts w:ascii="Times New Roman" w:hAnsi="Times New Roman" w:cs="Times New Roman"/>
                      <w:b w:val="0"/>
                      <w:sz w:val="24"/>
                      <w:szCs w:val="24"/>
                    </w:rPr>
                    <w:t>Львівська клінічна лікарня на залізничному транспорті філії «Центр охорони здоров'я» акціонерного товариства «Українська залізниця», відділення терапії №1, м. Львів</w:t>
                  </w:r>
                </w:p>
              </w:tc>
            </w:tr>
            <w:tr w:rsidR="00D97783" w:rsidRPr="00D97783" w:rsidTr="00D97783">
              <w:trPr>
                <w:trHeight w:val="306"/>
              </w:trPr>
              <w:tc>
                <w:tcPr>
                  <w:tcW w:w="674"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2e86d3a6"/>
                  </w:pPr>
                  <w:r w:rsidRPr="00D97783">
                    <w:rPr>
                      <w:rStyle w:val="cs9b0062662"/>
                      <w:rFonts w:ascii="Times New Roman" w:hAnsi="Times New Roman" w:cs="Times New Roman"/>
                      <w:b w:val="0"/>
                      <w:sz w:val="24"/>
                      <w:szCs w:val="24"/>
                    </w:rPr>
                    <w:t>5.</w:t>
                  </w:r>
                </w:p>
              </w:tc>
              <w:tc>
                <w:tcPr>
                  <w:tcW w:w="9585"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f06cd379"/>
                  </w:pPr>
                  <w:r w:rsidRPr="00D97783">
                    <w:rPr>
                      <w:rStyle w:val="cs9b0062662"/>
                      <w:rFonts w:ascii="Times New Roman" w:hAnsi="Times New Roman" w:cs="Times New Roman"/>
                      <w:b w:val="0"/>
                      <w:sz w:val="24"/>
                      <w:szCs w:val="24"/>
                    </w:rPr>
                    <w:t>зав.від. Зборівський Я.М.</w:t>
                  </w:r>
                </w:p>
                <w:p w:rsidR="00D97783" w:rsidRPr="00D97783" w:rsidRDefault="00D97783" w:rsidP="00D97783">
                  <w:pPr>
                    <w:pStyle w:val="cs80d9435b"/>
                  </w:pPr>
                  <w:r w:rsidRPr="00D97783">
                    <w:rPr>
                      <w:rStyle w:val="cs9b0062662"/>
                      <w:rFonts w:ascii="Times New Roman" w:hAnsi="Times New Roman" w:cs="Times New Roman"/>
                      <w:b w:val="0"/>
                      <w:sz w:val="24"/>
                      <w:szCs w:val="24"/>
                    </w:rPr>
                    <w:t>Комунальне некомерційне підприємство Львівської обласної ради «Львівська обласна клінічна лікарня», хірургічне відділення №1, м. Львів</w:t>
                  </w:r>
                </w:p>
              </w:tc>
            </w:tr>
            <w:tr w:rsidR="00D97783" w:rsidRPr="00D97783" w:rsidTr="00D97783">
              <w:trPr>
                <w:trHeight w:val="306"/>
              </w:trPr>
              <w:tc>
                <w:tcPr>
                  <w:tcW w:w="674"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2e86d3a6"/>
                  </w:pPr>
                  <w:r w:rsidRPr="00D97783">
                    <w:rPr>
                      <w:rStyle w:val="cs9b0062662"/>
                      <w:rFonts w:ascii="Times New Roman" w:hAnsi="Times New Roman" w:cs="Times New Roman"/>
                      <w:b w:val="0"/>
                      <w:sz w:val="24"/>
                      <w:szCs w:val="24"/>
                    </w:rPr>
                    <w:t>6.</w:t>
                  </w:r>
                </w:p>
              </w:tc>
              <w:tc>
                <w:tcPr>
                  <w:tcW w:w="9585" w:type="dxa"/>
                  <w:tcBorders>
                    <w:top w:val="single" w:sz="4" w:space="0" w:color="auto"/>
                    <w:left w:val="single" w:sz="4" w:space="0" w:color="auto"/>
                    <w:bottom w:val="single" w:sz="4" w:space="0" w:color="auto"/>
                    <w:right w:val="single" w:sz="4" w:space="0" w:color="auto"/>
                  </w:tcBorders>
                  <w:hideMark/>
                </w:tcPr>
                <w:p w:rsidR="00D97783" w:rsidRPr="00D97783" w:rsidRDefault="00D97783" w:rsidP="00D97783">
                  <w:pPr>
                    <w:pStyle w:val="csf06cd379"/>
                  </w:pPr>
                  <w:r w:rsidRPr="00D97783">
                    <w:rPr>
                      <w:rStyle w:val="cs9b0062662"/>
                      <w:rFonts w:ascii="Times New Roman" w:hAnsi="Times New Roman" w:cs="Times New Roman"/>
                      <w:b w:val="0"/>
                      <w:sz w:val="24"/>
                      <w:szCs w:val="24"/>
                    </w:rPr>
                    <w:t>д.м.н., проф. Вдовиченко В.І.</w:t>
                  </w:r>
                </w:p>
                <w:p w:rsidR="00D97783" w:rsidRPr="00D97783" w:rsidRDefault="00D97783" w:rsidP="00D97783">
                  <w:pPr>
                    <w:pStyle w:val="cs80d9435b"/>
                  </w:pPr>
                  <w:r w:rsidRPr="00D97783">
                    <w:rPr>
                      <w:rStyle w:val="cs9b0062662"/>
                      <w:rFonts w:ascii="Times New Roman" w:hAnsi="Times New Roman" w:cs="Times New Roman"/>
                      <w:b w:val="0"/>
                      <w:sz w:val="24"/>
                      <w:szCs w:val="24"/>
                    </w:rPr>
                    <w:t>Комунальне некомерційне підприємство «Клінічна лікарня швидкої медичної допомоги м. Львова», 1 терапевтичне відділення, Львівський національний медичний університет імені Данила Галицького, кафедра терапії №1 та медичної діагностики факультету післядипломної освіти, м. Львів</w:t>
                  </w:r>
                </w:p>
              </w:tc>
            </w:tr>
          </w:tbl>
          <w:p w:rsidR="006F75FB" w:rsidRPr="00D97783" w:rsidRDefault="006F75FB" w:rsidP="0056095E">
            <w:pPr>
              <w:rPr>
                <w:rFonts w:cs="Times New Roman"/>
                <w:szCs w:val="24"/>
              </w:rPr>
            </w:pPr>
          </w:p>
        </w:tc>
      </w:tr>
      <w:tr w:rsidR="006F75FB" w:rsidTr="006F75FB">
        <w:trPr>
          <w:trHeight w:val="1004"/>
        </w:trPr>
        <w:tc>
          <w:tcPr>
            <w:tcW w:w="2948" w:type="dxa"/>
            <w:tcBorders>
              <w:top w:val="single" w:sz="4" w:space="0" w:color="auto"/>
              <w:left w:val="single" w:sz="4" w:space="0" w:color="auto"/>
              <w:bottom w:val="single" w:sz="4" w:space="0" w:color="auto"/>
              <w:right w:val="single" w:sz="4" w:space="0" w:color="auto"/>
            </w:tcBorders>
            <w:hideMark/>
          </w:tcPr>
          <w:p w:rsidR="006F75FB" w:rsidRDefault="006F75FB" w:rsidP="0056095E">
            <w:pPr>
              <w:rPr>
                <w:szCs w:val="24"/>
              </w:rPr>
            </w:pPr>
            <w:r>
              <w:rPr>
                <w:szCs w:val="24"/>
              </w:rPr>
              <w:lastRenderedPageBreak/>
              <w:t>Номер та дата наказу МОЗ щодо затвердження клінічного випробування</w:t>
            </w:r>
          </w:p>
        </w:tc>
        <w:tc>
          <w:tcPr>
            <w:tcW w:w="10514" w:type="dxa"/>
            <w:tcBorders>
              <w:top w:val="single" w:sz="4" w:space="0" w:color="auto"/>
              <w:left w:val="single" w:sz="4" w:space="0" w:color="auto"/>
              <w:bottom w:val="single" w:sz="4" w:space="0" w:color="auto"/>
              <w:right w:val="single" w:sz="4" w:space="0" w:color="auto"/>
            </w:tcBorders>
            <w:hideMark/>
          </w:tcPr>
          <w:p w:rsidR="006F75FB" w:rsidRPr="00D97783" w:rsidRDefault="00D97783" w:rsidP="0056095E">
            <w:pPr>
              <w:jc w:val="both"/>
              <w:rPr>
                <w:rFonts w:cs="Times New Roman"/>
                <w:szCs w:val="24"/>
              </w:rPr>
            </w:pPr>
            <w:r w:rsidRPr="00D97783">
              <w:rPr>
                <w:rFonts w:cs="Times New Roman"/>
                <w:szCs w:val="24"/>
              </w:rPr>
              <w:t>―</w:t>
            </w:r>
          </w:p>
        </w:tc>
      </w:tr>
      <w:tr w:rsidR="006F75FB" w:rsidTr="006F75FB">
        <w:trPr>
          <w:trHeight w:val="1004"/>
        </w:trPr>
        <w:tc>
          <w:tcPr>
            <w:tcW w:w="2948" w:type="dxa"/>
            <w:tcBorders>
              <w:top w:val="single" w:sz="4" w:space="0" w:color="auto"/>
              <w:left w:val="single" w:sz="4" w:space="0" w:color="auto"/>
              <w:bottom w:val="single" w:sz="4" w:space="0" w:color="auto"/>
              <w:right w:val="single" w:sz="4" w:space="0" w:color="auto"/>
            </w:tcBorders>
            <w:hideMark/>
          </w:tcPr>
          <w:p w:rsidR="006F75FB" w:rsidRDefault="006F75FB" w:rsidP="0056095E">
            <w:pPr>
              <w:rPr>
                <w:szCs w:val="24"/>
              </w:rPr>
            </w:pPr>
            <w:r>
              <w:rPr>
                <w:szCs w:val="24"/>
              </w:rPr>
              <w:t>Назва клінічного випробування, код, версія та дата</w:t>
            </w:r>
          </w:p>
        </w:tc>
        <w:tc>
          <w:tcPr>
            <w:tcW w:w="10514" w:type="dxa"/>
            <w:tcBorders>
              <w:top w:val="single" w:sz="4" w:space="0" w:color="auto"/>
              <w:left w:val="single" w:sz="4" w:space="0" w:color="auto"/>
              <w:bottom w:val="single" w:sz="4" w:space="0" w:color="auto"/>
              <w:right w:val="single" w:sz="4" w:space="0" w:color="auto"/>
            </w:tcBorders>
            <w:hideMark/>
          </w:tcPr>
          <w:p w:rsidR="006F75FB" w:rsidRPr="00D97783" w:rsidRDefault="006F75FB" w:rsidP="0056095E">
            <w:pPr>
              <w:jc w:val="both"/>
              <w:rPr>
                <w:rFonts w:cs="Times New Roman"/>
                <w:szCs w:val="24"/>
              </w:rPr>
            </w:pPr>
            <w:r w:rsidRPr="00D97783">
              <w:rPr>
                <w:rFonts w:cs="Times New Roman"/>
                <w:szCs w:val="24"/>
              </w:rPr>
              <w:t xml:space="preserve">«Рандомізоване, подвійне сліпе, плацебо-контрольоване, багатоцентрове дослідження фази 2, яке проводиться з метою підтвердження концепції для оцінки ефективності та безпечності перорального застосування препарату OPS-2071 протягом 12 тижнів у пацієнтів із хворобою Крона, у яких спостерігаються симптоми активного запалення, незважаючи на лікування, що проводиться», </w:t>
            </w:r>
            <w:r w:rsidR="00D97783">
              <w:rPr>
                <w:rFonts w:cs="Times New Roman"/>
                <w:szCs w:val="24"/>
              </w:rPr>
              <w:t xml:space="preserve">              </w:t>
            </w:r>
            <w:r w:rsidRPr="00D97783">
              <w:rPr>
                <w:rFonts w:cs="Times New Roman"/>
                <w:szCs w:val="24"/>
              </w:rPr>
              <w:t>341-201-00004, версія 4.0 від 22 січня 2020 року</w:t>
            </w:r>
          </w:p>
        </w:tc>
      </w:tr>
      <w:tr w:rsidR="006F75FB" w:rsidTr="006F75FB">
        <w:trPr>
          <w:trHeight w:val="343"/>
        </w:trPr>
        <w:tc>
          <w:tcPr>
            <w:tcW w:w="2948" w:type="dxa"/>
            <w:tcBorders>
              <w:top w:val="single" w:sz="4" w:space="0" w:color="auto"/>
              <w:left w:val="single" w:sz="4" w:space="0" w:color="auto"/>
              <w:bottom w:val="single" w:sz="4" w:space="0" w:color="auto"/>
              <w:right w:val="single" w:sz="4" w:space="0" w:color="auto"/>
            </w:tcBorders>
            <w:hideMark/>
          </w:tcPr>
          <w:p w:rsidR="006F75FB" w:rsidRDefault="006F75FB" w:rsidP="0056095E">
            <w:pPr>
              <w:rPr>
                <w:szCs w:val="24"/>
              </w:rPr>
            </w:pPr>
            <w:r>
              <w:rPr>
                <w:szCs w:val="24"/>
              </w:rPr>
              <w:t>Заявник, країна</w:t>
            </w:r>
          </w:p>
        </w:tc>
        <w:tc>
          <w:tcPr>
            <w:tcW w:w="10514" w:type="dxa"/>
            <w:tcBorders>
              <w:top w:val="single" w:sz="4" w:space="0" w:color="auto"/>
              <w:left w:val="single" w:sz="4" w:space="0" w:color="auto"/>
              <w:bottom w:val="single" w:sz="4" w:space="0" w:color="auto"/>
              <w:right w:val="single" w:sz="4" w:space="0" w:color="auto"/>
            </w:tcBorders>
            <w:hideMark/>
          </w:tcPr>
          <w:p w:rsidR="006F75FB" w:rsidRPr="00D97783" w:rsidRDefault="006F75FB" w:rsidP="0056095E">
            <w:pPr>
              <w:jc w:val="both"/>
              <w:rPr>
                <w:rFonts w:cs="Times New Roman"/>
                <w:szCs w:val="24"/>
              </w:rPr>
            </w:pPr>
            <w:r w:rsidRPr="00D97783">
              <w:rPr>
                <w:rFonts w:cs="Times New Roman"/>
                <w:szCs w:val="24"/>
              </w:rPr>
              <w:t>Підприємство з 100% іноземною інвестицією «АЙК’ЮВІА РДС Україна»</w:t>
            </w:r>
          </w:p>
        </w:tc>
      </w:tr>
      <w:tr w:rsidR="006F75FB" w:rsidTr="006F75FB">
        <w:trPr>
          <w:trHeight w:val="319"/>
        </w:trPr>
        <w:tc>
          <w:tcPr>
            <w:tcW w:w="2948" w:type="dxa"/>
            <w:tcBorders>
              <w:top w:val="single" w:sz="4" w:space="0" w:color="auto"/>
              <w:left w:val="single" w:sz="4" w:space="0" w:color="auto"/>
              <w:bottom w:val="single" w:sz="4" w:space="0" w:color="auto"/>
              <w:right w:val="single" w:sz="4" w:space="0" w:color="auto"/>
            </w:tcBorders>
            <w:hideMark/>
          </w:tcPr>
          <w:p w:rsidR="006F75FB" w:rsidRDefault="006F75FB" w:rsidP="0056095E">
            <w:pPr>
              <w:rPr>
                <w:szCs w:val="24"/>
              </w:rPr>
            </w:pPr>
            <w:r>
              <w:rPr>
                <w:szCs w:val="24"/>
              </w:rPr>
              <w:t>Спонсор, країна</w:t>
            </w:r>
          </w:p>
        </w:tc>
        <w:tc>
          <w:tcPr>
            <w:tcW w:w="10514" w:type="dxa"/>
            <w:tcBorders>
              <w:top w:val="single" w:sz="4" w:space="0" w:color="auto"/>
              <w:left w:val="single" w:sz="4" w:space="0" w:color="auto"/>
              <w:bottom w:val="single" w:sz="4" w:space="0" w:color="auto"/>
              <w:right w:val="single" w:sz="4" w:space="0" w:color="auto"/>
            </w:tcBorders>
            <w:hideMark/>
          </w:tcPr>
          <w:p w:rsidR="006F75FB" w:rsidRPr="00D97783" w:rsidRDefault="006F75FB" w:rsidP="0056095E">
            <w:pPr>
              <w:jc w:val="both"/>
              <w:rPr>
                <w:rFonts w:cs="Times New Roman"/>
                <w:szCs w:val="24"/>
              </w:rPr>
            </w:pPr>
            <w:r w:rsidRPr="00D97783">
              <w:rPr>
                <w:rFonts w:cs="Times New Roman"/>
                <w:szCs w:val="24"/>
              </w:rPr>
              <w:t>Otsuka Pharmaceutical Development &amp; Commercialization, Inc., United States</w:t>
            </w:r>
          </w:p>
        </w:tc>
      </w:tr>
      <w:tr w:rsidR="006F75FB" w:rsidTr="006F75FB">
        <w:trPr>
          <w:trHeight w:val="1004"/>
        </w:trPr>
        <w:tc>
          <w:tcPr>
            <w:tcW w:w="2948" w:type="dxa"/>
            <w:tcBorders>
              <w:top w:val="single" w:sz="4" w:space="0" w:color="auto"/>
              <w:left w:val="single" w:sz="4" w:space="0" w:color="auto"/>
              <w:bottom w:val="single" w:sz="4" w:space="0" w:color="auto"/>
              <w:right w:val="single" w:sz="4" w:space="0" w:color="auto"/>
            </w:tcBorders>
            <w:hideMark/>
          </w:tcPr>
          <w:p w:rsidR="006F75FB" w:rsidRDefault="006F75FB" w:rsidP="0056095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514" w:type="dxa"/>
            <w:tcBorders>
              <w:top w:val="single" w:sz="4" w:space="0" w:color="auto"/>
              <w:left w:val="single" w:sz="4" w:space="0" w:color="auto"/>
              <w:bottom w:val="single" w:sz="4" w:space="0" w:color="auto"/>
              <w:right w:val="single" w:sz="4" w:space="0" w:color="auto"/>
            </w:tcBorders>
            <w:hideMark/>
          </w:tcPr>
          <w:p w:rsidR="006F75FB" w:rsidRPr="00D97783" w:rsidRDefault="006F75FB" w:rsidP="0056095E">
            <w:pPr>
              <w:jc w:val="both"/>
              <w:rPr>
                <w:rFonts w:cs="Times New Roman"/>
                <w:szCs w:val="24"/>
                <w:lang w:val="en-US"/>
              </w:rPr>
            </w:pPr>
            <w:r w:rsidRPr="00D97783">
              <w:rPr>
                <w:rFonts w:cs="Times New Roman"/>
                <w:szCs w:val="24"/>
              </w:rPr>
              <w:t xml:space="preserve">― </w:t>
            </w:r>
          </w:p>
        </w:tc>
      </w:tr>
    </w:tbl>
    <w:p w:rsidR="006F75FB" w:rsidRDefault="006F75FB" w:rsidP="006F75FB">
      <w:pPr>
        <w:rPr>
          <w:lang w:val="en-US"/>
        </w:rPr>
      </w:pPr>
    </w:p>
    <w:p w:rsidR="006F75FB" w:rsidRDefault="006F75FB" w:rsidP="006F75FB">
      <w:pPr>
        <w:rPr>
          <w:szCs w:val="24"/>
        </w:rPr>
      </w:pPr>
      <w:r>
        <w:rPr>
          <w:szCs w:val="24"/>
        </w:rPr>
        <w:t xml:space="preserve">Начальник відділу з питань фармацевтичної </w:t>
      </w:r>
    </w:p>
    <w:p w:rsidR="006F75FB" w:rsidRPr="006F75FB" w:rsidRDefault="006F75FB">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p>
    <w:sectPr w:rsidR="006F75FB" w:rsidRPr="006F75FB">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F574F"/>
    <w:multiLevelType w:val="hybridMultilevel"/>
    <w:tmpl w:val="C052AB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37"/>
    <w:rsid w:val="000417E6"/>
    <w:rsid w:val="00084E00"/>
    <w:rsid w:val="000D5C19"/>
    <w:rsid w:val="00105909"/>
    <w:rsid w:val="001624E7"/>
    <w:rsid w:val="001A6433"/>
    <w:rsid w:val="00250AA0"/>
    <w:rsid w:val="002D314F"/>
    <w:rsid w:val="00341569"/>
    <w:rsid w:val="003906F3"/>
    <w:rsid w:val="003933FB"/>
    <w:rsid w:val="0042292A"/>
    <w:rsid w:val="00496259"/>
    <w:rsid w:val="004F36FF"/>
    <w:rsid w:val="0056095E"/>
    <w:rsid w:val="00696881"/>
    <w:rsid w:val="006B6830"/>
    <w:rsid w:val="006E3071"/>
    <w:rsid w:val="006F75FB"/>
    <w:rsid w:val="00720D26"/>
    <w:rsid w:val="00771C0A"/>
    <w:rsid w:val="00791D45"/>
    <w:rsid w:val="0082507E"/>
    <w:rsid w:val="0083430B"/>
    <w:rsid w:val="00844537"/>
    <w:rsid w:val="00844FE1"/>
    <w:rsid w:val="00886A25"/>
    <w:rsid w:val="008E1B10"/>
    <w:rsid w:val="00922F5A"/>
    <w:rsid w:val="009C110D"/>
    <w:rsid w:val="009C7B7E"/>
    <w:rsid w:val="00A057E8"/>
    <w:rsid w:val="00AB1DD8"/>
    <w:rsid w:val="00B35089"/>
    <w:rsid w:val="00BE70E1"/>
    <w:rsid w:val="00CF7964"/>
    <w:rsid w:val="00D8701F"/>
    <w:rsid w:val="00D97783"/>
    <w:rsid w:val="00F03AC3"/>
    <w:rsid w:val="00F8115E"/>
    <w:rsid w:val="00FF48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9f0a40401">
    <w:name w:val="cs9f0a40401"/>
    <w:basedOn w:val="a0"/>
    <w:rsid w:val="00844537"/>
    <w:rPr>
      <w:rFonts w:ascii="Arial" w:hAnsi="Arial" w:cs="Arial" w:hint="default"/>
      <w:b w:val="0"/>
      <w:bCs w:val="0"/>
      <w:i w:val="0"/>
      <w:iCs w:val="0"/>
      <w:color w:val="000000"/>
      <w:sz w:val="20"/>
      <w:szCs w:val="20"/>
      <w:shd w:val="clear" w:color="auto" w:fill="auto"/>
    </w:rPr>
  </w:style>
  <w:style w:type="character" w:customStyle="1" w:styleId="cs9b006261">
    <w:name w:val="cs9b006261"/>
    <w:basedOn w:val="a0"/>
    <w:rsid w:val="00844537"/>
    <w:rPr>
      <w:rFonts w:ascii="Arial" w:hAnsi="Arial" w:cs="Arial" w:hint="default"/>
      <w:b/>
      <w:bCs/>
      <w:i w:val="0"/>
      <w:iCs w:val="0"/>
      <w:color w:val="000000"/>
      <w:sz w:val="20"/>
      <w:szCs w:val="20"/>
      <w:shd w:val="clear" w:color="auto" w:fill="auto"/>
    </w:rPr>
  </w:style>
  <w:style w:type="paragraph" w:customStyle="1" w:styleId="cs80d9435b">
    <w:name w:val="cs80d9435b"/>
    <w:basedOn w:val="a"/>
    <w:rsid w:val="00844537"/>
    <w:pPr>
      <w:jc w:val="both"/>
    </w:pPr>
    <w:rPr>
      <w:rFonts w:eastAsiaTheme="minorEastAsia" w:cs="Times New Roman"/>
      <w:szCs w:val="24"/>
      <w:lang w:eastAsia="uk-UA"/>
    </w:rPr>
  </w:style>
  <w:style w:type="paragraph" w:customStyle="1" w:styleId="cs2e86d3a6">
    <w:name w:val="cs2e86d3a6"/>
    <w:basedOn w:val="a"/>
    <w:rsid w:val="00844537"/>
    <w:pPr>
      <w:jc w:val="center"/>
    </w:pPr>
    <w:rPr>
      <w:rFonts w:eastAsiaTheme="minorEastAsia" w:cs="Times New Roman"/>
      <w:szCs w:val="24"/>
      <w:lang w:eastAsia="uk-UA"/>
    </w:rPr>
  </w:style>
  <w:style w:type="character" w:customStyle="1" w:styleId="cs2494c3c61">
    <w:name w:val="cs2494c3c61"/>
    <w:basedOn w:val="a0"/>
    <w:rsid w:val="00844537"/>
    <w:rPr>
      <w:rFonts w:ascii="Times New Roman" w:hAnsi="Times New Roman" w:cs="Times New Roman" w:hint="default"/>
      <w:b/>
      <w:bCs/>
      <w:i w:val="0"/>
      <w:iCs w:val="0"/>
      <w:color w:val="000000"/>
      <w:sz w:val="20"/>
      <w:szCs w:val="20"/>
      <w:shd w:val="clear" w:color="auto" w:fill="auto"/>
    </w:rPr>
  </w:style>
  <w:style w:type="paragraph" w:styleId="a6">
    <w:name w:val="List Paragraph"/>
    <w:basedOn w:val="a"/>
    <w:uiPriority w:val="34"/>
    <w:qFormat/>
    <w:rsid w:val="00844537"/>
    <w:pPr>
      <w:ind w:left="720"/>
      <w:contextualSpacing/>
    </w:pPr>
  </w:style>
  <w:style w:type="character" w:customStyle="1" w:styleId="cs9b006262">
    <w:name w:val="cs9b006262"/>
    <w:basedOn w:val="a0"/>
    <w:rsid w:val="002D314F"/>
    <w:rPr>
      <w:rFonts w:ascii="Arial" w:hAnsi="Arial" w:cs="Arial" w:hint="default"/>
      <w:b/>
      <w:bCs/>
      <w:i w:val="0"/>
      <w:iCs w:val="0"/>
      <w:color w:val="000000"/>
      <w:sz w:val="20"/>
      <w:szCs w:val="20"/>
      <w:shd w:val="clear" w:color="auto" w:fill="auto"/>
    </w:rPr>
  </w:style>
  <w:style w:type="character" w:customStyle="1" w:styleId="cs9f0a40402">
    <w:name w:val="cs9f0a40402"/>
    <w:basedOn w:val="a0"/>
    <w:rsid w:val="002D314F"/>
    <w:rPr>
      <w:rFonts w:ascii="Arial" w:hAnsi="Arial" w:cs="Arial" w:hint="default"/>
      <w:b w:val="0"/>
      <w:bCs w:val="0"/>
      <w:i w:val="0"/>
      <w:iCs w:val="0"/>
      <w:color w:val="000000"/>
      <w:sz w:val="20"/>
      <w:szCs w:val="20"/>
      <w:shd w:val="clear" w:color="auto" w:fill="auto"/>
    </w:rPr>
  </w:style>
  <w:style w:type="character" w:customStyle="1" w:styleId="cs9b006263">
    <w:name w:val="cs9b006263"/>
    <w:basedOn w:val="a0"/>
    <w:rsid w:val="002D314F"/>
    <w:rPr>
      <w:rFonts w:ascii="Arial" w:hAnsi="Arial" w:cs="Arial" w:hint="default"/>
      <w:b/>
      <w:bCs/>
      <w:i w:val="0"/>
      <w:iCs w:val="0"/>
      <w:color w:val="000000"/>
      <w:sz w:val="20"/>
      <w:szCs w:val="20"/>
      <w:shd w:val="clear" w:color="auto" w:fill="auto"/>
    </w:rPr>
  </w:style>
  <w:style w:type="character" w:customStyle="1" w:styleId="cs9f0a40403">
    <w:name w:val="cs9f0a40403"/>
    <w:basedOn w:val="a0"/>
    <w:rsid w:val="002D314F"/>
    <w:rPr>
      <w:rFonts w:ascii="Arial" w:hAnsi="Arial" w:cs="Arial" w:hint="default"/>
      <w:b w:val="0"/>
      <w:bCs w:val="0"/>
      <w:i w:val="0"/>
      <w:iCs w:val="0"/>
      <w:color w:val="000000"/>
      <w:sz w:val="20"/>
      <w:szCs w:val="20"/>
      <w:shd w:val="clear" w:color="auto" w:fill="auto"/>
    </w:rPr>
  </w:style>
  <w:style w:type="character" w:customStyle="1" w:styleId="cs9b006264">
    <w:name w:val="cs9b006264"/>
    <w:basedOn w:val="a0"/>
    <w:rsid w:val="002D314F"/>
    <w:rPr>
      <w:rFonts w:ascii="Arial" w:hAnsi="Arial" w:cs="Arial" w:hint="default"/>
      <w:b/>
      <w:bCs/>
      <w:i w:val="0"/>
      <w:iCs w:val="0"/>
      <w:color w:val="000000"/>
      <w:sz w:val="20"/>
      <w:szCs w:val="20"/>
      <w:shd w:val="clear" w:color="auto" w:fill="auto"/>
    </w:rPr>
  </w:style>
  <w:style w:type="paragraph" w:customStyle="1" w:styleId="cs95e872d0">
    <w:name w:val="cs95e872d0"/>
    <w:basedOn w:val="a"/>
    <w:rsid w:val="002D314F"/>
    <w:rPr>
      <w:rFonts w:eastAsiaTheme="minorEastAsia" w:cs="Times New Roman"/>
      <w:szCs w:val="24"/>
      <w:lang w:eastAsia="uk-UA"/>
    </w:rPr>
  </w:style>
  <w:style w:type="paragraph" w:customStyle="1" w:styleId="csfeeeeb43">
    <w:name w:val="csfeeeeb43"/>
    <w:basedOn w:val="a"/>
    <w:rsid w:val="002D314F"/>
    <w:rPr>
      <w:rFonts w:eastAsiaTheme="minorEastAsia" w:cs="Times New Roman"/>
      <w:szCs w:val="24"/>
      <w:lang w:eastAsia="uk-UA"/>
    </w:rPr>
  </w:style>
  <w:style w:type="character" w:customStyle="1" w:styleId="cs7d567a251">
    <w:name w:val="cs7d567a251"/>
    <w:basedOn w:val="a0"/>
    <w:rsid w:val="002D314F"/>
    <w:rPr>
      <w:rFonts w:ascii="Arial" w:hAnsi="Arial" w:cs="Arial" w:hint="default"/>
      <w:b/>
      <w:bCs/>
      <w:i w:val="0"/>
      <w:iCs w:val="0"/>
      <w:color w:val="102B56"/>
      <w:sz w:val="20"/>
      <w:szCs w:val="20"/>
      <w:shd w:val="clear" w:color="auto" w:fill="auto"/>
    </w:rPr>
  </w:style>
  <w:style w:type="character" w:customStyle="1" w:styleId="cs9b006265">
    <w:name w:val="cs9b006265"/>
    <w:basedOn w:val="a0"/>
    <w:rsid w:val="0083430B"/>
    <w:rPr>
      <w:rFonts w:ascii="Arial" w:hAnsi="Arial" w:cs="Arial" w:hint="default"/>
      <w:b/>
      <w:bCs/>
      <w:i w:val="0"/>
      <w:iCs w:val="0"/>
      <w:color w:val="000000"/>
      <w:sz w:val="20"/>
      <w:szCs w:val="20"/>
      <w:shd w:val="clear" w:color="auto" w:fill="auto"/>
    </w:rPr>
  </w:style>
  <w:style w:type="character" w:customStyle="1" w:styleId="cs9b006266">
    <w:name w:val="cs9b006266"/>
    <w:basedOn w:val="a0"/>
    <w:rsid w:val="0083430B"/>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83430B"/>
    <w:pPr>
      <w:jc w:val="both"/>
    </w:pPr>
    <w:rPr>
      <w:rFonts w:eastAsiaTheme="minorEastAsia" w:cs="Times New Roman"/>
      <w:szCs w:val="24"/>
      <w:lang w:eastAsia="uk-UA"/>
    </w:rPr>
  </w:style>
  <w:style w:type="character" w:customStyle="1" w:styleId="cs9b006267">
    <w:name w:val="cs9b006267"/>
    <w:basedOn w:val="a0"/>
    <w:rsid w:val="0083430B"/>
    <w:rPr>
      <w:rFonts w:ascii="Arial" w:hAnsi="Arial" w:cs="Arial" w:hint="default"/>
      <w:b/>
      <w:bCs/>
      <w:i w:val="0"/>
      <w:iCs w:val="0"/>
      <w:color w:val="000000"/>
      <w:sz w:val="20"/>
      <w:szCs w:val="20"/>
      <w:shd w:val="clear" w:color="auto" w:fill="auto"/>
    </w:rPr>
  </w:style>
  <w:style w:type="character" w:customStyle="1" w:styleId="cs9b006268">
    <w:name w:val="cs9b006268"/>
    <w:basedOn w:val="a0"/>
    <w:rsid w:val="0083430B"/>
    <w:rPr>
      <w:rFonts w:ascii="Arial" w:hAnsi="Arial" w:cs="Arial" w:hint="default"/>
      <w:b/>
      <w:bCs/>
      <w:i w:val="0"/>
      <w:iCs w:val="0"/>
      <w:color w:val="000000"/>
      <w:sz w:val="20"/>
      <w:szCs w:val="20"/>
      <w:shd w:val="clear" w:color="auto" w:fill="auto"/>
    </w:rPr>
  </w:style>
  <w:style w:type="character" w:customStyle="1" w:styleId="cs9b006269">
    <w:name w:val="cs9b006269"/>
    <w:basedOn w:val="a0"/>
    <w:rsid w:val="0083430B"/>
    <w:rPr>
      <w:rFonts w:ascii="Arial" w:hAnsi="Arial" w:cs="Arial" w:hint="default"/>
      <w:b/>
      <w:bCs/>
      <w:i w:val="0"/>
      <w:iCs w:val="0"/>
      <w:color w:val="000000"/>
      <w:sz w:val="20"/>
      <w:szCs w:val="20"/>
      <w:shd w:val="clear" w:color="auto" w:fill="auto"/>
    </w:rPr>
  </w:style>
  <w:style w:type="character" w:customStyle="1" w:styleId="cs9b0062610">
    <w:name w:val="cs9b0062610"/>
    <w:basedOn w:val="a0"/>
    <w:rsid w:val="0083430B"/>
    <w:rPr>
      <w:rFonts w:ascii="Arial" w:hAnsi="Arial" w:cs="Arial" w:hint="default"/>
      <w:b/>
      <w:bCs/>
      <w:i w:val="0"/>
      <w:iCs w:val="0"/>
      <w:color w:val="000000"/>
      <w:sz w:val="20"/>
      <w:szCs w:val="20"/>
      <w:shd w:val="clear" w:color="auto" w:fill="auto"/>
    </w:rPr>
  </w:style>
  <w:style w:type="character" w:customStyle="1" w:styleId="cs9b0062611">
    <w:name w:val="cs9b0062611"/>
    <w:basedOn w:val="a0"/>
    <w:rsid w:val="00922F5A"/>
    <w:rPr>
      <w:rFonts w:ascii="Arial" w:hAnsi="Arial" w:cs="Arial" w:hint="default"/>
      <w:b/>
      <w:bCs/>
      <w:i w:val="0"/>
      <w:iCs w:val="0"/>
      <w:color w:val="000000"/>
      <w:sz w:val="20"/>
      <w:szCs w:val="20"/>
      <w:shd w:val="clear" w:color="auto" w:fill="auto"/>
    </w:rPr>
  </w:style>
  <w:style w:type="character" w:customStyle="1" w:styleId="cs9f0a404012">
    <w:name w:val="cs9f0a404012"/>
    <w:basedOn w:val="a0"/>
    <w:rsid w:val="00922F5A"/>
    <w:rPr>
      <w:rFonts w:ascii="Arial" w:hAnsi="Arial" w:cs="Arial" w:hint="default"/>
      <w:b w:val="0"/>
      <w:bCs w:val="0"/>
      <w:i w:val="0"/>
      <w:iCs w:val="0"/>
      <w:color w:val="000000"/>
      <w:sz w:val="20"/>
      <w:szCs w:val="20"/>
      <w:shd w:val="clear" w:color="auto" w:fill="auto"/>
    </w:rPr>
  </w:style>
  <w:style w:type="character" w:customStyle="1" w:styleId="cs9b0062613">
    <w:name w:val="cs9b0062613"/>
    <w:basedOn w:val="a0"/>
    <w:rsid w:val="00922F5A"/>
    <w:rPr>
      <w:rFonts w:ascii="Arial" w:hAnsi="Arial" w:cs="Arial" w:hint="default"/>
      <w:b/>
      <w:bCs/>
      <w:i w:val="0"/>
      <w:iCs w:val="0"/>
      <w:color w:val="000000"/>
      <w:sz w:val="20"/>
      <w:szCs w:val="20"/>
      <w:shd w:val="clear" w:color="auto" w:fill="auto"/>
    </w:rPr>
  </w:style>
  <w:style w:type="character" w:customStyle="1" w:styleId="cs9b0062614">
    <w:name w:val="cs9b0062614"/>
    <w:basedOn w:val="a0"/>
    <w:rsid w:val="00922F5A"/>
    <w:rPr>
      <w:rFonts w:ascii="Arial" w:hAnsi="Arial" w:cs="Arial" w:hint="default"/>
      <w:b/>
      <w:bCs/>
      <w:i w:val="0"/>
      <w:iCs w:val="0"/>
      <w:color w:val="000000"/>
      <w:sz w:val="20"/>
      <w:szCs w:val="20"/>
      <w:shd w:val="clear" w:color="auto" w:fill="auto"/>
    </w:rPr>
  </w:style>
  <w:style w:type="character" w:customStyle="1" w:styleId="cs9b0062615">
    <w:name w:val="cs9b0062615"/>
    <w:basedOn w:val="a0"/>
    <w:rsid w:val="00922F5A"/>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922F5A"/>
    <w:rPr>
      <w:rFonts w:ascii="Arial" w:hAnsi="Arial" w:cs="Arial" w:hint="default"/>
      <w:b/>
      <w:bCs/>
      <w:i w:val="0"/>
      <w:iCs w:val="0"/>
      <w:color w:val="102B56"/>
      <w:sz w:val="20"/>
      <w:szCs w:val="20"/>
      <w:shd w:val="clear" w:color="auto" w:fill="auto"/>
    </w:rPr>
  </w:style>
  <w:style w:type="character" w:customStyle="1" w:styleId="cs9f0a404016">
    <w:name w:val="cs9f0a404016"/>
    <w:basedOn w:val="a0"/>
    <w:rsid w:val="00922F5A"/>
    <w:rPr>
      <w:rFonts w:ascii="Arial" w:hAnsi="Arial" w:cs="Arial" w:hint="default"/>
      <w:b w:val="0"/>
      <w:bCs w:val="0"/>
      <w:i w:val="0"/>
      <w:iCs w:val="0"/>
      <w:color w:val="000000"/>
      <w:sz w:val="20"/>
      <w:szCs w:val="20"/>
      <w:shd w:val="clear" w:color="auto" w:fill="auto"/>
    </w:rPr>
  </w:style>
  <w:style w:type="character" w:customStyle="1" w:styleId="cs9b0062617">
    <w:name w:val="cs9b0062617"/>
    <w:basedOn w:val="a0"/>
    <w:rsid w:val="00922F5A"/>
    <w:rPr>
      <w:rFonts w:ascii="Arial" w:hAnsi="Arial" w:cs="Arial" w:hint="default"/>
      <w:b/>
      <w:bCs/>
      <w:i w:val="0"/>
      <w:iCs w:val="0"/>
      <w:color w:val="000000"/>
      <w:sz w:val="20"/>
      <w:szCs w:val="20"/>
      <w:shd w:val="clear" w:color="auto" w:fill="auto"/>
    </w:rPr>
  </w:style>
  <w:style w:type="character" w:customStyle="1" w:styleId="cs9b0062618">
    <w:name w:val="cs9b0062618"/>
    <w:basedOn w:val="a0"/>
    <w:rsid w:val="00922F5A"/>
    <w:rPr>
      <w:rFonts w:ascii="Arial" w:hAnsi="Arial" w:cs="Arial" w:hint="default"/>
      <w:b/>
      <w:bCs/>
      <w:i w:val="0"/>
      <w:iCs w:val="0"/>
      <w:color w:val="000000"/>
      <w:sz w:val="20"/>
      <w:szCs w:val="20"/>
      <w:shd w:val="clear" w:color="auto" w:fill="auto"/>
    </w:rPr>
  </w:style>
  <w:style w:type="character" w:customStyle="1" w:styleId="cs9b0062619">
    <w:name w:val="cs9b0062619"/>
    <w:basedOn w:val="a0"/>
    <w:rsid w:val="00922F5A"/>
    <w:rPr>
      <w:rFonts w:ascii="Arial" w:hAnsi="Arial" w:cs="Arial" w:hint="default"/>
      <w:b/>
      <w:bCs/>
      <w:i w:val="0"/>
      <w:iCs w:val="0"/>
      <w:color w:val="000000"/>
      <w:sz w:val="20"/>
      <w:szCs w:val="20"/>
      <w:shd w:val="clear" w:color="auto" w:fill="auto"/>
    </w:rPr>
  </w:style>
  <w:style w:type="character" w:customStyle="1" w:styleId="cs9b0062620">
    <w:name w:val="cs9b0062620"/>
    <w:basedOn w:val="a0"/>
    <w:rsid w:val="00922F5A"/>
    <w:rPr>
      <w:rFonts w:ascii="Arial" w:hAnsi="Arial" w:cs="Arial" w:hint="default"/>
      <w:b/>
      <w:bCs/>
      <w:i w:val="0"/>
      <w:iCs w:val="0"/>
      <w:color w:val="000000"/>
      <w:sz w:val="20"/>
      <w:szCs w:val="20"/>
      <w:shd w:val="clear" w:color="auto" w:fill="auto"/>
    </w:rPr>
  </w:style>
  <w:style w:type="character" w:customStyle="1" w:styleId="cs9f0a404020">
    <w:name w:val="cs9f0a404020"/>
    <w:basedOn w:val="a0"/>
    <w:rsid w:val="00922F5A"/>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sid w:val="00922F5A"/>
    <w:rPr>
      <w:rFonts w:ascii="Times New Roman" w:hAnsi="Times New Roman" w:cs="Times New Roman" w:hint="default"/>
      <w:b w:val="0"/>
      <w:bCs w:val="0"/>
      <w:i w:val="0"/>
      <w:iCs w:val="0"/>
      <w:color w:val="000000"/>
      <w:sz w:val="20"/>
      <w:szCs w:val="20"/>
      <w:shd w:val="clear" w:color="auto" w:fill="auto"/>
    </w:rPr>
  </w:style>
  <w:style w:type="character" w:customStyle="1" w:styleId="cs9b0062621">
    <w:name w:val="cs9b0062621"/>
    <w:basedOn w:val="a0"/>
    <w:rsid w:val="00F03AC3"/>
    <w:rPr>
      <w:rFonts w:ascii="Arial" w:hAnsi="Arial" w:cs="Arial" w:hint="default"/>
      <w:b/>
      <w:bCs/>
      <w:i w:val="0"/>
      <w:iCs w:val="0"/>
      <w:color w:val="000000"/>
      <w:sz w:val="20"/>
      <w:szCs w:val="20"/>
      <w:shd w:val="clear" w:color="auto" w:fill="auto"/>
    </w:rPr>
  </w:style>
  <w:style w:type="character" w:customStyle="1" w:styleId="cs9b0062622">
    <w:name w:val="cs9b0062622"/>
    <w:basedOn w:val="a0"/>
    <w:rsid w:val="00F03AC3"/>
    <w:rPr>
      <w:rFonts w:ascii="Arial" w:hAnsi="Arial" w:cs="Arial" w:hint="default"/>
      <w:b/>
      <w:bCs/>
      <w:i w:val="0"/>
      <w:iCs w:val="0"/>
      <w:color w:val="000000"/>
      <w:sz w:val="20"/>
      <w:szCs w:val="20"/>
      <w:shd w:val="clear" w:color="auto" w:fill="auto"/>
    </w:rPr>
  </w:style>
  <w:style w:type="character" w:customStyle="1" w:styleId="cs9b0062623">
    <w:name w:val="cs9b0062623"/>
    <w:basedOn w:val="a0"/>
    <w:rsid w:val="00F03AC3"/>
    <w:rPr>
      <w:rFonts w:ascii="Arial" w:hAnsi="Arial" w:cs="Arial" w:hint="default"/>
      <w:b/>
      <w:bCs/>
      <w:i w:val="0"/>
      <w:iCs w:val="0"/>
      <w:color w:val="000000"/>
      <w:sz w:val="20"/>
      <w:szCs w:val="20"/>
      <w:shd w:val="clear" w:color="auto" w:fill="auto"/>
    </w:rPr>
  </w:style>
  <w:style w:type="character" w:customStyle="1" w:styleId="cs9b0062624">
    <w:name w:val="cs9b0062624"/>
    <w:basedOn w:val="a0"/>
    <w:rsid w:val="00F03AC3"/>
    <w:rPr>
      <w:rFonts w:ascii="Arial" w:hAnsi="Arial" w:cs="Arial" w:hint="default"/>
      <w:b/>
      <w:bCs/>
      <w:i w:val="0"/>
      <w:iCs w:val="0"/>
      <w:color w:val="000000"/>
      <w:sz w:val="20"/>
      <w:szCs w:val="20"/>
      <w:shd w:val="clear" w:color="auto" w:fill="auto"/>
    </w:rPr>
  </w:style>
  <w:style w:type="character" w:customStyle="1" w:styleId="cs9b0062625">
    <w:name w:val="cs9b0062625"/>
    <w:basedOn w:val="a0"/>
    <w:rsid w:val="00F03AC3"/>
    <w:rPr>
      <w:rFonts w:ascii="Arial" w:hAnsi="Arial" w:cs="Arial" w:hint="default"/>
      <w:b/>
      <w:bCs/>
      <w:i w:val="0"/>
      <w:iCs w:val="0"/>
      <w:color w:val="000000"/>
      <w:sz w:val="20"/>
      <w:szCs w:val="20"/>
      <w:shd w:val="clear" w:color="auto" w:fill="auto"/>
    </w:rPr>
  </w:style>
  <w:style w:type="character" w:customStyle="1" w:styleId="cs9b0062626">
    <w:name w:val="cs9b0062626"/>
    <w:basedOn w:val="a0"/>
    <w:rsid w:val="00F03AC3"/>
    <w:rPr>
      <w:rFonts w:ascii="Arial" w:hAnsi="Arial" w:cs="Arial" w:hint="default"/>
      <w:b/>
      <w:bCs/>
      <w:i w:val="0"/>
      <w:iCs w:val="0"/>
      <w:color w:val="000000"/>
      <w:sz w:val="20"/>
      <w:szCs w:val="20"/>
      <w:shd w:val="clear" w:color="auto" w:fill="auto"/>
    </w:rPr>
  </w:style>
  <w:style w:type="character" w:customStyle="1" w:styleId="cs9b0062628">
    <w:name w:val="cs9b0062628"/>
    <w:basedOn w:val="a0"/>
    <w:rsid w:val="00886A25"/>
    <w:rPr>
      <w:rFonts w:ascii="Arial" w:hAnsi="Arial" w:cs="Arial" w:hint="default"/>
      <w:b/>
      <w:bCs/>
      <w:i w:val="0"/>
      <w:iCs w:val="0"/>
      <w:color w:val="000000"/>
      <w:sz w:val="20"/>
      <w:szCs w:val="20"/>
      <w:shd w:val="clear" w:color="auto" w:fill="auto"/>
    </w:rPr>
  </w:style>
  <w:style w:type="character" w:customStyle="1" w:styleId="cs9b0062629">
    <w:name w:val="cs9b0062629"/>
    <w:basedOn w:val="a0"/>
    <w:rsid w:val="00886A25"/>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886A25"/>
    <w:rPr>
      <w:rFonts w:ascii="Arial" w:hAnsi="Arial" w:cs="Arial" w:hint="default"/>
      <w:b w:val="0"/>
      <w:bCs w:val="0"/>
      <w:i w:val="0"/>
      <w:iCs w:val="0"/>
      <w:color w:val="000000"/>
      <w:sz w:val="20"/>
      <w:szCs w:val="20"/>
      <w:shd w:val="clear" w:color="auto" w:fill="auto"/>
    </w:rPr>
  </w:style>
  <w:style w:type="character" w:customStyle="1" w:styleId="cs9b0062630">
    <w:name w:val="cs9b0062630"/>
    <w:basedOn w:val="a0"/>
    <w:rsid w:val="00886A25"/>
    <w:rPr>
      <w:rFonts w:ascii="Arial" w:hAnsi="Arial" w:cs="Arial" w:hint="default"/>
      <w:b/>
      <w:bCs/>
      <w:i w:val="0"/>
      <w:iCs w:val="0"/>
      <w:color w:val="000000"/>
      <w:sz w:val="20"/>
      <w:szCs w:val="20"/>
      <w:shd w:val="clear" w:color="auto" w:fill="auto"/>
    </w:rPr>
  </w:style>
  <w:style w:type="character" w:customStyle="1" w:styleId="cs9b0062631">
    <w:name w:val="cs9b0062631"/>
    <w:basedOn w:val="a0"/>
    <w:rsid w:val="00886A25"/>
    <w:rPr>
      <w:rFonts w:ascii="Arial" w:hAnsi="Arial" w:cs="Arial" w:hint="default"/>
      <w:b/>
      <w:bCs/>
      <w:i w:val="0"/>
      <w:iCs w:val="0"/>
      <w:color w:val="000000"/>
      <w:sz w:val="20"/>
      <w:szCs w:val="20"/>
      <w:shd w:val="clear" w:color="auto" w:fill="auto"/>
    </w:rPr>
  </w:style>
  <w:style w:type="character" w:customStyle="1" w:styleId="cs9b0062632">
    <w:name w:val="cs9b0062632"/>
    <w:basedOn w:val="a0"/>
    <w:rsid w:val="00886A25"/>
    <w:rPr>
      <w:rFonts w:ascii="Arial" w:hAnsi="Arial" w:cs="Arial" w:hint="default"/>
      <w:b/>
      <w:bCs/>
      <w:i w:val="0"/>
      <w:iCs w:val="0"/>
      <w:color w:val="000000"/>
      <w:sz w:val="20"/>
      <w:szCs w:val="20"/>
      <w:shd w:val="clear" w:color="auto" w:fill="auto"/>
    </w:rPr>
  </w:style>
  <w:style w:type="character" w:customStyle="1" w:styleId="cs2494c3c62">
    <w:name w:val="cs2494c3c62"/>
    <w:basedOn w:val="a0"/>
    <w:rsid w:val="00886A25"/>
    <w:rPr>
      <w:rFonts w:ascii="Times New Roman" w:hAnsi="Times New Roman" w:cs="Times New Roman" w:hint="default"/>
      <w:b/>
      <w:bCs/>
      <w:i w:val="0"/>
      <w:iCs w:val="0"/>
      <w:color w:val="000000"/>
      <w:sz w:val="20"/>
      <w:szCs w:val="20"/>
      <w:shd w:val="clear" w:color="auto" w:fill="auto"/>
    </w:rPr>
  </w:style>
  <w:style w:type="character" w:customStyle="1" w:styleId="cs9b0062633">
    <w:name w:val="cs9b0062633"/>
    <w:basedOn w:val="a0"/>
    <w:rsid w:val="00886A25"/>
    <w:rPr>
      <w:rFonts w:ascii="Arial" w:hAnsi="Arial" w:cs="Arial" w:hint="default"/>
      <w:b/>
      <w:bCs/>
      <w:i w:val="0"/>
      <w:iCs w:val="0"/>
      <w:color w:val="000000"/>
      <w:sz w:val="20"/>
      <w:szCs w:val="20"/>
      <w:shd w:val="clear" w:color="auto" w:fill="auto"/>
    </w:rPr>
  </w:style>
  <w:style w:type="character" w:customStyle="1" w:styleId="cs9b0062634">
    <w:name w:val="cs9b0062634"/>
    <w:basedOn w:val="a0"/>
    <w:rsid w:val="00886A25"/>
    <w:rPr>
      <w:rFonts w:ascii="Arial" w:hAnsi="Arial" w:cs="Arial" w:hint="default"/>
      <w:b/>
      <w:bCs/>
      <w:i w:val="0"/>
      <w:iCs w:val="0"/>
      <w:color w:val="000000"/>
      <w:sz w:val="20"/>
      <w:szCs w:val="20"/>
      <w:shd w:val="clear" w:color="auto" w:fill="auto"/>
    </w:rPr>
  </w:style>
  <w:style w:type="character" w:customStyle="1" w:styleId="cs9b0062635">
    <w:name w:val="cs9b0062635"/>
    <w:basedOn w:val="a0"/>
    <w:rsid w:val="00886A25"/>
    <w:rPr>
      <w:rFonts w:ascii="Arial" w:hAnsi="Arial" w:cs="Arial" w:hint="default"/>
      <w:b/>
      <w:bCs/>
      <w:i w:val="0"/>
      <w:iCs w:val="0"/>
      <w:color w:val="000000"/>
      <w:sz w:val="20"/>
      <w:szCs w:val="20"/>
      <w:shd w:val="clear" w:color="auto" w:fill="auto"/>
    </w:rPr>
  </w:style>
  <w:style w:type="character" w:customStyle="1" w:styleId="cs9b0062636">
    <w:name w:val="cs9b0062636"/>
    <w:basedOn w:val="a0"/>
    <w:rsid w:val="008E1B10"/>
    <w:rPr>
      <w:rFonts w:ascii="Arial" w:hAnsi="Arial" w:cs="Arial" w:hint="default"/>
      <w:b/>
      <w:bCs/>
      <w:i w:val="0"/>
      <w:iCs w:val="0"/>
      <w:color w:val="000000"/>
      <w:sz w:val="20"/>
      <w:szCs w:val="20"/>
      <w:shd w:val="clear" w:color="auto" w:fill="auto"/>
    </w:rPr>
  </w:style>
  <w:style w:type="character" w:customStyle="1" w:styleId="csc1ee2fb31">
    <w:name w:val="csc1ee2fb31"/>
    <w:basedOn w:val="a0"/>
    <w:rsid w:val="008E1B10"/>
    <w:rPr>
      <w:rFonts w:ascii="Arial" w:hAnsi="Arial" w:cs="Arial" w:hint="default"/>
      <w:b/>
      <w:bCs/>
      <w:i w:val="0"/>
      <w:iCs w:val="0"/>
      <w:color w:val="000000"/>
      <w:sz w:val="20"/>
      <w:szCs w:val="20"/>
      <w:shd w:val="clear" w:color="auto" w:fill="FFFFFF"/>
    </w:rPr>
  </w:style>
  <w:style w:type="character" w:customStyle="1" w:styleId="cs9b0062637">
    <w:name w:val="cs9b0062637"/>
    <w:basedOn w:val="a0"/>
    <w:rsid w:val="008E1B10"/>
    <w:rPr>
      <w:rFonts w:ascii="Arial" w:hAnsi="Arial" w:cs="Arial" w:hint="default"/>
      <w:b/>
      <w:bCs/>
      <w:i w:val="0"/>
      <w:iCs w:val="0"/>
      <w:color w:val="000000"/>
      <w:sz w:val="20"/>
      <w:szCs w:val="20"/>
      <w:shd w:val="clear" w:color="auto" w:fill="auto"/>
    </w:rPr>
  </w:style>
  <w:style w:type="character" w:customStyle="1" w:styleId="cs9b0062638">
    <w:name w:val="cs9b0062638"/>
    <w:basedOn w:val="a0"/>
    <w:rsid w:val="008E1B10"/>
    <w:rPr>
      <w:rFonts w:ascii="Arial" w:hAnsi="Arial" w:cs="Arial" w:hint="default"/>
      <w:b/>
      <w:bCs/>
      <w:i w:val="0"/>
      <w:iCs w:val="0"/>
      <w:color w:val="000000"/>
      <w:sz w:val="20"/>
      <w:szCs w:val="20"/>
      <w:shd w:val="clear" w:color="auto" w:fill="auto"/>
    </w:rPr>
  </w:style>
  <w:style w:type="character" w:customStyle="1" w:styleId="cs9b0062639">
    <w:name w:val="cs9b0062639"/>
    <w:basedOn w:val="a0"/>
    <w:rsid w:val="008E1B10"/>
    <w:rPr>
      <w:rFonts w:ascii="Arial" w:hAnsi="Arial" w:cs="Arial" w:hint="default"/>
      <w:b/>
      <w:bCs/>
      <w:i w:val="0"/>
      <w:iCs w:val="0"/>
      <w:color w:val="000000"/>
      <w:sz w:val="20"/>
      <w:szCs w:val="20"/>
      <w:shd w:val="clear" w:color="auto" w:fill="auto"/>
    </w:rPr>
  </w:style>
  <w:style w:type="character" w:customStyle="1" w:styleId="cs9b0062640">
    <w:name w:val="cs9b0062640"/>
    <w:basedOn w:val="a0"/>
    <w:rsid w:val="008E1B10"/>
    <w:rPr>
      <w:rFonts w:ascii="Arial" w:hAnsi="Arial" w:cs="Arial" w:hint="default"/>
      <w:b/>
      <w:bCs/>
      <w:i w:val="0"/>
      <w:iCs w:val="0"/>
      <w:color w:val="000000"/>
      <w:sz w:val="20"/>
      <w:szCs w:val="20"/>
      <w:shd w:val="clear" w:color="auto" w:fill="auto"/>
    </w:rPr>
  </w:style>
  <w:style w:type="character" w:customStyle="1" w:styleId="cs9b0062641">
    <w:name w:val="cs9b0062641"/>
    <w:basedOn w:val="a0"/>
    <w:rsid w:val="008E1B10"/>
    <w:rPr>
      <w:rFonts w:ascii="Arial" w:hAnsi="Arial" w:cs="Arial" w:hint="default"/>
      <w:b/>
      <w:bCs/>
      <w:i w:val="0"/>
      <w:iCs w:val="0"/>
      <w:color w:val="000000"/>
      <w:sz w:val="20"/>
      <w:szCs w:val="20"/>
      <w:shd w:val="clear" w:color="auto" w:fill="auto"/>
    </w:rPr>
  </w:style>
  <w:style w:type="character" w:customStyle="1" w:styleId="cs9b0062642">
    <w:name w:val="cs9b0062642"/>
    <w:basedOn w:val="a0"/>
    <w:rsid w:val="008E1B10"/>
    <w:rPr>
      <w:rFonts w:ascii="Arial" w:hAnsi="Arial" w:cs="Arial" w:hint="default"/>
      <w:b/>
      <w:bCs/>
      <w:i w:val="0"/>
      <w:iCs w:val="0"/>
      <w:color w:val="000000"/>
      <w:sz w:val="20"/>
      <w:szCs w:val="20"/>
      <w:shd w:val="clear" w:color="auto" w:fill="auto"/>
    </w:rPr>
  </w:style>
  <w:style w:type="character" w:customStyle="1" w:styleId="cs9b0062643">
    <w:name w:val="cs9b0062643"/>
    <w:basedOn w:val="a0"/>
    <w:rsid w:val="008E1B10"/>
    <w:rPr>
      <w:rFonts w:ascii="Arial" w:hAnsi="Arial" w:cs="Arial" w:hint="default"/>
      <w:b/>
      <w:bCs/>
      <w:i w:val="0"/>
      <w:iCs w:val="0"/>
      <w:color w:val="000000"/>
      <w:sz w:val="20"/>
      <w:szCs w:val="20"/>
      <w:shd w:val="clear" w:color="auto" w:fill="auto"/>
    </w:rPr>
  </w:style>
  <w:style w:type="character" w:customStyle="1" w:styleId="cs9b0062644">
    <w:name w:val="cs9b0062644"/>
    <w:basedOn w:val="a0"/>
    <w:rsid w:val="00D8701F"/>
    <w:rPr>
      <w:rFonts w:ascii="Arial" w:hAnsi="Arial" w:cs="Arial" w:hint="default"/>
      <w:b/>
      <w:bCs/>
      <w:i w:val="0"/>
      <w:iCs w:val="0"/>
      <w:color w:val="000000"/>
      <w:sz w:val="20"/>
      <w:szCs w:val="20"/>
      <w:shd w:val="clear" w:color="auto" w:fill="auto"/>
    </w:rPr>
  </w:style>
  <w:style w:type="character" w:customStyle="1" w:styleId="cs9b0062645">
    <w:name w:val="cs9b0062645"/>
    <w:basedOn w:val="a0"/>
    <w:rsid w:val="00D8701F"/>
    <w:rPr>
      <w:rFonts w:ascii="Arial" w:hAnsi="Arial" w:cs="Arial" w:hint="default"/>
      <w:b/>
      <w:bCs/>
      <w:i w:val="0"/>
      <w:iCs w:val="0"/>
      <w:color w:val="000000"/>
      <w:sz w:val="20"/>
      <w:szCs w:val="20"/>
      <w:shd w:val="clear" w:color="auto" w:fill="auto"/>
    </w:rPr>
  </w:style>
  <w:style w:type="character" w:customStyle="1" w:styleId="cs9b0062646">
    <w:name w:val="cs9b0062646"/>
    <w:basedOn w:val="a0"/>
    <w:rsid w:val="00D8701F"/>
    <w:rPr>
      <w:rFonts w:ascii="Arial" w:hAnsi="Arial" w:cs="Arial" w:hint="default"/>
      <w:b/>
      <w:bCs/>
      <w:i w:val="0"/>
      <w:iCs w:val="0"/>
      <w:color w:val="000000"/>
      <w:sz w:val="20"/>
      <w:szCs w:val="20"/>
      <w:shd w:val="clear" w:color="auto" w:fill="auto"/>
    </w:rPr>
  </w:style>
  <w:style w:type="character" w:customStyle="1" w:styleId="cs2494c3c63">
    <w:name w:val="cs2494c3c63"/>
    <w:basedOn w:val="a0"/>
    <w:rsid w:val="00D8701F"/>
    <w:rPr>
      <w:rFonts w:ascii="Times New Roman" w:hAnsi="Times New Roman" w:cs="Times New Roman" w:hint="default"/>
      <w:b/>
      <w:bCs/>
      <w:i w:val="0"/>
      <w:iCs w:val="0"/>
      <w:color w:val="000000"/>
      <w:sz w:val="20"/>
      <w:szCs w:val="20"/>
      <w:shd w:val="clear" w:color="auto" w:fill="auto"/>
    </w:rPr>
  </w:style>
  <w:style w:type="character" w:customStyle="1" w:styleId="cs9b0062647">
    <w:name w:val="cs9b0062647"/>
    <w:basedOn w:val="a0"/>
    <w:rsid w:val="00D8701F"/>
    <w:rPr>
      <w:rFonts w:ascii="Arial" w:hAnsi="Arial" w:cs="Arial" w:hint="default"/>
      <w:b/>
      <w:bCs/>
      <w:i w:val="0"/>
      <w:iCs w:val="0"/>
      <w:color w:val="000000"/>
      <w:sz w:val="20"/>
      <w:szCs w:val="20"/>
      <w:shd w:val="clear" w:color="auto" w:fill="auto"/>
    </w:rPr>
  </w:style>
  <w:style w:type="character" w:customStyle="1" w:styleId="cs9b0062648">
    <w:name w:val="cs9b0062648"/>
    <w:basedOn w:val="a0"/>
    <w:rsid w:val="00105909"/>
    <w:rPr>
      <w:rFonts w:ascii="Arial" w:hAnsi="Arial" w:cs="Arial" w:hint="default"/>
      <w:b/>
      <w:bCs/>
      <w:i w:val="0"/>
      <w:iCs w:val="0"/>
      <w:color w:val="000000"/>
      <w:sz w:val="20"/>
      <w:szCs w:val="20"/>
      <w:shd w:val="clear" w:color="auto" w:fill="auto"/>
    </w:rPr>
  </w:style>
  <w:style w:type="character" w:customStyle="1" w:styleId="csc1ee2fb32">
    <w:name w:val="csc1ee2fb32"/>
    <w:basedOn w:val="a0"/>
    <w:rsid w:val="00105909"/>
    <w:rPr>
      <w:rFonts w:ascii="Arial" w:hAnsi="Arial" w:cs="Arial" w:hint="default"/>
      <w:b/>
      <w:bCs/>
      <w:i w:val="0"/>
      <w:iCs w:val="0"/>
      <w:color w:val="000000"/>
      <w:sz w:val="20"/>
      <w:szCs w:val="20"/>
      <w:shd w:val="clear" w:color="auto" w:fill="FFFFFF"/>
    </w:rPr>
  </w:style>
  <w:style w:type="character" w:customStyle="1" w:styleId="cseef018061">
    <w:name w:val="cseef018061"/>
    <w:basedOn w:val="a0"/>
    <w:rsid w:val="00105909"/>
    <w:rPr>
      <w:rFonts w:ascii="Arial" w:hAnsi="Arial" w:cs="Arial" w:hint="default"/>
      <w:b/>
      <w:bCs/>
      <w:i w:val="0"/>
      <w:iCs w:val="0"/>
      <w:color w:val="102B56"/>
      <w:sz w:val="20"/>
      <w:szCs w:val="20"/>
      <w:shd w:val="clear" w:color="auto" w:fill="FFFFFF"/>
    </w:rPr>
  </w:style>
  <w:style w:type="character" w:customStyle="1" w:styleId="cs9b0062649">
    <w:name w:val="cs9b0062649"/>
    <w:basedOn w:val="a0"/>
    <w:rsid w:val="00105909"/>
    <w:rPr>
      <w:rFonts w:ascii="Arial" w:hAnsi="Arial" w:cs="Arial" w:hint="default"/>
      <w:b/>
      <w:bCs/>
      <w:i w:val="0"/>
      <w:iCs w:val="0"/>
      <w:color w:val="000000"/>
      <w:sz w:val="20"/>
      <w:szCs w:val="20"/>
      <w:shd w:val="clear" w:color="auto" w:fill="auto"/>
    </w:rPr>
  </w:style>
  <w:style w:type="character" w:customStyle="1" w:styleId="cs9b0062650">
    <w:name w:val="cs9b0062650"/>
    <w:basedOn w:val="a0"/>
    <w:rsid w:val="00105909"/>
    <w:rPr>
      <w:rFonts w:ascii="Arial" w:hAnsi="Arial" w:cs="Arial" w:hint="default"/>
      <w:b/>
      <w:bCs/>
      <w:i w:val="0"/>
      <w:iCs w:val="0"/>
      <w:color w:val="000000"/>
      <w:sz w:val="20"/>
      <w:szCs w:val="20"/>
      <w:shd w:val="clear" w:color="auto" w:fill="auto"/>
    </w:rPr>
  </w:style>
  <w:style w:type="character" w:customStyle="1" w:styleId="cs9b0062651">
    <w:name w:val="cs9b0062651"/>
    <w:basedOn w:val="a0"/>
    <w:rsid w:val="00105909"/>
    <w:rPr>
      <w:rFonts w:ascii="Arial" w:hAnsi="Arial" w:cs="Arial" w:hint="default"/>
      <w:b/>
      <w:bCs/>
      <w:i w:val="0"/>
      <w:iCs w:val="0"/>
      <w:color w:val="000000"/>
      <w:sz w:val="20"/>
      <w:szCs w:val="20"/>
      <w:shd w:val="clear" w:color="auto" w:fill="auto"/>
    </w:rPr>
  </w:style>
  <w:style w:type="paragraph" w:customStyle="1" w:styleId="csc6282c91">
    <w:name w:val="csc6282c91"/>
    <w:basedOn w:val="a"/>
    <w:rsid w:val="00105909"/>
    <w:pPr>
      <w:ind w:left="40"/>
      <w:jc w:val="both"/>
    </w:pPr>
    <w:rPr>
      <w:rFonts w:eastAsiaTheme="minorEastAsia" w:cs="Times New Roman"/>
      <w:szCs w:val="24"/>
      <w:lang w:eastAsia="uk-UA"/>
    </w:rPr>
  </w:style>
  <w:style w:type="character" w:customStyle="1" w:styleId="cs9b0062652">
    <w:name w:val="cs9b0062652"/>
    <w:basedOn w:val="a0"/>
    <w:rsid w:val="00105909"/>
    <w:rPr>
      <w:rFonts w:ascii="Arial" w:hAnsi="Arial" w:cs="Arial" w:hint="default"/>
      <w:b/>
      <w:bCs/>
      <w:i w:val="0"/>
      <w:iCs w:val="0"/>
      <w:color w:val="000000"/>
      <w:sz w:val="20"/>
      <w:szCs w:val="20"/>
      <w:shd w:val="clear" w:color="auto" w:fill="auto"/>
    </w:rPr>
  </w:style>
  <w:style w:type="character" w:customStyle="1" w:styleId="cs9f0a404052">
    <w:name w:val="cs9f0a404052"/>
    <w:basedOn w:val="a0"/>
    <w:rsid w:val="00105909"/>
    <w:rPr>
      <w:rFonts w:ascii="Arial" w:hAnsi="Arial" w:cs="Arial" w:hint="default"/>
      <w:b w:val="0"/>
      <w:bCs w:val="0"/>
      <w:i w:val="0"/>
      <w:iCs w:val="0"/>
      <w:color w:val="000000"/>
      <w:sz w:val="20"/>
      <w:szCs w:val="20"/>
      <w:shd w:val="clear" w:color="auto" w:fill="auto"/>
    </w:rPr>
  </w:style>
  <w:style w:type="character" w:customStyle="1" w:styleId="cs9b0062653">
    <w:name w:val="cs9b0062653"/>
    <w:basedOn w:val="a0"/>
    <w:rsid w:val="00105909"/>
    <w:rPr>
      <w:rFonts w:ascii="Arial" w:hAnsi="Arial" w:cs="Arial" w:hint="default"/>
      <w:b/>
      <w:bCs/>
      <w:i w:val="0"/>
      <w:iCs w:val="0"/>
      <w:color w:val="000000"/>
      <w:sz w:val="20"/>
      <w:szCs w:val="20"/>
      <w:shd w:val="clear" w:color="auto" w:fill="auto"/>
    </w:rPr>
  </w:style>
  <w:style w:type="character" w:customStyle="1" w:styleId="cs9b0062654">
    <w:name w:val="cs9b0062654"/>
    <w:basedOn w:val="a0"/>
    <w:rsid w:val="0042292A"/>
    <w:rPr>
      <w:rFonts w:ascii="Arial" w:hAnsi="Arial" w:cs="Arial" w:hint="default"/>
      <w:b/>
      <w:bCs/>
      <w:i w:val="0"/>
      <w:iCs w:val="0"/>
      <w:color w:val="000000"/>
      <w:sz w:val="20"/>
      <w:szCs w:val="20"/>
      <w:shd w:val="clear" w:color="auto" w:fill="auto"/>
    </w:rPr>
  </w:style>
  <w:style w:type="character" w:customStyle="1" w:styleId="cs9b0062655">
    <w:name w:val="cs9b0062655"/>
    <w:basedOn w:val="a0"/>
    <w:rsid w:val="0042292A"/>
    <w:rPr>
      <w:rFonts w:ascii="Arial" w:hAnsi="Arial" w:cs="Arial" w:hint="default"/>
      <w:b/>
      <w:bCs/>
      <w:i w:val="0"/>
      <w:iCs w:val="0"/>
      <w:color w:val="000000"/>
      <w:sz w:val="20"/>
      <w:szCs w:val="20"/>
      <w:shd w:val="clear" w:color="auto" w:fill="auto"/>
    </w:rPr>
  </w:style>
  <w:style w:type="character" w:customStyle="1" w:styleId="cs9b0062657">
    <w:name w:val="cs9b0062657"/>
    <w:basedOn w:val="a0"/>
    <w:rsid w:val="00084E00"/>
    <w:rPr>
      <w:rFonts w:ascii="Arial" w:hAnsi="Arial" w:cs="Arial" w:hint="default"/>
      <w:b/>
      <w:bCs/>
      <w:i w:val="0"/>
      <w:iCs w:val="0"/>
      <w:color w:val="000000"/>
      <w:sz w:val="20"/>
      <w:szCs w:val="20"/>
      <w:shd w:val="clear" w:color="auto" w:fill="auto"/>
    </w:rPr>
  </w:style>
  <w:style w:type="character" w:customStyle="1" w:styleId="cs9b0062658">
    <w:name w:val="cs9b0062658"/>
    <w:basedOn w:val="a0"/>
    <w:rsid w:val="00084E00"/>
    <w:rPr>
      <w:rFonts w:ascii="Arial" w:hAnsi="Arial" w:cs="Arial" w:hint="default"/>
      <w:b/>
      <w:bCs/>
      <w:i w:val="0"/>
      <w:iCs w:val="0"/>
      <w:color w:val="000000"/>
      <w:sz w:val="20"/>
      <w:szCs w:val="20"/>
      <w:shd w:val="clear" w:color="auto" w:fill="auto"/>
    </w:rPr>
  </w:style>
  <w:style w:type="character" w:customStyle="1" w:styleId="cs9b0062659">
    <w:name w:val="cs9b0062659"/>
    <w:basedOn w:val="a0"/>
    <w:rsid w:val="00084E00"/>
    <w:rPr>
      <w:rFonts w:ascii="Arial" w:hAnsi="Arial" w:cs="Arial" w:hint="default"/>
      <w:b/>
      <w:bCs/>
      <w:i w:val="0"/>
      <w:iCs w:val="0"/>
      <w:color w:val="000000"/>
      <w:sz w:val="20"/>
      <w:szCs w:val="20"/>
      <w:shd w:val="clear" w:color="auto" w:fill="auto"/>
    </w:rPr>
  </w:style>
  <w:style w:type="character" w:customStyle="1" w:styleId="cs9b0062660">
    <w:name w:val="cs9b0062660"/>
    <w:basedOn w:val="a0"/>
    <w:rsid w:val="00084E00"/>
    <w:rPr>
      <w:rFonts w:ascii="Arial" w:hAnsi="Arial" w:cs="Arial" w:hint="default"/>
      <w:b/>
      <w:bCs/>
      <w:i w:val="0"/>
      <w:iCs w:val="0"/>
      <w:color w:val="000000"/>
      <w:sz w:val="20"/>
      <w:szCs w:val="20"/>
      <w:shd w:val="clear" w:color="auto" w:fill="auto"/>
    </w:rPr>
  </w:style>
  <w:style w:type="character" w:customStyle="1" w:styleId="cs9b0062661">
    <w:name w:val="cs9b0062661"/>
    <w:basedOn w:val="a0"/>
    <w:rsid w:val="00D97783"/>
    <w:rPr>
      <w:rFonts w:ascii="Arial" w:hAnsi="Arial" w:cs="Arial" w:hint="default"/>
      <w:b/>
      <w:bCs/>
      <w:i w:val="0"/>
      <w:iCs w:val="0"/>
      <w:color w:val="000000"/>
      <w:sz w:val="20"/>
      <w:szCs w:val="20"/>
      <w:shd w:val="clear" w:color="auto" w:fill="auto"/>
    </w:rPr>
  </w:style>
  <w:style w:type="character" w:customStyle="1" w:styleId="cs9b0062662">
    <w:name w:val="cs9b0062662"/>
    <w:basedOn w:val="a0"/>
    <w:rsid w:val="00D97783"/>
    <w:rPr>
      <w:rFonts w:ascii="Arial" w:hAnsi="Arial" w:cs="Arial" w:hint="default"/>
      <w:b/>
      <w:bCs/>
      <w:i w:val="0"/>
      <w:iCs w:val="0"/>
      <w:color w:val="000000"/>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9f0a40401">
    <w:name w:val="cs9f0a40401"/>
    <w:basedOn w:val="a0"/>
    <w:rsid w:val="00844537"/>
    <w:rPr>
      <w:rFonts w:ascii="Arial" w:hAnsi="Arial" w:cs="Arial" w:hint="default"/>
      <w:b w:val="0"/>
      <w:bCs w:val="0"/>
      <w:i w:val="0"/>
      <w:iCs w:val="0"/>
      <w:color w:val="000000"/>
      <w:sz w:val="20"/>
      <w:szCs w:val="20"/>
      <w:shd w:val="clear" w:color="auto" w:fill="auto"/>
    </w:rPr>
  </w:style>
  <w:style w:type="character" w:customStyle="1" w:styleId="cs9b006261">
    <w:name w:val="cs9b006261"/>
    <w:basedOn w:val="a0"/>
    <w:rsid w:val="00844537"/>
    <w:rPr>
      <w:rFonts w:ascii="Arial" w:hAnsi="Arial" w:cs="Arial" w:hint="default"/>
      <w:b/>
      <w:bCs/>
      <w:i w:val="0"/>
      <w:iCs w:val="0"/>
      <w:color w:val="000000"/>
      <w:sz w:val="20"/>
      <w:szCs w:val="20"/>
      <w:shd w:val="clear" w:color="auto" w:fill="auto"/>
    </w:rPr>
  </w:style>
  <w:style w:type="paragraph" w:customStyle="1" w:styleId="cs80d9435b">
    <w:name w:val="cs80d9435b"/>
    <w:basedOn w:val="a"/>
    <w:rsid w:val="00844537"/>
    <w:pPr>
      <w:jc w:val="both"/>
    </w:pPr>
    <w:rPr>
      <w:rFonts w:eastAsiaTheme="minorEastAsia" w:cs="Times New Roman"/>
      <w:szCs w:val="24"/>
      <w:lang w:eastAsia="uk-UA"/>
    </w:rPr>
  </w:style>
  <w:style w:type="paragraph" w:customStyle="1" w:styleId="cs2e86d3a6">
    <w:name w:val="cs2e86d3a6"/>
    <w:basedOn w:val="a"/>
    <w:rsid w:val="00844537"/>
    <w:pPr>
      <w:jc w:val="center"/>
    </w:pPr>
    <w:rPr>
      <w:rFonts w:eastAsiaTheme="minorEastAsia" w:cs="Times New Roman"/>
      <w:szCs w:val="24"/>
      <w:lang w:eastAsia="uk-UA"/>
    </w:rPr>
  </w:style>
  <w:style w:type="character" w:customStyle="1" w:styleId="cs2494c3c61">
    <w:name w:val="cs2494c3c61"/>
    <w:basedOn w:val="a0"/>
    <w:rsid w:val="00844537"/>
    <w:rPr>
      <w:rFonts w:ascii="Times New Roman" w:hAnsi="Times New Roman" w:cs="Times New Roman" w:hint="default"/>
      <w:b/>
      <w:bCs/>
      <w:i w:val="0"/>
      <w:iCs w:val="0"/>
      <w:color w:val="000000"/>
      <w:sz w:val="20"/>
      <w:szCs w:val="20"/>
      <w:shd w:val="clear" w:color="auto" w:fill="auto"/>
    </w:rPr>
  </w:style>
  <w:style w:type="paragraph" w:styleId="a6">
    <w:name w:val="List Paragraph"/>
    <w:basedOn w:val="a"/>
    <w:uiPriority w:val="34"/>
    <w:qFormat/>
    <w:rsid w:val="00844537"/>
    <w:pPr>
      <w:ind w:left="720"/>
      <w:contextualSpacing/>
    </w:pPr>
  </w:style>
  <w:style w:type="character" w:customStyle="1" w:styleId="cs9b006262">
    <w:name w:val="cs9b006262"/>
    <w:basedOn w:val="a0"/>
    <w:rsid w:val="002D314F"/>
    <w:rPr>
      <w:rFonts w:ascii="Arial" w:hAnsi="Arial" w:cs="Arial" w:hint="default"/>
      <w:b/>
      <w:bCs/>
      <w:i w:val="0"/>
      <w:iCs w:val="0"/>
      <w:color w:val="000000"/>
      <w:sz w:val="20"/>
      <w:szCs w:val="20"/>
      <w:shd w:val="clear" w:color="auto" w:fill="auto"/>
    </w:rPr>
  </w:style>
  <w:style w:type="character" w:customStyle="1" w:styleId="cs9f0a40402">
    <w:name w:val="cs9f0a40402"/>
    <w:basedOn w:val="a0"/>
    <w:rsid w:val="002D314F"/>
    <w:rPr>
      <w:rFonts w:ascii="Arial" w:hAnsi="Arial" w:cs="Arial" w:hint="default"/>
      <w:b w:val="0"/>
      <w:bCs w:val="0"/>
      <w:i w:val="0"/>
      <w:iCs w:val="0"/>
      <w:color w:val="000000"/>
      <w:sz w:val="20"/>
      <w:szCs w:val="20"/>
      <w:shd w:val="clear" w:color="auto" w:fill="auto"/>
    </w:rPr>
  </w:style>
  <w:style w:type="character" w:customStyle="1" w:styleId="cs9b006263">
    <w:name w:val="cs9b006263"/>
    <w:basedOn w:val="a0"/>
    <w:rsid w:val="002D314F"/>
    <w:rPr>
      <w:rFonts w:ascii="Arial" w:hAnsi="Arial" w:cs="Arial" w:hint="default"/>
      <w:b/>
      <w:bCs/>
      <w:i w:val="0"/>
      <w:iCs w:val="0"/>
      <w:color w:val="000000"/>
      <w:sz w:val="20"/>
      <w:szCs w:val="20"/>
      <w:shd w:val="clear" w:color="auto" w:fill="auto"/>
    </w:rPr>
  </w:style>
  <w:style w:type="character" w:customStyle="1" w:styleId="cs9f0a40403">
    <w:name w:val="cs9f0a40403"/>
    <w:basedOn w:val="a0"/>
    <w:rsid w:val="002D314F"/>
    <w:rPr>
      <w:rFonts w:ascii="Arial" w:hAnsi="Arial" w:cs="Arial" w:hint="default"/>
      <w:b w:val="0"/>
      <w:bCs w:val="0"/>
      <w:i w:val="0"/>
      <w:iCs w:val="0"/>
      <w:color w:val="000000"/>
      <w:sz w:val="20"/>
      <w:szCs w:val="20"/>
      <w:shd w:val="clear" w:color="auto" w:fill="auto"/>
    </w:rPr>
  </w:style>
  <w:style w:type="character" w:customStyle="1" w:styleId="cs9b006264">
    <w:name w:val="cs9b006264"/>
    <w:basedOn w:val="a0"/>
    <w:rsid w:val="002D314F"/>
    <w:rPr>
      <w:rFonts w:ascii="Arial" w:hAnsi="Arial" w:cs="Arial" w:hint="default"/>
      <w:b/>
      <w:bCs/>
      <w:i w:val="0"/>
      <w:iCs w:val="0"/>
      <w:color w:val="000000"/>
      <w:sz w:val="20"/>
      <w:szCs w:val="20"/>
      <w:shd w:val="clear" w:color="auto" w:fill="auto"/>
    </w:rPr>
  </w:style>
  <w:style w:type="paragraph" w:customStyle="1" w:styleId="cs95e872d0">
    <w:name w:val="cs95e872d0"/>
    <w:basedOn w:val="a"/>
    <w:rsid w:val="002D314F"/>
    <w:rPr>
      <w:rFonts w:eastAsiaTheme="minorEastAsia" w:cs="Times New Roman"/>
      <w:szCs w:val="24"/>
      <w:lang w:eastAsia="uk-UA"/>
    </w:rPr>
  </w:style>
  <w:style w:type="paragraph" w:customStyle="1" w:styleId="csfeeeeb43">
    <w:name w:val="csfeeeeb43"/>
    <w:basedOn w:val="a"/>
    <w:rsid w:val="002D314F"/>
    <w:rPr>
      <w:rFonts w:eastAsiaTheme="minorEastAsia" w:cs="Times New Roman"/>
      <w:szCs w:val="24"/>
      <w:lang w:eastAsia="uk-UA"/>
    </w:rPr>
  </w:style>
  <w:style w:type="character" w:customStyle="1" w:styleId="cs7d567a251">
    <w:name w:val="cs7d567a251"/>
    <w:basedOn w:val="a0"/>
    <w:rsid w:val="002D314F"/>
    <w:rPr>
      <w:rFonts w:ascii="Arial" w:hAnsi="Arial" w:cs="Arial" w:hint="default"/>
      <w:b/>
      <w:bCs/>
      <w:i w:val="0"/>
      <w:iCs w:val="0"/>
      <w:color w:val="102B56"/>
      <w:sz w:val="20"/>
      <w:szCs w:val="20"/>
      <w:shd w:val="clear" w:color="auto" w:fill="auto"/>
    </w:rPr>
  </w:style>
  <w:style w:type="character" w:customStyle="1" w:styleId="cs9b006265">
    <w:name w:val="cs9b006265"/>
    <w:basedOn w:val="a0"/>
    <w:rsid w:val="0083430B"/>
    <w:rPr>
      <w:rFonts w:ascii="Arial" w:hAnsi="Arial" w:cs="Arial" w:hint="default"/>
      <w:b/>
      <w:bCs/>
      <w:i w:val="0"/>
      <w:iCs w:val="0"/>
      <w:color w:val="000000"/>
      <w:sz w:val="20"/>
      <w:szCs w:val="20"/>
      <w:shd w:val="clear" w:color="auto" w:fill="auto"/>
    </w:rPr>
  </w:style>
  <w:style w:type="character" w:customStyle="1" w:styleId="cs9b006266">
    <w:name w:val="cs9b006266"/>
    <w:basedOn w:val="a0"/>
    <w:rsid w:val="0083430B"/>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83430B"/>
    <w:pPr>
      <w:jc w:val="both"/>
    </w:pPr>
    <w:rPr>
      <w:rFonts w:eastAsiaTheme="minorEastAsia" w:cs="Times New Roman"/>
      <w:szCs w:val="24"/>
      <w:lang w:eastAsia="uk-UA"/>
    </w:rPr>
  </w:style>
  <w:style w:type="character" w:customStyle="1" w:styleId="cs9b006267">
    <w:name w:val="cs9b006267"/>
    <w:basedOn w:val="a0"/>
    <w:rsid w:val="0083430B"/>
    <w:rPr>
      <w:rFonts w:ascii="Arial" w:hAnsi="Arial" w:cs="Arial" w:hint="default"/>
      <w:b/>
      <w:bCs/>
      <w:i w:val="0"/>
      <w:iCs w:val="0"/>
      <w:color w:val="000000"/>
      <w:sz w:val="20"/>
      <w:szCs w:val="20"/>
      <w:shd w:val="clear" w:color="auto" w:fill="auto"/>
    </w:rPr>
  </w:style>
  <w:style w:type="character" w:customStyle="1" w:styleId="cs9b006268">
    <w:name w:val="cs9b006268"/>
    <w:basedOn w:val="a0"/>
    <w:rsid w:val="0083430B"/>
    <w:rPr>
      <w:rFonts w:ascii="Arial" w:hAnsi="Arial" w:cs="Arial" w:hint="default"/>
      <w:b/>
      <w:bCs/>
      <w:i w:val="0"/>
      <w:iCs w:val="0"/>
      <w:color w:val="000000"/>
      <w:sz w:val="20"/>
      <w:szCs w:val="20"/>
      <w:shd w:val="clear" w:color="auto" w:fill="auto"/>
    </w:rPr>
  </w:style>
  <w:style w:type="character" w:customStyle="1" w:styleId="cs9b006269">
    <w:name w:val="cs9b006269"/>
    <w:basedOn w:val="a0"/>
    <w:rsid w:val="0083430B"/>
    <w:rPr>
      <w:rFonts w:ascii="Arial" w:hAnsi="Arial" w:cs="Arial" w:hint="default"/>
      <w:b/>
      <w:bCs/>
      <w:i w:val="0"/>
      <w:iCs w:val="0"/>
      <w:color w:val="000000"/>
      <w:sz w:val="20"/>
      <w:szCs w:val="20"/>
      <w:shd w:val="clear" w:color="auto" w:fill="auto"/>
    </w:rPr>
  </w:style>
  <w:style w:type="character" w:customStyle="1" w:styleId="cs9b0062610">
    <w:name w:val="cs9b0062610"/>
    <w:basedOn w:val="a0"/>
    <w:rsid w:val="0083430B"/>
    <w:rPr>
      <w:rFonts w:ascii="Arial" w:hAnsi="Arial" w:cs="Arial" w:hint="default"/>
      <w:b/>
      <w:bCs/>
      <w:i w:val="0"/>
      <w:iCs w:val="0"/>
      <w:color w:val="000000"/>
      <w:sz w:val="20"/>
      <w:szCs w:val="20"/>
      <w:shd w:val="clear" w:color="auto" w:fill="auto"/>
    </w:rPr>
  </w:style>
  <w:style w:type="character" w:customStyle="1" w:styleId="cs9b0062611">
    <w:name w:val="cs9b0062611"/>
    <w:basedOn w:val="a0"/>
    <w:rsid w:val="00922F5A"/>
    <w:rPr>
      <w:rFonts w:ascii="Arial" w:hAnsi="Arial" w:cs="Arial" w:hint="default"/>
      <w:b/>
      <w:bCs/>
      <w:i w:val="0"/>
      <w:iCs w:val="0"/>
      <w:color w:val="000000"/>
      <w:sz w:val="20"/>
      <w:szCs w:val="20"/>
      <w:shd w:val="clear" w:color="auto" w:fill="auto"/>
    </w:rPr>
  </w:style>
  <w:style w:type="character" w:customStyle="1" w:styleId="cs9f0a404012">
    <w:name w:val="cs9f0a404012"/>
    <w:basedOn w:val="a0"/>
    <w:rsid w:val="00922F5A"/>
    <w:rPr>
      <w:rFonts w:ascii="Arial" w:hAnsi="Arial" w:cs="Arial" w:hint="default"/>
      <w:b w:val="0"/>
      <w:bCs w:val="0"/>
      <w:i w:val="0"/>
      <w:iCs w:val="0"/>
      <w:color w:val="000000"/>
      <w:sz w:val="20"/>
      <w:szCs w:val="20"/>
      <w:shd w:val="clear" w:color="auto" w:fill="auto"/>
    </w:rPr>
  </w:style>
  <w:style w:type="character" w:customStyle="1" w:styleId="cs9b0062613">
    <w:name w:val="cs9b0062613"/>
    <w:basedOn w:val="a0"/>
    <w:rsid w:val="00922F5A"/>
    <w:rPr>
      <w:rFonts w:ascii="Arial" w:hAnsi="Arial" w:cs="Arial" w:hint="default"/>
      <w:b/>
      <w:bCs/>
      <w:i w:val="0"/>
      <w:iCs w:val="0"/>
      <w:color w:val="000000"/>
      <w:sz w:val="20"/>
      <w:szCs w:val="20"/>
      <w:shd w:val="clear" w:color="auto" w:fill="auto"/>
    </w:rPr>
  </w:style>
  <w:style w:type="character" w:customStyle="1" w:styleId="cs9b0062614">
    <w:name w:val="cs9b0062614"/>
    <w:basedOn w:val="a0"/>
    <w:rsid w:val="00922F5A"/>
    <w:rPr>
      <w:rFonts w:ascii="Arial" w:hAnsi="Arial" w:cs="Arial" w:hint="default"/>
      <w:b/>
      <w:bCs/>
      <w:i w:val="0"/>
      <w:iCs w:val="0"/>
      <w:color w:val="000000"/>
      <w:sz w:val="20"/>
      <w:szCs w:val="20"/>
      <w:shd w:val="clear" w:color="auto" w:fill="auto"/>
    </w:rPr>
  </w:style>
  <w:style w:type="character" w:customStyle="1" w:styleId="cs9b0062615">
    <w:name w:val="cs9b0062615"/>
    <w:basedOn w:val="a0"/>
    <w:rsid w:val="00922F5A"/>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922F5A"/>
    <w:rPr>
      <w:rFonts w:ascii="Arial" w:hAnsi="Arial" w:cs="Arial" w:hint="default"/>
      <w:b/>
      <w:bCs/>
      <w:i w:val="0"/>
      <w:iCs w:val="0"/>
      <w:color w:val="102B56"/>
      <w:sz w:val="20"/>
      <w:szCs w:val="20"/>
      <w:shd w:val="clear" w:color="auto" w:fill="auto"/>
    </w:rPr>
  </w:style>
  <w:style w:type="character" w:customStyle="1" w:styleId="cs9f0a404016">
    <w:name w:val="cs9f0a404016"/>
    <w:basedOn w:val="a0"/>
    <w:rsid w:val="00922F5A"/>
    <w:rPr>
      <w:rFonts w:ascii="Arial" w:hAnsi="Arial" w:cs="Arial" w:hint="default"/>
      <w:b w:val="0"/>
      <w:bCs w:val="0"/>
      <w:i w:val="0"/>
      <w:iCs w:val="0"/>
      <w:color w:val="000000"/>
      <w:sz w:val="20"/>
      <w:szCs w:val="20"/>
      <w:shd w:val="clear" w:color="auto" w:fill="auto"/>
    </w:rPr>
  </w:style>
  <w:style w:type="character" w:customStyle="1" w:styleId="cs9b0062617">
    <w:name w:val="cs9b0062617"/>
    <w:basedOn w:val="a0"/>
    <w:rsid w:val="00922F5A"/>
    <w:rPr>
      <w:rFonts w:ascii="Arial" w:hAnsi="Arial" w:cs="Arial" w:hint="default"/>
      <w:b/>
      <w:bCs/>
      <w:i w:val="0"/>
      <w:iCs w:val="0"/>
      <w:color w:val="000000"/>
      <w:sz w:val="20"/>
      <w:szCs w:val="20"/>
      <w:shd w:val="clear" w:color="auto" w:fill="auto"/>
    </w:rPr>
  </w:style>
  <w:style w:type="character" w:customStyle="1" w:styleId="cs9b0062618">
    <w:name w:val="cs9b0062618"/>
    <w:basedOn w:val="a0"/>
    <w:rsid w:val="00922F5A"/>
    <w:rPr>
      <w:rFonts w:ascii="Arial" w:hAnsi="Arial" w:cs="Arial" w:hint="default"/>
      <w:b/>
      <w:bCs/>
      <w:i w:val="0"/>
      <w:iCs w:val="0"/>
      <w:color w:val="000000"/>
      <w:sz w:val="20"/>
      <w:szCs w:val="20"/>
      <w:shd w:val="clear" w:color="auto" w:fill="auto"/>
    </w:rPr>
  </w:style>
  <w:style w:type="character" w:customStyle="1" w:styleId="cs9b0062619">
    <w:name w:val="cs9b0062619"/>
    <w:basedOn w:val="a0"/>
    <w:rsid w:val="00922F5A"/>
    <w:rPr>
      <w:rFonts w:ascii="Arial" w:hAnsi="Arial" w:cs="Arial" w:hint="default"/>
      <w:b/>
      <w:bCs/>
      <w:i w:val="0"/>
      <w:iCs w:val="0"/>
      <w:color w:val="000000"/>
      <w:sz w:val="20"/>
      <w:szCs w:val="20"/>
      <w:shd w:val="clear" w:color="auto" w:fill="auto"/>
    </w:rPr>
  </w:style>
  <w:style w:type="character" w:customStyle="1" w:styleId="cs9b0062620">
    <w:name w:val="cs9b0062620"/>
    <w:basedOn w:val="a0"/>
    <w:rsid w:val="00922F5A"/>
    <w:rPr>
      <w:rFonts w:ascii="Arial" w:hAnsi="Arial" w:cs="Arial" w:hint="default"/>
      <w:b/>
      <w:bCs/>
      <w:i w:val="0"/>
      <w:iCs w:val="0"/>
      <w:color w:val="000000"/>
      <w:sz w:val="20"/>
      <w:szCs w:val="20"/>
      <w:shd w:val="clear" w:color="auto" w:fill="auto"/>
    </w:rPr>
  </w:style>
  <w:style w:type="character" w:customStyle="1" w:styleId="cs9f0a404020">
    <w:name w:val="cs9f0a404020"/>
    <w:basedOn w:val="a0"/>
    <w:rsid w:val="00922F5A"/>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sid w:val="00922F5A"/>
    <w:rPr>
      <w:rFonts w:ascii="Times New Roman" w:hAnsi="Times New Roman" w:cs="Times New Roman" w:hint="default"/>
      <w:b w:val="0"/>
      <w:bCs w:val="0"/>
      <w:i w:val="0"/>
      <w:iCs w:val="0"/>
      <w:color w:val="000000"/>
      <w:sz w:val="20"/>
      <w:szCs w:val="20"/>
      <w:shd w:val="clear" w:color="auto" w:fill="auto"/>
    </w:rPr>
  </w:style>
  <w:style w:type="character" w:customStyle="1" w:styleId="cs9b0062621">
    <w:name w:val="cs9b0062621"/>
    <w:basedOn w:val="a0"/>
    <w:rsid w:val="00F03AC3"/>
    <w:rPr>
      <w:rFonts w:ascii="Arial" w:hAnsi="Arial" w:cs="Arial" w:hint="default"/>
      <w:b/>
      <w:bCs/>
      <w:i w:val="0"/>
      <w:iCs w:val="0"/>
      <w:color w:val="000000"/>
      <w:sz w:val="20"/>
      <w:szCs w:val="20"/>
      <w:shd w:val="clear" w:color="auto" w:fill="auto"/>
    </w:rPr>
  </w:style>
  <w:style w:type="character" w:customStyle="1" w:styleId="cs9b0062622">
    <w:name w:val="cs9b0062622"/>
    <w:basedOn w:val="a0"/>
    <w:rsid w:val="00F03AC3"/>
    <w:rPr>
      <w:rFonts w:ascii="Arial" w:hAnsi="Arial" w:cs="Arial" w:hint="default"/>
      <w:b/>
      <w:bCs/>
      <w:i w:val="0"/>
      <w:iCs w:val="0"/>
      <w:color w:val="000000"/>
      <w:sz w:val="20"/>
      <w:szCs w:val="20"/>
      <w:shd w:val="clear" w:color="auto" w:fill="auto"/>
    </w:rPr>
  </w:style>
  <w:style w:type="character" w:customStyle="1" w:styleId="cs9b0062623">
    <w:name w:val="cs9b0062623"/>
    <w:basedOn w:val="a0"/>
    <w:rsid w:val="00F03AC3"/>
    <w:rPr>
      <w:rFonts w:ascii="Arial" w:hAnsi="Arial" w:cs="Arial" w:hint="default"/>
      <w:b/>
      <w:bCs/>
      <w:i w:val="0"/>
      <w:iCs w:val="0"/>
      <w:color w:val="000000"/>
      <w:sz w:val="20"/>
      <w:szCs w:val="20"/>
      <w:shd w:val="clear" w:color="auto" w:fill="auto"/>
    </w:rPr>
  </w:style>
  <w:style w:type="character" w:customStyle="1" w:styleId="cs9b0062624">
    <w:name w:val="cs9b0062624"/>
    <w:basedOn w:val="a0"/>
    <w:rsid w:val="00F03AC3"/>
    <w:rPr>
      <w:rFonts w:ascii="Arial" w:hAnsi="Arial" w:cs="Arial" w:hint="default"/>
      <w:b/>
      <w:bCs/>
      <w:i w:val="0"/>
      <w:iCs w:val="0"/>
      <w:color w:val="000000"/>
      <w:sz w:val="20"/>
      <w:szCs w:val="20"/>
      <w:shd w:val="clear" w:color="auto" w:fill="auto"/>
    </w:rPr>
  </w:style>
  <w:style w:type="character" w:customStyle="1" w:styleId="cs9b0062625">
    <w:name w:val="cs9b0062625"/>
    <w:basedOn w:val="a0"/>
    <w:rsid w:val="00F03AC3"/>
    <w:rPr>
      <w:rFonts w:ascii="Arial" w:hAnsi="Arial" w:cs="Arial" w:hint="default"/>
      <w:b/>
      <w:bCs/>
      <w:i w:val="0"/>
      <w:iCs w:val="0"/>
      <w:color w:val="000000"/>
      <w:sz w:val="20"/>
      <w:szCs w:val="20"/>
      <w:shd w:val="clear" w:color="auto" w:fill="auto"/>
    </w:rPr>
  </w:style>
  <w:style w:type="character" w:customStyle="1" w:styleId="cs9b0062626">
    <w:name w:val="cs9b0062626"/>
    <w:basedOn w:val="a0"/>
    <w:rsid w:val="00F03AC3"/>
    <w:rPr>
      <w:rFonts w:ascii="Arial" w:hAnsi="Arial" w:cs="Arial" w:hint="default"/>
      <w:b/>
      <w:bCs/>
      <w:i w:val="0"/>
      <w:iCs w:val="0"/>
      <w:color w:val="000000"/>
      <w:sz w:val="20"/>
      <w:szCs w:val="20"/>
      <w:shd w:val="clear" w:color="auto" w:fill="auto"/>
    </w:rPr>
  </w:style>
  <w:style w:type="character" w:customStyle="1" w:styleId="cs9b0062628">
    <w:name w:val="cs9b0062628"/>
    <w:basedOn w:val="a0"/>
    <w:rsid w:val="00886A25"/>
    <w:rPr>
      <w:rFonts w:ascii="Arial" w:hAnsi="Arial" w:cs="Arial" w:hint="default"/>
      <w:b/>
      <w:bCs/>
      <w:i w:val="0"/>
      <w:iCs w:val="0"/>
      <w:color w:val="000000"/>
      <w:sz w:val="20"/>
      <w:szCs w:val="20"/>
      <w:shd w:val="clear" w:color="auto" w:fill="auto"/>
    </w:rPr>
  </w:style>
  <w:style w:type="character" w:customStyle="1" w:styleId="cs9b0062629">
    <w:name w:val="cs9b0062629"/>
    <w:basedOn w:val="a0"/>
    <w:rsid w:val="00886A25"/>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886A25"/>
    <w:rPr>
      <w:rFonts w:ascii="Arial" w:hAnsi="Arial" w:cs="Arial" w:hint="default"/>
      <w:b w:val="0"/>
      <w:bCs w:val="0"/>
      <w:i w:val="0"/>
      <w:iCs w:val="0"/>
      <w:color w:val="000000"/>
      <w:sz w:val="20"/>
      <w:szCs w:val="20"/>
      <w:shd w:val="clear" w:color="auto" w:fill="auto"/>
    </w:rPr>
  </w:style>
  <w:style w:type="character" w:customStyle="1" w:styleId="cs9b0062630">
    <w:name w:val="cs9b0062630"/>
    <w:basedOn w:val="a0"/>
    <w:rsid w:val="00886A25"/>
    <w:rPr>
      <w:rFonts w:ascii="Arial" w:hAnsi="Arial" w:cs="Arial" w:hint="default"/>
      <w:b/>
      <w:bCs/>
      <w:i w:val="0"/>
      <w:iCs w:val="0"/>
      <w:color w:val="000000"/>
      <w:sz w:val="20"/>
      <w:szCs w:val="20"/>
      <w:shd w:val="clear" w:color="auto" w:fill="auto"/>
    </w:rPr>
  </w:style>
  <w:style w:type="character" w:customStyle="1" w:styleId="cs9b0062631">
    <w:name w:val="cs9b0062631"/>
    <w:basedOn w:val="a0"/>
    <w:rsid w:val="00886A25"/>
    <w:rPr>
      <w:rFonts w:ascii="Arial" w:hAnsi="Arial" w:cs="Arial" w:hint="default"/>
      <w:b/>
      <w:bCs/>
      <w:i w:val="0"/>
      <w:iCs w:val="0"/>
      <w:color w:val="000000"/>
      <w:sz w:val="20"/>
      <w:szCs w:val="20"/>
      <w:shd w:val="clear" w:color="auto" w:fill="auto"/>
    </w:rPr>
  </w:style>
  <w:style w:type="character" w:customStyle="1" w:styleId="cs9b0062632">
    <w:name w:val="cs9b0062632"/>
    <w:basedOn w:val="a0"/>
    <w:rsid w:val="00886A25"/>
    <w:rPr>
      <w:rFonts w:ascii="Arial" w:hAnsi="Arial" w:cs="Arial" w:hint="default"/>
      <w:b/>
      <w:bCs/>
      <w:i w:val="0"/>
      <w:iCs w:val="0"/>
      <w:color w:val="000000"/>
      <w:sz w:val="20"/>
      <w:szCs w:val="20"/>
      <w:shd w:val="clear" w:color="auto" w:fill="auto"/>
    </w:rPr>
  </w:style>
  <w:style w:type="character" w:customStyle="1" w:styleId="cs2494c3c62">
    <w:name w:val="cs2494c3c62"/>
    <w:basedOn w:val="a0"/>
    <w:rsid w:val="00886A25"/>
    <w:rPr>
      <w:rFonts w:ascii="Times New Roman" w:hAnsi="Times New Roman" w:cs="Times New Roman" w:hint="default"/>
      <w:b/>
      <w:bCs/>
      <w:i w:val="0"/>
      <w:iCs w:val="0"/>
      <w:color w:val="000000"/>
      <w:sz w:val="20"/>
      <w:szCs w:val="20"/>
      <w:shd w:val="clear" w:color="auto" w:fill="auto"/>
    </w:rPr>
  </w:style>
  <w:style w:type="character" w:customStyle="1" w:styleId="cs9b0062633">
    <w:name w:val="cs9b0062633"/>
    <w:basedOn w:val="a0"/>
    <w:rsid w:val="00886A25"/>
    <w:rPr>
      <w:rFonts w:ascii="Arial" w:hAnsi="Arial" w:cs="Arial" w:hint="default"/>
      <w:b/>
      <w:bCs/>
      <w:i w:val="0"/>
      <w:iCs w:val="0"/>
      <w:color w:val="000000"/>
      <w:sz w:val="20"/>
      <w:szCs w:val="20"/>
      <w:shd w:val="clear" w:color="auto" w:fill="auto"/>
    </w:rPr>
  </w:style>
  <w:style w:type="character" w:customStyle="1" w:styleId="cs9b0062634">
    <w:name w:val="cs9b0062634"/>
    <w:basedOn w:val="a0"/>
    <w:rsid w:val="00886A25"/>
    <w:rPr>
      <w:rFonts w:ascii="Arial" w:hAnsi="Arial" w:cs="Arial" w:hint="default"/>
      <w:b/>
      <w:bCs/>
      <w:i w:val="0"/>
      <w:iCs w:val="0"/>
      <w:color w:val="000000"/>
      <w:sz w:val="20"/>
      <w:szCs w:val="20"/>
      <w:shd w:val="clear" w:color="auto" w:fill="auto"/>
    </w:rPr>
  </w:style>
  <w:style w:type="character" w:customStyle="1" w:styleId="cs9b0062635">
    <w:name w:val="cs9b0062635"/>
    <w:basedOn w:val="a0"/>
    <w:rsid w:val="00886A25"/>
    <w:rPr>
      <w:rFonts w:ascii="Arial" w:hAnsi="Arial" w:cs="Arial" w:hint="default"/>
      <w:b/>
      <w:bCs/>
      <w:i w:val="0"/>
      <w:iCs w:val="0"/>
      <w:color w:val="000000"/>
      <w:sz w:val="20"/>
      <w:szCs w:val="20"/>
      <w:shd w:val="clear" w:color="auto" w:fill="auto"/>
    </w:rPr>
  </w:style>
  <w:style w:type="character" w:customStyle="1" w:styleId="cs9b0062636">
    <w:name w:val="cs9b0062636"/>
    <w:basedOn w:val="a0"/>
    <w:rsid w:val="008E1B10"/>
    <w:rPr>
      <w:rFonts w:ascii="Arial" w:hAnsi="Arial" w:cs="Arial" w:hint="default"/>
      <w:b/>
      <w:bCs/>
      <w:i w:val="0"/>
      <w:iCs w:val="0"/>
      <w:color w:val="000000"/>
      <w:sz w:val="20"/>
      <w:szCs w:val="20"/>
      <w:shd w:val="clear" w:color="auto" w:fill="auto"/>
    </w:rPr>
  </w:style>
  <w:style w:type="character" w:customStyle="1" w:styleId="csc1ee2fb31">
    <w:name w:val="csc1ee2fb31"/>
    <w:basedOn w:val="a0"/>
    <w:rsid w:val="008E1B10"/>
    <w:rPr>
      <w:rFonts w:ascii="Arial" w:hAnsi="Arial" w:cs="Arial" w:hint="default"/>
      <w:b/>
      <w:bCs/>
      <w:i w:val="0"/>
      <w:iCs w:val="0"/>
      <w:color w:val="000000"/>
      <w:sz w:val="20"/>
      <w:szCs w:val="20"/>
      <w:shd w:val="clear" w:color="auto" w:fill="FFFFFF"/>
    </w:rPr>
  </w:style>
  <w:style w:type="character" w:customStyle="1" w:styleId="cs9b0062637">
    <w:name w:val="cs9b0062637"/>
    <w:basedOn w:val="a0"/>
    <w:rsid w:val="008E1B10"/>
    <w:rPr>
      <w:rFonts w:ascii="Arial" w:hAnsi="Arial" w:cs="Arial" w:hint="default"/>
      <w:b/>
      <w:bCs/>
      <w:i w:val="0"/>
      <w:iCs w:val="0"/>
      <w:color w:val="000000"/>
      <w:sz w:val="20"/>
      <w:szCs w:val="20"/>
      <w:shd w:val="clear" w:color="auto" w:fill="auto"/>
    </w:rPr>
  </w:style>
  <w:style w:type="character" w:customStyle="1" w:styleId="cs9b0062638">
    <w:name w:val="cs9b0062638"/>
    <w:basedOn w:val="a0"/>
    <w:rsid w:val="008E1B10"/>
    <w:rPr>
      <w:rFonts w:ascii="Arial" w:hAnsi="Arial" w:cs="Arial" w:hint="default"/>
      <w:b/>
      <w:bCs/>
      <w:i w:val="0"/>
      <w:iCs w:val="0"/>
      <w:color w:val="000000"/>
      <w:sz w:val="20"/>
      <w:szCs w:val="20"/>
      <w:shd w:val="clear" w:color="auto" w:fill="auto"/>
    </w:rPr>
  </w:style>
  <w:style w:type="character" w:customStyle="1" w:styleId="cs9b0062639">
    <w:name w:val="cs9b0062639"/>
    <w:basedOn w:val="a0"/>
    <w:rsid w:val="008E1B10"/>
    <w:rPr>
      <w:rFonts w:ascii="Arial" w:hAnsi="Arial" w:cs="Arial" w:hint="default"/>
      <w:b/>
      <w:bCs/>
      <w:i w:val="0"/>
      <w:iCs w:val="0"/>
      <w:color w:val="000000"/>
      <w:sz w:val="20"/>
      <w:szCs w:val="20"/>
      <w:shd w:val="clear" w:color="auto" w:fill="auto"/>
    </w:rPr>
  </w:style>
  <w:style w:type="character" w:customStyle="1" w:styleId="cs9b0062640">
    <w:name w:val="cs9b0062640"/>
    <w:basedOn w:val="a0"/>
    <w:rsid w:val="008E1B10"/>
    <w:rPr>
      <w:rFonts w:ascii="Arial" w:hAnsi="Arial" w:cs="Arial" w:hint="default"/>
      <w:b/>
      <w:bCs/>
      <w:i w:val="0"/>
      <w:iCs w:val="0"/>
      <w:color w:val="000000"/>
      <w:sz w:val="20"/>
      <w:szCs w:val="20"/>
      <w:shd w:val="clear" w:color="auto" w:fill="auto"/>
    </w:rPr>
  </w:style>
  <w:style w:type="character" w:customStyle="1" w:styleId="cs9b0062641">
    <w:name w:val="cs9b0062641"/>
    <w:basedOn w:val="a0"/>
    <w:rsid w:val="008E1B10"/>
    <w:rPr>
      <w:rFonts w:ascii="Arial" w:hAnsi="Arial" w:cs="Arial" w:hint="default"/>
      <w:b/>
      <w:bCs/>
      <w:i w:val="0"/>
      <w:iCs w:val="0"/>
      <w:color w:val="000000"/>
      <w:sz w:val="20"/>
      <w:szCs w:val="20"/>
      <w:shd w:val="clear" w:color="auto" w:fill="auto"/>
    </w:rPr>
  </w:style>
  <w:style w:type="character" w:customStyle="1" w:styleId="cs9b0062642">
    <w:name w:val="cs9b0062642"/>
    <w:basedOn w:val="a0"/>
    <w:rsid w:val="008E1B10"/>
    <w:rPr>
      <w:rFonts w:ascii="Arial" w:hAnsi="Arial" w:cs="Arial" w:hint="default"/>
      <w:b/>
      <w:bCs/>
      <w:i w:val="0"/>
      <w:iCs w:val="0"/>
      <w:color w:val="000000"/>
      <w:sz w:val="20"/>
      <w:szCs w:val="20"/>
      <w:shd w:val="clear" w:color="auto" w:fill="auto"/>
    </w:rPr>
  </w:style>
  <w:style w:type="character" w:customStyle="1" w:styleId="cs9b0062643">
    <w:name w:val="cs9b0062643"/>
    <w:basedOn w:val="a0"/>
    <w:rsid w:val="008E1B10"/>
    <w:rPr>
      <w:rFonts w:ascii="Arial" w:hAnsi="Arial" w:cs="Arial" w:hint="default"/>
      <w:b/>
      <w:bCs/>
      <w:i w:val="0"/>
      <w:iCs w:val="0"/>
      <w:color w:val="000000"/>
      <w:sz w:val="20"/>
      <w:szCs w:val="20"/>
      <w:shd w:val="clear" w:color="auto" w:fill="auto"/>
    </w:rPr>
  </w:style>
  <w:style w:type="character" w:customStyle="1" w:styleId="cs9b0062644">
    <w:name w:val="cs9b0062644"/>
    <w:basedOn w:val="a0"/>
    <w:rsid w:val="00D8701F"/>
    <w:rPr>
      <w:rFonts w:ascii="Arial" w:hAnsi="Arial" w:cs="Arial" w:hint="default"/>
      <w:b/>
      <w:bCs/>
      <w:i w:val="0"/>
      <w:iCs w:val="0"/>
      <w:color w:val="000000"/>
      <w:sz w:val="20"/>
      <w:szCs w:val="20"/>
      <w:shd w:val="clear" w:color="auto" w:fill="auto"/>
    </w:rPr>
  </w:style>
  <w:style w:type="character" w:customStyle="1" w:styleId="cs9b0062645">
    <w:name w:val="cs9b0062645"/>
    <w:basedOn w:val="a0"/>
    <w:rsid w:val="00D8701F"/>
    <w:rPr>
      <w:rFonts w:ascii="Arial" w:hAnsi="Arial" w:cs="Arial" w:hint="default"/>
      <w:b/>
      <w:bCs/>
      <w:i w:val="0"/>
      <w:iCs w:val="0"/>
      <w:color w:val="000000"/>
      <w:sz w:val="20"/>
      <w:szCs w:val="20"/>
      <w:shd w:val="clear" w:color="auto" w:fill="auto"/>
    </w:rPr>
  </w:style>
  <w:style w:type="character" w:customStyle="1" w:styleId="cs9b0062646">
    <w:name w:val="cs9b0062646"/>
    <w:basedOn w:val="a0"/>
    <w:rsid w:val="00D8701F"/>
    <w:rPr>
      <w:rFonts w:ascii="Arial" w:hAnsi="Arial" w:cs="Arial" w:hint="default"/>
      <w:b/>
      <w:bCs/>
      <w:i w:val="0"/>
      <w:iCs w:val="0"/>
      <w:color w:val="000000"/>
      <w:sz w:val="20"/>
      <w:szCs w:val="20"/>
      <w:shd w:val="clear" w:color="auto" w:fill="auto"/>
    </w:rPr>
  </w:style>
  <w:style w:type="character" w:customStyle="1" w:styleId="cs2494c3c63">
    <w:name w:val="cs2494c3c63"/>
    <w:basedOn w:val="a0"/>
    <w:rsid w:val="00D8701F"/>
    <w:rPr>
      <w:rFonts w:ascii="Times New Roman" w:hAnsi="Times New Roman" w:cs="Times New Roman" w:hint="default"/>
      <w:b/>
      <w:bCs/>
      <w:i w:val="0"/>
      <w:iCs w:val="0"/>
      <w:color w:val="000000"/>
      <w:sz w:val="20"/>
      <w:szCs w:val="20"/>
      <w:shd w:val="clear" w:color="auto" w:fill="auto"/>
    </w:rPr>
  </w:style>
  <w:style w:type="character" w:customStyle="1" w:styleId="cs9b0062647">
    <w:name w:val="cs9b0062647"/>
    <w:basedOn w:val="a0"/>
    <w:rsid w:val="00D8701F"/>
    <w:rPr>
      <w:rFonts w:ascii="Arial" w:hAnsi="Arial" w:cs="Arial" w:hint="default"/>
      <w:b/>
      <w:bCs/>
      <w:i w:val="0"/>
      <w:iCs w:val="0"/>
      <w:color w:val="000000"/>
      <w:sz w:val="20"/>
      <w:szCs w:val="20"/>
      <w:shd w:val="clear" w:color="auto" w:fill="auto"/>
    </w:rPr>
  </w:style>
  <w:style w:type="character" w:customStyle="1" w:styleId="cs9b0062648">
    <w:name w:val="cs9b0062648"/>
    <w:basedOn w:val="a0"/>
    <w:rsid w:val="00105909"/>
    <w:rPr>
      <w:rFonts w:ascii="Arial" w:hAnsi="Arial" w:cs="Arial" w:hint="default"/>
      <w:b/>
      <w:bCs/>
      <w:i w:val="0"/>
      <w:iCs w:val="0"/>
      <w:color w:val="000000"/>
      <w:sz w:val="20"/>
      <w:szCs w:val="20"/>
      <w:shd w:val="clear" w:color="auto" w:fill="auto"/>
    </w:rPr>
  </w:style>
  <w:style w:type="character" w:customStyle="1" w:styleId="csc1ee2fb32">
    <w:name w:val="csc1ee2fb32"/>
    <w:basedOn w:val="a0"/>
    <w:rsid w:val="00105909"/>
    <w:rPr>
      <w:rFonts w:ascii="Arial" w:hAnsi="Arial" w:cs="Arial" w:hint="default"/>
      <w:b/>
      <w:bCs/>
      <w:i w:val="0"/>
      <w:iCs w:val="0"/>
      <w:color w:val="000000"/>
      <w:sz w:val="20"/>
      <w:szCs w:val="20"/>
      <w:shd w:val="clear" w:color="auto" w:fill="FFFFFF"/>
    </w:rPr>
  </w:style>
  <w:style w:type="character" w:customStyle="1" w:styleId="cseef018061">
    <w:name w:val="cseef018061"/>
    <w:basedOn w:val="a0"/>
    <w:rsid w:val="00105909"/>
    <w:rPr>
      <w:rFonts w:ascii="Arial" w:hAnsi="Arial" w:cs="Arial" w:hint="default"/>
      <w:b/>
      <w:bCs/>
      <w:i w:val="0"/>
      <w:iCs w:val="0"/>
      <w:color w:val="102B56"/>
      <w:sz w:val="20"/>
      <w:szCs w:val="20"/>
      <w:shd w:val="clear" w:color="auto" w:fill="FFFFFF"/>
    </w:rPr>
  </w:style>
  <w:style w:type="character" w:customStyle="1" w:styleId="cs9b0062649">
    <w:name w:val="cs9b0062649"/>
    <w:basedOn w:val="a0"/>
    <w:rsid w:val="00105909"/>
    <w:rPr>
      <w:rFonts w:ascii="Arial" w:hAnsi="Arial" w:cs="Arial" w:hint="default"/>
      <w:b/>
      <w:bCs/>
      <w:i w:val="0"/>
      <w:iCs w:val="0"/>
      <w:color w:val="000000"/>
      <w:sz w:val="20"/>
      <w:szCs w:val="20"/>
      <w:shd w:val="clear" w:color="auto" w:fill="auto"/>
    </w:rPr>
  </w:style>
  <w:style w:type="character" w:customStyle="1" w:styleId="cs9b0062650">
    <w:name w:val="cs9b0062650"/>
    <w:basedOn w:val="a0"/>
    <w:rsid w:val="00105909"/>
    <w:rPr>
      <w:rFonts w:ascii="Arial" w:hAnsi="Arial" w:cs="Arial" w:hint="default"/>
      <w:b/>
      <w:bCs/>
      <w:i w:val="0"/>
      <w:iCs w:val="0"/>
      <w:color w:val="000000"/>
      <w:sz w:val="20"/>
      <w:szCs w:val="20"/>
      <w:shd w:val="clear" w:color="auto" w:fill="auto"/>
    </w:rPr>
  </w:style>
  <w:style w:type="character" w:customStyle="1" w:styleId="cs9b0062651">
    <w:name w:val="cs9b0062651"/>
    <w:basedOn w:val="a0"/>
    <w:rsid w:val="00105909"/>
    <w:rPr>
      <w:rFonts w:ascii="Arial" w:hAnsi="Arial" w:cs="Arial" w:hint="default"/>
      <w:b/>
      <w:bCs/>
      <w:i w:val="0"/>
      <w:iCs w:val="0"/>
      <w:color w:val="000000"/>
      <w:sz w:val="20"/>
      <w:szCs w:val="20"/>
      <w:shd w:val="clear" w:color="auto" w:fill="auto"/>
    </w:rPr>
  </w:style>
  <w:style w:type="paragraph" w:customStyle="1" w:styleId="csc6282c91">
    <w:name w:val="csc6282c91"/>
    <w:basedOn w:val="a"/>
    <w:rsid w:val="00105909"/>
    <w:pPr>
      <w:ind w:left="40"/>
      <w:jc w:val="both"/>
    </w:pPr>
    <w:rPr>
      <w:rFonts w:eastAsiaTheme="minorEastAsia" w:cs="Times New Roman"/>
      <w:szCs w:val="24"/>
      <w:lang w:eastAsia="uk-UA"/>
    </w:rPr>
  </w:style>
  <w:style w:type="character" w:customStyle="1" w:styleId="cs9b0062652">
    <w:name w:val="cs9b0062652"/>
    <w:basedOn w:val="a0"/>
    <w:rsid w:val="00105909"/>
    <w:rPr>
      <w:rFonts w:ascii="Arial" w:hAnsi="Arial" w:cs="Arial" w:hint="default"/>
      <w:b/>
      <w:bCs/>
      <w:i w:val="0"/>
      <w:iCs w:val="0"/>
      <w:color w:val="000000"/>
      <w:sz w:val="20"/>
      <w:szCs w:val="20"/>
      <w:shd w:val="clear" w:color="auto" w:fill="auto"/>
    </w:rPr>
  </w:style>
  <w:style w:type="character" w:customStyle="1" w:styleId="cs9f0a404052">
    <w:name w:val="cs9f0a404052"/>
    <w:basedOn w:val="a0"/>
    <w:rsid w:val="00105909"/>
    <w:rPr>
      <w:rFonts w:ascii="Arial" w:hAnsi="Arial" w:cs="Arial" w:hint="default"/>
      <w:b w:val="0"/>
      <w:bCs w:val="0"/>
      <w:i w:val="0"/>
      <w:iCs w:val="0"/>
      <w:color w:val="000000"/>
      <w:sz w:val="20"/>
      <w:szCs w:val="20"/>
      <w:shd w:val="clear" w:color="auto" w:fill="auto"/>
    </w:rPr>
  </w:style>
  <w:style w:type="character" w:customStyle="1" w:styleId="cs9b0062653">
    <w:name w:val="cs9b0062653"/>
    <w:basedOn w:val="a0"/>
    <w:rsid w:val="00105909"/>
    <w:rPr>
      <w:rFonts w:ascii="Arial" w:hAnsi="Arial" w:cs="Arial" w:hint="default"/>
      <w:b/>
      <w:bCs/>
      <w:i w:val="0"/>
      <w:iCs w:val="0"/>
      <w:color w:val="000000"/>
      <w:sz w:val="20"/>
      <w:szCs w:val="20"/>
      <w:shd w:val="clear" w:color="auto" w:fill="auto"/>
    </w:rPr>
  </w:style>
  <w:style w:type="character" w:customStyle="1" w:styleId="cs9b0062654">
    <w:name w:val="cs9b0062654"/>
    <w:basedOn w:val="a0"/>
    <w:rsid w:val="0042292A"/>
    <w:rPr>
      <w:rFonts w:ascii="Arial" w:hAnsi="Arial" w:cs="Arial" w:hint="default"/>
      <w:b/>
      <w:bCs/>
      <w:i w:val="0"/>
      <w:iCs w:val="0"/>
      <w:color w:val="000000"/>
      <w:sz w:val="20"/>
      <w:szCs w:val="20"/>
      <w:shd w:val="clear" w:color="auto" w:fill="auto"/>
    </w:rPr>
  </w:style>
  <w:style w:type="character" w:customStyle="1" w:styleId="cs9b0062655">
    <w:name w:val="cs9b0062655"/>
    <w:basedOn w:val="a0"/>
    <w:rsid w:val="0042292A"/>
    <w:rPr>
      <w:rFonts w:ascii="Arial" w:hAnsi="Arial" w:cs="Arial" w:hint="default"/>
      <w:b/>
      <w:bCs/>
      <w:i w:val="0"/>
      <w:iCs w:val="0"/>
      <w:color w:val="000000"/>
      <w:sz w:val="20"/>
      <w:szCs w:val="20"/>
      <w:shd w:val="clear" w:color="auto" w:fill="auto"/>
    </w:rPr>
  </w:style>
  <w:style w:type="character" w:customStyle="1" w:styleId="cs9b0062657">
    <w:name w:val="cs9b0062657"/>
    <w:basedOn w:val="a0"/>
    <w:rsid w:val="00084E00"/>
    <w:rPr>
      <w:rFonts w:ascii="Arial" w:hAnsi="Arial" w:cs="Arial" w:hint="default"/>
      <w:b/>
      <w:bCs/>
      <w:i w:val="0"/>
      <w:iCs w:val="0"/>
      <w:color w:val="000000"/>
      <w:sz w:val="20"/>
      <w:szCs w:val="20"/>
      <w:shd w:val="clear" w:color="auto" w:fill="auto"/>
    </w:rPr>
  </w:style>
  <w:style w:type="character" w:customStyle="1" w:styleId="cs9b0062658">
    <w:name w:val="cs9b0062658"/>
    <w:basedOn w:val="a0"/>
    <w:rsid w:val="00084E00"/>
    <w:rPr>
      <w:rFonts w:ascii="Arial" w:hAnsi="Arial" w:cs="Arial" w:hint="default"/>
      <w:b/>
      <w:bCs/>
      <w:i w:val="0"/>
      <w:iCs w:val="0"/>
      <w:color w:val="000000"/>
      <w:sz w:val="20"/>
      <w:szCs w:val="20"/>
      <w:shd w:val="clear" w:color="auto" w:fill="auto"/>
    </w:rPr>
  </w:style>
  <w:style w:type="character" w:customStyle="1" w:styleId="cs9b0062659">
    <w:name w:val="cs9b0062659"/>
    <w:basedOn w:val="a0"/>
    <w:rsid w:val="00084E00"/>
    <w:rPr>
      <w:rFonts w:ascii="Arial" w:hAnsi="Arial" w:cs="Arial" w:hint="default"/>
      <w:b/>
      <w:bCs/>
      <w:i w:val="0"/>
      <w:iCs w:val="0"/>
      <w:color w:val="000000"/>
      <w:sz w:val="20"/>
      <w:szCs w:val="20"/>
      <w:shd w:val="clear" w:color="auto" w:fill="auto"/>
    </w:rPr>
  </w:style>
  <w:style w:type="character" w:customStyle="1" w:styleId="cs9b0062660">
    <w:name w:val="cs9b0062660"/>
    <w:basedOn w:val="a0"/>
    <w:rsid w:val="00084E00"/>
    <w:rPr>
      <w:rFonts w:ascii="Arial" w:hAnsi="Arial" w:cs="Arial" w:hint="default"/>
      <w:b/>
      <w:bCs/>
      <w:i w:val="0"/>
      <w:iCs w:val="0"/>
      <w:color w:val="000000"/>
      <w:sz w:val="20"/>
      <w:szCs w:val="20"/>
      <w:shd w:val="clear" w:color="auto" w:fill="auto"/>
    </w:rPr>
  </w:style>
  <w:style w:type="character" w:customStyle="1" w:styleId="cs9b0062661">
    <w:name w:val="cs9b0062661"/>
    <w:basedOn w:val="a0"/>
    <w:rsid w:val="00D97783"/>
    <w:rPr>
      <w:rFonts w:ascii="Arial" w:hAnsi="Arial" w:cs="Arial" w:hint="default"/>
      <w:b/>
      <w:bCs/>
      <w:i w:val="0"/>
      <w:iCs w:val="0"/>
      <w:color w:val="000000"/>
      <w:sz w:val="20"/>
      <w:szCs w:val="20"/>
      <w:shd w:val="clear" w:color="auto" w:fill="auto"/>
    </w:rPr>
  </w:style>
  <w:style w:type="character" w:customStyle="1" w:styleId="cs9b0062662">
    <w:name w:val="cs9b0062662"/>
    <w:basedOn w:val="a0"/>
    <w:rsid w:val="00D97783"/>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C4F0C-B784-4B2F-88F5-78CF7C0E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102</Pages>
  <Words>105864</Words>
  <Characters>60343</Characters>
  <Application>Microsoft Office Word</Application>
  <DocSecurity>0</DocSecurity>
  <Lines>502</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Наталія Гуцал</cp:lastModifiedBy>
  <cp:revision>3</cp:revision>
  <dcterms:created xsi:type="dcterms:W3CDTF">2020-06-11T07:19:00Z</dcterms:created>
  <dcterms:modified xsi:type="dcterms:W3CDTF">2020-06-11T07:26:00Z</dcterms:modified>
</cp:coreProperties>
</file>