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2A" w:rsidRDefault="00CF7E2A">
      <w:pPr>
        <w:rPr>
          <w:lang w:val="en-US"/>
        </w:rPr>
      </w:pPr>
    </w:p>
    <w:p w:rsidR="00CF7E2A" w:rsidRDefault="00CF7E2A">
      <w:r>
        <w:t xml:space="preserve">                                                                                                                                                         Додаток № </w:t>
      </w:r>
      <w:r w:rsidRPr="00CF7E2A">
        <w:rPr>
          <w:lang w:val="ru-RU"/>
        </w:rPr>
        <w:t>1</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Pr="007210AD" w:rsidRDefault="007210AD">
      <w:pPr>
        <w:ind w:left="9214"/>
        <w:rPr>
          <w:u w:val="single"/>
        </w:rPr>
      </w:pPr>
      <w:r w:rsidRPr="007210AD">
        <w:rPr>
          <w:u w:val="single"/>
        </w:rPr>
        <w:t>15.04.2020</w:t>
      </w:r>
      <w:r w:rsidR="00CF7E2A" w:rsidRPr="007210AD">
        <w:rPr>
          <w:u w:val="single"/>
        </w:rPr>
        <w:t xml:space="preserve"> № </w:t>
      </w:r>
      <w:r w:rsidRPr="007210AD">
        <w:rPr>
          <w:u w:val="single"/>
        </w:rPr>
        <w:t>893</w:t>
      </w:r>
    </w:p>
    <w:p w:rsidR="00CF7E2A" w:rsidRDefault="00CF7E2A">
      <w:pPr>
        <w:rPr>
          <w:lang w:val="ru-RU"/>
        </w:rPr>
      </w:pPr>
    </w:p>
    <w:tbl>
      <w:tblPr>
        <w:tblStyle w:val="a5"/>
        <w:tblW w:w="0" w:type="auto"/>
        <w:tblLook w:val="04A0" w:firstRow="1" w:lastRow="0" w:firstColumn="1" w:lastColumn="0" w:noHBand="0" w:noVBand="1"/>
      </w:tblPr>
      <w:tblGrid>
        <w:gridCol w:w="3105"/>
        <w:gridCol w:w="10577"/>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«Багатоцентрове неконтрольоване дослідження контрацептивної ефективності, безпечності, переносимості та фармакокінетики препарату LPRI-424 (дієногест 2мг/етинілестрадіол 0,02 мг) при застосуванні впродовж 13 циклів», код дослідження LPRI-424/301, остаточна версія 2.0, 24.09.2019</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«Скоуп Інтернешнл АГ», Німеччина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«Чемо Резерч С.Л.» (Chemo Research S.L.), Іспанія</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771B6A" w:rsidRPr="00242D61" w:rsidRDefault="00771B6A" w:rsidP="00771B6A">
            <w:pPr>
              <w:jc w:val="both"/>
              <w:rPr>
                <w:rFonts w:cs="Times New Roman"/>
                <w:szCs w:val="24"/>
              </w:rPr>
            </w:pPr>
            <w:r w:rsidRPr="00242D61">
              <w:rPr>
                <w:rFonts w:eastAsia="Times New Roman" w:cs="Times New Roman"/>
                <w:szCs w:val="24"/>
              </w:rPr>
              <w:t>дієногест 2мг/етинілестрадіол 0,02 мг (</w:t>
            </w:r>
            <w:r w:rsidRPr="00242D61">
              <w:rPr>
                <w:rFonts w:cs="Times New Roman"/>
                <w:szCs w:val="24"/>
              </w:rPr>
              <w:t xml:space="preserve">LPRI-424; 65928-58-7; ДІЄНОГЕСТ/ЕТИНІЛЕСТРАДІОЛ); таблетки пролонгованої дії, вкриті оболонкою; 2 мг міліграм(и) /0,02 мг міліграм(и); Laboratorios Leon Farma, S.A., Spain (Іспанія); LODILAT LOGISTICAL, S.L., Іспанія; </w:t>
            </w:r>
          </w:p>
          <w:p w:rsidR="00CF7E2A" w:rsidRDefault="00CF7E2A">
            <w:pPr>
              <w:jc w:val="both"/>
              <w:rPr>
                <w:rFonts w:cs="Calibri"/>
              </w:rPr>
            </w:pP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A16C69" w:rsidRPr="00C63551" w:rsidRDefault="00A16C69" w:rsidP="00A16C69">
            <w:pPr>
              <w:jc w:val="both"/>
              <w:rPr>
                <w:rFonts w:eastAsia="Times New Roman" w:cs="Times New Roman"/>
                <w:szCs w:val="24"/>
              </w:rPr>
            </w:pPr>
            <w:r w:rsidRPr="00C63551">
              <w:rPr>
                <w:rFonts w:eastAsia="Times New Roman" w:cs="Times New Roman"/>
                <w:szCs w:val="24"/>
              </w:rPr>
              <w:t>1) д.м.н., проф. Бойчук А.В.</w:t>
            </w:r>
          </w:p>
          <w:p w:rsidR="00A16C69" w:rsidRPr="00C63551" w:rsidRDefault="00A16C69" w:rsidP="00A16C69">
            <w:pPr>
              <w:jc w:val="both"/>
              <w:rPr>
                <w:rFonts w:eastAsia="Times New Roman" w:cs="Times New Roman"/>
                <w:szCs w:val="24"/>
              </w:rPr>
            </w:pPr>
            <w:r w:rsidRPr="00C63551">
              <w:rPr>
                <w:rFonts w:eastAsia="Times New Roman" w:cs="Times New Roman"/>
                <w:szCs w:val="24"/>
              </w:rPr>
              <w:t>Комунальне некомерційне підприємство «Тернопільська комунальна міська лікарня №2», відділення гінекології, м. Тернопіль</w:t>
            </w:r>
          </w:p>
          <w:p w:rsidR="00A16C69" w:rsidRPr="00C63551" w:rsidRDefault="00A16C69" w:rsidP="00A16C69">
            <w:pPr>
              <w:jc w:val="both"/>
              <w:rPr>
                <w:rFonts w:eastAsia="Times New Roman" w:cs="Times New Roman"/>
                <w:szCs w:val="24"/>
                <w:lang w:val="ru-RU"/>
              </w:rPr>
            </w:pPr>
            <w:r>
              <w:rPr>
                <w:rFonts w:eastAsia="Times New Roman" w:cs="Times New Roman"/>
                <w:szCs w:val="24"/>
              </w:rPr>
              <w:t xml:space="preserve">2) </w:t>
            </w:r>
            <w:r w:rsidRPr="00C63551">
              <w:rPr>
                <w:rFonts w:eastAsia="Times New Roman" w:cs="Times New Roman"/>
                <w:szCs w:val="24"/>
              </w:rPr>
              <w:t>д.</w:t>
            </w:r>
            <w:r w:rsidRPr="00C63551">
              <w:rPr>
                <w:rFonts w:eastAsia="Times New Roman" w:cs="Times New Roman"/>
                <w:szCs w:val="24"/>
                <w:lang w:val="ru-RU"/>
              </w:rPr>
              <w:t xml:space="preserve">м.н., проф., </w:t>
            </w:r>
            <w:proofErr w:type="gramStart"/>
            <w:r w:rsidRPr="00C63551">
              <w:rPr>
                <w:rFonts w:eastAsia="Times New Roman" w:cs="Times New Roman"/>
                <w:szCs w:val="24"/>
                <w:lang w:val="ru-RU"/>
              </w:rPr>
              <w:t>член-кор</w:t>
            </w:r>
            <w:proofErr w:type="gramEnd"/>
            <w:r w:rsidRPr="00C63551">
              <w:rPr>
                <w:rFonts w:eastAsia="Times New Roman" w:cs="Times New Roman"/>
                <w:szCs w:val="24"/>
                <w:lang w:val="ru-RU"/>
              </w:rPr>
              <w:t>. НАМН України Татарчук Т.Ф.</w:t>
            </w:r>
          </w:p>
          <w:p w:rsidR="00A16C69" w:rsidRPr="00C63551" w:rsidRDefault="00A16C69" w:rsidP="00A16C69">
            <w:pPr>
              <w:jc w:val="both"/>
              <w:rPr>
                <w:rFonts w:eastAsia="Times New Roman" w:cs="Times New Roman"/>
                <w:szCs w:val="24"/>
                <w:lang w:val="ru-RU"/>
              </w:rPr>
            </w:pPr>
            <w:r w:rsidRPr="00C63551">
              <w:rPr>
                <w:rFonts w:eastAsia="Times New Roman" w:cs="Times New Roman"/>
                <w:szCs w:val="24"/>
                <w:lang w:val="ru-RU"/>
              </w:rPr>
              <w:t>Медичний центр товариства з обмеженою відповідальністю «Медичний центр «Верум», м. Киї</w:t>
            </w:r>
            <w:proofErr w:type="gramStart"/>
            <w:r w:rsidRPr="00C63551">
              <w:rPr>
                <w:rFonts w:eastAsia="Times New Roman" w:cs="Times New Roman"/>
                <w:szCs w:val="24"/>
                <w:lang w:val="ru-RU"/>
              </w:rPr>
              <w:t>в</w:t>
            </w:r>
            <w:proofErr w:type="gramEnd"/>
          </w:p>
          <w:p w:rsidR="00A16C69" w:rsidRPr="00C63551" w:rsidRDefault="00A16C69" w:rsidP="00A16C69">
            <w:pPr>
              <w:jc w:val="both"/>
              <w:rPr>
                <w:rFonts w:eastAsia="Times New Roman" w:cs="Times New Roman"/>
                <w:szCs w:val="24"/>
                <w:lang w:val="ru-RU"/>
              </w:rPr>
            </w:pPr>
            <w:r>
              <w:rPr>
                <w:rFonts w:eastAsia="Times New Roman" w:cs="Times New Roman"/>
                <w:szCs w:val="24"/>
                <w:lang w:val="ru-RU"/>
              </w:rPr>
              <w:t xml:space="preserve">3) </w:t>
            </w:r>
            <w:r w:rsidRPr="00C63551">
              <w:rPr>
                <w:rFonts w:eastAsia="Times New Roman" w:cs="Times New Roman"/>
                <w:szCs w:val="24"/>
                <w:lang w:val="ru-RU"/>
              </w:rPr>
              <w:t>д.м.н., проф. Чечуга С.Б.</w:t>
            </w:r>
          </w:p>
          <w:p w:rsidR="00A16C69" w:rsidRPr="00C63551" w:rsidRDefault="00A16C69" w:rsidP="00A16C69">
            <w:pPr>
              <w:jc w:val="both"/>
              <w:rPr>
                <w:rFonts w:eastAsia="Times New Roman" w:cs="Times New Roman"/>
                <w:szCs w:val="24"/>
                <w:lang w:val="ru-RU"/>
              </w:rPr>
            </w:pPr>
            <w:r w:rsidRPr="00C63551">
              <w:rPr>
                <w:rFonts w:eastAsia="Times New Roman" w:cs="Times New Roman"/>
                <w:szCs w:val="24"/>
                <w:lang w:val="ru-RU"/>
              </w:rPr>
              <w:t xml:space="preserve">Комунальне некомерційне </w:t>
            </w:r>
            <w:proofErr w:type="gramStart"/>
            <w:r w:rsidRPr="00C63551">
              <w:rPr>
                <w:rFonts w:eastAsia="Times New Roman" w:cs="Times New Roman"/>
                <w:szCs w:val="24"/>
                <w:lang w:val="ru-RU"/>
              </w:rPr>
              <w:t>п</w:t>
            </w:r>
            <w:proofErr w:type="gramEnd"/>
            <w:r w:rsidRPr="00C63551">
              <w:rPr>
                <w:rFonts w:eastAsia="Times New Roman" w:cs="Times New Roman"/>
                <w:szCs w:val="24"/>
                <w:lang w:val="ru-RU"/>
              </w:rPr>
              <w:t>ідприємство «Вінницька міська клінічна лікарня «Центр матері та дитини», відділення гінекології з малоінвазивними операціями, м. Вінниця</w:t>
            </w:r>
          </w:p>
          <w:p w:rsidR="00A16C69" w:rsidRPr="00C63551" w:rsidRDefault="00A16C69" w:rsidP="00A16C69">
            <w:pPr>
              <w:jc w:val="both"/>
              <w:rPr>
                <w:rFonts w:eastAsia="Times New Roman" w:cs="Times New Roman"/>
                <w:szCs w:val="24"/>
                <w:lang w:val="ru-RU"/>
              </w:rPr>
            </w:pPr>
            <w:r>
              <w:rPr>
                <w:rFonts w:eastAsia="Times New Roman" w:cs="Times New Roman"/>
                <w:szCs w:val="24"/>
                <w:lang w:val="ru-RU"/>
              </w:rPr>
              <w:t xml:space="preserve">4) </w:t>
            </w:r>
            <w:r w:rsidRPr="00C63551">
              <w:rPr>
                <w:rFonts w:eastAsia="Times New Roman" w:cs="Times New Roman"/>
                <w:szCs w:val="24"/>
                <w:lang w:val="ru-RU"/>
              </w:rPr>
              <w:t>д.м.н., проф. Пирогова В.І.</w:t>
            </w:r>
          </w:p>
          <w:p w:rsidR="00A16C69" w:rsidRPr="00C63551" w:rsidRDefault="00A16C69" w:rsidP="00A16C69">
            <w:pPr>
              <w:jc w:val="both"/>
              <w:rPr>
                <w:rFonts w:eastAsia="Times New Roman" w:cs="Times New Roman"/>
                <w:szCs w:val="24"/>
                <w:lang w:val="ru-RU"/>
              </w:rPr>
            </w:pPr>
            <w:r w:rsidRPr="00C63551">
              <w:rPr>
                <w:rFonts w:eastAsia="Times New Roman" w:cs="Times New Roman"/>
                <w:szCs w:val="24"/>
                <w:lang w:val="ru-RU"/>
              </w:rPr>
              <w:t xml:space="preserve">Комунальне некомерційне </w:t>
            </w:r>
            <w:proofErr w:type="gramStart"/>
            <w:r w:rsidRPr="00C63551">
              <w:rPr>
                <w:rFonts w:eastAsia="Times New Roman" w:cs="Times New Roman"/>
                <w:szCs w:val="24"/>
                <w:lang w:val="ru-RU"/>
              </w:rPr>
              <w:t>п</w:t>
            </w:r>
            <w:proofErr w:type="gramEnd"/>
            <w:r w:rsidRPr="00C63551">
              <w:rPr>
                <w:rFonts w:eastAsia="Times New Roman" w:cs="Times New Roman"/>
                <w:szCs w:val="24"/>
                <w:lang w:val="ru-RU"/>
              </w:rPr>
              <w:t>ідприємство Львівської обласної ради «Львівський обласний центр репродуктивного здоров’я населення», консультативно-лікувальне відділення з денним стаціонаром,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p w:rsidR="00A16C69" w:rsidRPr="00C63551" w:rsidRDefault="00A16C69" w:rsidP="00A16C69">
            <w:pPr>
              <w:jc w:val="both"/>
              <w:rPr>
                <w:rFonts w:eastAsia="Times New Roman" w:cs="Times New Roman"/>
                <w:szCs w:val="24"/>
                <w:lang w:val="ru-RU"/>
              </w:rPr>
            </w:pPr>
            <w:r>
              <w:rPr>
                <w:rFonts w:eastAsia="Times New Roman" w:cs="Times New Roman"/>
                <w:szCs w:val="24"/>
                <w:lang w:val="ru-RU"/>
              </w:rPr>
              <w:t xml:space="preserve">5) </w:t>
            </w:r>
            <w:r w:rsidRPr="00C63551">
              <w:rPr>
                <w:rFonts w:eastAsia="Times New Roman" w:cs="Times New Roman"/>
                <w:szCs w:val="24"/>
                <w:lang w:val="ru-RU"/>
              </w:rPr>
              <w:t>д.м.н. Косей Н.В.</w:t>
            </w:r>
          </w:p>
          <w:p w:rsidR="00A16C69" w:rsidRPr="00C63551" w:rsidRDefault="00A16C69" w:rsidP="00A16C69">
            <w:pPr>
              <w:jc w:val="both"/>
              <w:rPr>
                <w:rFonts w:eastAsia="Times New Roman" w:cs="Times New Roman"/>
                <w:szCs w:val="24"/>
                <w:lang w:val="ru-RU"/>
              </w:rPr>
            </w:pPr>
            <w:r w:rsidRPr="00C63551">
              <w:rPr>
                <w:rFonts w:eastAsia="Times New Roman" w:cs="Times New Roman"/>
                <w:szCs w:val="24"/>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w:t>
            </w:r>
            <w:proofErr w:type="gramStart"/>
            <w:r w:rsidRPr="00C63551">
              <w:rPr>
                <w:rFonts w:eastAsia="Times New Roman" w:cs="Times New Roman"/>
                <w:szCs w:val="24"/>
                <w:lang w:val="ru-RU"/>
              </w:rPr>
              <w:t>в</w:t>
            </w:r>
            <w:proofErr w:type="gramEnd"/>
          </w:p>
          <w:p w:rsidR="00A16C69" w:rsidRPr="00C63551" w:rsidRDefault="00A16C69" w:rsidP="00A16C69">
            <w:pPr>
              <w:jc w:val="both"/>
              <w:rPr>
                <w:rFonts w:eastAsia="Times New Roman" w:cs="Times New Roman"/>
                <w:szCs w:val="24"/>
                <w:lang w:val="ru-RU"/>
              </w:rPr>
            </w:pPr>
            <w:r>
              <w:rPr>
                <w:rFonts w:eastAsia="Times New Roman" w:cs="Times New Roman"/>
                <w:szCs w:val="24"/>
                <w:lang w:val="ru-RU"/>
              </w:rPr>
              <w:t xml:space="preserve">6) </w:t>
            </w:r>
            <w:r w:rsidRPr="00C63551">
              <w:rPr>
                <w:rFonts w:eastAsia="Times New Roman" w:cs="Times New Roman"/>
                <w:szCs w:val="24"/>
                <w:lang w:val="ru-RU"/>
              </w:rPr>
              <w:t>к.м.н. Регеда С.І.</w:t>
            </w:r>
          </w:p>
          <w:p w:rsidR="00A16C69" w:rsidRPr="00C63551" w:rsidRDefault="00A16C69" w:rsidP="00A16C69">
            <w:pPr>
              <w:jc w:val="both"/>
              <w:rPr>
                <w:rFonts w:eastAsia="Times New Roman" w:cs="Times New Roman"/>
                <w:szCs w:val="24"/>
                <w:lang w:val="ru-RU"/>
              </w:rPr>
            </w:pPr>
            <w:r w:rsidRPr="00C63551">
              <w:rPr>
                <w:rFonts w:eastAsia="Times New Roman" w:cs="Times New Roman"/>
                <w:szCs w:val="24"/>
                <w:lang w:val="ru-RU"/>
              </w:rPr>
              <w:t>Державна наукова установа «Центр інноваційних медичних технологій Національної академії наук України», гінекологічне відділення, м. Киї</w:t>
            </w:r>
            <w:proofErr w:type="gramStart"/>
            <w:r w:rsidRPr="00C63551">
              <w:rPr>
                <w:rFonts w:eastAsia="Times New Roman" w:cs="Times New Roman"/>
                <w:szCs w:val="24"/>
                <w:lang w:val="ru-RU"/>
              </w:rPr>
              <w:t>в</w:t>
            </w:r>
            <w:proofErr w:type="gramEnd"/>
          </w:p>
          <w:p w:rsidR="00A16C69" w:rsidRPr="00C63551" w:rsidRDefault="00A16C69" w:rsidP="00A16C69">
            <w:pPr>
              <w:jc w:val="both"/>
              <w:rPr>
                <w:rFonts w:eastAsia="Times New Roman" w:cs="Times New Roman"/>
                <w:szCs w:val="24"/>
                <w:lang w:val="ru-RU"/>
              </w:rPr>
            </w:pPr>
            <w:r>
              <w:rPr>
                <w:rFonts w:eastAsia="Times New Roman" w:cs="Times New Roman"/>
                <w:szCs w:val="24"/>
                <w:lang w:val="ru-RU"/>
              </w:rPr>
              <w:t xml:space="preserve">7) </w:t>
            </w:r>
            <w:r w:rsidRPr="00C63551">
              <w:rPr>
                <w:rFonts w:eastAsia="Times New Roman" w:cs="Times New Roman"/>
                <w:szCs w:val="24"/>
                <w:lang w:val="ru-RU"/>
              </w:rPr>
              <w:t>д.м.н. Захаренко Н.Ф.</w:t>
            </w:r>
          </w:p>
          <w:p w:rsidR="00CF7E2A" w:rsidRDefault="00A16C69" w:rsidP="00A16C69">
            <w:pPr>
              <w:jc w:val="both"/>
              <w:rPr>
                <w:rFonts w:cs="Calibri"/>
                <w:szCs w:val="24"/>
              </w:rPr>
            </w:pPr>
            <w:r w:rsidRPr="00C63551">
              <w:rPr>
                <w:rFonts w:eastAsia="Times New Roman" w:cs="Times New Roman"/>
                <w:szCs w:val="24"/>
                <w:lang w:val="ru-RU"/>
              </w:rPr>
              <w:lastRenderedPageBreak/>
              <w:t>Київська міська клінічна лікарня №9, відділення гінекології, м. Киї</w:t>
            </w:r>
            <w:proofErr w:type="gramStart"/>
            <w:r w:rsidRPr="00C63551">
              <w:rPr>
                <w:rFonts w:eastAsia="Times New Roman" w:cs="Times New Roman"/>
                <w:szCs w:val="24"/>
                <w:lang w:val="ru-RU"/>
              </w:rPr>
              <w:t>в</w:t>
            </w:r>
            <w:proofErr w:type="gramEnd"/>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771B6A" w:rsidRDefault="00771B6A" w:rsidP="00771B6A">
            <w:pPr>
              <w:jc w:val="both"/>
              <w:rPr>
                <w:rFonts w:eastAsia="Times New Roman" w:cs="Times New Roman"/>
                <w:szCs w:val="24"/>
              </w:rPr>
            </w:pPr>
            <w:r w:rsidRPr="00C63551">
              <w:rPr>
                <w:rFonts w:eastAsia="Times New Roman" w:cs="Times New Roman"/>
                <w:szCs w:val="24"/>
              </w:rPr>
              <w:t xml:space="preserve">1. Лабораторні набори та витратні матеріали до них для проведення аналізів (клінічна гематологія, біохімія крові, зразки для фармакокінетики, сироватковий тест на вагітність, цитологічне дослідження цервікального мазку, тест на ВПЛ та аналіз сечі), що будуть надані центральною лабораторією </w:t>
            </w:r>
            <w:r>
              <w:rPr>
                <w:rFonts w:eastAsia="Times New Roman" w:cs="Times New Roman"/>
                <w:szCs w:val="24"/>
                <w:lang w:val="en-US"/>
              </w:rPr>
              <w:t>LKF</w:t>
            </w:r>
            <w:r w:rsidRPr="00C63551">
              <w:rPr>
                <w:rFonts w:eastAsia="Times New Roman" w:cs="Times New Roman"/>
                <w:szCs w:val="24"/>
              </w:rPr>
              <w:t>, Німеччина (</w:t>
            </w:r>
            <w:r>
              <w:rPr>
                <w:rFonts w:eastAsia="Times New Roman" w:cs="Times New Roman"/>
                <w:szCs w:val="24"/>
                <w:lang w:val="en-US"/>
              </w:rPr>
              <w:t>Laboratorium</w:t>
            </w:r>
            <w:r w:rsidRPr="00C63551">
              <w:rPr>
                <w:rFonts w:eastAsia="Times New Roman" w:cs="Times New Roman"/>
                <w:szCs w:val="24"/>
              </w:rPr>
              <w:t xml:space="preserve"> </w:t>
            </w:r>
            <w:r>
              <w:rPr>
                <w:rFonts w:eastAsia="Times New Roman" w:cs="Times New Roman"/>
                <w:szCs w:val="24"/>
                <w:lang w:val="en-US"/>
              </w:rPr>
              <w:t>fur</w:t>
            </w:r>
            <w:r w:rsidRPr="00C63551">
              <w:rPr>
                <w:rFonts w:eastAsia="Times New Roman" w:cs="Times New Roman"/>
                <w:szCs w:val="24"/>
              </w:rPr>
              <w:t xml:space="preserve"> </w:t>
            </w:r>
            <w:r>
              <w:rPr>
                <w:rFonts w:eastAsia="Times New Roman" w:cs="Times New Roman"/>
                <w:szCs w:val="24"/>
                <w:lang w:val="en-US"/>
              </w:rPr>
              <w:t>Klinische</w:t>
            </w:r>
            <w:r w:rsidRPr="00C63551">
              <w:rPr>
                <w:rFonts w:eastAsia="Times New Roman" w:cs="Times New Roman"/>
                <w:szCs w:val="24"/>
              </w:rPr>
              <w:t xml:space="preserve"> </w:t>
            </w:r>
            <w:r>
              <w:rPr>
                <w:rFonts w:eastAsia="Times New Roman" w:cs="Times New Roman"/>
                <w:szCs w:val="24"/>
                <w:lang w:val="en-US"/>
              </w:rPr>
              <w:t>Forschung</w:t>
            </w:r>
            <w:r w:rsidRPr="00C63551">
              <w:rPr>
                <w:rFonts w:eastAsia="Times New Roman" w:cs="Times New Roman"/>
                <w:szCs w:val="24"/>
              </w:rPr>
              <w:t xml:space="preserve"> </w:t>
            </w:r>
            <w:r>
              <w:rPr>
                <w:rFonts w:eastAsia="Times New Roman" w:cs="Times New Roman"/>
                <w:szCs w:val="24"/>
                <w:lang w:val="en-US"/>
              </w:rPr>
              <w:t>GmBH</w:t>
            </w:r>
            <w:r w:rsidRPr="00C63551">
              <w:rPr>
                <w:rFonts w:eastAsia="Times New Roman" w:cs="Times New Roman"/>
                <w:szCs w:val="24"/>
              </w:rPr>
              <w:t>)</w:t>
            </w:r>
          </w:p>
          <w:p w:rsidR="00771B6A" w:rsidRDefault="00771B6A" w:rsidP="00771B6A">
            <w:pPr>
              <w:jc w:val="both"/>
              <w:rPr>
                <w:rFonts w:eastAsia="Times New Roman" w:cs="Times New Roman"/>
                <w:szCs w:val="24"/>
              </w:rPr>
            </w:pPr>
            <w:r w:rsidRPr="00C63551">
              <w:rPr>
                <w:rFonts w:eastAsia="Times New Roman" w:cs="Times New Roman"/>
                <w:szCs w:val="24"/>
              </w:rPr>
              <w:t>- Набір для зразків крові “</w:t>
            </w:r>
            <w:r>
              <w:rPr>
                <w:rFonts w:eastAsia="Times New Roman" w:cs="Times New Roman"/>
                <w:szCs w:val="24"/>
                <w:lang w:val="en-US"/>
              </w:rPr>
              <w:t>Safety</w:t>
            </w:r>
            <w:r w:rsidRPr="00C63551">
              <w:rPr>
                <w:rFonts w:eastAsia="Times New Roman" w:cs="Times New Roman"/>
                <w:szCs w:val="24"/>
              </w:rPr>
              <w:t>”</w:t>
            </w:r>
          </w:p>
          <w:p w:rsidR="00771B6A" w:rsidRDefault="00771B6A" w:rsidP="00771B6A">
            <w:pPr>
              <w:jc w:val="both"/>
              <w:rPr>
                <w:rFonts w:eastAsia="Times New Roman" w:cs="Times New Roman"/>
                <w:szCs w:val="24"/>
              </w:rPr>
            </w:pPr>
            <w:r w:rsidRPr="00C63551">
              <w:rPr>
                <w:rFonts w:eastAsia="Times New Roman" w:cs="Times New Roman"/>
                <w:szCs w:val="24"/>
              </w:rPr>
              <w:t>- Набір для зразків сечі “</w:t>
            </w:r>
            <w:r>
              <w:rPr>
                <w:rFonts w:eastAsia="Times New Roman" w:cs="Times New Roman"/>
                <w:szCs w:val="24"/>
                <w:lang w:val="en-US"/>
              </w:rPr>
              <w:t>Urine</w:t>
            </w:r>
            <w:r w:rsidRPr="00C63551">
              <w:rPr>
                <w:rFonts w:eastAsia="Times New Roman" w:cs="Times New Roman"/>
                <w:szCs w:val="24"/>
              </w:rPr>
              <w:t xml:space="preserve"> </w:t>
            </w:r>
            <w:r>
              <w:rPr>
                <w:rFonts w:eastAsia="Times New Roman" w:cs="Times New Roman"/>
                <w:szCs w:val="24"/>
                <w:lang w:val="en-US"/>
              </w:rPr>
              <w:t>in</w:t>
            </w:r>
            <w:r w:rsidRPr="00C63551">
              <w:rPr>
                <w:rFonts w:eastAsia="Times New Roman" w:cs="Times New Roman"/>
                <w:szCs w:val="24"/>
              </w:rPr>
              <w:t xml:space="preserve"> </w:t>
            </w:r>
            <w:r>
              <w:rPr>
                <w:rFonts w:eastAsia="Times New Roman" w:cs="Times New Roman"/>
                <w:szCs w:val="24"/>
                <w:lang w:val="en-US"/>
              </w:rPr>
              <w:t>case</w:t>
            </w:r>
            <w:r w:rsidRPr="00C63551">
              <w:rPr>
                <w:rFonts w:eastAsia="Times New Roman" w:cs="Times New Roman"/>
                <w:szCs w:val="24"/>
              </w:rPr>
              <w:t xml:space="preserve"> </w:t>
            </w:r>
            <w:r>
              <w:rPr>
                <w:rFonts w:eastAsia="Times New Roman" w:cs="Times New Roman"/>
                <w:szCs w:val="24"/>
                <w:lang w:val="en-US"/>
              </w:rPr>
              <w:t>of</w:t>
            </w:r>
            <w:r w:rsidRPr="00C63551">
              <w:rPr>
                <w:rFonts w:eastAsia="Times New Roman" w:cs="Times New Roman"/>
                <w:szCs w:val="24"/>
              </w:rPr>
              <w:t>”</w:t>
            </w:r>
          </w:p>
          <w:p w:rsidR="00771B6A" w:rsidRDefault="00771B6A" w:rsidP="00771B6A">
            <w:pPr>
              <w:jc w:val="both"/>
              <w:rPr>
                <w:rFonts w:eastAsia="Times New Roman" w:cs="Times New Roman"/>
                <w:szCs w:val="24"/>
              </w:rPr>
            </w:pPr>
            <w:r w:rsidRPr="00C63551">
              <w:rPr>
                <w:rFonts w:eastAsia="Times New Roman" w:cs="Times New Roman"/>
                <w:szCs w:val="24"/>
              </w:rPr>
              <w:t>- Набір для цервікального мазку “</w:t>
            </w:r>
            <w:r>
              <w:rPr>
                <w:rFonts w:eastAsia="Times New Roman" w:cs="Times New Roman"/>
                <w:szCs w:val="24"/>
                <w:lang w:val="en-US"/>
              </w:rPr>
              <w:t>Cervical</w:t>
            </w:r>
            <w:r w:rsidRPr="00C63551">
              <w:rPr>
                <w:rFonts w:eastAsia="Times New Roman" w:cs="Times New Roman"/>
                <w:szCs w:val="24"/>
              </w:rPr>
              <w:t xml:space="preserve"> </w:t>
            </w:r>
            <w:r>
              <w:rPr>
                <w:rFonts w:eastAsia="Times New Roman" w:cs="Times New Roman"/>
                <w:szCs w:val="24"/>
                <w:lang w:val="en-US"/>
              </w:rPr>
              <w:t>smear</w:t>
            </w:r>
            <w:r w:rsidRPr="00C63551">
              <w:rPr>
                <w:rFonts w:eastAsia="Times New Roman" w:cs="Times New Roman"/>
                <w:szCs w:val="24"/>
              </w:rPr>
              <w:t>”</w:t>
            </w:r>
          </w:p>
          <w:p w:rsidR="00771B6A" w:rsidRDefault="00771B6A" w:rsidP="00771B6A">
            <w:pPr>
              <w:jc w:val="both"/>
              <w:rPr>
                <w:rFonts w:eastAsia="Times New Roman" w:cs="Times New Roman"/>
                <w:szCs w:val="24"/>
                <w:lang w:val="ru-RU"/>
              </w:rPr>
            </w:pPr>
            <w:r w:rsidRPr="00C63551">
              <w:rPr>
                <w:rFonts w:eastAsia="Times New Roman" w:cs="Times New Roman"/>
                <w:szCs w:val="24"/>
              </w:rPr>
              <w:t xml:space="preserve">2. </w:t>
            </w:r>
            <w:r w:rsidRPr="00C63551">
              <w:rPr>
                <w:rFonts w:eastAsia="Times New Roman" w:cs="Times New Roman"/>
                <w:szCs w:val="24"/>
                <w:lang w:val="ru-RU"/>
              </w:rPr>
              <w:t>Пластикові коробки для зберігання та транспортування заморожених зразків плазми</w:t>
            </w:r>
          </w:p>
          <w:p w:rsidR="00771B6A" w:rsidRDefault="00771B6A" w:rsidP="00771B6A">
            <w:pPr>
              <w:jc w:val="both"/>
              <w:rPr>
                <w:rFonts w:eastAsia="Times New Roman" w:cs="Times New Roman"/>
                <w:szCs w:val="24"/>
                <w:lang w:val="ru-RU"/>
              </w:rPr>
            </w:pPr>
            <w:r w:rsidRPr="00C63551">
              <w:rPr>
                <w:rFonts w:eastAsia="Times New Roman" w:cs="Times New Roman"/>
                <w:szCs w:val="24"/>
                <w:lang w:val="ru-RU"/>
              </w:rPr>
              <w:t>3. Набори тесті</w:t>
            </w:r>
            <w:proofErr w:type="gramStart"/>
            <w:r w:rsidRPr="00C63551">
              <w:rPr>
                <w:rFonts w:eastAsia="Times New Roman" w:cs="Times New Roman"/>
                <w:szCs w:val="24"/>
                <w:lang w:val="ru-RU"/>
              </w:rPr>
              <w:t>в</w:t>
            </w:r>
            <w:proofErr w:type="gramEnd"/>
            <w:r w:rsidRPr="00C63551">
              <w:rPr>
                <w:rFonts w:eastAsia="Times New Roman" w:cs="Times New Roman"/>
                <w:szCs w:val="24"/>
                <w:lang w:val="ru-RU"/>
              </w:rPr>
              <w:t xml:space="preserve"> для аналізу сечі на вагітність</w:t>
            </w:r>
          </w:p>
          <w:p w:rsidR="00771B6A" w:rsidRDefault="00771B6A" w:rsidP="00771B6A">
            <w:pPr>
              <w:jc w:val="both"/>
              <w:rPr>
                <w:rFonts w:eastAsia="Times New Roman" w:cs="Times New Roman"/>
                <w:szCs w:val="24"/>
                <w:lang w:val="ru-RU"/>
              </w:rPr>
            </w:pPr>
            <w:r w:rsidRPr="00C63551">
              <w:rPr>
                <w:rFonts w:eastAsia="Times New Roman" w:cs="Times New Roman"/>
                <w:szCs w:val="24"/>
                <w:lang w:val="ru-RU"/>
              </w:rPr>
              <w:t>4. Презервативи</w:t>
            </w:r>
          </w:p>
          <w:p w:rsidR="00771B6A" w:rsidRDefault="00771B6A" w:rsidP="00771B6A">
            <w:pPr>
              <w:jc w:val="both"/>
              <w:rPr>
                <w:rFonts w:eastAsia="Times New Roman" w:cs="Times New Roman"/>
                <w:szCs w:val="24"/>
                <w:lang w:val="ru-RU"/>
              </w:rPr>
            </w:pPr>
            <w:r w:rsidRPr="00C63551">
              <w:rPr>
                <w:rFonts w:eastAsia="Times New Roman" w:cs="Times New Roman"/>
                <w:szCs w:val="24"/>
                <w:lang w:val="ru-RU"/>
              </w:rPr>
              <w:t xml:space="preserve">5. </w:t>
            </w:r>
            <w:r>
              <w:rPr>
                <w:rFonts w:eastAsia="Times New Roman" w:cs="Times New Roman"/>
                <w:szCs w:val="24"/>
                <w:lang w:val="en-US"/>
              </w:rPr>
              <w:t>Min</w:t>
            </w:r>
            <w:r w:rsidRPr="00C63551">
              <w:rPr>
                <w:rFonts w:eastAsia="Times New Roman" w:cs="Times New Roman"/>
                <w:szCs w:val="24"/>
                <w:lang w:val="ru-RU"/>
              </w:rPr>
              <w:t>/</w:t>
            </w:r>
            <w:r>
              <w:rPr>
                <w:rFonts w:eastAsia="Times New Roman" w:cs="Times New Roman"/>
                <w:szCs w:val="24"/>
                <w:lang w:val="en-US"/>
              </w:rPr>
              <w:t>max</w:t>
            </w:r>
            <w:r w:rsidRPr="00C63551">
              <w:rPr>
                <w:rFonts w:eastAsia="Times New Roman" w:cs="Times New Roman"/>
                <w:szCs w:val="24"/>
                <w:lang w:val="ru-RU"/>
              </w:rPr>
              <w:t xml:space="preserve"> термометри контролю температури при зберіганні ДЛЗ та зразків для фармакокінетики</w:t>
            </w:r>
          </w:p>
          <w:p w:rsidR="00771B6A" w:rsidRDefault="00771B6A" w:rsidP="00771B6A">
            <w:pPr>
              <w:jc w:val="both"/>
              <w:rPr>
                <w:rFonts w:eastAsia="Times New Roman" w:cs="Times New Roman"/>
                <w:szCs w:val="24"/>
                <w:lang w:val="ru-RU"/>
              </w:rPr>
            </w:pPr>
            <w:r w:rsidRPr="00C63551">
              <w:rPr>
                <w:rFonts w:eastAsia="Times New Roman" w:cs="Times New Roman"/>
                <w:szCs w:val="24"/>
                <w:lang w:val="ru-RU"/>
              </w:rPr>
              <w:t>6. Друковані матеріали: анкети, лабораторне керівництво, інструкції, картки пацієнта, опитувальники для пацієнтів.</w:t>
            </w:r>
          </w:p>
          <w:p w:rsidR="00771B6A" w:rsidRDefault="00771B6A" w:rsidP="00771B6A">
            <w:pPr>
              <w:jc w:val="both"/>
              <w:rPr>
                <w:rFonts w:eastAsia="Times New Roman" w:cs="Times New Roman"/>
                <w:szCs w:val="24"/>
                <w:lang w:val="ru-RU"/>
              </w:rPr>
            </w:pPr>
            <w:r w:rsidRPr="00C63551">
              <w:rPr>
                <w:rFonts w:eastAsia="Times New Roman" w:cs="Times New Roman"/>
                <w:szCs w:val="24"/>
                <w:lang w:val="ru-RU"/>
              </w:rPr>
              <w:t xml:space="preserve">Компанія, яка діє за довіреністю, яку надав спонсор чи заявник на ввезення </w:t>
            </w:r>
            <w:proofErr w:type="gramStart"/>
            <w:r w:rsidRPr="00C63551">
              <w:rPr>
                <w:rFonts w:eastAsia="Times New Roman" w:cs="Times New Roman"/>
                <w:szCs w:val="24"/>
                <w:lang w:val="ru-RU"/>
              </w:rPr>
              <w:t>досл</w:t>
            </w:r>
            <w:proofErr w:type="gramEnd"/>
            <w:r w:rsidRPr="00C63551">
              <w:rPr>
                <w:rFonts w:eastAsia="Times New Roman" w:cs="Times New Roman"/>
                <w:szCs w:val="24"/>
                <w:lang w:val="ru-RU"/>
              </w:rPr>
              <w:t xml:space="preserve">іджуваних лікарських засобів та супутніх матеріалів ТОВ </w:t>
            </w:r>
            <w:r>
              <w:rPr>
                <w:rFonts w:eastAsia="Times New Roman" w:cs="Times New Roman"/>
                <w:szCs w:val="24"/>
                <w:lang w:val="ru-RU"/>
              </w:rPr>
              <w:t>«</w:t>
            </w:r>
            <w:r w:rsidRPr="00C63551">
              <w:rPr>
                <w:rFonts w:eastAsia="Times New Roman" w:cs="Times New Roman"/>
                <w:szCs w:val="24"/>
                <w:lang w:val="ru-RU"/>
              </w:rPr>
              <w:t>СанаКліс</w:t>
            </w:r>
            <w:r>
              <w:rPr>
                <w:rFonts w:eastAsia="Times New Roman" w:cs="Times New Roman"/>
                <w:szCs w:val="24"/>
                <w:lang w:val="ru-RU"/>
              </w:rPr>
              <w:t>»</w:t>
            </w:r>
            <w:r w:rsidRPr="00C63551">
              <w:rPr>
                <w:rFonts w:eastAsia="Times New Roman" w:cs="Times New Roman"/>
                <w:szCs w:val="24"/>
                <w:lang w:val="ru-RU"/>
              </w:rPr>
              <w:t>, Україна</w:t>
            </w:r>
          </w:p>
          <w:p w:rsidR="00CF7E2A" w:rsidRDefault="00771B6A" w:rsidP="00771B6A">
            <w:pPr>
              <w:jc w:val="both"/>
              <w:rPr>
                <w:rFonts w:cs="Calibri"/>
              </w:rPr>
            </w:pPr>
            <w:r w:rsidRPr="00C63551">
              <w:rPr>
                <w:rFonts w:eastAsia="Times New Roman" w:cs="Times New Roman"/>
                <w:szCs w:val="24"/>
                <w:lang w:val="ru-RU"/>
              </w:rPr>
              <w:t>/ ―</w:t>
            </w:r>
          </w:p>
        </w:tc>
      </w:tr>
    </w:tbl>
    <w:p w:rsidR="00CF7E2A" w:rsidRPr="00CF7E2A" w:rsidRDefault="00CF7E2A"/>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w:t>
      </w:r>
      <w:r w:rsidRPr="0006192E">
        <w:t xml:space="preserve">№ </w:t>
      </w:r>
      <w:r w:rsidRPr="0006192E">
        <w:rPr>
          <w:lang w:val="ru-RU"/>
        </w:rPr>
        <w:t>2</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29"/>
        <w:gridCol w:w="10553"/>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«Подвійне сліпе, рандомізоване подовжене дослідження для оцінки довгострокової ефективності і безпечності препарату лінзаголікс у пацієнток з болем, пов’язаним з ендометріозом», код дослідження 19-OBE2109-006, версія 1.0 від 11 жовтня 2019 р.</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«КОВАНС КЛІНІКАЛ ДЕВЕЛОПМЕНТ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ОбсЕва СА (ObsEva S.A.), Швейцарія</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3B6E81" w:rsidRPr="008255C9" w:rsidRDefault="003B6E81" w:rsidP="003B6E81">
            <w:pPr>
              <w:jc w:val="both"/>
              <w:rPr>
                <w:szCs w:val="24"/>
              </w:rPr>
            </w:pPr>
            <w:r w:rsidRPr="008255C9">
              <w:rPr>
                <w:rFonts w:eastAsia="Times New Roman"/>
                <w:szCs w:val="24"/>
                <w:lang w:val="en-US"/>
              </w:rPr>
              <w:t>Linzagolix</w:t>
            </w:r>
            <w:r w:rsidRPr="008255C9">
              <w:rPr>
                <w:rFonts w:eastAsia="Times New Roman"/>
                <w:szCs w:val="24"/>
              </w:rPr>
              <w:t xml:space="preserve">, Лінзаголікс, </w:t>
            </w:r>
            <w:r w:rsidRPr="008255C9">
              <w:rPr>
                <w:rFonts w:eastAsia="Times New Roman"/>
                <w:szCs w:val="24"/>
                <w:lang w:val="en-US"/>
              </w:rPr>
              <w:t>OBE</w:t>
            </w:r>
            <w:r w:rsidRPr="008255C9">
              <w:rPr>
                <w:rFonts w:eastAsia="Times New Roman"/>
                <w:szCs w:val="24"/>
              </w:rPr>
              <w:t>2109 (</w:t>
            </w:r>
            <w:r w:rsidRPr="008255C9">
              <w:rPr>
                <w:szCs w:val="24"/>
              </w:rPr>
              <w:t xml:space="preserve">OBE2109, OBE2109 choline, KLH-2109, KLH-2109 choline; Linzagolix, Лінзаголікс ); таблетки вкриті плівковою оболонкою; 75 мг (міліграм); Fisher Clinical services GmbH, Німеччина; Patheon Inc. (“Patheon”), Whitby Operations, Канада; Fisher Clinical Services GmbH, Швейцарія; </w:t>
            </w:r>
          </w:p>
          <w:p w:rsidR="003B6E81" w:rsidRPr="008255C9" w:rsidRDefault="003B6E81" w:rsidP="003B6E81">
            <w:pPr>
              <w:jc w:val="both"/>
              <w:rPr>
                <w:szCs w:val="24"/>
              </w:rPr>
            </w:pPr>
            <w:r w:rsidRPr="008255C9">
              <w:rPr>
                <w:rFonts w:eastAsia="Times New Roman"/>
                <w:szCs w:val="24"/>
                <w:lang w:val="en-US"/>
              </w:rPr>
              <w:t>Linzagolix</w:t>
            </w:r>
            <w:r w:rsidRPr="008255C9">
              <w:rPr>
                <w:rFonts w:eastAsia="Times New Roman"/>
                <w:szCs w:val="24"/>
              </w:rPr>
              <w:t xml:space="preserve">, Лінзаголікс, </w:t>
            </w:r>
            <w:r w:rsidRPr="008255C9">
              <w:rPr>
                <w:rFonts w:eastAsia="Times New Roman"/>
                <w:szCs w:val="24"/>
                <w:lang w:val="en-US"/>
              </w:rPr>
              <w:t>OBE</w:t>
            </w:r>
            <w:r w:rsidRPr="008255C9">
              <w:rPr>
                <w:rFonts w:eastAsia="Times New Roman"/>
                <w:szCs w:val="24"/>
              </w:rPr>
              <w:t>2109 (</w:t>
            </w:r>
            <w:r w:rsidRPr="008255C9">
              <w:rPr>
                <w:szCs w:val="24"/>
              </w:rPr>
              <w:t xml:space="preserve">OBE2109, OBE2109 choline, KLH-2109, KLH-2109 choline; Linzagolix, лінзаголікс); таблетки вкриті плівковою оболонкою; 200 мг (міліграм); Fisher Clinical services GmbH, Німеччина; Patheon Inc. (“Patheon”), Whitby Operations, Канада; Fisher Clinical Services GmbH, Швейцарія; </w:t>
            </w:r>
          </w:p>
          <w:p w:rsidR="003B6E81" w:rsidRPr="008255C9" w:rsidRDefault="003B6E81" w:rsidP="003B6E81">
            <w:pPr>
              <w:jc w:val="both"/>
              <w:rPr>
                <w:rFonts w:eastAsia="Times New Roman"/>
                <w:szCs w:val="24"/>
              </w:rPr>
            </w:pPr>
            <w:r w:rsidRPr="008255C9">
              <w:rPr>
                <w:rFonts w:eastAsia="Times New Roman"/>
                <w:szCs w:val="24"/>
              </w:rPr>
              <w:t xml:space="preserve">Плацебо до </w:t>
            </w:r>
            <w:r w:rsidRPr="008255C9">
              <w:rPr>
                <w:rFonts w:eastAsia="Times New Roman"/>
                <w:szCs w:val="24"/>
                <w:lang w:val="en-US"/>
              </w:rPr>
              <w:t>Linzagolix</w:t>
            </w:r>
            <w:r w:rsidRPr="008255C9">
              <w:rPr>
                <w:rFonts w:eastAsia="Times New Roman"/>
                <w:szCs w:val="24"/>
              </w:rPr>
              <w:t xml:space="preserve">, Лінзаголікс, </w:t>
            </w:r>
            <w:r w:rsidRPr="008255C9">
              <w:rPr>
                <w:rFonts w:eastAsia="Times New Roman"/>
                <w:szCs w:val="24"/>
                <w:lang w:val="en-US"/>
              </w:rPr>
              <w:t>OBE</w:t>
            </w:r>
            <w:r w:rsidRPr="008255C9">
              <w:rPr>
                <w:rFonts w:eastAsia="Times New Roman"/>
                <w:szCs w:val="24"/>
              </w:rPr>
              <w:t xml:space="preserve">2109, таблетки вкриті плівковою оболонкою; </w:t>
            </w:r>
            <w:r w:rsidRPr="008255C9">
              <w:rPr>
                <w:rFonts w:eastAsia="Times New Roman"/>
                <w:szCs w:val="24"/>
                <w:lang w:val="en-US"/>
              </w:rPr>
              <w:t>Fisher</w:t>
            </w:r>
            <w:r w:rsidRPr="008255C9">
              <w:rPr>
                <w:rFonts w:eastAsia="Times New Roman"/>
                <w:szCs w:val="24"/>
              </w:rPr>
              <w:t xml:space="preserve"> </w:t>
            </w:r>
            <w:r w:rsidRPr="008255C9">
              <w:rPr>
                <w:rFonts w:eastAsia="Times New Roman"/>
                <w:szCs w:val="24"/>
                <w:lang w:val="en-US"/>
              </w:rPr>
              <w:t>Clinical</w:t>
            </w:r>
            <w:r w:rsidRPr="008255C9">
              <w:rPr>
                <w:rFonts w:eastAsia="Times New Roman"/>
                <w:szCs w:val="24"/>
              </w:rPr>
              <w:t xml:space="preserve"> </w:t>
            </w:r>
            <w:r w:rsidRPr="008255C9">
              <w:rPr>
                <w:rFonts w:eastAsia="Times New Roman"/>
                <w:szCs w:val="24"/>
                <w:lang w:val="en-US"/>
              </w:rPr>
              <w:t>services</w:t>
            </w:r>
            <w:r w:rsidRPr="008255C9">
              <w:rPr>
                <w:rFonts w:eastAsia="Times New Roman"/>
                <w:szCs w:val="24"/>
              </w:rPr>
              <w:t xml:space="preserve"> </w:t>
            </w:r>
            <w:r w:rsidRPr="008255C9">
              <w:rPr>
                <w:rFonts w:eastAsia="Times New Roman"/>
                <w:szCs w:val="24"/>
                <w:lang w:val="en-US"/>
              </w:rPr>
              <w:t>GmbH</w:t>
            </w:r>
            <w:r w:rsidRPr="008255C9">
              <w:rPr>
                <w:rFonts w:eastAsia="Times New Roman"/>
                <w:szCs w:val="24"/>
              </w:rPr>
              <w:t xml:space="preserve">, Німеччина; </w:t>
            </w:r>
            <w:r w:rsidRPr="008255C9">
              <w:rPr>
                <w:rFonts w:eastAsia="Times New Roman"/>
                <w:szCs w:val="24"/>
                <w:lang w:val="en-US"/>
              </w:rPr>
              <w:t>Patheon</w:t>
            </w:r>
            <w:r w:rsidRPr="008255C9">
              <w:rPr>
                <w:rFonts w:eastAsia="Times New Roman"/>
                <w:szCs w:val="24"/>
              </w:rPr>
              <w:t xml:space="preserve"> </w:t>
            </w:r>
            <w:r w:rsidRPr="008255C9">
              <w:rPr>
                <w:rFonts w:eastAsia="Times New Roman"/>
                <w:szCs w:val="24"/>
                <w:lang w:val="en-US"/>
              </w:rPr>
              <w:t>Inc</w:t>
            </w:r>
            <w:r w:rsidRPr="008255C9">
              <w:rPr>
                <w:rFonts w:eastAsia="Times New Roman"/>
                <w:szCs w:val="24"/>
              </w:rPr>
              <w:t>. (“</w:t>
            </w:r>
            <w:r w:rsidRPr="008255C9">
              <w:rPr>
                <w:rFonts w:eastAsia="Times New Roman"/>
                <w:szCs w:val="24"/>
                <w:lang w:val="en-US"/>
              </w:rPr>
              <w:t>Patheon</w:t>
            </w:r>
            <w:r w:rsidRPr="008255C9">
              <w:rPr>
                <w:rFonts w:eastAsia="Times New Roman"/>
                <w:szCs w:val="24"/>
              </w:rPr>
              <w:t xml:space="preserve">”), </w:t>
            </w:r>
            <w:r w:rsidRPr="008255C9">
              <w:rPr>
                <w:rFonts w:eastAsia="Times New Roman"/>
                <w:szCs w:val="24"/>
                <w:lang w:val="en-US"/>
              </w:rPr>
              <w:t>Whitby</w:t>
            </w:r>
            <w:r w:rsidRPr="008255C9">
              <w:rPr>
                <w:rFonts w:eastAsia="Times New Roman"/>
                <w:szCs w:val="24"/>
              </w:rPr>
              <w:t xml:space="preserve"> </w:t>
            </w:r>
            <w:r w:rsidRPr="008255C9">
              <w:rPr>
                <w:rFonts w:eastAsia="Times New Roman"/>
                <w:szCs w:val="24"/>
                <w:lang w:val="en-US"/>
              </w:rPr>
              <w:t>Operations</w:t>
            </w:r>
            <w:r w:rsidRPr="008255C9">
              <w:rPr>
                <w:rFonts w:eastAsia="Times New Roman"/>
                <w:szCs w:val="24"/>
              </w:rPr>
              <w:t xml:space="preserve">, Канада; </w:t>
            </w:r>
            <w:r w:rsidRPr="008255C9">
              <w:rPr>
                <w:rFonts w:eastAsia="Times New Roman"/>
                <w:szCs w:val="24"/>
                <w:lang w:val="en-US"/>
              </w:rPr>
              <w:t>Fisher</w:t>
            </w:r>
            <w:r w:rsidRPr="008255C9">
              <w:rPr>
                <w:rFonts w:eastAsia="Times New Roman"/>
                <w:szCs w:val="24"/>
              </w:rPr>
              <w:t xml:space="preserve"> </w:t>
            </w:r>
            <w:r w:rsidRPr="008255C9">
              <w:rPr>
                <w:rFonts w:eastAsia="Times New Roman"/>
                <w:szCs w:val="24"/>
                <w:lang w:val="en-US"/>
              </w:rPr>
              <w:t>Clinical</w:t>
            </w:r>
            <w:r w:rsidRPr="008255C9">
              <w:rPr>
                <w:rFonts w:eastAsia="Times New Roman"/>
                <w:szCs w:val="24"/>
              </w:rPr>
              <w:t xml:space="preserve"> </w:t>
            </w:r>
            <w:r w:rsidRPr="008255C9">
              <w:rPr>
                <w:rFonts w:eastAsia="Times New Roman"/>
                <w:szCs w:val="24"/>
                <w:lang w:val="en-US"/>
              </w:rPr>
              <w:t>Services</w:t>
            </w:r>
            <w:r w:rsidRPr="008255C9">
              <w:rPr>
                <w:rFonts w:eastAsia="Times New Roman"/>
                <w:szCs w:val="24"/>
              </w:rPr>
              <w:t xml:space="preserve"> </w:t>
            </w:r>
            <w:r w:rsidRPr="008255C9">
              <w:rPr>
                <w:rFonts w:eastAsia="Times New Roman"/>
                <w:szCs w:val="24"/>
                <w:lang w:val="en-US"/>
              </w:rPr>
              <w:t>GmbH</w:t>
            </w:r>
            <w:r w:rsidRPr="008255C9">
              <w:rPr>
                <w:rFonts w:eastAsia="Times New Roman"/>
                <w:szCs w:val="24"/>
              </w:rPr>
              <w:t xml:space="preserve">, Швейцарія; </w:t>
            </w:r>
          </w:p>
          <w:p w:rsidR="003B6E81" w:rsidRPr="008255C9" w:rsidRDefault="003B6E81" w:rsidP="003B6E81">
            <w:pPr>
              <w:jc w:val="both"/>
              <w:rPr>
                <w:rFonts w:eastAsia="Times New Roman"/>
                <w:szCs w:val="24"/>
              </w:rPr>
            </w:pPr>
            <w:r w:rsidRPr="008255C9">
              <w:rPr>
                <w:rFonts w:eastAsia="Times New Roman"/>
                <w:szCs w:val="24"/>
              </w:rPr>
              <w:t>Естрадіол (</w:t>
            </w:r>
            <w:r w:rsidRPr="008255C9">
              <w:rPr>
                <w:rFonts w:eastAsia="Times New Roman"/>
                <w:szCs w:val="24"/>
                <w:lang w:val="en-US"/>
              </w:rPr>
              <w:t>E</w:t>
            </w:r>
            <w:r w:rsidRPr="008255C9">
              <w:rPr>
                <w:rFonts w:eastAsia="Times New Roman"/>
                <w:szCs w:val="24"/>
              </w:rPr>
              <w:t>2) / Норетистерону ацетат (</w:t>
            </w:r>
            <w:r w:rsidRPr="008255C9">
              <w:rPr>
                <w:rFonts w:eastAsia="Times New Roman"/>
                <w:szCs w:val="24"/>
                <w:lang w:val="en-US"/>
              </w:rPr>
              <w:t>NETA</w:t>
            </w:r>
            <w:r w:rsidRPr="008255C9">
              <w:rPr>
                <w:rFonts w:eastAsia="Times New Roman"/>
                <w:szCs w:val="24"/>
              </w:rPr>
              <w:t xml:space="preserve">), </w:t>
            </w:r>
            <w:r w:rsidRPr="008255C9">
              <w:rPr>
                <w:rFonts w:eastAsia="Times New Roman"/>
                <w:szCs w:val="24"/>
                <w:lang w:val="en-US"/>
              </w:rPr>
              <w:t>E</w:t>
            </w:r>
            <w:r w:rsidRPr="008255C9">
              <w:rPr>
                <w:rFonts w:eastAsia="Times New Roman"/>
                <w:szCs w:val="24"/>
              </w:rPr>
              <w:t>2/</w:t>
            </w:r>
            <w:r w:rsidRPr="008255C9">
              <w:rPr>
                <w:rFonts w:eastAsia="Times New Roman"/>
                <w:szCs w:val="24"/>
                <w:lang w:val="en-US"/>
              </w:rPr>
              <w:t>NETA</w:t>
            </w:r>
            <w:r w:rsidRPr="008255C9">
              <w:rPr>
                <w:rFonts w:eastAsia="Times New Roman"/>
                <w:szCs w:val="24"/>
              </w:rPr>
              <w:t xml:space="preserve">, </w:t>
            </w:r>
            <w:r w:rsidRPr="008255C9">
              <w:rPr>
                <w:rFonts w:eastAsia="Times New Roman"/>
                <w:szCs w:val="24"/>
                <w:lang w:val="en-US"/>
              </w:rPr>
              <w:t>Estradiol</w:t>
            </w:r>
            <w:r w:rsidRPr="008255C9">
              <w:rPr>
                <w:rFonts w:eastAsia="Times New Roman"/>
                <w:szCs w:val="24"/>
              </w:rPr>
              <w:t xml:space="preserve"> (</w:t>
            </w:r>
            <w:r w:rsidRPr="008255C9">
              <w:rPr>
                <w:rFonts w:eastAsia="Times New Roman"/>
                <w:szCs w:val="24"/>
                <w:lang w:val="en-US"/>
              </w:rPr>
              <w:t>E</w:t>
            </w:r>
            <w:r w:rsidRPr="008255C9">
              <w:rPr>
                <w:rFonts w:eastAsia="Times New Roman"/>
                <w:szCs w:val="24"/>
              </w:rPr>
              <w:t xml:space="preserve">2) / </w:t>
            </w:r>
            <w:r w:rsidRPr="008255C9">
              <w:rPr>
                <w:rFonts w:eastAsia="Times New Roman"/>
                <w:szCs w:val="24"/>
                <w:lang w:val="en-US"/>
              </w:rPr>
              <w:t>Norethisterone</w:t>
            </w:r>
            <w:r w:rsidRPr="008255C9">
              <w:rPr>
                <w:rFonts w:eastAsia="Times New Roman"/>
                <w:szCs w:val="24"/>
              </w:rPr>
              <w:t xml:space="preserve"> </w:t>
            </w:r>
            <w:r w:rsidRPr="008255C9">
              <w:rPr>
                <w:rFonts w:eastAsia="Times New Roman"/>
                <w:szCs w:val="24"/>
                <w:lang w:val="en-US"/>
              </w:rPr>
              <w:t>acetate</w:t>
            </w:r>
            <w:r w:rsidRPr="008255C9">
              <w:rPr>
                <w:rFonts w:eastAsia="Times New Roman"/>
                <w:szCs w:val="24"/>
              </w:rPr>
              <w:t xml:space="preserve"> (</w:t>
            </w:r>
            <w:r w:rsidRPr="008255C9">
              <w:rPr>
                <w:rFonts w:eastAsia="Times New Roman"/>
                <w:szCs w:val="24"/>
                <w:lang w:val="en-US"/>
              </w:rPr>
              <w:t>NETA</w:t>
            </w:r>
            <w:r w:rsidRPr="008255C9">
              <w:rPr>
                <w:rFonts w:eastAsia="Times New Roman"/>
                <w:szCs w:val="24"/>
              </w:rPr>
              <w:t>) (</w:t>
            </w:r>
            <w:r w:rsidRPr="008255C9">
              <w:rPr>
                <w:rFonts w:eastAsia="Times New Roman"/>
                <w:szCs w:val="24"/>
                <w:lang w:val="en-US"/>
              </w:rPr>
              <w:t>ESTRADIOL</w:t>
            </w:r>
            <w:r w:rsidRPr="008255C9">
              <w:rPr>
                <w:rFonts w:eastAsia="Times New Roman"/>
                <w:szCs w:val="24"/>
              </w:rPr>
              <w:t xml:space="preserve"> </w:t>
            </w:r>
            <w:r w:rsidRPr="008255C9">
              <w:rPr>
                <w:rFonts w:eastAsia="Times New Roman"/>
                <w:szCs w:val="24"/>
                <w:lang w:val="en-US"/>
              </w:rPr>
              <w:t>HEMIHYDRATE</w:t>
            </w:r>
            <w:r w:rsidRPr="008255C9">
              <w:rPr>
                <w:rFonts w:eastAsia="Times New Roman"/>
                <w:szCs w:val="24"/>
              </w:rPr>
              <w:t xml:space="preserve"> (</w:t>
            </w:r>
            <w:r w:rsidRPr="008255C9">
              <w:rPr>
                <w:rFonts w:eastAsia="Times New Roman"/>
                <w:szCs w:val="24"/>
                <w:lang w:val="en-US"/>
              </w:rPr>
              <w:t>E</w:t>
            </w:r>
            <w:r w:rsidRPr="008255C9">
              <w:rPr>
                <w:rFonts w:eastAsia="Times New Roman"/>
                <w:szCs w:val="24"/>
              </w:rPr>
              <w:t xml:space="preserve">2) / </w:t>
            </w:r>
            <w:r w:rsidRPr="008255C9">
              <w:rPr>
                <w:rFonts w:eastAsia="Times New Roman"/>
                <w:szCs w:val="24"/>
                <w:lang w:val="en-US"/>
              </w:rPr>
              <w:t>NORETHISTERONE</w:t>
            </w:r>
            <w:r w:rsidRPr="008255C9">
              <w:rPr>
                <w:rFonts w:eastAsia="Times New Roman"/>
                <w:szCs w:val="24"/>
              </w:rPr>
              <w:t xml:space="preserve"> </w:t>
            </w:r>
            <w:r w:rsidRPr="008255C9">
              <w:rPr>
                <w:rFonts w:eastAsia="Times New Roman"/>
                <w:szCs w:val="24"/>
                <w:lang w:val="en-US"/>
              </w:rPr>
              <w:t>ACETATE</w:t>
            </w:r>
            <w:r w:rsidRPr="008255C9">
              <w:rPr>
                <w:rFonts w:eastAsia="Times New Roman"/>
                <w:szCs w:val="24"/>
              </w:rPr>
              <w:t xml:space="preserve"> (</w:t>
            </w:r>
            <w:r w:rsidRPr="008255C9">
              <w:rPr>
                <w:rFonts w:eastAsia="Times New Roman"/>
                <w:szCs w:val="24"/>
                <w:lang w:val="en-US"/>
              </w:rPr>
              <w:t>NETA</w:t>
            </w:r>
            <w:r w:rsidRPr="008255C9">
              <w:rPr>
                <w:rFonts w:eastAsia="Times New Roman"/>
                <w:szCs w:val="24"/>
              </w:rPr>
              <w:t xml:space="preserve">), </w:t>
            </w:r>
            <w:r w:rsidRPr="008255C9">
              <w:rPr>
                <w:rFonts w:eastAsia="Times New Roman"/>
                <w:szCs w:val="24"/>
                <w:lang w:val="en-US"/>
              </w:rPr>
              <w:t>Estradiol</w:t>
            </w:r>
            <w:r w:rsidRPr="008255C9">
              <w:rPr>
                <w:rFonts w:eastAsia="Times New Roman"/>
                <w:szCs w:val="24"/>
              </w:rPr>
              <w:t xml:space="preserve"> / </w:t>
            </w:r>
            <w:r w:rsidRPr="008255C9">
              <w:rPr>
                <w:rFonts w:eastAsia="Times New Roman"/>
                <w:szCs w:val="24"/>
                <w:lang w:val="en-US"/>
              </w:rPr>
              <w:t>Norethindrone</w:t>
            </w:r>
            <w:r w:rsidRPr="008255C9">
              <w:rPr>
                <w:rFonts w:eastAsia="Times New Roman"/>
                <w:szCs w:val="24"/>
              </w:rPr>
              <w:t xml:space="preserve"> </w:t>
            </w:r>
            <w:r w:rsidRPr="008255C9">
              <w:rPr>
                <w:rFonts w:eastAsia="Times New Roman"/>
                <w:szCs w:val="24"/>
                <w:lang w:val="en-US"/>
              </w:rPr>
              <w:t>Acetate</w:t>
            </w:r>
            <w:r w:rsidRPr="008255C9">
              <w:rPr>
                <w:rFonts w:eastAsia="Times New Roman"/>
                <w:szCs w:val="24"/>
              </w:rPr>
              <w:t xml:space="preserve">, </w:t>
            </w:r>
            <w:r w:rsidRPr="008255C9">
              <w:rPr>
                <w:rFonts w:eastAsia="Times New Roman"/>
                <w:szCs w:val="24"/>
                <w:lang w:val="en-US"/>
              </w:rPr>
              <w:t>E</w:t>
            </w:r>
            <w:r w:rsidRPr="008255C9">
              <w:rPr>
                <w:rFonts w:eastAsia="Times New Roman"/>
                <w:szCs w:val="24"/>
              </w:rPr>
              <w:t>2/</w:t>
            </w:r>
            <w:r w:rsidRPr="008255C9">
              <w:rPr>
                <w:rFonts w:eastAsia="Times New Roman"/>
                <w:szCs w:val="24"/>
                <w:lang w:val="en-US"/>
              </w:rPr>
              <w:t>NETA</w:t>
            </w:r>
            <w:r w:rsidRPr="008255C9">
              <w:rPr>
                <w:rFonts w:eastAsia="Times New Roman"/>
                <w:szCs w:val="24"/>
              </w:rPr>
              <w:t xml:space="preserve">); капсули; 1 естрадіолу / 0.5 норетистерону ацетату мг (міліграм); </w:t>
            </w:r>
            <w:r w:rsidRPr="008255C9">
              <w:rPr>
                <w:rFonts w:eastAsia="Times New Roman"/>
                <w:szCs w:val="24"/>
                <w:lang w:val="en-US"/>
              </w:rPr>
              <w:t>Fisher</w:t>
            </w:r>
            <w:r w:rsidRPr="008255C9">
              <w:rPr>
                <w:rFonts w:eastAsia="Times New Roman"/>
                <w:szCs w:val="24"/>
              </w:rPr>
              <w:t xml:space="preserve"> </w:t>
            </w:r>
            <w:r w:rsidRPr="008255C9">
              <w:rPr>
                <w:rFonts w:eastAsia="Times New Roman"/>
                <w:szCs w:val="24"/>
                <w:lang w:val="en-US"/>
              </w:rPr>
              <w:t>Clinical</w:t>
            </w:r>
            <w:r w:rsidRPr="008255C9">
              <w:rPr>
                <w:rFonts w:eastAsia="Times New Roman"/>
                <w:szCs w:val="24"/>
              </w:rPr>
              <w:t xml:space="preserve"> </w:t>
            </w:r>
            <w:r w:rsidRPr="008255C9">
              <w:rPr>
                <w:rFonts w:eastAsia="Times New Roman"/>
                <w:szCs w:val="24"/>
                <w:lang w:val="en-US"/>
              </w:rPr>
              <w:t>services</w:t>
            </w:r>
            <w:r w:rsidRPr="008255C9">
              <w:rPr>
                <w:rFonts w:eastAsia="Times New Roman"/>
                <w:szCs w:val="24"/>
              </w:rPr>
              <w:t xml:space="preserve"> </w:t>
            </w:r>
            <w:r w:rsidRPr="008255C9">
              <w:rPr>
                <w:rFonts w:eastAsia="Times New Roman"/>
                <w:szCs w:val="24"/>
                <w:lang w:val="en-US"/>
              </w:rPr>
              <w:t>GmbH</w:t>
            </w:r>
            <w:r w:rsidRPr="008255C9">
              <w:rPr>
                <w:rFonts w:eastAsia="Times New Roman"/>
                <w:szCs w:val="24"/>
              </w:rPr>
              <w:t xml:space="preserve">, Німеччина; </w:t>
            </w:r>
            <w:r w:rsidRPr="008255C9">
              <w:rPr>
                <w:rFonts w:eastAsia="Times New Roman"/>
                <w:szCs w:val="24"/>
                <w:lang w:val="en-US"/>
              </w:rPr>
              <w:t>NovoNordisk</w:t>
            </w:r>
            <w:r w:rsidRPr="008255C9">
              <w:rPr>
                <w:rFonts w:eastAsia="Times New Roman"/>
                <w:szCs w:val="24"/>
              </w:rPr>
              <w:t xml:space="preserve"> </w:t>
            </w:r>
            <w:r w:rsidRPr="008255C9">
              <w:rPr>
                <w:rFonts w:eastAsia="Times New Roman"/>
                <w:szCs w:val="24"/>
                <w:lang w:val="en-US"/>
              </w:rPr>
              <w:t>A</w:t>
            </w:r>
            <w:r w:rsidRPr="008255C9">
              <w:rPr>
                <w:rFonts w:eastAsia="Times New Roman"/>
                <w:szCs w:val="24"/>
              </w:rPr>
              <w:t>/</w:t>
            </w:r>
            <w:r w:rsidRPr="008255C9">
              <w:rPr>
                <w:rFonts w:eastAsia="Times New Roman"/>
                <w:szCs w:val="24"/>
                <w:lang w:val="en-US"/>
              </w:rPr>
              <w:t>S</w:t>
            </w:r>
            <w:r w:rsidRPr="008255C9">
              <w:rPr>
                <w:rFonts w:eastAsia="Times New Roman"/>
                <w:szCs w:val="24"/>
              </w:rPr>
              <w:t xml:space="preserve">, Данія; </w:t>
            </w:r>
            <w:r w:rsidRPr="008255C9">
              <w:rPr>
                <w:rFonts w:eastAsia="Times New Roman"/>
                <w:szCs w:val="24"/>
                <w:lang w:val="en-US"/>
              </w:rPr>
              <w:t>Sharp</w:t>
            </w:r>
            <w:r w:rsidRPr="008255C9">
              <w:rPr>
                <w:rFonts w:eastAsia="Times New Roman"/>
                <w:szCs w:val="24"/>
              </w:rPr>
              <w:t xml:space="preserve"> </w:t>
            </w:r>
            <w:r w:rsidRPr="008255C9">
              <w:rPr>
                <w:rFonts w:eastAsia="Times New Roman"/>
                <w:szCs w:val="24"/>
                <w:lang w:val="en-US"/>
              </w:rPr>
              <w:t>Clinical</w:t>
            </w:r>
            <w:r w:rsidRPr="008255C9">
              <w:rPr>
                <w:rFonts w:eastAsia="Times New Roman"/>
                <w:szCs w:val="24"/>
              </w:rPr>
              <w:t xml:space="preserve"> </w:t>
            </w:r>
            <w:r w:rsidRPr="008255C9">
              <w:rPr>
                <w:rFonts w:eastAsia="Times New Roman"/>
                <w:szCs w:val="24"/>
                <w:lang w:val="en-US"/>
              </w:rPr>
              <w:t>Services</w:t>
            </w:r>
            <w:r w:rsidRPr="008255C9">
              <w:rPr>
                <w:rFonts w:eastAsia="Times New Roman"/>
                <w:szCs w:val="24"/>
              </w:rPr>
              <w:t xml:space="preserve"> </w:t>
            </w:r>
            <w:r w:rsidRPr="008255C9">
              <w:rPr>
                <w:rFonts w:eastAsia="Times New Roman"/>
                <w:szCs w:val="24"/>
                <w:lang w:val="en-US"/>
              </w:rPr>
              <w:t>Inc</w:t>
            </w:r>
            <w:r w:rsidRPr="008255C9">
              <w:rPr>
                <w:rFonts w:eastAsia="Times New Roman"/>
                <w:szCs w:val="24"/>
              </w:rPr>
              <w:t xml:space="preserve">., Сполучені Штати Америки; </w:t>
            </w:r>
            <w:r w:rsidRPr="008255C9">
              <w:rPr>
                <w:rFonts w:eastAsia="Times New Roman"/>
                <w:szCs w:val="24"/>
                <w:lang w:val="en-US"/>
              </w:rPr>
              <w:t>PPD</w:t>
            </w:r>
            <w:r w:rsidRPr="008255C9">
              <w:rPr>
                <w:rFonts w:eastAsia="Times New Roman"/>
                <w:szCs w:val="24"/>
              </w:rPr>
              <w:t xml:space="preserve"> </w:t>
            </w:r>
            <w:r w:rsidRPr="008255C9">
              <w:rPr>
                <w:rFonts w:eastAsia="Times New Roman"/>
                <w:szCs w:val="24"/>
                <w:lang w:val="en-US"/>
              </w:rPr>
              <w:t>development</w:t>
            </w:r>
            <w:r w:rsidRPr="008255C9">
              <w:rPr>
                <w:rFonts w:eastAsia="Times New Roman"/>
                <w:szCs w:val="24"/>
              </w:rPr>
              <w:t xml:space="preserve"> </w:t>
            </w:r>
            <w:r w:rsidRPr="008255C9">
              <w:rPr>
                <w:rFonts w:eastAsia="Times New Roman"/>
                <w:szCs w:val="24"/>
                <w:lang w:val="en-US"/>
              </w:rPr>
              <w:t>Ireland</w:t>
            </w:r>
            <w:r w:rsidRPr="008255C9">
              <w:rPr>
                <w:rFonts w:eastAsia="Times New Roman"/>
                <w:szCs w:val="24"/>
              </w:rPr>
              <w:t xml:space="preserve"> </w:t>
            </w:r>
            <w:r w:rsidRPr="008255C9">
              <w:rPr>
                <w:rFonts w:eastAsia="Times New Roman"/>
                <w:szCs w:val="24"/>
                <w:lang w:val="en-US"/>
              </w:rPr>
              <w:t>Ltd</w:t>
            </w:r>
            <w:r w:rsidRPr="008255C9">
              <w:rPr>
                <w:rFonts w:eastAsia="Times New Roman"/>
                <w:szCs w:val="24"/>
              </w:rPr>
              <w:t xml:space="preserve">., Ірландія; </w:t>
            </w:r>
          </w:p>
          <w:p w:rsidR="00CF7E2A" w:rsidRDefault="003B6E81" w:rsidP="003B6E81">
            <w:pPr>
              <w:jc w:val="both"/>
              <w:rPr>
                <w:rFonts w:cs="Calibri"/>
              </w:rPr>
            </w:pPr>
            <w:r w:rsidRPr="008255C9">
              <w:rPr>
                <w:rFonts w:eastAsia="Times New Roman"/>
                <w:szCs w:val="24"/>
              </w:rPr>
              <w:t xml:space="preserve">плацебо до Естрадіол (E2) / Норетистерону ацетат (NETA), E2/NETA, Estradiol (E2) / Norethisterone acetate (NETA)   (Моногідрат лактози і желатинові капсули); капсули; Fisher Clinical services GmbH, Німеччина; Sharp Clinical Services Inc., Сполучені Штати Америки; PPD development Ireland Ltd., Ірландія;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3B6E81" w:rsidRPr="008255C9" w:rsidRDefault="003B6E81" w:rsidP="003B6E81">
            <w:pPr>
              <w:jc w:val="both"/>
              <w:rPr>
                <w:szCs w:val="24"/>
              </w:rPr>
            </w:pPr>
            <w:r w:rsidRPr="008255C9">
              <w:rPr>
                <w:rFonts w:eastAsia="Times New Roman"/>
                <w:szCs w:val="24"/>
                <w:lang w:val="ru-RU"/>
              </w:rPr>
              <w:t xml:space="preserve">1) </w:t>
            </w:r>
            <w:r w:rsidRPr="008255C9">
              <w:rPr>
                <w:szCs w:val="24"/>
              </w:rPr>
              <w:t>д.м.н. Захаренко Н.Ф.</w:t>
            </w:r>
          </w:p>
          <w:p w:rsidR="003B6E81" w:rsidRPr="008255C9" w:rsidRDefault="003B6E81" w:rsidP="003B6E81">
            <w:pPr>
              <w:jc w:val="both"/>
              <w:rPr>
                <w:szCs w:val="24"/>
              </w:rPr>
            </w:pPr>
            <w:r w:rsidRPr="008255C9">
              <w:rPr>
                <w:szCs w:val="24"/>
              </w:rPr>
              <w:t xml:space="preserve">Київська міська клінічна лікарня </w:t>
            </w:r>
            <w:r>
              <w:rPr>
                <w:szCs w:val="24"/>
              </w:rPr>
              <w:t xml:space="preserve">№9, відділення гінекології,  </w:t>
            </w:r>
            <w:r w:rsidRPr="008255C9">
              <w:rPr>
                <w:szCs w:val="24"/>
              </w:rPr>
              <w:t>м. Київ</w:t>
            </w:r>
          </w:p>
          <w:p w:rsidR="003B6E81" w:rsidRPr="008255C9" w:rsidRDefault="003B6E81" w:rsidP="003B6E81">
            <w:pPr>
              <w:jc w:val="both"/>
              <w:rPr>
                <w:szCs w:val="24"/>
              </w:rPr>
            </w:pPr>
            <w:r w:rsidRPr="008255C9">
              <w:rPr>
                <w:szCs w:val="24"/>
              </w:rPr>
              <w:t>2) д.м.н., проф., член-кор. НАМН України Татарчук Т.Ф.</w:t>
            </w:r>
          </w:p>
          <w:p w:rsidR="003B6E81" w:rsidRPr="008255C9" w:rsidRDefault="003B6E81" w:rsidP="003B6E81">
            <w:pPr>
              <w:jc w:val="both"/>
              <w:rPr>
                <w:szCs w:val="24"/>
              </w:rPr>
            </w:pPr>
            <w:r w:rsidRPr="008255C9">
              <w:rPr>
                <w:szCs w:val="24"/>
              </w:rPr>
              <w:t>Медичний центр товариства з обмеженою відповідальністю «Медичний центр «Верум»,  м. Київ</w:t>
            </w:r>
          </w:p>
          <w:p w:rsidR="003B6E81" w:rsidRPr="008255C9" w:rsidRDefault="003B6E81" w:rsidP="003B6E81">
            <w:pPr>
              <w:jc w:val="both"/>
              <w:rPr>
                <w:szCs w:val="24"/>
              </w:rPr>
            </w:pPr>
            <w:r w:rsidRPr="008255C9">
              <w:rPr>
                <w:szCs w:val="24"/>
              </w:rPr>
              <w:t>3) д.м.н., проф. Макарчук О.М.</w:t>
            </w:r>
          </w:p>
          <w:p w:rsidR="003B6E81" w:rsidRPr="008255C9" w:rsidRDefault="003B6E81" w:rsidP="003B6E81">
            <w:pPr>
              <w:jc w:val="both"/>
              <w:rPr>
                <w:szCs w:val="24"/>
              </w:rPr>
            </w:pPr>
            <w:r w:rsidRPr="008255C9">
              <w:rPr>
                <w:szCs w:val="24"/>
              </w:rPr>
              <w:lastRenderedPageBreak/>
              <w:t>Комунальне некомерційне підприємство «Івано-Франківський обласний перинатальний центр Івано-Франківської обласної ради», Центр планування сім'ї, Державний вищий навчальний заклад «Івано-Франківський національний медичний університет», кафедра акушерства і гінекології навчально-наукового інституту післядипломної освіти, м. Івано-Франківськ</w:t>
            </w:r>
          </w:p>
          <w:p w:rsidR="003B6E81" w:rsidRPr="008255C9" w:rsidRDefault="003B6E81" w:rsidP="003B6E81">
            <w:pPr>
              <w:jc w:val="both"/>
              <w:rPr>
                <w:szCs w:val="24"/>
              </w:rPr>
            </w:pPr>
            <w:r w:rsidRPr="008255C9">
              <w:rPr>
                <w:szCs w:val="24"/>
              </w:rPr>
              <w:t>4) д.м.н., проф. Луценко Н.С.</w:t>
            </w:r>
          </w:p>
          <w:p w:rsidR="003B6E81" w:rsidRPr="008255C9" w:rsidRDefault="003B6E81" w:rsidP="003B6E81">
            <w:pPr>
              <w:jc w:val="both"/>
              <w:rPr>
                <w:szCs w:val="24"/>
              </w:rPr>
            </w:pPr>
            <w:r w:rsidRPr="008255C9">
              <w:rPr>
                <w:szCs w:val="24"/>
              </w:rPr>
              <w:t>Комунальне некомерційне підприємство «Пологовий будинок №3» Запорізької міської ради, жіноча консультація, Державний заклад «Запорізька медична академія післядипломної освіти Міністерства охорони здоров'я України», кафедра акушерства та гінекології,  м. Запоріжжя</w:t>
            </w:r>
          </w:p>
          <w:p w:rsidR="003B6E81" w:rsidRPr="008255C9" w:rsidRDefault="003B6E81" w:rsidP="003B6E81">
            <w:pPr>
              <w:jc w:val="both"/>
              <w:rPr>
                <w:szCs w:val="24"/>
              </w:rPr>
            </w:pPr>
            <w:r w:rsidRPr="008255C9">
              <w:rPr>
                <w:szCs w:val="24"/>
              </w:rPr>
              <w:t>5) д.м.н. Косей Н.В.</w:t>
            </w:r>
          </w:p>
          <w:p w:rsidR="003B6E81" w:rsidRPr="008255C9" w:rsidRDefault="003B6E81" w:rsidP="003B6E81">
            <w:pPr>
              <w:jc w:val="both"/>
              <w:rPr>
                <w:szCs w:val="24"/>
              </w:rPr>
            </w:pPr>
            <w:r w:rsidRPr="008255C9">
              <w:rPr>
                <w:szCs w:val="24"/>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p w:rsidR="003B6E81" w:rsidRPr="008255C9" w:rsidRDefault="003B6E81" w:rsidP="003B6E81">
            <w:pPr>
              <w:jc w:val="both"/>
              <w:rPr>
                <w:szCs w:val="24"/>
              </w:rPr>
            </w:pPr>
            <w:r w:rsidRPr="008255C9">
              <w:rPr>
                <w:szCs w:val="24"/>
              </w:rPr>
              <w:t>6) член-кор НАМН України, д.м.н., проф. Камінський В.В.</w:t>
            </w:r>
          </w:p>
          <w:p w:rsidR="003B6E81" w:rsidRPr="008255C9" w:rsidRDefault="003B6E81" w:rsidP="003B6E81">
            <w:pPr>
              <w:jc w:val="both"/>
              <w:rPr>
                <w:szCs w:val="24"/>
              </w:rPr>
            </w:pPr>
            <w:r w:rsidRPr="008255C9">
              <w:rPr>
                <w:szCs w:val="24"/>
              </w:rPr>
              <w:t>Київський міський центр репродуктивної та перинатальної медицини, відділення ендометріозу та тазової хірургії, м. Київ</w:t>
            </w:r>
          </w:p>
          <w:p w:rsidR="003B6E81" w:rsidRPr="008255C9" w:rsidRDefault="003B6E81" w:rsidP="003B6E81">
            <w:pPr>
              <w:jc w:val="both"/>
              <w:rPr>
                <w:szCs w:val="24"/>
              </w:rPr>
            </w:pPr>
            <w:r w:rsidRPr="008255C9">
              <w:rPr>
                <w:szCs w:val="24"/>
              </w:rPr>
              <w:t>7) д.м.н. Григоренко А.М.</w:t>
            </w:r>
          </w:p>
          <w:p w:rsidR="003B6E81" w:rsidRPr="008255C9" w:rsidRDefault="003B6E81" w:rsidP="003B6E81">
            <w:pPr>
              <w:jc w:val="both"/>
              <w:rPr>
                <w:szCs w:val="24"/>
              </w:rPr>
            </w:pPr>
            <w:r w:rsidRPr="008255C9">
              <w:rPr>
                <w:szCs w:val="24"/>
              </w:rPr>
              <w:t>Комунальне некомерційне підприємство «Вінницька міська клінічна лікарня «Центр матері та дитини», відділення гінекології з малоінвазивними операціями, м. Вінниця</w:t>
            </w:r>
          </w:p>
          <w:p w:rsidR="003B6E81" w:rsidRPr="008255C9" w:rsidRDefault="003B6E81" w:rsidP="003B6E81">
            <w:pPr>
              <w:jc w:val="both"/>
              <w:rPr>
                <w:szCs w:val="24"/>
              </w:rPr>
            </w:pPr>
            <w:r w:rsidRPr="008255C9">
              <w:rPr>
                <w:szCs w:val="24"/>
              </w:rPr>
              <w:t>8) д.м.н., проф. Бойчук А.В.</w:t>
            </w:r>
          </w:p>
          <w:p w:rsidR="003B6E81" w:rsidRPr="008255C9" w:rsidRDefault="003B6E81" w:rsidP="003B6E81">
            <w:pPr>
              <w:jc w:val="both"/>
              <w:rPr>
                <w:szCs w:val="24"/>
              </w:rPr>
            </w:pPr>
            <w:r w:rsidRPr="008255C9">
              <w:rPr>
                <w:szCs w:val="24"/>
              </w:rPr>
              <w:t>Комунальне некомерційне підприємство «Тернопільська комунальна міська лікарня №2», гінекологічне відділення,   м. Тернопіль</w:t>
            </w:r>
          </w:p>
          <w:p w:rsidR="003B6E81" w:rsidRPr="008255C9" w:rsidRDefault="003B6E81" w:rsidP="003B6E81">
            <w:pPr>
              <w:jc w:val="both"/>
              <w:rPr>
                <w:szCs w:val="24"/>
              </w:rPr>
            </w:pPr>
            <w:r w:rsidRPr="008255C9">
              <w:rPr>
                <w:szCs w:val="24"/>
              </w:rPr>
              <w:t>9) д.м.н., проф. Юзько О.М.</w:t>
            </w:r>
          </w:p>
          <w:p w:rsidR="00CF7E2A" w:rsidRDefault="003B6E81" w:rsidP="0006192E">
            <w:pPr>
              <w:jc w:val="both"/>
              <w:rPr>
                <w:rFonts w:cs="Calibri"/>
                <w:szCs w:val="24"/>
              </w:rPr>
            </w:pPr>
            <w:r w:rsidRPr="008255C9">
              <w:rPr>
                <w:szCs w:val="24"/>
              </w:rPr>
              <w:t>Комунальне некомерційне підприємство «Міський клінічний пологовий будинок №1» Чернівецької міської ради, відділення денного стаціонару з блоком антенатальної охорони плоду, Вищий державний навчальний заклад України «Буковинський державний медичний університет», кафедра акушерства та гінекології ВДНЗ України «Буковинський державний медичний університет»,  м. Чернівці</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3B6E81" w:rsidRPr="008255C9" w:rsidRDefault="003B6E81" w:rsidP="003B6E81">
            <w:pPr>
              <w:jc w:val="both"/>
              <w:rPr>
                <w:rFonts w:eastAsia="Times New Roman"/>
                <w:szCs w:val="24"/>
                <w:lang w:val="en-US"/>
              </w:rPr>
            </w:pPr>
            <w:r w:rsidRPr="008255C9">
              <w:rPr>
                <w:rFonts w:eastAsia="Times New Roman"/>
                <w:szCs w:val="24"/>
              </w:rPr>
              <w:t xml:space="preserve">1. </w:t>
            </w:r>
            <w:r w:rsidRPr="008255C9">
              <w:rPr>
                <w:rFonts w:eastAsia="Times New Roman"/>
                <w:szCs w:val="24"/>
                <w:lang w:val="en-US"/>
              </w:rPr>
              <w:t>12-lead ECG machine</w:t>
            </w:r>
          </w:p>
          <w:p w:rsidR="003B6E81" w:rsidRPr="008255C9" w:rsidRDefault="003B6E81" w:rsidP="003B6E81">
            <w:pPr>
              <w:jc w:val="both"/>
              <w:rPr>
                <w:rFonts w:eastAsia="Times New Roman"/>
                <w:szCs w:val="24"/>
                <w:lang w:val="en-US"/>
              </w:rPr>
            </w:pPr>
            <w:r w:rsidRPr="008255C9">
              <w:rPr>
                <w:rFonts w:eastAsia="Times New Roman"/>
                <w:szCs w:val="24"/>
                <w:lang w:val="en-US"/>
              </w:rPr>
              <w:t>2. DXA phantom</w:t>
            </w:r>
          </w:p>
          <w:p w:rsidR="003B6E81" w:rsidRPr="008255C9" w:rsidRDefault="003B6E81" w:rsidP="003B6E81">
            <w:pPr>
              <w:jc w:val="both"/>
              <w:rPr>
                <w:rFonts w:eastAsia="Times New Roman"/>
                <w:szCs w:val="24"/>
                <w:lang w:val="en-US"/>
              </w:rPr>
            </w:pPr>
            <w:r w:rsidRPr="008255C9">
              <w:rPr>
                <w:rFonts w:eastAsia="Times New Roman"/>
                <w:szCs w:val="24"/>
                <w:lang w:val="en-US"/>
              </w:rPr>
              <w:t>3. eDiary devices</w:t>
            </w:r>
          </w:p>
          <w:p w:rsidR="003B6E81" w:rsidRPr="008255C9" w:rsidRDefault="003B6E81" w:rsidP="003B6E81">
            <w:pPr>
              <w:jc w:val="both"/>
              <w:rPr>
                <w:rFonts w:eastAsia="Times New Roman"/>
                <w:szCs w:val="24"/>
                <w:lang w:val="en-US"/>
              </w:rPr>
            </w:pPr>
            <w:r w:rsidRPr="008255C9">
              <w:rPr>
                <w:rFonts w:eastAsia="Times New Roman"/>
                <w:szCs w:val="24"/>
                <w:lang w:val="en-US"/>
              </w:rPr>
              <w:t>4. Lab Kits</w:t>
            </w:r>
          </w:p>
          <w:p w:rsidR="003B6E81" w:rsidRPr="008255C9" w:rsidRDefault="003B6E81" w:rsidP="003B6E81">
            <w:pPr>
              <w:jc w:val="both"/>
              <w:rPr>
                <w:rFonts w:eastAsia="Times New Roman"/>
                <w:szCs w:val="24"/>
                <w:lang w:val="en-US"/>
              </w:rPr>
            </w:pPr>
            <w:r w:rsidRPr="008255C9">
              <w:rPr>
                <w:rFonts w:eastAsia="Times New Roman"/>
                <w:szCs w:val="24"/>
                <w:lang w:val="en-US"/>
              </w:rPr>
              <w:t>5. Pregnancy tests</w:t>
            </w:r>
          </w:p>
          <w:p w:rsidR="003B6E81" w:rsidRPr="008255C9" w:rsidRDefault="003B6E81" w:rsidP="003B6E81">
            <w:pPr>
              <w:jc w:val="both"/>
              <w:rPr>
                <w:rFonts w:eastAsia="Times New Roman"/>
                <w:szCs w:val="24"/>
                <w:lang w:val="en-US"/>
              </w:rPr>
            </w:pPr>
            <w:r w:rsidRPr="008255C9">
              <w:rPr>
                <w:rFonts w:eastAsia="Times New Roman"/>
                <w:szCs w:val="24"/>
                <w:lang w:val="en-US"/>
              </w:rPr>
              <w:t>6. Urinary protein dipstick</w:t>
            </w:r>
          </w:p>
          <w:p w:rsidR="003B6E81" w:rsidRDefault="003B6E81" w:rsidP="003B6E81">
            <w:pPr>
              <w:jc w:val="both"/>
              <w:rPr>
                <w:rFonts w:eastAsia="Times New Roman"/>
                <w:szCs w:val="24"/>
              </w:rPr>
            </w:pPr>
            <w:r w:rsidRPr="008255C9">
              <w:rPr>
                <w:rFonts w:eastAsia="Times New Roman"/>
                <w:szCs w:val="24"/>
                <w:lang w:val="en-US"/>
              </w:rPr>
              <w:t>7. Hand Bags</w:t>
            </w:r>
            <w:r w:rsidRPr="008255C9">
              <w:rPr>
                <w:rFonts w:eastAsia="Times New Roman"/>
                <w:szCs w:val="24"/>
              </w:rPr>
              <w:t xml:space="preserve"> </w:t>
            </w:r>
          </w:p>
          <w:p w:rsidR="00CF7E2A" w:rsidRDefault="003B6E81" w:rsidP="003B6E81">
            <w:pPr>
              <w:jc w:val="both"/>
              <w:rPr>
                <w:rFonts w:cs="Calibri"/>
              </w:rPr>
            </w:pPr>
            <w:r w:rsidRPr="008255C9">
              <w:rPr>
                <w:rFonts w:eastAsia="Times New Roman"/>
                <w:szCs w:val="24"/>
              </w:rPr>
              <w:lastRenderedPageBreak/>
              <w:t>Компанія, яка діє за довіреністю, яку надав спонсор чи заявник на ввезення досліджуваних лікарських засобів та супутніх матеріалів: ТОВ «Центр Клінічних Досліджень Лтд»</w:t>
            </w:r>
          </w:p>
        </w:tc>
      </w:tr>
    </w:tbl>
    <w:p w:rsidR="00CF7E2A" w:rsidRPr="003B6E81" w:rsidRDefault="00CF7E2A"/>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 </w:t>
      </w:r>
      <w:r>
        <w:rPr>
          <w:lang w:val="en-US"/>
        </w:rPr>
        <w:t>3</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28"/>
        <w:gridCol w:w="10554"/>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«Фаза 1b/2 дослідження препарату KZR-616 у пацієнтів з системним червоним вовчаком з та без нефриту», код дослідження KZR-616-002, поправка 3, версія 4.0, від 24 жовтня 2019.</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«АРЕНСІЯ ЕКСПЛОРАТОРІ МЕДІСІН»,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Kezar Life Sciences, Inc, United States / Кезар Лайф Сайєнсіз, Інк. США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79545A" w:rsidRPr="001A04D3" w:rsidRDefault="0079545A" w:rsidP="0079545A">
            <w:pPr>
              <w:jc w:val="both"/>
              <w:rPr>
                <w:rFonts w:cs="Times New Roman"/>
                <w:szCs w:val="24"/>
              </w:rPr>
            </w:pPr>
            <w:r w:rsidRPr="001A04D3">
              <w:rPr>
                <w:rFonts w:eastAsia="Times New Roman" w:cs="Times New Roman"/>
                <w:szCs w:val="24"/>
                <w:lang w:val="en-US"/>
              </w:rPr>
              <w:t>KZR</w:t>
            </w:r>
            <w:r w:rsidRPr="001A04D3">
              <w:rPr>
                <w:rFonts w:eastAsia="Times New Roman" w:cs="Times New Roman"/>
                <w:szCs w:val="24"/>
              </w:rPr>
              <w:t xml:space="preserve">-616, </w:t>
            </w:r>
            <w:r w:rsidRPr="001A04D3">
              <w:rPr>
                <w:rFonts w:eastAsia="Times New Roman" w:cs="Times New Roman"/>
                <w:szCs w:val="24"/>
                <w:lang w:val="en-US"/>
              </w:rPr>
              <w:t>KZR</w:t>
            </w:r>
            <w:r w:rsidRPr="001A04D3">
              <w:rPr>
                <w:rFonts w:eastAsia="Times New Roman" w:cs="Times New Roman"/>
                <w:szCs w:val="24"/>
              </w:rPr>
              <w:t>-616 для ін’єкцій (</w:t>
            </w:r>
            <w:r w:rsidRPr="001A04D3">
              <w:rPr>
                <w:rFonts w:cs="Times New Roman"/>
                <w:szCs w:val="24"/>
              </w:rPr>
              <w:t xml:space="preserve">KZR; C30H42N4O8 (freebase), C34H46N4O12 (maleate salt); KZR-616 maleate); ліофілізований порошок для розчину для ін'єкцій (125 мг у флаконі); 125 mg milligram(S) мг міліграм (S); Patheon Italia S. p. A, Італія; Biotec Services International Limited (trading as: PCI Pharma Services), United Kingdom, Великобританія; Thermo Fisher Scientific Patheon, Італія; Millmount Healthcare Limited (trading as: PCI Pharma Services), Ireland, Ірландія; Catalent Pharma Solutions Inc., США; </w:t>
            </w:r>
          </w:p>
          <w:p w:rsidR="0079545A" w:rsidRPr="001A04D3" w:rsidRDefault="0079545A" w:rsidP="0079545A">
            <w:pPr>
              <w:jc w:val="both"/>
              <w:rPr>
                <w:rFonts w:eastAsia="Times New Roman" w:cs="Times New Roman"/>
                <w:szCs w:val="24"/>
              </w:rPr>
            </w:pPr>
            <w:r w:rsidRPr="001A04D3">
              <w:rPr>
                <w:rFonts w:eastAsia="Times New Roman" w:cs="Times New Roman"/>
                <w:szCs w:val="24"/>
              </w:rPr>
              <w:t xml:space="preserve">Плацебо до KZR-616, KZR-616 для ін’єкцій (Розчин для ін'єкцій (Вода для ін'єкцій - Дарниця)); Розчин для ін'єкцій (Вода для ін'єкцій - Дарниця);  Pr.JSC”Pharmaceutical firm “Darnitsa”/Пр. ВАТ "Фармацевтична фірма" Дарниця ", Україна; </w:t>
            </w:r>
          </w:p>
          <w:p w:rsidR="00CF7E2A" w:rsidRDefault="00CF7E2A">
            <w:pPr>
              <w:jc w:val="both"/>
              <w:rPr>
                <w:rFonts w:cs="Calibri"/>
              </w:rPr>
            </w:pP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79545A" w:rsidRPr="0079545A" w:rsidRDefault="0079545A" w:rsidP="0079545A">
            <w:pPr>
              <w:rPr>
                <w:rFonts w:cs="Calibri"/>
                <w:szCs w:val="24"/>
              </w:rPr>
            </w:pPr>
            <w:r>
              <w:rPr>
                <w:rFonts w:cs="Calibri"/>
                <w:szCs w:val="24"/>
              </w:rPr>
              <w:t>1</w:t>
            </w:r>
            <w:r w:rsidRPr="0079545A">
              <w:rPr>
                <w:rFonts w:cs="Calibri"/>
                <w:szCs w:val="24"/>
              </w:rPr>
              <w:t>) к.м.н. Коваленко С.О.</w:t>
            </w:r>
          </w:p>
          <w:p w:rsidR="00CF7E2A" w:rsidRDefault="0079545A" w:rsidP="0006192E">
            <w:pPr>
              <w:jc w:val="both"/>
              <w:rPr>
                <w:rFonts w:cs="Calibri"/>
                <w:szCs w:val="24"/>
              </w:rPr>
            </w:pPr>
            <w:r w:rsidRPr="0079545A">
              <w:rPr>
                <w:rFonts w:cs="Calibri"/>
                <w:szCs w:val="24"/>
              </w:rPr>
              <w:t>Медичний центр товариства з обмеженою відповідальністю «Гармонія краси», відділення клінічних випробувань, м. Київ</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79545A" w:rsidRDefault="0079545A" w:rsidP="0079545A">
            <w:pPr>
              <w:jc w:val="both"/>
              <w:rPr>
                <w:rFonts w:eastAsia="Times New Roman" w:cs="Times New Roman"/>
                <w:szCs w:val="24"/>
                <w:lang w:val="ru-RU"/>
              </w:rPr>
            </w:pPr>
            <w:r w:rsidRPr="00A52972">
              <w:rPr>
                <w:rFonts w:eastAsia="Times New Roman" w:cs="Times New Roman"/>
                <w:szCs w:val="24"/>
                <w:lang w:val="ru-RU"/>
              </w:rPr>
              <w:t>Опис</w:t>
            </w:r>
            <w:r w:rsidRPr="00372D02">
              <w:rPr>
                <w:rFonts w:eastAsia="Times New Roman" w:cs="Times New Roman"/>
                <w:szCs w:val="24"/>
                <w:lang w:val="ru-RU"/>
              </w:rPr>
              <w:t xml:space="preserve"> </w:t>
            </w:r>
            <w:r w:rsidRPr="00A52972">
              <w:rPr>
                <w:rFonts w:eastAsia="Times New Roman" w:cs="Times New Roman"/>
                <w:szCs w:val="24"/>
                <w:lang w:val="ru-RU"/>
              </w:rPr>
              <w:t>матеріалів</w:t>
            </w:r>
            <w:r>
              <w:rPr>
                <w:rFonts w:eastAsia="Times New Roman" w:cs="Times New Roman"/>
                <w:szCs w:val="24"/>
                <w:lang w:val="ru-RU"/>
              </w:rPr>
              <w:t>,</w:t>
            </w:r>
            <w:r>
              <w:rPr>
                <w:rFonts w:eastAsia="Times New Roman" w:cs="Times New Roman"/>
                <w:szCs w:val="24"/>
              </w:rPr>
              <w:t xml:space="preserve"> к</w:t>
            </w:r>
            <w:r w:rsidRPr="00A52972">
              <w:rPr>
                <w:rFonts w:eastAsia="Times New Roman" w:cs="Times New Roman"/>
                <w:szCs w:val="24"/>
                <w:lang w:val="ru-RU"/>
              </w:rPr>
              <w:t>аталоговий</w:t>
            </w:r>
            <w:r w:rsidRPr="00372D02">
              <w:rPr>
                <w:rFonts w:eastAsia="Times New Roman" w:cs="Times New Roman"/>
                <w:szCs w:val="24"/>
                <w:lang w:val="ru-RU"/>
              </w:rPr>
              <w:t xml:space="preserve"> </w:t>
            </w:r>
            <w:r w:rsidRPr="00A52972">
              <w:rPr>
                <w:rFonts w:eastAsia="Times New Roman" w:cs="Times New Roman"/>
                <w:szCs w:val="24"/>
                <w:lang w:val="ru-RU"/>
              </w:rPr>
              <w:t>номер</w:t>
            </w:r>
            <w:r w:rsidRPr="00372D02">
              <w:rPr>
                <w:rFonts w:eastAsia="Times New Roman" w:cs="Times New Roman"/>
                <w:szCs w:val="24"/>
                <w:lang w:val="ru-RU"/>
              </w:rPr>
              <w:t xml:space="preserve"> </w:t>
            </w:r>
            <w:r w:rsidRPr="00A52972">
              <w:rPr>
                <w:rFonts w:eastAsia="Times New Roman" w:cs="Times New Roman"/>
                <w:szCs w:val="24"/>
                <w:lang w:val="ru-RU"/>
              </w:rPr>
              <w:t>виробника</w:t>
            </w:r>
            <w:proofErr w:type="gramStart"/>
            <w:r w:rsidRPr="00372D02">
              <w:rPr>
                <w:rFonts w:eastAsia="Times New Roman" w:cs="Times New Roman"/>
                <w:szCs w:val="24"/>
                <w:lang w:val="ru-RU"/>
              </w:rPr>
              <w:t xml:space="preserve"> </w:t>
            </w:r>
            <w:r w:rsidRPr="00A52972">
              <w:rPr>
                <w:rFonts w:eastAsia="Times New Roman" w:cs="Times New Roman"/>
                <w:szCs w:val="24"/>
                <w:lang w:val="ru-RU"/>
              </w:rPr>
              <w:t>ЄС</w:t>
            </w:r>
            <w:proofErr w:type="gramEnd"/>
            <w:r>
              <w:rPr>
                <w:rFonts w:eastAsia="Times New Roman" w:cs="Times New Roman"/>
                <w:szCs w:val="24"/>
                <w:lang w:val="ru-RU"/>
              </w:rPr>
              <w:t>:</w:t>
            </w:r>
          </w:p>
          <w:p w:rsidR="0079545A" w:rsidRDefault="0079545A" w:rsidP="0079545A">
            <w:pPr>
              <w:jc w:val="both"/>
              <w:rPr>
                <w:rFonts w:eastAsia="Times New Roman" w:cs="Times New Roman"/>
                <w:szCs w:val="24"/>
                <w:lang w:val="en-US"/>
              </w:rPr>
            </w:pPr>
            <w:r>
              <w:rPr>
                <w:rFonts w:eastAsia="Times New Roman" w:cs="Times New Roman"/>
                <w:szCs w:val="24"/>
                <w:lang w:val="en-US"/>
              </w:rPr>
              <w:t>CITRATE-2.7ML Sodium 3.2% (Plastic) BD-363048</w:t>
            </w:r>
          </w:p>
          <w:p w:rsidR="0079545A" w:rsidRDefault="0079545A" w:rsidP="0079545A">
            <w:pPr>
              <w:jc w:val="both"/>
              <w:rPr>
                <w:rFonts w:eastAsia="Times New Roman" w:cs="Times New Roman"/>
                <w:szCs w:val="24"/>
                <w:lang w:val="en-US"/>
              </w:rPr>
            </w:pPr>
            <w:r>
              <w:rPr>
                <w:rFonts w:eastAsia="Times New Roman" w:cs="Times New Roman"/>
                <w:szCs w:val="24"/>
                <w:lang w:val="en-US"/>
              </w:rPr>
              <w:t>Centrifuge Tube-15ML W/Orange Cap 430766</w:t>
            </w:r>
          </w:p>
          <w:p w:rsidR="0079545A" w:rsidRDefault="0079545A" w:rsidP="0079545A">
            <w:pPr>
              <w:jc w:val="both"/>
              <w:rPr>
                <w:rFonts w:eastAsia="Times New Roman" w:cs="Times New Roman"/>
                <w:szCs w:val="24"/>
                <w:lang w:val="en-US"/>
              </w:rPr>
            </w:pPr>
            <w:r>
              <w:rPr>
                <w:rFonts w:eastAsia="Times New Roman" w:cs="Times New Roman"/>
                <w:szCs w:val="24"/>
                <w:lang w:val="en-US"/>
              </w:rPr>
              <w:t>Cryovial-3.6ML W/Cap Round Bottom 366524</w:t>
            </w:r>
          </w:p>
          <w:p w:rsidR="0079545A" w:rsidRDefault="0079545A" w:rsidP="0079545A">
            <w:pPr>
              <w:jc w:val="both"/>
              <w:rPr>
                <w:rFonts w:eastAsia="Times New Roman" w:cs="Times New Roman"/>
                <w:szCs w:val="24"/>
                <w:lang w:val="en-US"/>
              </w:rPr>
            </w:pPr>
            <w:r>
              <w:rPr>
                <w:rFonts w:eastAsia="Times New Roman" w:cs="Times New Roman"/>
                <w:szCs w:val="24"/>
                <w:lang w:val="en-US"/>
              </w:rPr>
              <w:t>EDTA-2ML K2 3.6mg (Plastic) BD-368841</w:t>
            </w:r>
          </w:p>
          <w:p w:rsidR="0079545A" w:rsidRDefault="0079545A" w:rsidP="0079545A">
            <w:pPr>
              <w:jc w:val="both"/>
              <w:rPr>
                <w:rFonts w:eastAsia="Times New Roman" w:cs="Times New Roman"/>
                <w:szCs w:val="24"/>
                <w:lang w:val="en-US"/>
              </w:rPr>
            </w:pPr>
            <w:r>
              <w:rPr>
                <w:rFonts w:eastAsia="Times New Roman" w:cs="Times New Roman"/>
                <w:szCs w:val="24"/>
                <w:lang w:val="en-US"/>
              </w:rPr>
              <w:t>SST-10ML (Plastic) BD-367985</w:t>
            </w:r>
          </w:p>
          <w:p w:rsidR="0079545A" w:rsidRDefault="0079545A" w:rsidP="0079545A">
            <w:pPr>
              <w:jc w:val="both"/>
              <w:rPr>
                <w:rFonts w:eastAsia="Times New Roman" w:cs="Times New Roman"/>
                <w:szCs w:val="24"/>
                <w:lang w:val="en-US"/>
              </w:rPr>
            </w:pPr>
            <w:r>
              <w:rPr>
                <w:rFonts w:eastAsia="Times New Roman" w:cs="Times New Roman"/>
                <w:szCs w:val="24"/>
                <w:lang w:val="en-US"/>
              </w:rPr>
              <w:t>Serum Tube-2ML Silicone Coated/Clot Activator (Plastic) 368492</w:t>
            </w:r>
          </w:p>
          <w:p w:rsidR="0079545A" w:rsidRDefault="0079545A" w:rsidP="0079545A">
            <w:pPr>
              <w:jc w:val="both"/>
              <w:rPr>
                <w:rFonts w:eastAsia="Times New Roman" w:cs="Times New Roman"/>
                <w:szCs w:val="24"/>
                <w:lang w:val="en-US"/>
              </w:rPr>
            </w:pPr>
            <w:r>
              <w:rPr>
                <w:rFonts w:eastAsia="Times New Roman" w:cs="Times New Roman"/>
                <w:szCs w:val="24"/>
                <w:lang w:val="en-US"/>
              </w:rPr>
              <w:t>Serum Tube-6ML Silicone Coated/Clot Activator (Plastic) BD-368815</w:t>
            </w:r>
          </w:p>
          <w:p w:rsidR="0079545A" w:rsidRDefault="0079545A" w:rsidP="0079545A">
            <w:pPr>
              <w:jc w:val="both"/>
              <w:rPr>
                <w:rFonts w:eastAsia="Times New Roman" w:cs="Times New Roman"/>
                <w:szCs w:val="24"/>
                <w:lang w:val="en-US"/>
              </w:rPr>
            </w:pPr>
            <w:r>
              <w:rPr>
                <w:rFonts w:eastAsia="Times New Roman" w:cs="Times New Roman"/>
                <w:szCs w:val="24"/>
                <w:lang w:val="en-US"/>
              </w:rPr>
              <w:t>Transfer Vial-10ML Urine W/Preservative 366-124-04-3</w:t>
            </w:r>
          </w:p>
          <w:p w:rsidR="0079545A" w:rsidRDefault="0079545A" w:rsidP="0079545A">
            <w:pPr>
              <w:jc w:val="both"/>
              <w:rPr>
                <w:rFonts w:eastAsia="Times New Roman" w:cs="Times New Roman"/>
                <w:szCs w:val="24"/>
                <w:lang w:val="en-US"/>
              </w:rPr>
            </w:pPr>
            <w:r>
              <w:rPr>
                <w:rFonts w:eastAsia="Times New Roman" w:cs="Times New Roman"/>
                <w:szCs w:val="24"/>
                <w:lang w:val="en-US"/>
              </w:rPr>
              <w:lastRenderedPageBreak/>
              <w:t>Transfer Vial-5ML False Bottom W/Cap 62.612</w:t>
            </w:r>
          </w:p>
          <w:p w:rsidR="0079545A" w:rsidRDefault="0079545A" w:rsidP="0079545A">
            <w:pPr>
              <w:jc w:val="both"/>
              <w:rPr>
                <w:rFonts w:eastAsia="Times New Roman" w:cs="Times New Roman"/>
                <w:szCs w:val="24"/>
                <w:lang w:val="en-US"/>
              </w:rPr>
            </w:pPr>
            <w:r>
              <w:rPr>
                <w:rFonts w:eastAsia="Times New Roman" w:cs="Times New Roman"/>
                <w:szCs w:val="24"/>
                <w:lang w:val="en-US"/>
              </w:rPr>
              <w:t>Card-PLT Kit Packaging Insert PLT</w:t>
            </w:r>
          </w:p>
          <w:p w:rsidR="0079545A" w:rsidRDefault="0079545A" w:rsidP="0079545A">
            <w:pPr>
              <w:jc w:val="both"/>
              <w:rPr>
                <w:rFonts w:eastAsia="Times New Roman" w:cs="Times New Roman"/>
                <w:szCs w:val="24"/>
                <w:lang w:val="en-US"/>
              </w:rPr>
            </w:pPr>
            <w:r>
              <w:rPr>
                <w:rFonts w:eastAsia="Times New Roman" w:cs="Times New Roman"/>
                <w:szCs w:val="24"/>
                <w:lang w:val="en-US"/>
              </w:rPr>
              <w:t>Kit Labels-Bulk Labels BULK-LABELS</w:t>
            </w:r>
          </w:p>
          <w:p w:rsidR="0079545A" w:rsidRDefault="0079545A" w:rsidP="0079545A">
            <w:pPr>
              <w:jc w:val="both"/>
              <w:rPr>
                <w:rFonts w:eastAsia="Times New Roman" w:cs="Times New Roman"/>
                <w:szCs w:val="24"/>
                <w:lang w:val="en-US"/>
              </w:rPr>
            </w:pPr>
            <w:r>
              <w:rPr>
                <w:rFonts w:eastAsia="Times New Roman" w:cs="Times New Roman"/>
                <w:szCs w:val="24"/>
                <w:lang w:val="en-US"/>
              </w:rPr>
              <w:t>Needle-21G W/Holder BD-368650</w:t>
            </w:r>
          </w:p>
          <w:p w:rsidR="0079545A" w:rsidRDefault="0079545A" w:rsidP="0079545A">
            <w:pPr>
              <w:jc w:val="both"/>
              <w:rPr>
                <w:rFonts w:eastAsia="Times New Roman" w:cs="Times New Roman"/>
                <w:szCs w:val="24"/>
                <w:lang w:val="en-US"/>
              </w:rPr>
            </w:pPr>
            <w:r>
              <w:rPr>
                <w:rFonts w:eastAsia="Times New Roman" w:cs="Times New Roman"/>
                <w:szCs w:val="24"/>
                <w:lang w:val="en-US"/>
              </w:rPr>
              <w:t>Pipette Graduated (Non-Sterile) 1502</w:t>
            </w:r>
          </w:p>
          <w:p w:rsidR="0079545A" w:rsidRDefault="0079545A" w:rsidP="0079545A">
            <w:pPr>
              <w:jc w:val="both"/>
              <w:rPr>
                <w:rFonts w:eastAsia="Times New Roman" w:cs="Times New Roman"/>
                <w:szCs w:val="24"/>
                <w:lang w:val="en-US"/>
              </w:rPr>
            </w:pPr>
            <w:r>
              <w:rPr>
                <w:rFonts w:eastAsia="Times New Roman" w:cs="Times New Roman"/>
                <w:szCs w:val="24"/>
                <w:lang w:val="en-US"/>
              </w:rPr>
              <w:t>QFT (PLUS) Single Patient Pack-1ML/NIL/TB 1/TB 2/MITOGEN Tubes (Plastic) 622222</w:t>
            </w:r>
          </w:p>
          <w:p w:rsidR="0079545A" w:rsidRDefault="0079545A" w:rsidP="0079545A">
            <w:pPr>
              <w:jc w:val="both"/>
              <w:rPr>
                <w:rFonts w:eastAsia="Times New Roman" w:cs="Times New Roman"/>
                <w:szCs w:val="24"/>
                <w:lang w:val="en-US"/>
              </w:rPr>
            </w:pPr>
            <w:r>
              <w:rPr>
                <w:rFonts w:eastAsia="Times New Roman" w:cs="Times New Roman"/>
                <w:szCs w:val="24"/>
                <w:lang w:val="en-US"/>
              </w:rPr>
              <w:t>Requisition Forms-PRIMARY RF-PRIMARY</w:t>
            </w:r>
          </w:p>
          <w:p w:rsidR="0079545A" w:rsidRDefault="0079545A" w:rsidP="0079545A">
            <w:pPr>
              <w:jc w:val="both"/>
              <w:rPr>
                <w:rFonts w:eastAsia="Times New Roman" w:cs="Times New Roman"/>
                <w:szCs w:val="24"/>
                <w:lang w:val="en-US"/>
              </w:rPr>
            </w:pPr>
            <w:r>
              <w:rPr>
                <w:rFonts w:eastAsia="Times New Roman" w:cs="Times New Roman"/>
                <w:szCs w:val="24"/>
                <w:lang w:val="en-US"/>
              </w:rPr>
              <w:t>Bag-Applicable Size for Kit Items B-1</w:t>
            </w:r>
          </w:p>
          <w:p w:rsidR="0079545A" w:rsidRDefault="0079545A" w:rsidP="0079545A">
            <w:pPr>
              <w:jc w:val="both"/>
              <w:rPr>
                <w:rFonts w:eastAsia="Times New Roman" w:cs="Times New Roman"/>
                <w:szCs w:val="24"/>
                <w:lang w:val="en-US"/>
              </w:rPr>
            </w:pPr>
            <w:r>
              <w:rPr>
                <w:rFonts w:eastAsia="Times New Roman" w:cs="Times New Roman"/>
                <w:szCs w:val="24"/>
                <w:lang w:val="en-US"/>
              </w:rPr>
              <w:t>Bag-Single Cell W/Absorbent (HOLDS UP TO 25 SAMPLES) PPD-VIAL650V2</w:t>
            </w:r>
          </w:p>
          <w:p w:rsidR="0079545A" w:rsidRDefault="0079545A" w:rsidP="0079545A">
            <w:pPr>
              <w:jc w:val="both"/>
              <w:rPr>
                <w:rFonts w:eastAsia="Times New Roman" w:cs="Times New Roman"/>
                <w:szCs w:val="24"/>
                <w:lang w:val="en-US"/>
              </w:rPr>
            </w:pPr>
            <w:r>
              <w:rPr>
                <w:rFonts w:eastAsia="Times New Roman" w:cs="Times New Roman"/>
                <w:szCs w:val="24"/>
                <w:lang w:val="en-US"/>
              </w:rPr>
              <w:t>Box-Ambient Shipper PPD-AS</w:t>
            </w:r>
          </w:p>
          <w:p w:rsidR="0079545A" w:rsidRDefault="0079545A" w:rsidP="0079545A">
            <w:pPr>
              <w:jc w:val="both"/>
              <w:rPr>
                <w:rFonts w:eastAsia="Times New Roman" w:cs="Times New Roman"/>
                <w:szCs w:val="24"/>
                <w:lang w:val="en-US"/>
              </w:rPr>
            </w:pPr>
            <w:r>
              <w:rPr>
                <w:rFonts w:eastAsia="Times New Roman" w:cs="Times New Roman"/>
                <w:szCs w:val="24"/>
                <w:lang w:val="en-US"/>
              </w:rPr>
              <w:t>Sticker-PPD Security Seal PPD-SEAL</w:t>
            </w:r>
          </w:p>
          <w:p w:rsidR="0079545A" w:rsidRDefault="0079545A" w:rsidP="0079545A">
            <w:pPr>
              <w:jc w:val="both"/>
              <w:rPr>
                <w:rFonts w:eastAsia="Times New Roman" w:cs="Times New Roman"/>
                <w:szCs w:val="24"/>
                <w:lang w:val="en-US"/>
              </w:rPr>
            </w:pPr>
            <w:r>
              <w:rPr>
                <w:rFonts w:eastAsia="Times New Roman" w:cs="Times New Roman"/>
                <w:szCs w:val="24"/>
                <w:lang w:val="en-US"/>
              </w:rPr>
              <w:t>Needle-21G W/Holder BD-368650</w:t>
            </w:r>
          </w:p>
          <w:p w:rsidR="0079545A" w:rsidRDefault="0079545A" w:rsidP="0079545A">
            <w:pPr>
              <w:jc w:val="both"/>
              <w:rPr>
                <w:rFonts w:eastAsia="Times New Roman" w:cs="Times New Roman"/>
                <w:szCs w:val="24"/>
                <w:lang w:val="en-US"/>
              </w:rPr>
            </w:pPr>
            <w:r>
              <w:rPr>
                <w:rFonts w:eastAsia="Times New Roman" w:cs="Times New Roman"/>
                <w:szCs w:val="24"/>
                <w:lang w:val="en-US"/>
              </w:rPr>
              <w:t>Pipette Graduated (Non-Sterile) 1502</w:t>
            </w:r>
          </w:p>
          <w:p w:rsidR="0079545A" w:rsidRDefault="0079545A" w:rsidP="0079545A">
            <w:pPr>
              <w:jc w:val="both"/>
              <w:rPr>
                <w:rFonts w:eastAsia="Times New Roman" w:cs="Times New Roman"/>
                <w:szCs w:val="24"/>
                <w:lang w:val="en-US"/>
              </w:rPr>
            </w:pPr>
            <w:r>
              <w:rPr>
                <w:rFonts w:eastAsia="Times New Roman" w:cs="Times New Roman"/>
                <w:szCs w:val="24"/>
                <w:lang w:val="en-US"/>
              </w:rPr>
              <w:t>QFT (PLUS) Single Patient Pack-1ML/NIL/TB 1/TB 2/MITOGEN Tubes (Plastic) 622222</w:t>
            </w:r>
          </w:p>
          <w:p w:rsidR="0079545A" w:rsidRDefault="0079545A" w:rsidP="0079545A">
            <w:pPr>
              <w:jc w:val="both"/>
              <w:rPr>
                <w:rFonts w:eastAsia="Times New Roman" w:cs="Times New Roman"/>
                <w:szCs w:val="24"/>
                <w:lang w:val="en-US"/>
              </w:rPr>
            </w:pPr>
            <w:r>
              <w:rPr>
                <w:rFonts w:eastAsia="Times New Roman" w:cs="Times New Roman"/>
                <w:szCs w:val="24"/>
                <w:lang w:val="en-US"/>
              </w:rPr>
              <w:t>Requisition Forms-PRIMARY RF-PRIMARY</w:t>
            </w:r>
          </w:p>
          <w:p w:rsidR="0079545A" w:rsidRDefault="0079545A" w:rsidP="0079545A">
            <w:pPr>
              <w:jc w:val="both"/>
              <w:rPr>
                <w:rFonts w:eastAsia="Times New Roman" w:cs="Times New Roman"/>
                <w:szCs w:val="24"/>
                <w:lang w:val="en-US"/>
              </w:rPr>
            </w:pPr>
            <w:r>
              <w:rPr>
                <w:rFonts w:eastAsia="Times New Roman" w:cs="Times New Roman"/>
                <w:szCs w:val="24"/>
                <w:lang w:val="en-US"/>
              </w:rPr>
              <w:t>Bag-Applicable Size for Kit Items B-1</w:t>
            </w:r>
          </w:p>
          <w:p w:rsidR="0079545A" w:rsidRDefault="0079545A" w:rsidP="0079545A">
            <w:pPr>
              <w:jc w:val="both"/>
              <w:rPr>
                <w:rFonts w:eastAsia="Times New Roman" w:cs="Times New Roman"/>
                <w:szCs w:val="24"/>
                <w:lang w:val="en-US"/>
              </w:rPr>
            </w:pPr>
            <w:r>
              <w:rPr>
                <w:rFonts w:eastAsia="Times New Roman" w:cs="Times New Roman"/>
                <w:szCs w:val="24"/>
                <w:lang w:val="en-US"/>
              </w:rPr>
              <w:t>Bag-Single Cell W/Absorbent (HOLDS UP TO 25 SAMPLES) PPD-VIAL650V2</w:t>
            </w:r>
          </w:p>
          <w:p w:rsidR="0079545A" w:rsidRDefault="0079545A" w:rsidP="0079545A">
            <w:pPr>
              <w:jc w:val="both"/>
              <w:rPr>
                <w:rFonts w:eastAsia="Times New Roman" w:cs="Times New Roman"/>
                <w:szCs w:val="24"/>
                <w:lang w:val="en-US"/>
              </w:rPr>
            </w:pPr>
            <w:r>
              <w:rPr>
                <w:rFonts w:eastAsia="Times New Roman" w:cs="Times New Roman"/>
                <w:szCs w:val="24"/>
                <w:lang w:val="en-US"/>
              </w:rPr>
              <w:t>Box-Ambient Shipper PPD-AS</w:t>
            </w:r>
          </w:p>
          <w:p w:rsidR="0079545A" w:rsidRDefault="0079545A" w:rsidP="0079545A">
            <w:pPr>
              <w:jc w:val="both"/>
              <w:rPr>
                <w:rFonts w:eastAsia="Times New Roman" w:cs="Times New Roman"/>
                <w:szCs w:val="24"/>
                <w:lang w:val="en-US"/>
              </w:rPr>
            </w:pPr>
            <w:r>
              <w:rPr>
                <w:rFonts w:eastAsia="Times New Roman" w:cs="Times New Roman"/>
                <w:szCs w:val="24"/>
                <w:lang w:val="en-US"/>
              </w:rPr>
              <w:t>Sticker-PPD Security Seal PPD-SEAL</w:t>
            </w:r>
          </w:p>
          <w:p w:rsidR="00CF7E2A" w:rsidRDefault="0079545A" w:rsidP="0079545A">
            <w:pPr>
              <w:jc w:val="both"/>
              <w:rPr>
                <w:rFonts w:cs="Calibri"/>
              </w:rPr>
            </w:pPr>
            <w:r w:rsidRPr="00D52BDB">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«СМО-ГРУП УКРАЇНА».</w:t>
            </w:r>
          </w:p>
        </w:tc>
      </w:tr>
    </w:tbl>
    <w:p w:rsidR="00CF7E2A" w:rsidRP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w:t>
      </w:r>
      <w:r w:rsidRPr="0006192E">
        <w:t xml:space="preserve">№ </w:t>
      </w:r>
      <w:r w:rsidRPr="0006192E">
        <w:rPr>
          <w:lang w:val="en-US"/>
        </w:rPr>
        <w:t>4</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11"/>
        <w:gridCol w:w="10571"/>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порівняльне дослідження з оцінки потенціалу адреналової супресії і фармакокінетичних властивостей застосування спрею галобетазолу пропіонату 0,05% та крему галобетазолу пропіонату 0,05% раз на 12 годин протягом 2 тижнів у пацієнтів з бляшкоподібним псоріазом середнього та тяжкого ступеня», код дослідження 188-0551-204, версія 2.0 (з інкорпорованою поправкою 1) від 09 серпня 2019</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«Кромосфарма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Therapeutics, Inc. (Терап’ютікс, Інк.), США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4C1548">
            <w:pPr>
              <w:jc w:val="both"/>
              <w:rPr>
                <w:rFonts w:cs="Calibri"/>
              </w:rPr>
            </w:pPr>
            <w:r w:rsidRPr="00A22DB7">
              <w:rPr>
                <w:rFonts w:eastAsia="Times New Roman" w:cs="Times New Roman"/>
                <w:szCs w:val="24"/>
              </w:rPr>
              <w:t xml:space="preserve">Галобетазол пропіонат </w:t>
            </w:r>
            <w:r w:rsidRPr="00A22DB7">
              <w:rPr>
                <w:rFonts w:eastAsia="Times New Roman" w:cs="Times New Roman"/>
                <w:szCs w:val="24"/>
                <w:lang w:val="en-US"/>
              </w:rPr>
              <w:t>Halobetasol</w:t>
            </w:r>
            <w:r w:rsidRPr="00A22DB7">
              <w:rPr>
                <w:rFonts w:eastAsia="Times New Roman" w:cs="Times New Roman"/>
                <w:szCs w:val="24"/>
              </w:rPr>
              <w:t xml:space="preserve"> </w:t>
            </w:r>
            <w:r w:rsidRPr="00A22DB7">
              <w:rPr>
                <w:rFonts w:eastAsia="Times New Roman" w:cs="Times New Roman"/>
                <w:szCs w:val="24"/>
                <w:lang w:val="en-US"/>
              </w:rPr>
              <w:t>Propionate</w:t>
            </w:r>
            <w:r w:rsidRPr="00A22DB7">
              <w:rPr>
                <w:rFonts w:eastAsia="Times New Roman" w:cs="Times New Roman"/>
                <w:szCs w:val="24"/>
              </w:rPr>
              <w:t xml:space="preserve"> </w:t>
            </w:r>
            <w:r w:rsidRPr="00A22DB7">
              <w:rPr>
                <w:rFonts w:eastAsia="Times New Roman" w:cs="Times New Roman"/>
                <w:szCs w:val="24"/>
                <w:lang w:val="en-US"/>
              </w:rPr>
              <w:t>Spray</w:t>
            </w:r>
            <w:r w:rsidRPr="00A22DB7">
              <w:rPr>
                <w:rFonts w:eastAsia="Times New Roman" w:cs="Times New Roman"/>
                <w:szCs w:val="24"/>
              </w:rPr>
              <w:t xml:space="preserve"> </w:t>
            </w:r>
            <w:r w:rsidRPr="00A22DB7">
              <w:rPr>
                <w:rFonts w:eastAsia="Times New Roman" w:cs="Times New Roman"/>
                <w:szCs w:val="24"/>
                <w:lang w:val="en-US"/>
              </w:rPr>
              <w:t>HBP</w:t>
            </w:r>
            <w:r w:rsidRPr="00A22DB7">
              <w:rPr>
                <w:rFonts w:eastAsia="Times New Roman" w:cs="Times New Roman"/>
                <w:szCs w:val="24"/>
              </w:rPr>
              <w:t xml:space="preserve"> </w:t>
            </w:r>
            <w:r w:rsidRPr="00A22DB7">
              <w:rPr>
                <w:rFonts w:eastAsia="Times New Roman" w:cs="Times New Roman"/>
                <w:szCs w:val="24"/>
                <w:lang w:val="en-US"/>
              </w:rPr>
              <w:t>Spray</w:t>
            </w:r>
            <w:r w:rsidRPr="00A22DB7">
              <w:rPr>
                <w:rFonts w:eastAsia="Times New Roman" w:cs="Times New Roman"/>
                <w:szCs w:val="24"/>
              </w:rPr>
              <w:t>, Спрей галобетазолу пропіонату (</w:t>
            </w:r>
            <w:r w:rsidRPr="00A22DB7">
              <w:rPr>
                <w:rFonts w:cs="Times New Roman"/>
                <w:szCs w:val="24"/>
              </w:rPr>
              <w:t xml:space="preserve">ALC 0188; 66852-54-8; Галобетазол пропіонат (Halobetasol Propionate (USAN)), (Ulobetasol (INN))); спрей; 0,5 (0.05%) мг/г; Ferndale Laboratories, Inc., United States;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4C1548" w:rsidRPr="00A22DB7" w:rsidRDefault="004C1548" w:rsidP="004C1548">
            <w:pPr>
              <w:jc w:val="both"/>
              <w:rPr>
                <w:rFonts w:eastAsia="Times New Roman" w:cs="Times New Roman"/>
                <w:szCs w:val="24"/>
                <w:lang w:val="ru-RU"/>
              </w:rPr>
            </w:pPr>
            <w:r>
              <w:rPr>
                <w:rFonts w:eastAsia="Times New Roman" w:cs="Times New Roman"/>
                <w:szCs w:val="24"/>
                <w:lang w:val="ru-RU"/>
              </w:rPr>
              <w:t>1)</w:t>
            </w:r>
            <w:r w:rsidR="0006192E" w:rsidRPr="00A22DB7">
              <w:rPr>
                <w:rFonts w:eastAsia="Times New Roman" w:cs="Times New Roman"/>
                <w:szCs w:val="24"/>
                <w:lang w:val="ru-RU"/>
              </w:rPr>
              <w:t xml:space="preserve"> </w:t>
            </w:r>
            <w:r w:rsidRPr="00A22DB7">
              <w:rPr>
                <w:rFonts w:eastAsia="Times New Roman" w:cs="Times New Roman"/>
                <w:szCs w:val="24"/>
                <w:lang w:val="ru-RU"/>
              </w:rPr>
              <w:t>д.м.н. Резніченко Н.Ю.</w:t>
            </w:r>
          </w:p>
          <w:p w:rsidR="004C1548" w:rsidRPr="00A22DB7" w:rsidRDefault="004C1548" w:rsidP="004C1548">
            <w:pPr>
              <w:jc w:val="both"/>
              <w:rPr>
                <w:rFonts w:eastAsia="Times New Roman" w:cs="Times New Roman"/>
                <w:szCs w:val="24"/>
                <w:lang w:val="ru-RU"/>
              </w:rPr>
            </w:pPr>
            <w:r w:rsidRPr="00A22DB7">
              <w:rPr>
                <w:rFonts w:eastAsia="Times New Roman" w:cs="Times New Roman"/>
                <w:szCs w:val="24"/>
                <w:lang w:val="ru-RU"/>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p w:rsidR="004C1548" w:rsidRPr="00A22DB7" w:rsidRDefault="004C1548" w:rsidP="004C1548">
            <w:pPr>
              <w:jc w:val="both"/>
              <w:rPr>
                <w:rFonts w:eastAsia="Times New Roman" w:cs="Times New Roman"/>
                <w:szCs w:val="24"/>
                <w:lang w:val="ru-RU"/>
              </w:rPr>
            </w:pPr>
            <w:r w:rsidRPr="00A22DB7">
              <w:rPr>
                <w:rFonts w:eastAsia="Times New Roman" w:cs="Times New Roman"/>
                <w:szCs w:val="24"/>
                <w:lang w:val="ru-RU"/>
              </w:rPr>
              <w:t>2</w:t>
            </w:r>
            <w:r>
              <w:rPr>
                <w:rFonts w:eastAsia="Times New Roman" w:cs="Times New Roman"/>
                <w:szCs w:val="24"/>
                <w:lang w:val="ru-RU"/>
              </w:rPr>
              <w:t>)</w:t>
            </w:r>
            <w:r w:rsidR="0006192E" w:rsidRPr="00A22DB7">
              <w:rPr>
                <w:rFonts w:eastAsia="Times New Roman" w:cs="Times New Roman"/>
                <w:szCs w:val="24"/>
                <w:lang w:val="ru-RU"/>
              </w:rPr>
              <w:t xml:space="preserve"> </w:t>
            </w:r>
            <w:r w:rsidRPr="00A22DB7">
              <w:rPr>
                <w:rFonts w:eastAsia="Times New Roman" w:cs="Times New Roman"/>
                <w:szCs w:val="24"/>
                <w:lang w:val="ru-RU"/>
              </w:rPr>
              <w:t>лікар Маняк Н.В.</w:t>
            </w:r>
          </w:p>
          <w:p w:rsidR="004C1548" w:rsidRPr="00A22DB7" w:rsidRDefault="004C1548" w:rsidP="004C1548">
            <w:pPr>
              <w:jc w:val="both"/>
              <w:rPr>
                <w:rFonts w:eastAsia="Times New Roman" w:cs="Times New Roman"/>
                <w:szCs w:val="24"/>
                <w:lang w:val="ru-RU"/>
              </w:rPr>
            </w:pPr>
            <w:r w:rsidRPr="00A22DB7">
              <w:rPr>
                <w:rFonts w:eastAsia="Times New Roman" w:cs="Times New Roman"/>
                <w:szCs w:val="24"/>
                <w:lang w:val="ru-RU"/>
              </w:rPr>
              <w:t xml:space="preserve">Комунальне </w:t>
            </w:r>
            <w:proofErr w:type="gramStart"/>
            <w:r w:rsidRPr="00A22DB7">
              <w:rPr>
                <w:rFonts w:eastAsia="Times New Roman" w:cs="Times New Roman"/>
                <w:szCs w:val="24"/>
                <w:lang w:val="ru-RU"/>
              </w:rPr>
              <w:t>п</w:t>
            </w:r>
            <w:proofErr w:type="gramEnd"/>
            <w:r w:rsidRPr="00A22DB7">
              <w:rPr>
                <w:rFonts w:eastAsia="Times New Roman" w:cs="Times New Roman"/>
                <w:szCs w:val="24"/>
                <w:lang w:val="ru-RU"/>
              </w:rPr>
              <w:t>ідприємство «Рівненський обласний шкірно-венерологічний диспансер» Рівненської обласної ради, амбулаторно - поліклінічне відділення, м. Рівне</w:t>
            </w:r>
          </w:p>
          <w:p w:rsidR="004C1548" w:rsidRPr="00A22DB7" w:rsidRDefault="004C1548" w:rsidP="004C1548">
            <w:pPr>
              <w:jc w:val="both"/>
              <w:rPr>
                <w:rFonts w:eastAsia="Times New Roman" w:cs="Times New Roman"/>
                <w:szCs w:val="24"/>
                <w:lang w:val="ru-RU"/>
              </w:rPr>
            </w:pPr>
            <w:r w:rsidRPr="00A22DB7">
              <w:rPr>
                <w:rFonts w:eastAsia="Times New Roman" w:cs="Times New Roman"/>
                <w:szCs w:val="24"/>
                <w:lang w:val="ru-RU"/>
              </w:rPr>
              <w:t>3</w:t>
            </w:r>
            <w:r>
              <w:rPr>
                <w:rFonts w:eastAsia="Times New Roman" w:cs="Times New Roman"/>
                <w:szCs w:val="24"/>
                <w:lang w:val="ru-RU"/>
              </w:rPr>
              <w:t>)</w:t>
            </w:r>
            <w:r w:rsidR="0006192E" w:rsidRPr="00A22DB7">
              <w:rPr>
                <w:rFonts w:eastAsia="Times New Roman" w:cs="Times New Roman"/>
                <w:szCs w:val="24"/>
                <w:lang w:val="ru-RU"/>
              </w:rPr>
              <w:t xml:space="preserve"> </w:t>
            </w:r>
            <w:r w:rsidRPr="00A22DB7">
              <w:rPr>
                <w:rFonts w:eastAsia="Times New Roman" w:cs="Times New Roman"/>
                <w:szCs w:val="24"/>
                <w:lang w:val="ru-RU"/>
              </w:rPr>
              <w:t>д.м.н., проф. Надашкевич О.Н.</w:t>
            </w:r>
          </w:p>
          <w:p w:rsidR="00CF7E2A" w:rsidRDefault="004C1548" w:rsidP="0006192E">
            <w:pPr>
              <w:jc w:val="both"/>
              <w:rPr>
                <w:rFonts w:cs="Calibri"/>
                <w:szCs w:val="24"/>
              </w:rPr>
            </w:pPr>
            <w:proofErr w:type="gramStart"/>
            <w:r w:rsidRPr="00A22DB7">
              <w:rPr>
                <w:rFonts w:eastAsia="Times New Roman" w:cs="Times New Roman"/>
                <w:szCs w:val="24"/>
                <w:lang w:val="ru-RU"/>
              </w:rPr>
              <w:t>Військово-медичний клінічний центр м. Львів (клінічний госпіталь на 200 госпітальних ліжок) Державної прикордонної служби України</w:t>
            </w:r>
            <w:r>
              <w:rPr>
                <w:rFonts w:eastAsia="Times New Roman" w:cs="Times New Roman"/>
                <w:szCs w:val="24"/>
                <w:lang w:val="ru-RU"/>
              </w:rPr>
              <w:t xml:space="preserve"> </w:t>
            </w:r>
            <w:r w:rsidRPr="00A22DB7">
              <w:rPr>
                <w:rFonts w:eastAsia="Times New Roman" w:cs="Times New Roman"/>
                <w:szCs w:val="24"/>
                <w:lang w:val="ru-RU"/>
              </w:rPr>
              <w:t>(військова частина 2522), шкірно-венеричне відділення, Львівський Національний медичний університет імені Данила Галицького, кафедра сімейної медицини, м. Львів</w:t>
            </w:r>
            <w:proofErr w:type="gramEnd"/>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4C1548">
            <w:pPr>
              <w:jc w:val="both"/>
              <w:rPr>
                <w:rFonts w:cs="Calibri"/>
              </w:rPr>
            </w:pPr>
            <w:r w:rsidRPr="00A22DB7">
              <w:rPr>
                <w:rFonts w:eastAsia="Times New Roman" w:cs="Times New Roman"/>
                <w:szCs w:val="24"/>
              </w:rPr>
              <w:t xml:space="preserve">Галобетазол пропіонат, </w:t>
            </w:r>
            <w:r w:rsidRPr="00A22DB7">
              <w:rPr>
                <w:rFonts w:eastAsia="Times New Roman" w:cs="Times New Roman"/>
                <w:szCs w:val="24"/>
                <w:lang w:val="en-US"/>
              </w:rPr>
              <w:t>Halobetasol</w:t>
            </w:r>
            <w:r w:rsidRPr="00A22DB7">
              <w:rPr>
                <w:rFonts w:eastAsia="Times New Roman" w:cs="Times New Roman"/>
                <w:szCs w:val="24"/>
              </w:rPr>
              <w:t xml:space="preserve"> </w:t>
            </w:r>
            <w:r w:rsidRPr="00A22DB7">
              <w:rPr>
                <w:rFonts w:eastAsia="Times New Roman" w:cs="Times New Roman"/>
                <w:szCs w:val="24"/>
                <w:lang w:val="en-US"/>
              </w:rPr>
              <w:t>Propionate</w:t>
            </w:r>
            <w:r w:rsidRPr="00A22DB7">
              <w:rPr>
                <w:rFonts w:eastAsia="Times New Roman" w:cs="Times New Roman"/>
                <w:szCs w:val="24"/>
              </w:rPr>
              <w:t xml:space="preserve"> </w:t>
            </w:r>
            <w:r w:rsidRPr="00A22DB7">
              <w:rPr>
                <w:rFonts w:eastAsia="Times New Roman" w:cs="Times New Roman"/>
                <w:szCs w:val="24"/>
                <w:lang w:val="en-US"/>
              </w:rPr>
              <w:t>Cream</w:t>
            </w:r>
            <w:r w:rsidRPr="00A22DB7">
              <w:rPr>
                <w:rFonts w:eastAsia="Times New Roman" w:cs="Times New Roman"/>
                <w:szCs w:val="24"/>
              </w:rPr>
              <w:t xml:space="preserve">, </w:t>
            </w:r>
            <w:r w:rsidRPr="00A22DB7">
              <w:rPr>
                <w:rFonts w:eastAsia="Times New Roman" w:cs="Times New Roman"/>
                <w:szCs w:val="24"/>
                <w:lang w:val="en-US"/>
              </w:rPr>
              <w:t>HBP</w:t>
            </w:r>
            <w:r w:rsidRPr="00A22DB7">
              <w:rPr>
                <w:rFonts w:eastAsia="Times New Roman" w:cs="Times New Roman"/>
                <w:szCs w:val="24"/>
              </w:rPr>
              <w:t xml:space="preserve"> </w:t>
            </w:r>
            <w:r w:rsidRPr="00A22DB7">
              <w:rPr>
                <w:rFonts w:eastAsia="Times New Roman" w:cs="Times New Roman"/>
                <w:szCs w:val="24"/>
                <w:lang w:val="en-US"/>
              </w:rPr>
              <w:t>Cream</w:t>
            </w:r>
            <w:r w:rsidRPr="00A22DB7">
              <w:rPr>
                <w:rFonts w:eastAsia="Times New Roman" w:cs="Times New Roman"/>
                <w:szCs w:val="24"/>
              </w:rPr>
              <w:t>,Крем галобетазолу пропіонату (</w:t>
            </w:r>
            <w:r w:rsidRPr="00A22DB7">
              <w:rPr>
                <w:rFonts w:cs="Times New Roman"/>
                <w:szCs w:val="24"/>
              </w:rPr>
              <w:t xml:space="preserve">D07AC21; 66852-54-8; Галобетазол пропіонат (Halobetasol Propionate (USAN)), (Ulobetasol (INN))); крем; 0,5 (0.05%) мг/г; Cosette Pharmaceuticals, Inc. / G&amp;W Laboratories, Inc.,, United States; Ferndale Laboratories, Inc., United States;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tbl>
            <w:tblPr>
              <w:tblW w:w="0" w:type="auto"/>
              <w:tblCellMar>
                <w:left w:w="0" w:type="dxa"/>
                <w:right w:w="0" w:type="dxa"/>
              </w:tblCellMar>
              <w:tblLook w:val="04A0" w:firstRow="1" w:lastRow="0" w:firstColumn="1" w:lastColumn="0" w:noHBand="0" w:noVBand="1"/>
            </w:tblPr>
            <w:tblGrid>
              <w:gridCol w:w="4814"/>
              <w:gridCol w:w="4815"/>
            </w:tblGrid>
            <w:tr w:rsidR="002D6E7A" w:rsidRPr="002D6E7A" w:rsidTr="002D6E7A">
              <w:tc>
                <w:tcPr>
                  <w:tcW w:w="4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Лабораторні набори (Lab Kits)</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color w:val="000000"/>
                      <w:sz w:val="24"/>
                      <w:szCs w:val="24"/>
                      <w:lang w:val="en-US" w:eastAsia="en-US"/>
                    </w:rPr>
                  </w:pPr>
                  <w:r w:rsidRPr="002D6E7A">
                    <w:rPr>
                      <w:rFonts w:ascii="Times New Roman" w:hAnsi="Times New Roman" w:cs="Times New Roman"/>
                      <w:color w:val="000000"/>
                      <w:sz w:val="24"/>
                      <w:szCs w:val="24"/>
                      <w:lang w:eastAsia="en-US"/>
                    </w:rPr>
                    <w:t xml:space="preserve">ACM </w:t>
                  </w:r>
                  <w:r w:rsidRPr="002D6E7A">
                    <w:rPr>
                      <w:rFonts w:ascii="Times New Roman" w:hAnsi="Times New Roman" w:cs="Times New Roman"/>
                      <w:color w:val="000000"/>
                      <w:sz w:val="24"/>
                      <w:szCs w:val="24"/>
                      <w:lang w:val="en-US" w:eastAsia="en-US"/>
                    </w:rPr>
                    <w:t>Global Laboratories</w:t>
                  </w:r>
                </w:p>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US Location: 160 Elmgrove Park, Rochester, NY 14624</w:t>
                  </w:r>
                </w:p>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lastRenderedPageBreak/>
                    <w:t>UK Location: 23 Hospital Fields R</w:t>
                  </w:r>
                  <w:r w:rsidRPr="002D6E7A">
                    <w:rPr>
                      <w:rFonts w:ascii="Times New Roman" w:hAnsi="Times New Roman" w:cs="Times New Roman"/>
                      <w:color w:val="000000"/>
                      <w:sz w:val="24"/>
                      <w:szCs w:val="24"/>
                      <w:lang w:val="en-US" w:eastAsia="en-US"/>
                    </w:rPr>
                    <w:t>oa</w:t>
                  </w:r>
                  <w:r w:rsidRPr="002D6E7A">
                    <w:rPr>
                      <w:rFonts w:ascii="Times New Roman" w:hAnsi="Times New Roman" w:cs="Times New Roman"/>
                      <w:color w:val="000000"/>
                      <w:sz w:val="24"/>
                      <w:szCs w:val="24"/>
                      <w:lang w:eastAsia="en-US"/>
                    </w:rPr>
                    <w:t>d, York YO10 4DZ, United Kingdom</w:t>
                  </w:r>
                </w:p>
              </w:tc>
            </w:tr>
            <w:tr w:rsidR="002D6E7A" w:rsidRPr="002D6E7A" w:rsidTr="002D6E7A">
              <w:tc>
                <w:tcPr>
                  <w:tcW w:w="4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lastRenderedPageBreak/>
                    <w:t>Кортросин (Cortrosyn)</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Amphastar Pharmaceuticals</w:t>
                  </w:r>
                </w:p>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11570 6th Street</w:t>
                  </w:r>
                </w:p>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Rancho Cucamonga, CA 91730</w:t>
                  </w:r>
                </w:p>
              </w:tc>
            </w:tr>
            <w:tr w:rsidR="002D6E7A" w:rsidRPr="002D6E7A" w:rsidTr="002D6E7A">
              <w:tc>
                <w:tcPr>
                  <w:tcW w:w="4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color w:val="000000"/>
                      <w:sz w:val="24"/>
                      <w:szCs w:val="24"/>
                      <w:lang w:eastAsia="en-US"/>
                    </w:rPr>
                    <w:t>TFA Кріопробірки (TFA Cryotubes)</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2D6E7A" w:rsidRPr="002D6E7A" w:rsidRDefault="002D6E7A" w:rsidP="002D6E7A">
                  <w:pPr>
                    <w:pStyle w:val="a4"/>
                    <w:spacing w:line="240" w:lineRule="atLeast"/>
                    <w:jc w:val="both"/>
                    <w:rPr>
                      <w:rFonts w:ascii="Times New Roman" w:hAnsi="Times New Roman" w:cs="Times New Roman"/>
                      <w:sz w:val="24"/>
                      <w:szCs w:val="24"/>
                      <w:lang w:eastAsia="en-US"/>
                    </w:rPr>
                  </w:pPr>
                  <w:r w:rsidRPr="002D6E7A">
                    <w:rPr>
                      <w:rFonts w:ascii="Times New Roman" w:hAnsi="Times New Roman" w:cs="Times New Roman"/>
                      <w:sz w:val="24"/>
                      <w:szCs w:val="24"/>
                      <w:lang w:eastAsia="en-US"/>
                    </w:rPr>
                    <w:t>Frontage Laboratories, Inc.</w:t>
                  </w:r>
                </w:p>
                <w:p w:rsidR="002D6E7A" w:rsidRPr="002D6E7A" w:rsidRDefault="002D6E7A" w:rsidP="002D6E7A">
                  <w:pPr>
                    <w:pStyle w:val="a4"/>
                    <w:spacing w:line="240" w:lineRule="atLeast"/>
                    <w:jc w:val="both"/>
                    <w:rPr>
                      <w:rFonts w:ascii="Times New Roman" w:hAnsi="Times New Roman" w:cs="Times New Roman"/>
                      <w:color w:val="000000"/>
                      <w:sz w:val="24"/>
                      <w:szCs w:val="24"/>
                      <w:lang w:eastAsia="en-US"/>
                    </w:rPr>
                  </w:pPr>
                  <w:r w:rsidRPr="002D6E7A">
                    <w:rPr>
                      <w:rFonts w:ascii="Times New Roman" w:hAnsi="Times New Roman" w:cs="Times New Roman"/>
                      <w:sz w:val="24"/>
                      <w:szCs w:val="24"/>
                      <w:lang w:eastAsia="en-US"/>
                    </w:rPr>
                    <w:t>10845 Wellness Way, Painesville</w:t>
                  </w:r>
                  <w:r w:rsidRPr="002D6E7A">
                    <w:rPr>
                      <w:rFonts w:ascii="Times New Roman" w:hAnsi="Times New Roman" w:cs="Times New Roman"/>
                      <w:color w:val="000000"/>
                      <w:sz w:val="24"/>
                      <w:szCs w:val="24"/>
                      <w:lang w:eastAsia="en-US"/>
                    </w:rPr>
                    <w:t>, OH 44077</w:t>
                  </w:r>
                </w:p>
              </w:tc>
            </w:tr>
          </w:tbl>
          <w:p w:rsidR="00CF7E2A" w:rsidRDefault="00CF7E2A">
            <w:pPr>
              <w:jc w:val="both"/>
              <w:rPr>
                <w:rFonts w:cs="Calibri"/>
              </w:rPr>
            </w:pPr>
          </w:p>
        </w:tc>
      </w:tr>
    </w:tbl>
    <w:p w:rsidR="00CF7E2A" w:rsidRPr="002D6E7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 </w:t>
      </w:r>
      <w:r>
        <w:rPr>
          <w:lang w:val="en-US"/>
        </w:rPr>
        <w:t>5</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23"/>
        <w:gridCol w:w="10559"/>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rsidP="0070143C">
            <w:pPr>
              <w:jc w:val="both"/>
              <w:rPr>
                <w:rFonts w:cs="Calibri"/>
              </w:rPr>
            </w:pPr>
            <w:r>
              <w:rPr>
                <w:rFonts w:cs="Calibri"/>
              </w:rPr>
              <w:t>«Відкрите багатоцентрове клінічне дослідження І фази без групи порівняння для оцінки безпеки, переносимості та фармакокінетики цефтолозану/тазобактаму (МК-7625А) у дітей з нозокоміальною пневмонією», код дослідження MK-7625A-036, від 02 квітня 2019 року</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«МСД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«Мерк Шарп Енд Доум Корп.», дочірнє підприємство «Мерк Енд Ко.,Інк.», США (Merck Sharp &amp; Dohme Corp., a subsidiary of Merck &amp; Co., Inc., USA)</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421716" w:rsidP="0006192E">
            <w:pPr>
              <w:jc w:val="both"/>
              <w:rPr>
                <w:rFonts w:cs="Calibri"/>
              </w:rPr>
            </w:pPr>
            <w:r w:rsidRPr="006F7656">
              <w:rPr>
                <w:rFonts w:eastAsia="Times New Roman" w:cs="Times New Roman"/>
                <w:szCs w:val="24"/>
              </w:rPr>
              <w:t>Зербакса (</w:t>
            </w:r>
            <w:r w:rsidRPr="006F7656">
              <w:rPr>
                <w:rFonts w:eastAsia="Times New Roman" w:cs="Times New Roman"/>
                <w:szCs w:val="24"/>
                <w:lang w:val="en-US"/>
              </w:rPr>
              <w:t>Zerbaxa</w:t>
            </w:r>
            <w:r w:rsidRPr="006F7656">
              <w:rPr>
                <w:rFonts w:eastAsia="Times New Roman" w:cs="Times New Roman"/>
                <w:szCs w:val="24"/>
              </w:rPr>
              <w:t>) (</w:t>
            </w:r>
            <w:r w:rsidRPr="006F7656">
              <w:rPr>
                <w:rFonts w:cs="Times New Roman"/>
                <w:szCs w:val="24"/>
              </w:rPr>
              <w:t xml:space="preserve">MK-7625А; Ceftolozane sulfate; CAS-936111-69-2; SUB167761 / Tazobactam sodium; CAS-89785-84-2; SUB04682MIG; Цефтолозан (Ceftolozan) / Тазобактам (Tazobactam)); ліофілізований порошок для внутрішньовенної інфузії; 1000 / 500 мг (міліграм); Almac Clinical Services Limited, United Kingdom; Fisher Clinical Services GmbH, Switzerland;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421716" w:rsidRPr="006F7656" w:rsidRDefault="00421716" w:rsidP="00421716">
            <w:pPr>
              <w:jc w:val="both"/>
              <w:rPr>
                <w:rFonts w:eastAsia="Times New Roman" w:cs="Times New Roman"/>
                <w:szCs w:val="24"/>
              </w:rPr>
            </w:pPr>
            <w:r>
              <w:rPr>
                <w:rFonts w:eastAsia="Times New Roman" w:cs="Times New Roman"/>
                <w:szCs w:val="24"/>
              </w:rPr>
              <w:t xml:space="preserve">1) </w:t>
            </w:r>
            <w:r w:rsidRPr="006F7656">
              <w:rPr>
                <w:rFonts w:eastAsia="Times New Roman" w:cs="Times New Roman"/>
                <w:szCs w:val="24"/>
              </w:rPr>
              <w:t>д.м.н., проф. Макєєва Н.І.</w:t>
            </w:r>
          </w:p>
          <w:p w:rsidR="00CF7E2A" w:rsidRPr="00421716" w:rsidRDefault="00421716" w:rsidP="00421716">
            <w:pPr>
              <w:jc w:val="both"/>
              <w:rPr>
                <w:rFonts w:cs="Calibri"/>
                <w:szCs w:val="24"/>
              </w:rPr>
            </w:pPr>
            <w:r w:rsidRPr="00421716">
              <w:rPr>
                <w:rFonts w:eastAsia="Times New Roman" w:cs="Times New Roman"/>
                <w:szCs w:val="24"/>
              </w:rPr>
              <w:t>Комунальне некомерційне підприємство "Міська клінічна дитяча лікарня №16" Харківської міської ради, пульмонологічне відділення, Харківський національний медичний університет, кафедра педіатрії №2, м. Харків</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421716" w:rsidRDefault="00421716" w:rsidP="00421716">
            <w:pPr>
              <w:jc w:val="both"/>
            </w:pPr>
            <w:r>
              <w:t>- лабораторні набори;</w:t>
            </w:r>
          </w:p>
          <w:p w:rsidR="00421716" w:rsidRDefault="00421716" w:rsidP="00421716">
            <w:pPr>
              <w:jc w:val="both"/>
            </w:pPr>
            <w:r>
              <w:t>- сканери для зчитування штрих-кодів (Barcode scanners);</w:t>
            </w:r>
          </w:p>
          <w:p w:rsidR="00421716" w:rsidRDefault="00421716" w:rsidP="00421716">
            <w:pPr>
              <w:jc w:val="both"/>
            </w:pPr>
            <w:r>
              <w:t>- min/max термометри.</w:t>
            </w:r>
          </w:p>
          <w:p w:rsidR="00421716" w:rsidRDefault="00421716" w:rsidP="00421716">
            <w:pPr>
              <w:jc w:val="both"/>
            </w:pPr>
            <w:r>
              <w:t xml:space="preserve">Меронем (Merоnем) (Меррем (Merrem); Meropenem anhydrous; CAS-96036-03-2; SUB49628; Mеропенем (Meropenem)); порошок для розчину для ін’єкцій; 1000 мг (міліграм); AstraZeneca UK Limited, United Kingdom; </w:t>
            </w:r>
          </w:p>
          <w:p w:rsidR="00421716" w:rsidRDefault="00421716" w:rsidP="00421716">
            <w:pPr>
              <w:jc w:val="both"/>
            </w:pPr>
            <w:r>
              <w:t xml:space="preserve">Меронем (Merоnем) (Меррем (Merrem); Meropenem anhydrous; CAS-96036-03-2; SUB 49628; Mеропенем (Meropenem)); порошок для розчину для ін’єкцій; 500 мг (міліграм); AstraZeneca UK Limited, United Kingdom; </w:t>
            </w:r>
          </w:p>
          <w:p w:rsidR="00421716" w:rsidRDefault="00421716" w:rsidP="00421716">
            <w:pPr>
              <w:jc w:val="both"/>
            </w:pPr>
            <w:r>
              <w:t xml:space="preserve">Медоцеф (Medocef) (цефоперазон (Cefoperazone)); порошок для розчину для ін’єкцій; 1 г (грам); Медокемі ЛТД (Завод С), Кіпр (Medochemie LTD (Factory C), Cyprus; </w:t>
            </w:r>
          </w:p>
          <w:p w:rsidR="00421716" w:rsidRDefault="00421716" w:rsidP="00421716">
            <w:pPr>
              <w:jc w:val="both"/>
            </w:pPr>
            <w:r>
              <w:t xml:space="preserve">Роксипім (Roxipime) (цефепім (Cefepime)); порошок для розчину для ін’єкцій; 1 г (грам); ФармаВіжн Сан. Ве Тідж. А.Ш. (Pharma Vision San. Ve Tic. A.S.), Turkey; </w:t>
            </w:r>
          </w:p>
          <w:p w:rsidR="00421716" w:rsidRDefault="00421716" w:rsidP="00421716">
            <w:pPr>
              <w:jc w:val="both"/>
            </w:pPr>
            <w:r>
              <w:t xml:space="preserve">Тазпен (Tazpen) (інгібітор фермента (Piperacillin and enzyme inhibitor)); порошок для розчину для </w:t>
            </w:r>
            <w:r>
              <w:lastRenderedPageBreak/>
              <w:t xml:space="preserve">ін'єкцій та інфузій; 4/0,5 г (грам); Астрал СтеріТек Прайвіт Лімітед (Astral SteruTech Privat Lemited), India; </w:t>
            </w:r>
          </w:p>
          <w:p w:rsidR="00421716" w:rsidRDefault="00421716" w:rsidP="00421716">
            <w:pPr>
              <w:jc w:val="both"/>
            </w:pPr>
            <w:r>
              <w:t xml:space="preserve">Медаксон (Medaxone) (цефтріаксон (Ceftriaxone)); порошок для розчину для ін’єкцій; 1 г (грам); Медокемі ЛТД (Завод С), Кіпр (Medochemie LTD (Factory C), Cyprus; </w:t>
            </w:r>
          </w:p>
          <w:p w:rsidR="00CF7E2A" w:rsidRDefault="00421716" w:rsidP="00421716">
            <w:pPr>
              <w:jc w:val="both"/>
              <w:rPr>
                <w:rFonts w:cs="Calibri"/>
              </w:rPr>
            </w:pPr>
            <w: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tc>
      </w:tr>
    </w:tbl>
    <w:p w:rsidR="00CF7E2A" w:rsidRPr="00CF7E2A" w:rsidRDefault="00CF7E2A"/>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 </w:t>
      </w:r>
      <w:r>
        <w:rPr>
          <w:lang w:val="en-US"/>
        </w:rPr>
        <w:t>6</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31"/>
        <w:gridCol w:w="10551"/>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подовжене дослідження ублітуксимабу у пацієнтів із рецидивним розсіяним склерозом», код дослідження TG1101-RMS303, версія 2.0 від 17 січня 2020 року</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«ОСТ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ТіДжи Терапьютикс, Інк., США (TG Therapeutics, Inc., USA)</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4A48F6" w:rsidRPr="006B47B9" w:rsidRDefault="004A48F6" w:rsidP="004A48F6">
            <w:pPr>
              <w:jc w:val="both"/>
              <w:rPr>
                <w:rFonts w:cs="Times New Roman"/>
                <w:szCs w:val="24"/>
              </w:rPr>
            </w:pPr>
            <w:r w:rsidRPr="006B47B9">
              <w:rPr>
                <w:rFonts w:eastAsia="Times New Roman" w:cs="Times New Roman"/>
                <w:szCs w:val="24"/>
              </w:rPr>
              <w:t>Ублітуксимаб (</w:t>
            </w:r>
            <w:r w:rsidRPr="006B47B9">
              <w:rPr>
                <w:rFonts w:eastAsia="Times New Roman" w:cs="Times New Roman"/>
                <w:szCs w:val="24"/>
                <w:lang w:val="en-US"/>
              </w:rPr>
              <w:t>ublituximab</w:t>
            </w:r>
            <w:r w:rsidRPr="006B47B9">
              <w:rPr>
                <w:rFonts w:eastAsia="Times New Roman" w:cs="Times New Roman"/>
                <w:szCs w:val="24"/>
              </w:rPr>
              <w:t>) (</w:t>
            </w:r>
            <w:r w:rsidRPr="006B47B9">
              <w:rPr>
                <w:rFonts w:cs="Times New Roman"/>
                <w:szCs w:val="24"/>
              </w:rPr>
              <w:t xml:space="preserve">TG-1101; ублітуксимаб, TGTX1101, TG1101, LFB-R603, B7A, SUB182428); концентрат для приготування розчину для інфузій; 25 мг/мл; Samsung BioLogics Co., Ltd., Republic of Korea (Республіка Корея); </w:t>
            </w:r>
          </w:p>
          <w:p w:rsidR="00CF7E2A" w:rsidRDefault="00CF7E2A">
            <w:pPr>
              <w:jc w:val="both"/>
              <w:rPr>
                <w:rFonts w:cs="Calibri"/>
              </w:rPr>
            </w:pP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w:t>
            </w:r>
            <w:r>
              <w:rPr>
                <w:rFonts w:eastAsia="Times New Roman" w:cs="Times New Roman"/>
                <w:szCs w:val="24"/>
              </w:rPr>
              <w:t>)</w:t>
            </w:r>
            <w:r w:rsidRPr="006B47B9">
              <w:rPr>
                <w:rFonts w:eastAsia="Times New Roman" w:cs="Times New Roman"/>
                <w:szCs w:val="24"/>
                <w:lang w:val="ru-RU"/>
              </w:rPr>
              <w:tab/>
              <w:t>керівник центру Дроботенко В.І.</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 xml:space="preserve">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 </w:t>
            </w:r>
            <w:r w:rsidR="0070143C">
              <w:rPr>
                <w:rFonts w:eastAsia="Times New Roman" w:cs="Times New Roman"/>
                <w:szCs w:val="24"/>
                <w:lang w:val="ru-RU"/>
              </w:rPr>
              <w:t xml:space="preserve"> </w:t>
            </w:r>
            <w:r w:rsidRPr="006B47B9">
              <w:rPr>
                <w:rFonts w:eastAsia="Times New Roman" w:cs="Times New Roman"/>
                <w:szCs w:val="24"/>
                <w:lang w:val="ru-RU"/>
              </w:rPr>
              <w:t>м. Черкаси</w:t>
            </w:r>
          </w:p>
          <w:p w:rsidR="004A48F6" w:rsidRPr="004A48F6" w:rsidRDefault="004A48F6" w:rsidP="004A48F6">
            <w:pPr>
              <w:jc w:val="both"/>
              <w:rPr>
                <w:rFonts w:eastAsia="Times New Roman" w:cs="Times New Roman"/>
                <w:szCs w:val="24"/>
                <w:lang w:val="ru-RU"/>
              </w:rPr>
            </w:pPr>
            <w:r w:rsidRPr="004A48F6">
              <w:rPr>
                <w:rFonts w:eastAsia="Times New Roman" w:cs="Times New Roman"/>
                <w:szCs w:val="24"/>
                <w:lang w:val="ru-RU"/>
              </w:rPr>
              <w:t>2</w:t>
            </w:r>
            <w:r>
              <w:rPr>
                <w:rFonts w:eastAsia="Times New Roman" w:cs="Times New Roman"/>
                <w:szCs w:val="24"/>
              </w:rPr>
              <w:t>)</w:t>
            </w:r>
            <w:r w:rsidRPr="004A48F6">
              <w:rPr>
                <w:rFonts w:eastAsia="Times New Roman" w:cs="Times New Roman"/>
                <w:szCs w:val="24"/>
                <w:lang w:val="ru-RU"/>
              </w:rPr>
              <w:tab/>
              <w:t>д.м.н., проф. Смоланка В.І.</w:t>
            </w:r>
          </w:p>
          <w:p w:rsidR="004A48F6" w:rsidRPr="004A48F6" w:rsidRDefault="004A48F6" w:rsidP="004A48F6">
            <w:pPr>
              <w:jc w:val="both"/>
              <w:rPr>
                <w:rFonts w:eastAsia="Times New Roman" w:cs="Times New Roman"/>
                <w:szCs w:val="24"/>
                <w:lang w:val="ru-RU"/>
              </w:rPr>
            </w:pPr>
            <w:r w:rsidRPr="004A48F6">
              <w:rPr>
                <w:rFonts w:eastAsia="Times New Roman" w:cs="Times New Roman"/>
                <w:szCs w:val="24"/>
                <w:lang w:val="ru-RU"/>
              </w:rPr>
              <w:t xml:space="preserve">Комунальне некомерційне </w:t>
            </w:r>
            <w:proofErr w:type="gramStart"/>
            <w:r w:rsidRPr="004A48F6">
              <w:rPr>
                <w:rFonts w:eastAsia="Times New Roman" w:cs="Times New Roman"/>
                <w:szCs w:val="24"/>
                <w:lang w:val="ru-RU"/>
              </w:rPr>
              <w:t>п</w:t>
            </w:r>
            <w:proofErr w:type="gramEnd"/>
            <w:r w:rsidRPr="004A48F6">
              <w:rPr>
                <w:rFonts w:eastAsia="Times New Roman" w:cs="Times New Roman"/>
                <w:szCs w:val="24"/>
                <w:lang w:val="ru-RU"/>
              </w:rPr>
              <w:t>ідприємство «Обласний клінічний центр нейрохірургії та неврології» Закарпатської обласної ради, відділення №2, Державний вищий навчальний заклад «Ужгородський національний університет», кафедра неврології, нейрохірургії та психіатрії, м. Ужгород</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3</w:t>
            </w:r>
            <w:r>
              <w:rPr>
                <w:rFonts w:eastAsia="Times New Roman" w:cs="Times New Roman"/>
                <w:szCs w:val="24"/>
                <w:lang w:val="ru-RU"/>
              </w:rPr>
              <w:t>)</w:t>
            </w:r>
            <w:r w:rsidRPr="006B47B9">
              <w:rPr>
                <w:rFonts w:eastAsia="Times New Roman" w:cs="Times New Roman"/>
                <w:szCs w:val="24"/>
                <w:lang w:val="ru-RU"/>
              </w:rPr>
              <w:tab/>
              <w:t>д.м.н., проф. Литвиненко Н.В.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«Полтавська обласна клінічна лікарня ім. М.В. Скліфосовського Полтавської обласної ради», неврологічне відділення, Українська медична стоматологічна академія, кафедра нервових хвороб з нейрохірургією та медичною генетикою, м. Полтава</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4</w:t>
            </w:r>
            <w:r>
              <w:rPr>
                <w:rFonts w:eastAsia="Times New Roman" w:cs="Times New Roman"/>
                <w:szCs w:val="24"/>
              </w:rPr>
              <w:t>)</w:t>
            </w:r>
            <w:r w:rsidRPr="006B47B9">
              <w:rPr>
                <w:rFonts w:eastAsia="Times New Roman" w:cs="Times New Roman"/>
                <w:szCs w:val="24"/>
                <w:lang w:val="ru-RU"/>
              </w:rPr>
              <w:tab/>
              <w:t>д.м.н., проф. Логановський К.М.</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м. Киї</w:t>
            </w:r>
            <w:proofErr w:type="gramStart"/>
            <w:r w:rsidRPr="006B47B9">
              <w:rPr>
                <w:rFonts w:eastAsia="Times New Roman" w:cs="Times New Roman"/>
                <w:szCs w:val="24"/>
                <w:lang w:val="ru-RU"/>
              </w:rPr>
              <w:t>в</w:t>
            </w:r>
            <w:proofErr w:type="gramEnd"/>
          </w:p>
          <w:p w:rsidR="004A48F6" w:rsidRPr="004A48F6" w:rsidRDefault="004A48F6" w:rsidP="004A48F6">
            <w:pPr>
              <w:jc w:val="both"/>
              <w:rPr>
                <w:rFonts w:eastAsia="Times New Roman" w:cs="Times New Roman"/>
                <w:szCs w:val="24"/>
                <w:lang w:val="ru-RU"/>
              </w:rPr>
            </w:pPr>
            <w:r w:rsidRPr="004A48F6">
              <w:rPr>
                <w:rFonts w:eastAsia="Times New Roman" w:cs="Times New Roman"/>
                <w:szCs w:val="24"/>
                <w:lang w:val="ru-RU"/>
              </w:rPr>
              <w:t>5</w:t>
            </w:r>
            <w:r>
              <w:rPr>
                <w:rFonts w:eastAsia="Times New Roman" w:cs="Times New Roman"/>
                <w:szCs w:val="24"/>
              </w:rPr>
              <w:t>)</w:t>
            </w:r>
            <w:r w:rsidRPr="004A48F6">
              <w:rPr>
                <w:rFonts w:eastAsia="Times New Roman" w:cs="Times New Roman"/>
                <w:szCs w:val="24"/>
                <w:lang w:val="ru-RU"/>
              </w:rPr>
              <w:tab/>
              <w:t>к.м.н. Чмир Г.С.</w:t>
            </w:r>
          </w:p>
          <w:p w:rsidR="004A48F6" w:rsidRPr="004A48F6" w:rsidRDefault="004A48F6" w:rsidP="004A48F6">
            <w:pPr>
              <w:jc w:val="both"/>
              <w:rPr>
                <w:rFonts w:eastAsia="Times New Roman" w:cs="Times New Roman"/>
                <w:szCs w:val="24"/>
                <w:lang w:val="ru-RU"/>
              </w:rPr>
            </w:pPr>
            <w:r w:rsidRPr="004A48F6">
              <w:rPr>
                <w:rFonts w:eastAsia="Times New Roman" w:cs="Times New Roman"/>
                <w:szCs w:val="24"/>
                <w:lang w:val="ru-RU"/>
              </w:rPr>
              <w:t xml:space="preserve">Комунальне некомерційне </w:t>
            </w:r>
            <w:proofErr w:type="gramStart"/>
            <w:r w:rsidRPr="004A48F6">
              <w:rPr>
                <w:rFonts w:eastAsia="Times New Roman" w:cs="Times New Roman"/>
                <w:szCs w:val="24"/>
                <w:lang w:val="ru-RU"/>
              </w:rPr>
              <w:t>п</w:t>
            </w:r>
            <w:proofErr w:type="gramEnd"/>
            <w:r w:rsidRPr="004A48F6">
              <w:rPr>
                <w:rFonts w:eastAsia="Times New Roman" w:cs="Times New Roman"/>
                <w:szCs w:val="24"/>
                <w:lang w:val="ru-RU"/>
              </w:rPr>
              <w:t>ідприємство «Обласна клінічна лікарня Івано-Франківської обласної ради»,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м. Івано-Франківськ</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6</w:t>
            </w:r>
            <w:r>
              <w:rPr>
                <w:rFonts w:eastAsia="Times New Roman" w:cs="Times New Roman"/>
                <w:szCs w:val="24"/>
                <w:lang w:val="ru-RU"/>
              </w:rPr>
              <w:t>)</w:t>
            </w:r>
            <w:r w:rsidRPr="006B47B9">
              <w:rPr>
                <w:rFonts w:eastAsia="Times New Roman" w:cs="Times New Roman"/>
                <w:szCs w:val="24"/>
                <w:lang w:val="ru-RU"/>
              </w:rPr>
              <w:tab/>
              <w:t>зав. від. Кадіна Л.З.</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 xml:space="preserve">ідприємство «Чернігівська міська лікарня №4» Чернігівської міської </w:t>
            </w:r>
            <w:r w:rsidRPr="006B47B9">
              <w:rPr>
                <w:rFonts w:eastAsia="Times New Roman" w:cs="Times New Roman"/>
                <w:szCs w:val="24"/>
                <w:lang w:val="ru-RU"/>
              </w:rPr>
              <w:lastRenderedPageBreak/>
              <w:t>ради, неврологічне відділення з фізичною реабілітацією, м. Чернігів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7</w:t>
            </w:r>
            <w:r>
              <w:rPr>
                <w:rFonts w:eastAsia="Times New Roman" w:cs="Times New Roman"/>
                <w:szCs w:val="24"/>
                <w:lang w:val="ru-RU"/>
              </w:rPr>
              <w:t>)</w:t>
            </w:r>
            <w:r w:rsidRPr="006B47B9">
              <w:rPr>
                <w:rFonts w:eastAsia="Times New Roman" w:cs="Times New Roman"/>
                <w:szCs w:val="24"/>
                <w:lang w:val="ru-RU"/>
              </w:rPr>
              <w:tab/>
              <w:t>лікар Ігнатенко</w:t>
            </w:r>
            <w:proofErr w:type="gramStart"/>
            <w:r w:rsidRPr="006B47B9">
              <w:rPr>
                <w:rFonts w:eastAsia="Times New Roman" w:cs="Times New Roman"/>
                <w:szCs w:val="24"/>
                <w:lang w:val="ru-RU"/>
              </w:rPr>
              <w:t xml:space="preserve"> І.</w:t>
            </w:r>
            <w:proofErr w:type="gramEnd"/>
            <w:r w:rsidRPr="006B47B9">
              <w:rPr>
                <w:rFonts w:eastAsia="Times New Roman" w:cs="Times New Roman"/>
                <w:szCs w:val="24"/>
                <w:lang w:val="ru-RU"/>
              </w:rPr>
              <w:t>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Приватне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«Перша приватна клініка», Медичний центр, м. Київ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8</w:t>
            </w:r>
            <w:r>
              <w:rPr>
                <w:rFonts w:eastAsia="Times New Roman" w:cs="Times New Roman"/>
                <w:szCs w:val="24"/>
                <w:lang w:val="ru-RU"/>
              </w:rPr>
              <w:t>)</w:t>
            </w:r>
            <w:r w:rsidRPr="006B47B9">
              <w:rPr>
                <w:rFonts w:eastAsia="Times New Roman" w:cs="Times New Roman"/>
                <w:szCs w:val="24"/>
                <w:lang w:val="ru-RU"/>
              </w:rPr>
              <w:tab/>
              <w:t>зав. від. Пасюра</w:t>
            </w:r>
            <w:proofErr w:type="gramStart"/>
            <w:r w:rsidRPr="006B47B9">
              <w:rPr>
                <w:rFonts w:eastAsia="Times New Roman" w:cs="Times New Roman"/>
                <w:szCs w:val="24"/>
                <w:lang w:val="ru-RU"/>
              </w:rPr>
              <w:t xml:space="preserve"> І.</w:t>
            </w:r>
            <w:proofErr w:type="gramEnd"/>
            <w:r w:rsidRPr="006B47B9">
              <w:rPr>
                <w:rFonts w:eastAsia="Times New Roman" w:cs="Times New Roman"/>
                <w:szCs w:val="24"/>
                <w:lang w:val="ru-RU"/>
              </w:rPr>
              <w:t>М.</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w:t>
            </w:r>
            <w:proofErr w:type="gramStart"/>
            <w:r w:rsidRPr="006B47B9">
              <w:rPr>
                <w:rFonts w:eastAsia="Times New Roman" w:cs="Times New Roman"/>
                <w:szCs w:val="24"/>
                <w:lang w:val="ru-RU"/>
              </w:rPr>
              <w:t>в</w:t>
            </w:r>
            <w:proofErr w:type="gramEnd"/>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9</w:t>
            </w:r>
            <w:r>
              <w:rPr>
                <w:rFonts w:eastAsia="Times New Roman" w:cs="Times New Roman"/>
                <w:szCs w:val="24"/>
                <w:lang w:val="ru-RU"/>
              </w:rPr>
              <w:t>)</w:t>
            </w:r>
            <w:r w:rsidRPr="006B47B9">
              <w:rPr>
                <w:rFonts w:eastAsia="Times New Roman" w:cs="Times New Roman"/>
                <w:szCs w:val="24"/>
                <w:lang w:val="ru-RU"/>
              </w:rPr>
              <w:tab/>
              <w:t>к.м.н. Черкез А.М.</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Комунальна установа «Запорізька обласна клінічна лікарня» Запорізької обласної </w:t>
            </w:r>
            <w:proofErr w:type="gramStart"/>
            <w:r w:rsidRPr="006B47B9">
              <w:rPr>
                <w:rFonts w:eastAsia="Times New Roman" w:cs="Times New Roman"/>
                <w:szCs w:val="24"/>
                <w:lang w:val="ru-RU"/>
              </w:rPr>
              <w:t>ради</w:t>
            </w:r>
            <w:proofErr w:type="gramEnd"/>
            <w:r w:rsidRPr="006B47B9">
              <w:rPr>
                <w:rFonts w:eastAsia="Times New Roman" w:cs="Times New Roman"/>
                <w:szCs w:val="24"/>
                <w:lang w:val="ru-RU"/>
              </w:rPr>
              <w:t xml:space="preserve">, відділення </w:t>
            </w:r>
            <w:proofErr w:type="gramStart"/>
            <w:r w:rsidRPr="006B47B9">
              <w:rPr>
                <w:rFonts w:eastAsia="Times New Roman" w:cs="Times New Roman"/>
                <w:szCs w:val="24"/>
                <w:lang w:val="ru-RU"/>
              </w:rPr>
              <w:t>невролог</w:t>
            </w:r>
            <w:proofErr w:type="gramEnd"/>
            <w:r w:rsidRPr="006B47B9">
              <w:rPr>
                <w:rFonts w:eastAsia="Times New Roman" w:cs="Times New Roman"/>
                <w:szCs w:val="24"/>
                <w:lang w:val="ru-RU"/>
              </w:rPr>
              <w:t>ії №1,  м. Запоріжжя</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10</w:t>
            </w:r>
            <w:r>
              <w:rPr>
                <w:rFonts w:eastAsia="Times New Roman" w:cs="Times New Roman"/>
                <w:szCs w:val="24"/>
                <w:lang w:val="ru-RU"/>
              </w:rPr>
              <w:t>)</w:t>
            </w:r>
            <w:r w:rsidRPr="006B47B9">
              <w:rPr>
                <w:rFonts w:eastAsia="Times New Roman" w:cs="Times New Roman"/>
                <w:szCs w:val="24"/>
                <w:lang w:val="ru-RU"/>
              </w:rPr>
              <w:tab/>
              <w:t>д.м.н., проф. Московко С.П.</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ім. М.І. Пирогова, кафедра нервових хвороб, м. Вінниця</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11</w:t>
            </w:r>
            <w:r>
              <w:rPr>
                <w:rFonts w:eastAsia="Times New Roman" w:cs="Times New Roman"/>
                <w:szCs w:val="24"/>
                <w:lang w:val="ru-RU"/>
              </w:rPr>
              <w:t>)</w:t>
            </w:r>
            <w:r w:rsidRPr="006B47B9">
              <w:rPr>
                <w:rFonts w:eastAsia="Times New Roman" w:cs="Times New Roman"/>
                <w:szCs w:val="24"/>
                <w:lang w:val="ru-RU"/>
              </w:rPr>
              <w:tab/>
              <w:t>д.м.н., проф. Негрич Т.І.</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Львівської обласної ради «Львівська обласна клінічна лікарня», неврологічне відділення, Львівський національний медичний університет імені Данила Галицького, кафедра неврології, м. Львів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12</w:t>
            </w:r>
            <w:r>
              <w:rPr>
                <w:rFonts w:eastAsia="Times New Roman" w:cs="Times New Roman"/>
                <w:szCs w:val="24"/>
                <w:lang w:val="ru-RU"/>
              </w:rPr>
              <w:t>)</w:t>
            </w:r>
            <w:r w:rsidRPr="006B47B9">
              <w:rPr>
                <w:rFonts w:eastAsia="Times New Roman" w:cs="Times New Roman"/>
                <w:szCs w:val="24"/>
                <w:lang w:val="ru-RU"/>
              </w:rPr>
              <w:tab/>
              <w:t>к.м.н. Хавунка М.Я.</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«5-а Міська клінічна лікарня м. Львова», неврологічне відділення, м. Львів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13</w:t>
            </w:r>
            <w:r>
              <w:rPr>
                <w:rFonts w:eastAsia="Times New Roman" w:cs="Times New Roman"/>
                <w:szCs w:val="24"/>
                <w:lang w:val="ru-RU"/>
              </w:rPr>
              <w:t>)</w:t>
            </w:r>
            <w:r w:rsidRPr="006B47B9">
              <w:rPr>
                <w:rFonts w:eastAsia="Times New Roman" w:cs="Times New Roman"/>
                <w:szCs w:val="24"/>
                <w:lang w:val="ru-RU"/>
              </w:rPr>
              <w:tab/>
              <w:t>д.м.н., проф. Пашковський В.М.</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 xml:space="preserve">ідприємство «Міська клінічна лікарня №3» Чернівецької міської ради, неврологічне відділення, Вищий державний навчальний заклад України «Буковинський державний медичний університет», кафедра нервових хвороб, психіатрії та медичної психології ім. </w:t>
            </w:r>
            <w:r>
              <w:rPr>
                <w:rFonts w:eastAsia="Times New Roman" w:cs="Times New Roman"/>
                <w:szCs w:val="24"/>
                <w:lang w:val="ru-RU"/>
              </w:rPr>
              <w:t xml:space="preserve">                </w:t>
            </w:r>
            <w:r w:rsidRPr="006B47B9">
              <w:rPr>
                <w:rFonts w:eastAsia="Times New Roman" w:cs="Times New Roman"/>
                <w:szCs w:val="24"/>
                <w:lang w:val="ru-RU"/>
              </w:rPr>
              <w:t>С.М. Савенка, м. Чернівці</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14</w:t>
            </w:r>
            <w:r>
              <w:rPr>
                <w:rFonts w:eastAsia="Times New Roman" w:cs="Times New Roman"/>
                <w:szCs w:val="24"/>
                <w:lang w:val="ru-RU"/>
              </w:rPr>
              <w:t>)</w:t>
            </w:r>
            <w:r w:rsidRPr="006B47B9">
              <w:rPr>
                <w:rFonts w:eastAsia="Times New Roman" w:cs="Times New Roman"/>
                <w:szCs w:val="24"/>
                <w:lang w:val="ru-RU"/>
              </w:rPr>
              <w:tab/>
              <w:t>д.м.н., проф. Шкробот С.І.</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«Тернопільська обласна клінічна психоневрологічна лікарня» Тернопільської обласної ради, неврологічне відділення №1, Терноп</w:t>
            </w:r>
            <w:r w:rsidRPr="006B47B9">
              <w:rPr>
                <w:rFonts w:eastAsia="Times New Roman" w:cs="Times New Roman"/>
                <w:szCs w:val="24"/>
                <w:lang w:val="en-US"/>
              </w:rPr>
              <w:t>i</w:t>
            </w:r>
            <w:r w:rsidRPr="006B47B9">
              <w:rPr>
                <w:rFonts w:eastAsia="Times New Roman" w:cs="Times New Roman"/>
                <w:szCs w:val="24"/>
                <w:lang w:val="ru-RU"/>
              </w:rPr>
              <w:t xml:space="preserve">льський національний медичний університет </w:t>
            </w:r>
            <w:r w:rsidRPr="006B47B9">
              <w:rPr>
                <w:rFonts w:eastAsia="Times New Roman" w:cs="Times New Roman"/>
                <w:szCs w:val="24"/>
                <w:lang w:val="en-US"/>
              </w:rPr>
              <w:t>i</w:t>
            </w:r>
            <w:r w:rsidRPr="006B47B9">
              <w:rPr>
                <w:rFonts w:eastAsia="Times New Roman" w:cs="Times New Roman"/>
                <w:szCs w:val="24"/>
                <w:lang w:val="ru-RU"/>
              </w:rPr>
              <w:t>мен</w:t>
            </w:r>
            <w:r w:rsidRPr="006B47B9">
              <w:rPr>
                <w:rFonts w:eastAsia="Times New Roman" w:cs="Times New Roman"/>
                <w:szCs w:val="24"/>
                <w:lang w:val="en-US"/>
              </w:rPr>
              <w:t>i</w:t>
            </w:r>
            <w:r w:rsidRPr="006B47B9">
              <w:rPr>
                <w:rFonts w:eastAsia="Times New Roman" w:cs="Times New Roman"/>
                <w:szCs w:val="24"/>
                <w:lang w:val="ru-RU"/>
              </w:rPr>
              <w:t xml:space="preserve"> </w:t>
            </w:r>
            <w:r w:rsidRPr="006B47B9">
              <w:rPr>
                <w:rFonts w:eastAsia="Times New Roman" w:cs="Times New Roman"/>
                <w:szCs w:val="24"/>
                <w:lang w:val="en-US"/>
              </w:rPr>
              <w:t>I</w:t>
            </w:r>
            <w:r w:rsidRPr="006B47B9">
              <w:rPr>
                <w:rFonts w:eastAsia="Times New Roman" w:cs="Times New Roman"/>
                <w:szCs w:val="24"/>
                <w:lang w:val="ru-RU"/>
              </w:rPr>
              <w:t>.Я. Горбач</w:t>
            </w:r>
            <w:r w:rsidRPr="006B47B9">
              <w:rPr>
                <w:rFonts w:eastAsia="Times New Roman" w:cs="Times New Roman"/>
                <w:szCs w:val="24"/>
                <w:lang w:val="en-US"/>
              </w:rPr>
              <w:t>e</w:t>
            </w:r>
            <w:r w:rsidRPr="006B47B9">
              <w:rPr>
                <w:rFonts w:eastAsia="Times New Roman" w:cs="Times New Roman"/>
                <w:szCs w:val="24"/>
                <w:lang w:val="ru-RU"/>
              </w:rPr>
              <w:t xml:space="preserve">вського Міністерства охорони здоров'я України, кафедра неврології,  м. Тернопіль </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15</w:t>
            </w:r>
            <w:r>
              <w:rPr>
                <w:rFonts w:eastAsia="Times New Roman" w:cs="Times New Roman"/>
                <w:szCs w:val="24"/>
                <w:lang w:val="ru-RU"/>
              </w:rPr>
              <w:t>)</w:t>
            </w:r>
            <w:r w:rsidRPr="006B47B9">
              <w:rPr>
                <w:rFonts w:eastAsia="Times New Roman" w:cs="Times New Roman"/>
                <w:szCs w:val="24"/>
                <w:lang w:val="ru-RU"/>
              </w:rPr>
              <w:tab/>
              <w:t>лікар Прищепа В.В.</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 xml:space="preserve">Комунальне некомерційне </w:t>
            </w:r>
            <w:proofErr w:type="gramStart"/>
            <w:r w:rsidRPr="006B47B9">
              <w:rPr>
                <w:rFonts w:eastAsia="Times New Roman" w:cs="Times New Roman"/>
                <w:szCs w:val="24"/>
                <w:lang w:val="ru-RU"/>
              </w:rPr>
              <w:t>п</w:t>
            </w:r>
            <w:proofErr w:type="gramEnd"/>
            <w:r w:rsidRPr="006B47B9">
              <w:rPr>
                <w:rFonts w:eastAsia="Times New Roman" w:cs="Times New Roman"/>
                <w:szCs w:val="24"/>
                <w:lang w:val="ru-RU"/>
              </w:rPr>
              <w:t>ідприємство «Обласна клінічна лікарня ім.   О.Ф. Гербачевського» Житомирської обласної ради, неврологічне відділення, м. Житомир</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16</w:t>
            </w:r>
            <w:r>
              <w:rPr>
                <w:rFonts w:eastAsia="Times New Roman" w:cs="Times New Roman"/>
                <w:szCs w:val="24"/>
                <w:lang w:val="ru-RU"/>
              </w:rPr>
              <w:t>)</w:t>
            </w:r>
            <w:r w:rsidRPr="006B47B9">
              <w:rPr>
                <w:rFonts w:eastAsia="Times New Roman" w:cs="Times New Roman"/>
                <w:szCs w:val="24"/>
                <w:lang w:val="ru-RU"/>
              </w:rPr>
              <w:tab/>
              <w:t>д.м.н., директор центру Муратова Т.М.</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t>Центр реконструктивної та відновної медицини (Університетська клініка) Одеського Національного медичного університету, неврологічне відділення, м. Одеса</w:t>
            </w:r>
          </w:p>
          <w:p w:rsidR="004A48F6" w:rsidRPr="006B47B9" w:rsidRDefault="004A48F6" w:rsidP="004A48F6">
            <w:pPr>
              <w:jc w:val="both"/>
              <w:rPr>
                <w:rFonts w:eastAsia="Times New Roman" w:cs="Times New Roman"/>
                <w:szCs w:val="24"/>
                <w:lang w:val="ru-RU"/>
              </w:rPr>
            </w:pPr>
            <w:r w:rsidRPr="006B47B9">
              <w:rPr>
                <w:rFonts w:eastAsia="Times New Roman" w:cs="Times New Roman"/>
                <w:szCs w:val="24"/>
                <w:lang w:val="ru-RU"/>
              </w:rPr>
              <w:lastRenderedPageBreak/>
              <w:t>17</w:t>
            </w:r>
            <w:r>
              <w:rPr>
                <w:rFonts w:eastAsia="Times New Roman" w:cs="Times New Roman"/>
                <w:szCs w:val="24"/>
                <w:lang w:val="ru-RU"/>
              </w:rPr>
              <w:t>)</w:t>
            </w:r>
            <w:r w:rsidRPr="006B47B9">
              <w:rPr>
                <w:rFonts w:eastAsia="Times New Roman" w:cs="Times New Roman"/>
                <w:szCs w:val="24"/>
                <w:lang w:val="ru-RU"/>
              </w:rPr>
              <w:tab/>
              <w:t>к.м.н. Гребенюк Г.В.</w:t>
            </w:r>
          </w:p>
          <w:p w:rsidR="00CF7E2A" w:rsidRPr="004A48F6" w:rsidRDefault="004A48F6" w:rsidP="004A48F6">
            <w:pPr>
              <w:jc w:val="both"/>
              <w:rPr>
                <w:rFonts w:cs="Calibri"/>
                <w:szCs w:val="24"/>
                <w:lang w:val="ru-RU"/>
              </w:rPr>
            </w:pPr>
            <w:r w:rsidRPr="004A48F6">
              <w:rPr>
                <w:rFonts w:eastAsia="Times New Roman" w:cs="Times New Roman"/>
                <w:szCs w:val="24"/>
                <w:lang w:val="ru-RU"/>
              </w:rPr>
              <w:t xml:space="preserve">Комунальне некомерційне </w:t>
            </w:r>
            <w:proofErr w:type="gramStart"/>
            <w:r w:rsidRPr="004A48F6">
              <w:rPr>
                <w:rFonts w:eastAsia="Times New Roman" w:cs="Times New Roman"/>
                <w:szCs w:val="24"/>
                <w:lang w:val="ru-RU"/>
              </w:rPr>
              <w:t>п</w:t>
            </w:r>
            <w:proofErr w:type="gramEnd"/>
            <w:r w:rsidRPr="004A48F6">
              <w:rPr>
                <w:rFonts w:eastAsia="Times New Roman" w:cs="Times New Roman"/>
                <w:szCs w:val="24"/>
                <w:lang w:val="ru-RU"/>
              </w:rPr>
              <w:t>ідприємство «Міська клінічна лікарня №7» Харківської міської ради, неврологічне відділення №1, Харківська медична академія післядипломної освіти, кафедра невропатології та нейрохірургії, м. Харків</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 ― </w:t>
            </w:r>
          </w:p>
        </w:tc>
      </w:tr>
    </w:tbl>
    <w:p w:rsidR="00CF7E2A" w:rsidRDefault="00CF7E2A">
      <w:pPr>
        <w:rPr>
          <w:lang w:val="ru-RU"/>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 </w:t>
      </w:r>
      <w:r>
        <w:rPr>
          <w:lang w:val="en-US"/>
        </w:rPr>
        <w:t>7</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31"/>
        <w:gridCol w:w="10551"/>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«6-тижневе міжнародне багатоцентрове, рандомізоване, подвійне сліпе, плацебо-контрольоване дослідження в паралельних групах з метою оцінки ефективності і безпечності карипразину при лікуванні пацієнтів-підлітків, хворих на шизофренію (пацієнтів у віці від 13 до 17 років)» , код дослідження RGH-MD-20 , від 17 грудня 2018 р.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«ІНС Ресерч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Аллерган Лтд., Сполучене Королівство Великобританії та Північної Ірландії [Allergan Ltd., United Kingdom], що є філією компанії «Аллерган Сейлз Ел.Ел.Сі.» [Allergan Sales, LLC]</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67333E" w:rsidRPr="008D14D0" w:rsidRDefault="0067333E" w:rsidP="0067333E">
            <w:pPr>
              <w:jc w:val="both"/>
              <w:rPr>
                <w:rFonts w:cs="Times New Roman"/>
                <w:szCs w:val="24"/>
              </w:rPr>
            </w:pPr>
            <w:r w:rsidRPr="008D14D0">
              <w:rPr>
                <w:rFonts w:eastAsia="Times New Roman" w:cs="Times New Roman"/>
                <w:szCs w:val="24"/>
                <w:lang w:val="en-US"/>
              </w:rPr>
              <w:t>Карипразин (</w:t>
            </w:r>
            <w:r w:rsidRPr="008D14D0">
              <w:rPr>
                <w:rFonts w:cs="Times New Roman"/>
                <w:szCs w:val="24"/>
              </w:rPr>
              <w:t xml:space="preserve">RGH-188; Карипразин гідрохлорид [Cariprazine HCl]); капсули; 0,5 мг; Forest Laboratories Ireland Limited, Ірландія; Eurofins Biopharma Product Testing Ireland, Limited, Ірландія; Allergan Sales, LLC (Formerly called Forest Research Institute, Inc), США; Clinical Supplies Management, Inc. (CSM), США; Fisher Clinical Services Inc., США; </w:t>
            </w:r>
          </w:p>
          <w:p w:rsidR="0067333E" w:rsidRPr="008D14D0" w:rsidRDefault="0067333E" w:rsidP="0067333E">
            <w:pPr>
              <w:jc w:val="both"/>
              <w:rPr>
                <w:rFonts w:cs="Times New Roman"/>
                <w:szCs w:val="24"/>
              </w:rPr>
            </w:pPr>
            <w:r w:rsidRPr="008D14D0">
              <w:rPr>
                <w:rFonts w:eastAsia="Times New Roman" w:cs="Times New Roman"/>
                <w:szCs w:val="24"/>
                <w:lang w:val="en-US"/>
              </w:rPr>
              <w:t>Карипразин (</w:t>
            </w:r>
            <w:r w:rsidRPr="008D14D0">
              <w:rPr>
                <w:rFonts w:cs="Times New Roman"/>
                <w:szCs w:val="24"/>
              </w:rPr>
              <w:t xml:space="preserve">RGH-188; Карипразин гідрохлорид [Cariprazine HCl]); капсули; 1,5 мг; Forest Laboratories Ireland Limited, Ірландія; Eurofins Biopharma Product Testing Ireland, Limited, Ірландія; Allergan Sales, LLC (Formerly called Forest Research Institute, Inc), США; Clinical Supplies Management, Inc. (CSM), США; Fisher Clinical Services Inc., США; </w:t>
            </w:r>
          </w:p>
          <w:p w:rsidR="0067333E" w:rsidRPr="008D14D0" w:rsidRDefault="0067333E" w:rsidP="0067333E">
            <w:pPr>
              <w:jc w:val="both"/>
              <w:rPr>
                <w:rFonts w:cs="Times New Roman"/>
                <w:szCs w:val="24"/>
              </w:rPr>
            </w:pPr>
            <w:r w:rsidRPr="008D14D0">
              <w:rPr>
                <w:rFonts w:eastAsia="Times New Roman" w:cs="Times New Roman"/>
                <w:szCs w:val="24"/>
                <w:lang w:val="en-US"/>
              </w:rPr>
              <w:t>Карипразин (</w:t>
            </w:r>
            <w:r w:rsidRPr="008D14D0">
              <w:rPr>
                <w:rFonts w:cs="Times New Roman"/>
                <w:szCs w:val="24"/>
              </w:rPr>
              <w:t xml:space="preserve">RGH-188; Карипразин гідрохлорид [Cariprazine HCl]); капсули; 3,0 мг; Forest Laboratories Ireland Limited, Ірландія; Eurofins Biopharma Product Testing Ireland, Limited, Ірландія; Allergan Sales, LLC (Formerly called Forest Research Institute, Inc), США; Clinical Supplies Management, Inc. (CSM), США; Fisher Clinical Services Inc., США; </w:t>
            </w:r>
          </w:p>
          <w:p w:rsidR="0067333E" w:rsidRPr="008D14D0" w:rsidRDefault="0067333E" w:rsidP="0067333E">
            <w:pPr>
              <w:jc w:val="both"/>
              <w:rPr>
                <w:rFonts w:cs="Times New Roman"/>
                <w:szCs w:val="24"/>
              </w:rPr>
            </w:pPr>
            <w:r w:rsidRPr="008D14D0">
              <w:rPr>
                <w:rFonts w:eastAsia="Times New Roman" w:cs="Times New Roman"/>
                <w:szCs w:val="24"/>
                <w:lang w:val="en-US"/>
              </w:rPr>
              <w:t>Карипразин (</w:t>
            </w:r>
            <w:r w:rsidRPr="008D14D0">
              <w:rPr>
                <w:rFonts w:cs="Times New Roman"/>
                <w:szCs w:val="24"/>
              </w:rPr>
              <w:t>RGH-188; Карипразин гідрохлорид [Cariprazine HCl]); капсули; 4,5 мг; Forest Laborat</w:t>
            </w:r>
            <w:r>
              <w:rPr>
                <w:rFonts w:cs="Times New Roman"/>
                <w:szCs w:val="24"/>
              </w:rPr>
              <w:t>ories Ireland Limited, Ірландія</w:t>
            </w:r>
            <w:r w:rsidRPr="008D14D0">
              <w:rPr>
                <w:rFonts w:cs="Times New Roman"/>
                <w:szCs w:val="24"/>
              </w:rPr>
              <w:t>; Eurofins Biopharma Product Tes</w:t>
            </w:r>
            <w:r>
              <w:rPr>
                <w:rFonts w:cs="Times New Roman"/>
                <w:szCs w:val="24"/>
              </w:rPr>
              <w:t>ting Ireland, Limited, Ірландія</w:t>
            </w:r>
            <w:r w:rsidRPr="008D14D0">
              <w:rPr>
                <w:rFonts w:cs="Times New Roman"/>
                <w:szCs w:val="24"/>
              </w:rPr>
              <w:t xml:space="preserve">; Allergan Sales, LLC (Formerly called Forest Research Institute, Inc), США; Clinical Supplies Management, Inc. (CSM), США; Fisher Clinical Services Inc., США; </w:t>
            </w:r>
          </w:p>
          <w:p w:rsidR="00CF7E2A" w:rsidRDefault="0067333E" w:rsidP="0067333E">
            <w:pPr>
              <w:jc w:val="both"/>
              <w:rPr>
                <w:rFonts w:cs="Calibri"/>
              </w:rPr>
            </w:pPr>
            <w:r w:rsidRPr="008D14D0">
              <w:rPr>
                <w:rFonts w:eastAsia="Times New Roman" w:cs="Times New Roman"/>
                <w:szCs w:val="24"/>
              </w:rPr>
              <w:t>Плацебо</w:t>
            </w:r>
            <w:r w:rsidRPr="008D14D0">
              <w:rPr>
                <w:rFonts w:eastAsia="Times New Roman" w:cs="Times New Roman"/>
                <w:szCs w:val="24"/>
                <w:lang w:val="en-US"/>
              </w:rPr>
              <w:t xml:space="preserve"> </w:t>
            </w:r>
            <w:r w:rsidRPr="008D14D0">
              <w:rPr>
                <w:rFonts w:eastAsia="Times New Roman" w:cs="Times New Roman"/>
                <w:szCs w:val="24"/>
              </w:rPr>
              <w:t>до</w:t>
            </w:r>
            <w:r w:rsidRPr="008D14D0">
              <w:rPr>
                <w:rFonts w:eastAsia="Times New Roman" w:cs="Times New Roman"/>
                <w:szCs w:val="24"/>
                <w:lang w:val="en-US"/>
              </w:rPr>
              <w:t xml:space="preserve"> Карипразин</w:t>
            </w:r>
            <w:r>
              <w:rPr>
                <w:rFonts w:eastAsia="Times New Roman" w:cs="Times New Roman"/>
                <w:szCs w:val="24"/>
              </w:rPr>
              <w:t xml:space="preserve">у </w:t>
            </w:r>
            <w:r w:rsidRPr="00F63993">
              <w:rPr>
                <w:rFonts w:eastAsia="Times New Roman" w:cs="Times New Roman"/>
                <w:szCs w:val="24"/>
              </w:rPr>
              <w:t>0,5 мг</w:t>
            </w:r>
            <w:r>
              <w:rPr>
                <w:rFonts w:eastAsia="Times New Roman" w:cs="Times New Roman"/>
                <w:szCs w:val="24"/>
              </w:rPr>
              <w:t xml:space="preserve">, </w:t>
            </w:r>
            <w:r w:rsidRPr="008D14D0">
              <w:rPr>
                <w:rFonts w:cs="Times New Roman"/>
                <w:szCs w:val="24"/>
              </w:rPr>
              <w:t>1,5 мг</w:t>
            </w:r>
            <w:r>
              <w:rPr>
                <w:rFonts w:cs="Times New Roman"/>
                <w:szCs w:val="24"/>
              </w:rPr>
              <w:t xml:space="preserve">, </w:t>
            </w:r>
            <w:r w:rsidRPr="008D14D0">
              <w:rPr>
                <w:rFonts w:cs="Times New Roman"/>
                <w:szCs w:val="24"/>
              </w:rPr>
              <w:t>3,0 мг</w:t>
            </w:r>
            <w:r>
              <w:rPr>
                <w:rFonts w:cs="Times New Roman"/>
                <w:szCs w:val="24"/>
              </w:rPr>
              <w:t xml:space="preserve">, </w:t>
            </w:r>
            <w:r w:rsidRPr="008D14D0">
              <w:rPr>
                <w:rFonts w:cs="Times New Roman"/>
                <w:szCs w:val="24"/>
              </w:rPr>
              <w:t>4,5 мг</w:t>
            </w:r>
            <w:r>
              <w:rPr>
                <w:rFonts w:cs="Times New Roman"/>
                <w:szCs w:val="24"/>
              </w:rPr>
              <w:t>;</w:t>
            </w:r>
            <w:r w:rsidRPr="008D14D0">
              <w:rPr>
                <w:rFonts w:eastAsia="Times New Roman" w:cs="Times New Roman"/>
                <w:szCs w:val="24"/>
                <w:lang w:val="en-US"/>
              </w:rPr>
              <w:t xml:space="preserve"> капсули; Forest Laboratories Ireland Limited, Ірландія; Allergan Sales, LLC (Formerly called Forest Research Institute, Inc), США; Clinical Supplies Management, Inc. (CSM), США; Fisher Clinical Services Inc., США;</w:t>
            </w:r>
            <w:r>
              <w:rPr>
                <w:rFonts w:eastAsia="Times New Roman" w:cs="Times New Roman"/>
                <w:szCs w:val="24"/>
                <w:lang w:val="en-US"/>
              </w:rP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67333E" w:rsidRPr="00B52F1D" w:rsidRDefault="0067333E" w:rsidP="0067333E">
            <w:pPr>
              <w:jc w:val="both"/>
              <w:rPr>
                <w:rFonts w:eastAsia="Times New Roman" w:cs="Times New Roman"/>
                <w:szCs w:val="24"/>
              </w:rPr>
            </w:pPr>
            <w:r>
              <w:rPr>
                <w:rFonts w:eastAsia="Times New Roman" w:cs="Times New Roman"/>
                <w:szCs w:val="24"/>
              </w:rPr>
              <w:t xml:space="preserve">1) </w:t>
            </w:r>
            <w:r w:rsidRPr="00B52F1D">
              <w:rPr>
                <w:rFonts w:eastAsia="Times New Roman" w:cs="Times New Roman"/>
                <w:szCs w:val="24"/>
              </w:rPr>
              <w:t>лікар Гарлінська Т.В.</w:t>
            </w:r>
          </w:p>
          <w:p w:rsidR="0067333E" w:rsidRPr="00B52F1D" w:rsidRDefault="0067333E" w:rsidP="0067333E">
            <w:pPr>
              <w:jc w:val="both"/>
              <w:rPr>
                <w:rFonts w:eastAsia="Times New Roman" w:cs="Times New Roman"/>
                <w:szCs w:val="24"/>
              </w:rPr>
            </w:pPr>
            <w:r w:rsidRPr="00B52F1D">
              <w:rPr>
                <w:rFonts w:eastAsia="Times New Roman" w:cs="Times New Roman"/>
                <w:szCs w:val="24"/>
              </w:rPr>
              <w:t xml:space="preserve">Комунальний заклад "Вінницька обласна психоневрологічна лікарня ім. акад. О.І. Ющенка", дитяче психіатричне відділення №16, Вінницький національний медичний університет ім.  </w:t>
            </w:r>
            <w:r>
              <w:rPr>
                <w:rFonts w:eastAsia="Times New Roman" w:cs="Times New Roman"/>
                <w:szCs w:val="24"/>
              </w:rPr>
              <w:t xml:space="preserve"> </w:t>
            </w:r>
            <w:r w:rsidRPr="00B52F1D">
              <w:rPr>
                <w:rFonts w:eastAsia="Times New Roman" w:cs="Times New Roman"/>
                <w:szCs w:val="24"/>
              </w:rPr>
              <w:t>М.І. Пирогова, кафедра психіатрії, наркології та психотерапії з курсом післядипломної освіти,  м. Вінниця</w:t>
            </w:r>
          </w:p>
          <w:p w:rsidR="0067333E" w:rsidRPr="00B52F1D" w:rsidRDefault="0067333E" w:rsidP="0067333E">
            <w:pPr>
              <w:jc w:val="both"/>
              <w:rPr>
                <w:rFonts w:eastAsia="Times New Roman" w:cs="Times New Roman"/>
                <w:szCs w:val="24"/>
              </w:rPr>
            </w:pPr>
            <w:r>
              <w:rPr>
                <w:rFonts w:eastAsia="Times New Roman" w:cs="Times New Roman"/>
                <w:szCs w:val="24"/>
              </w:rPr>
              <w:lastRenderedPageBreak/>
              <w:t xml:space="preserve">2) </w:t>
            </w:r>
            <w:r w:rsidRPr="00B52F1D">
              <w:rPr>
                <w:rFonts w:eastAsia="Times New Roman" w:cs="Times New Roman"/>
                <w:szCs w:val="24"/>
              </w:rPr>
              <w:t>лікар Стрільців Н.Е.</w:t>
            </w:r>
          </w:p>
          <w:p w:rsidR="0067333E" w:rsidRPr="00B52F1D" w:rsidRDefault="0067333E" w:rsidP="0067333E">
            <w:pPr>
              <w:jc w:val="both"/>
              <w:rPr>
                <w:rFonts w:eastAsia="Times New Roman" w:cs="Times New Roman"/>
                <w:szCs w:val="24"/>
              </w:rPr>
            </w:pPr>
            <w:r w:rsidRPr="00B52F1D">
              <w:rPr>
                <w:rFonts w:eastAsia="Times New Roman" w:cs="Times New Roman"/>
                <w:szCs w:val="24"/>
              </w:rPr>
              <w:t>Обласна психоневрологічна лікарня №3, психіатричне відділення №4 для надання консультативної, амбулаторної (по принципу дільничності) стаціонарної допомоги для дитячого населення,</w:t>
            </w:r>
            <w:r>
              <w:rPr>
                <w:rFonts w:eastAsia="Times New Roman" w:cs="Times New Roman"/>
                <w:szCs w:val="24"/>
              </w:rPr>
              <w:t xml:space="preserve">   </w:t>
            </w:r>
            <w:r w:rsidRPr="00B52F1D">
              <w:rPr>
                <w:rFonts w:eastAsia="Times New Roman" w:cs="Times New Roman"/>
                <w:szCs w:val="24"/>
              </w:rPr>
              <w:t xml:space="preserve">м. Івано-Франківськ </w:t>
            </w:r>
          </w:p>
          <w:p w:rsidR="0067333E" w:rsidRPr="00B52F1D" w:rsidRDefault="0067333E" w:rsidP="0067333E">
            <w:pPr>
              <w:jc w:val="both"/>
              <w:rPr>
                <w:rFonts w:eastAsia="Times New Roman" w:cs="Times New Roman"/>
                <w:szCs w:val="24"/>
              </w:rPr>
            </w:pPr>
            <w:r>
              <w:rPr>
                <w:rFonts w:eastAsia="Times New Roman" w:cs="Times New Roman"/>
                <w:szCs w:val="24"/>
              </w:rPr>
              <w:t xml:space="preserve">3) </w:t>
            </w:r>
            <w:r w:rsidRPr="00B52F1D">
              <w:rPr>
                <w:rFonts w:eastAsia="Times New Roman" w:cs="Times New Roman"/>
                <w:szCs w:val="24"/>
              </w:rPr>
              <w:t>д.м.н., проф. Підкоритов В.С.</w:t>
            </w:r>
          </w:p>
          <w:p w:rsidR="00CF7E2A" w:rsidRDefault="0067333E" w:rsidP="0067333E">
            <w:pPr>
              <w:rPr>
                <w:rFonts w:cs="Calibri"/>
                <w:szCs w:val="24"/>
              </w:rPr>
            </w:pPr>
            <w:r w:rsidRPr="00B52F1D">
              <w:rPr>
                <w:rFonts w:eastAsia="Times New Roman" w:cs="Times New Roman"/>
                <w:szCs w:val="24"/>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67333E" w:rsidRDefault="0067333E" w:rsidP="0067333E">
            <w:pPr>
              <w:jc w:val="both"/>
              <w:rPr>
                <w:rFonts w:eastAsia="Times New Roman" w:cs="Times New Roman"/>
                <w:szCs w:val="24"/>
                <w:lang w:val="ru-RU"/>
              </w:rPr>
            </w:pPr>
            <w:r w:rsidRPr="00D64D92">
              <w:rPr>
                <w:rFonts w:eastAsia="Times New Roman" w:cs="Times New Roman"/>
                <w:szCs w:val="24"/>
                <w:lang w:val="ru-RU"/>
              </w:rPr>
              <w:t>Лабораторні набори</w:t>
            </w:r>
          </w:p>
          <w:p w:rsidR="0067333E" w:rsidRDefault="0067333E" w:rsidP="0067333E">
            <w:pPr>
              <w:jc w:val="both"/>
              <w:rPr>
                <w:rFonts w:eastAsia="Times New Roman" w:cs="Times New Roman"/>
                <w:szCs w:val="24"/>
                <w:lang w:val="ru-RU"/>
              </w:rPr>
            </w:pPr>
            <w:r w:rsidRPr="00D64D92">
              <w:rPr>
                <w:rFonts w:eastAsia="Times New Roman" w:cs="Times New Roman"/>
                <w:szCs w:val="24"/>
                <w:lang w:val="ru-RU"/>
              </w:rPr>
              <w:t>Паперові документи</w:t>
            </w:r>
          </w:p>
          <w:p w:rsidR="0067333E" w:rsidRDefault="0067333E" w:rsidP="0067333E">
            <w:pPr>
              <w:jc w:val="both"/>
              <w:rPr>
                <w:rFonts w:eastAsia="Times New Roman" w:cs="Times New Roman"/>
                <w:szCs w:val="24"/>
                <w:lang w:val="ru-RU"/>
              </w:rPr>
            </w:pPr>
            <w:r w:rsidRPr="00D64D92">
              <w:rPr>
                <w:rFonts w:eastAsia="Times New Roman" w:cs="Times New Roman"/>
                <w:szCs w:val="24"/>
                <w:lang w:val="ru-RU"/>
              </w:rPr>
              <w:t>Коробки</w:t>
            </w:r>
            <w:r w:rsidRPr="00D64D92">
              <w:rPr>
                <w:rFonts w:eastAsia="Times New Roman" w:cs="Times New Roman"/>
                <w:szCs w:val="24"/>
                <w:lang w:val="ru-RU"/>
              </w:rPr>
              <w:br/>
              <w:t xml:space="preserve">Додаткові </w:t>
            </w:r>
            <w:proofErr w:type="gramStart"/>
            <w:r w:rsidRPr="00D64D92">
              <w:rPr>
                <w:rFonts w:eastAsia="Times New Roman" w:cs="Times New Roman"/>
                <w:szCs w:val="24"/>
                <w:lang w:val="ru-RU"/>
              </w:rPr>
              <w:t>матер</w:t>
            </w:r>
            <w:proofErr w:type="gramEnd"/>
            <w:r w:rsidRPr="00D64D92">
              <w:rPr>
                <w:rFonts w:eastAsia="Times New Roman" w:cs="Times New Roman"/>
                <w:szCs w:val="24"/>
                <w:lang w:val="ru-RU"/>
              </w:rPr>
              <w:t>іали</w:t>
            </w:r>
          </w:p>
          <w:p w:rsidR="0067333E" w:rsidRDefault="0067333E" w:rsidP="0067333E">
            <w:pPr>
              <w:jc w:val="both"/>
              <w:rPr>
                <w:rFonts w:eastAsia="Times New Roman" w:cs="Times New Roman"/>
                <w:szCs w:val="24"/>
                <w:lang w:val="ru-RU"/>
              </w:rPr>
            </w:pPr>
            <w:r w:rsidRPr="00D64D92">
              <w:rPr>
                <w:rFonts w:eastAsia="Times New Roman" w:cs="Times New Roman"/>
                <w:szCs w:val="24"/>
                <w:lang w:val="ru-RU"/>
              </w:rPr>
              <w:t>Електроні прилади</w:t>
            </w:r>
          </w:p>
          <w:p w:rsidR="0067333E" w:rsidRDefault="0067333E" w:rsidP="0067333E">
            <w:pPr>
              <w:jc w:val="both"/>
              <w:rPr>
                <w:rFonts w:eastAsia="Times New Roman" w:cs="Times New Roman"/>
                <w:szCs w:val="24"/>
                <w:lang w:val="ru-RU"/>
              </w:rPr>
            </w:pPr>
            <w:r w:rsidRPr="00D64D92">
              <w:rPr>
                <w:rFonts w:eastAsia="Times New Roman" w:cs="Times New Roman"/>
                <w:szCs w:val="24"/>
                <w:lang w:val="ru-RU"/>
              </w:rPr>
              <w:t>Температурні датчики</w:t>
            </w:r>
          </w:p>
          <w:p w:rsidR="00CF7E2A" w:rsidRDefault="00CF7E2A">
            <w:pPr>
              <w:jc w:val="both"/>
              <w:rPr>
                <w:rFonts w:cs="Calibri"/>
              </w:rPr>
            </w:pPr>
          </w:p>
        </w:tc>
      </w:tr>
    </w:tbl>
    <w:p w:rsidR="00CF7E2A" w:rsidRDefault="00CF7E2A">
      <w:pPr>
        <w:rPr>
          <w:lang w:val="ru-RU"/>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r>
        <w:lastRenderedPageBreak/>
        <w:t xml:space="preserve">                                                                                                                                                         Додаток № </w:t>
      </w:r>
      <w:r w:rsidRPr="00CF7E2A">
        <w:rPr>
          <w:lang w:val="ru-RU"/>
        </w:rPr>
        <w:t>8</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7D410E" w:rsidRDefault="007D410E">
      <w:pPr>
        <w:ind w:left="9214"/>
      </w:pPr>
    </w:p>
    <w:tbl>
      <w:tblPr>
        <w:tblStyle w:val="a5"/>
        <w:tblW w:w="0" w:type="auto"/>
        <w:tblLook w:val="04A0" w:firstRow="1" w:lastRow="0" w:firstColumn="1" w:lastColumn="0" w:noHBand="0" w:noVBand="1"/>
      </w:tblPr>
      <w:tblGrid>
        <w:gridCol w:w="3110"/>
        <w:gridCol w:w="10346"/>
      </w:tblGrid>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346"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багатоцентрове міжнародне дослідження ефективності та безпеки лікарського засобу ІМУНОГЛОБУЛІН АНТИРЕЗУС Rh0 (D) ЛЮДИНИ (Anti-D (rh) immunoglobulin)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 код дослідження 1901-RH-BF, версія 1.1. від 15.01.2020</w:t>
            </w: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346"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«БІОФАРМА ПЛАЗМА», Україна</w:t>
            </w: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346"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«БІОФАРМА ПЛАЗМА», Україна</w:t>
            </w: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0346" w:type="dxa"/>
            <w:tcBorders>
              <w:top w:val="single" w:sz="4" w:space="0" w:color="auto"/>
              <w:left w:val="single" w:sz="4" w:space="0" w:color="auto"/>
              <w:bottom w:val="single" w:sz="4" w:space="0" w:color="auto"/>
              <w:right w:val="single" w:sz="4" w:space="0" w:color="auto"/>
            </w:tcBorders>
            <w:hideMark/>
          </w:tcPr>
          <w:p w:rsidR="00CF7E2A" w:rsidRPr="00CC544D" w:rsidRDefault="00CF7E2A" w:rsidP="00CF7E2A">
            <w:pPr>
              <w:jc w:val="both"/>
              <w:rPr>
                <w:rFonts w:cs="Times New Roman"/>
                <w:szCs w:val="24"/>
              </w:rPr>
            </w:pPr>
            <w:r w:rsidRPr="00CC544D">
              <w:rPr>
                <w:rFonts w:eastAsia="Times New Roman" w:cs="Times New Roman"/>
                <w:szCs w:val="24"/>
              </w:rPr>
              <w:t xml:space="preserve">ІМУНОГЛОБУЛІН АНТИРЕЗУС </w:t>
            </w:r>
            <w:r w:rsidRPr="00CC544D">
              <w:rPr>
                <w:rFonts w:eastAsia="Times New Roman" w:cs="Times New Roman"/>
                <w:szCs w:val="24"/>
                <w:lang w:val="en-US"/>
              </w:rPr>
              <w:t>Rh</w:t>
            </w:r>
            <w:r w:rsidRPr="00CC544D">
              <w:rPr>
                <w:rFonts w:eastAsia="Times New Roman" w:cs="Times New Roman"/>
                <w:szCs w:val="24"/>
              </w:rPr>
              <w:t>0 (</w:t>
            </w:r>
            <w:r w:rsidRPr="00CC544D">
              <w:rPr>
                <w:rFonts w:eastAsia="Times New Roman" w:cs="Times New Roman"/>
                <w:szCs w:val="24"/>
                <w:lang w:val="en-US"/>
              </w:rPr>
              <w:t>D</w:t>
            </w:r>
            <w:r w:rsidRPr="00CC544D">
              <w:rPr>
                <w:rFonts w:eastAsia="Times New Roman" w:cs="Times New Roman"/>
                <w:szCs w:val="24"/>
              </w:rPr>
              <w:t>) ЛЮДИНИ (</w:t>
            </w:r>
            <w:r w:rsidRPr="00CC544D">
              <w:rPr>
                <w:rFonts w:cs="Times New Roman"/>
                <w:szCs w:val="24"/>
              </w:rPr>
              <w:t xml:space="preserve">J06BB01; Anti-D (rh) immunoglobulin); Розчин для ін’єкцій; 1500 МО (300 мкг) МО, мкг; ТОВ «БІОФАРМА ПЛАЗМА»,Україна; </w:t>
            </w:r>
          </w:p>
          <w:p w:rsidR="00CF7E2A" w:rsidRDefault="00CF7E2A">
            <w:pPr>
              <w:jc w:val="both"/>
              <w:rPr>
                <w:rFonts w:cs="Calibri"/>
              </w:rPr>
            </w:pP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0346" w:type="dxa"/>
            <w:tcBorders>
              <w:top w:val="single" w:sz="4" w:space="0" w:color="auto"/>
              <w:left w:val="single" w:sz="4" w:space="0" w:color="auto"/>
              <w:bottom w:val="single" w:sz="4" w:space="0" w:color="auto"/>
              <w:right w:val="single" w:sz="4" w:space="0" w:color="auto"/>
            </w:tcBorders>
            <w:hideMark/>
          </w:tcPr>
          <w:p w:rsidR="00CF7E2A" w:rsidRPr="00CF7E2A" w:rsidRDefault="00CF7E2A" w:rsidP="00CF7E2A">
            <w:pPr>
              <w:jc w:val="both"/>
              <w:rPr>
                <w:rFonts w:cs="Calibri"/>
                <w:szCs w:val="24"/>
              </w:rPr>
            </w:pPr>
            <w:r w:rsidRPr="00CF7E2A">
              <w:rPr>
                <w:rFonts w:cs="Calibri"/>
                <w:szCs w:val="24"/>
              </w:rPr>
              <w:t>1) д.м.н. Скрипченко Н.Я.</w:t>
            </w:r>
          </w:p>
          <w:p w:rsidR="00CF7E2A" w:rsidRPr="00CF7E2A" w:rsidRDefault="00CF7E2A" w:rsidP="00CF7E2A">
            <w:pPr>
              <w:jc w:val="both"/>
              <w:rPr>
                <w:rFonts w:cs="Calibri"/>
                <w:szCs w:val="24"/>
              </w:rPr>
            </w:pPr>
            <w:r w:rsidRPr="00CF7E2A">
              <w:rPr>
                <w:rFonts w:cs="Calibri"/>
                <w:szCs w:val="24"/>
              </w:rPr>
              <w:t>Державна установа «Інститут педіатрії, акушерства і гінекології імені академіка О.М. Лук'янової Національної академії медичних наук України», пологове відділення для вагітних з акушерською патологією, м. Київ</w:t>
            </w:r>
          </w:p>
          <w:p w:rsidR="00CF7E2A" w:rsidRPr="00CF7E2A" w:rsidRDefault="00CF7E2A" w:rsidP="00CF7E2A">
            <w:pPr>
              <w:jc w:val="both"/>
              <w:rPr>
                <w:rFonts w:cs="Calibri"/>
                <w:szCs w:val="24"/>
              </w:rPr>
            </w:pPr>
            <w:r w:rsidRPr="00CF7E2A">
              <w:rPr>
                <w:rFonts w:cs="Calibri"/>
                <w:szCs w:val="24"/>
              </w:rPr>
              <w:t>2) д.м.н., проф., член-кор НАМН України,  Камінський В.В.</w:t>
            </w:r>
          </w:p>
          <w:p w:rsidR="00CF7E2A" w:rsidRPr="00CF7E2A" w:rsidRDefault="00CF7E2A" w:rsidP="00CF7E2A">
            <w:pPr>
              <w:jc w:val="both"/>
              <w:rPr>
                <w:rFonts w:cs="Calibri"/>
                <w:szCs w:val="24"/>
              </w:rPr>
            </w:pPr>
            <w:r w:rsidRPr="00CF7E2A">
              <w:rPr>
                <w:rFonts w:cs="Calibri"/>
                <w:szCs w:val="24"/>
              </w:rPr>
              <w:t>Київський міський центр репродуктивної та перинатальної медицини, жіноча консультація, акушерське відділення , м. Київ</w:t>
            </w:r>
          </w:p>
          <w:p w:rsidR="00CF7E2A" w:rsidRPr="00CF7E2A" w:rsidRDefault="00CF7E2A" w:rsidP="00CF7E2A">
            <w:pPr>
              <w:jc w:val="both"/>
              <w:rPr>
                <w:rFonts w:cs="Calibri"/>
                <w:szCs w:val="24"/>
              </w:rPr>
            </w:pPr>
            <w:r w:rsidRPr="00CF7E2A">
              <w:rPr>
                <w:rFonts w:cs="Calibri"/>
                <w:szCs w:val="24"/>
              </w:rPr>
              <w:t>3) д.м.н., проф. Луценко Н.С.</w:t>
            </w:r>
          </w:p>
          <w:p w:rsidR="00CF7E2A" w:rsidRDefault="00CF7E2A" w:rsidP="00CF7E2A">
            <w:pPr>
              <w:jc w:val="both"/>
              <w:rPr>
                <w:rFonts w:cs="Calibri"/>
                <w:szCs w:val="24"/>
              </w:rPr>
            </w:pPr>
            <w:r w:rsidRPr="00CF7E2A">
              <w:rPr>
                <w:rFonts w:cs="Calibri"/>
                <w:szCs w:val="24"/>
              </w:rPr>
              <w:t>ЗОЗ «Пологовий будинок №3», жіноча консультація, Державний заклад «Запорізька медична академія післядипломної освіти Міністерства охорони здоров`я України», кафедра акушерства та гінекології, м. Запоріжжя</w:t>
            </w: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Препарати порівняння, виробник та країна</w:t>
            </w:r>
          </w:p>
        </w:tc>
        <w:tc>
          <w:tcPr>
            <w:tcW w:w="10346" w:type="dxa"/>
            <w:tcBorders>
              <w:top w:val="single" w:sz="4" w:space="0" w:color="auto"/>
              <w:left w:val="single" w:sz="4" w:space="0" w:color="auto"/>
              <w:bottom w:val="single" w:sz="4" w:space="0" w:color="auto"/>
              <w:right w:val="single" w:sz="4" w:space="0" w:color="auto"/>
            </w:tcBorders>
            <w:hideMark/>
          </w:tcPr>
          <w:p w:rsidR="00CF7E2A" w:rsidRDefault="00CF7E2A" w:rsidP="00CF7E2A">
            <w:pPr>
              <w:jc w:val="both"/>
              <w:rPr>
                <w:rFonts w:cs="Calibri"/>
              </w:rPr>
            </w:pPr>
            <w:r>
              <w:t xml:space="preserve">― </w:t>
            </w:r>
          </w:p>
        </w:tc>
      </w:tr>
      <w:tr w:rsidR="00CF7E2A" w:rsidTr="00CF7E2A">
        <w:tc>
          <w:tcPr>
            <w:tcW w:w="3110"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0346"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 ― </w:t>
            </w:r>
          </w:p>
        </w:tc>
      </w:tr>
    </w:tbl>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r>
        <w:lastRenderedPageBreak/>
        <w:t xml:space="preserve">                                                                                                                                                         Додаток № </w:t>
      </w:r>
      <w:r w:rsidRPr="00A16C69">
        <w:rPr>
          <w:lang w:val="ru-RU"/>
        </w:rPr>
        <w:t>9</w:t>
      </w:r>
    </w:p>
    <w:p w:rsidR="00CF7E2A" w:rsidRDefault="00CF7E2A">
      <w:pPr>
        <w:ind w:left="9214"/>
      </w:pPr>
      <w:r>
        <w:t>до наказу Міністерства охорони здоров’я</w:t>
      </w:r>
      <w:r>
        <w:rPr>
          <w:rFonts w:eastAsia="Times New Roman"/>
          <w:szCs w:val="24"/>
          <w:lang w:eastAsia="uk-UA"/>
        </w:rPr>
        <w:t xml:space="preserve"> України</w:t>
      </w:r>
    </w:p>
    <w:p w:rsidR="00CF7E2A" w:rsidRDefault="007D410E">
      <w:pPr>
        <w:ind w:left="9214"/>
      </w:pPr>
      <w:r w:rsidRPr="007210AD">
        <w:rPr>
          <w:u w:val="single"/>
        </w:rPr>
        <w:t>15.04.2020 № 893</w:t>
      </w:r>
    </w:p>
    <w:p w:rsidR="00CF7E2A" w:rsidRDefault="00CF7E2A">
      <w:pPr>
        <w:rPr>
          <w:lang w:val="ru-RU"/>
        </w:rPr>
      </w:pPr>
    </w:p>
    <w:tbl>
      <w:tblPr>
        <w:tblStyle w:val="a5"/>
        <w:tblW w:w="0" w:type="auto"/>
        <w:tblLook w:val="04A0" w:firstRow="1" w:lastRow="0" w:firstColumn="1" w:lastColumn="0" w:noHBand="0" w:noVBand="1"/>
      </w:tblPr>
      <w:tblGrid>
        <w:gridCol w:w="3131"/>
        <w:gridCol w:w="10551"/>
      </w:tblGrid>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багатоцентрове міжнародне дослідження фармакокінетики, ефективності, безпеки та імуногенності препарату БіоКлот А®, ліофілізат для розчину для ін’єкцій виробництва ТОВ «БІОФАРМА ПЛАЗМА» у пацієнтів із гемофілією А, III фаза»., код дослідження 1812-BC-BF, версія 1.2 від 04.03.2020</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«БІОФАРМА ПЛАЗМА»,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«БІОФАРМА ПЛАЗМА», Україна</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Перелік досліджуваних лікарських засобів лікарська форма, дозування, виробник, країна</w:t>
            </w:r>
          </w:p>
        </w:tc>
        <w:tc>
          <w:tcPr>
            <w:tcW w:w="11871" w:type="dxa"/>
            <w:tcBorders>
              <w:top w:val="single" w:sz="4" w:space="0" w:color="auto"/>
              <w:left w:val="single" w:sz="4" w:space="0" w:color="auto"/>
              <w:bottom w:val="single" w:sz="4" w:space="0" w:color="auto"/>
              <w:right w:val="single" w:sz="4" w:space="0" w:color="auto"/>
            </w:tcBorders>
            <w:hideMark/>
          </w:tcPr>
          <w:p w:rsidR="00A07789" w:rsidRPr="00DE2730" w:rsidRDefault="00A07789" w:rsidP="00A07789">
            <w:pPr>
              <w:jc w:val="both"/>
              <w:rPr>
                <w:rFonts w:eastAsia="Times New Roman" w:cs="Times New Roman"/>
                <w:szCs w:val="24"/>
              </w:rPr>
            </w:pPr>
            <w:r w:rsidRPr="00DE2730">
              <w:rPr>
                <w:rFonts w:eastAsia="Times New Roman" w:cs="Times New Roman"/>
                <w:szCs w:val="24"/>
              </w:rPr>
              <w:t>БіоКлот А® (</w:t>
            </w:r>
            <w:r>
              <w:rPr>
                <w:rFonts w:eastAsia="Times New Roman" w:cs="Times New Roman"/>
                <w:szCs w:val="24"/>
                <w:lang w:val="en-US"/>
              </w:rPr>
              <w:t>Von</w:t>
            </w:r>
            <w:r w:rsidRPr="00DE2730">
              <w:rPr>
                <w:rFonts w:eastAsia="Times New Roman" w:cs="Times New Roman"/>
                <w:szCs w:val="24"/>
              </w:rPr>
              <w:t xml:space="preserve"> </w:t>
            </w:r>
            <w:r>
              <w:rPr>
                <w:rFonts w:eastAsia="Times New Roman" w:cs="Times New Roman"/>
                <w:szCs w:val="24"/>
                <w:lang w:val="en-US"/>
              </w:rPr>
              <w:t>Willebrand</w:t>
            </w:r>
            <w:r w:rsidRPr="00DE2730">
              <w:rPr>
                <w:rFonts w:eastAsia="Times New Roman" w:cs="Times New Roman"/>
                <w:szCs w:val="24"/>
              </w:rPr>
              <w:t xml:space="preserve"> </w:t>
            </w:r>
            <w:r>
              <w:rPr>
                <w:rFonts w:eastAsia="Times New Roman" w:cs="Times New Roman"/>
                <w:szCs w:val="24"/>
                <w:lang w:val="en-US"/>
              </w:rPr>
              <w:t>factor</w:t>
            </w:r>
            <w:r w:rsidRPr="00DE2730">
              <w:rPr>
                <w:rFonts w:eastAsia="Times New Roman" w:cs="Times New Roman"/>
                <w:szCs w:val="24"/>
              </w:rPr>
              <w:t xml:space="preserve"> </w:t>
            </w:r>
            <w:r>
              <w:rPr>
                <w:rFonts w:eastAsia="Times New Roman" w:cs="Times New Roman"/>
                <w:szCs w:val="24"/>
                <w:lang w:val="en-US"/>
              </w:rPr>
              <w:t>and</w:t>
            </w:r>
            <w:r w:rsidRPr="00DE2730">
              <w:rPr>
                <w:rFonts w:eastAsia="Times New Roman" w:cs="Times New Roman"/>
                <w:szCs w:val="24"/>
              </w:rPr>
              <w:t xml:space="preserve"> </w:t>
            </w:r>
            <w:r>
              <w:rPr>
                <w:rFonts w:eastAsia="Times New Roman" w:cs="Times New Roman"/>
                <w:szCs w:val="24"/>
                <w:lang w:val="en-US"/>
              </w:rPr>
              <w:t>coagulation</w:t>
            </w:r>
            <w:r w:rsidRPr="00DE2730">
              <w:rPr>
                <w:rFonts w:eastAsia="Times New Roman" w:cs="Times New Roman"/>
                <w:szCs w:val="24"/>
              </w:rPr>
              <w:t xml:space="preserve"> </w:t>
            </w:r>
            <w:r>
              <w:rPr>
                <w:rFonts w:eastAsia="Times New Roman" w:cs="Times New Roman"/>
                <w:szCs w:val="24"/>
                <w:lang w:val="en-US"/>
              </w:rPr>
              <w:t>factor</w:t>
            </w:r>
            <w:r w:rsidRPr="00DE2730">
              <w:rPr>
                <w:rFonts w:eastAsia="Times New Roman" w:cs="Times New Roman"/>
                <w:szCs w:val="24"/>
              </w:rPr>
              <w:t xml:space="preserve"> </w:t>
            </w:r>
            <w:r>
              <w:rPr>
                <w:rFonts w:eastAsia="Times New Roman" w:cs="Times New Roman"/>
                <w:szCs w:val="24"/>
                <w:lang w:val="en-US"/>
              </w:rPr>
              <w:t>VIII</w:t>
            </w:r>
            <w:r w:rsidRPr="00DE2730">
              <w:rPr>
                <w:rFonts w:eastAsia="Times New Roman" w:cs="Times New Roman"/>
                <w:szCs w:val="24"/>
              </w:rPr>
              <w:t xml:space="preserve"> </w:t>
            </w:r>
            <w:r>
              <w:rPr>
                <w:rFonts w:eastAsia="Times New Roman" w:cs="Times New Roman"/>
                <w:szCs w:val="24"/>
                <w:lang w:val="en-US"/>
              </w:rPr>
              <w:t>in</w:t>
            </w:r>
            <w:r w:rsidRPr="00DE2730">
              <w:rPr>
                <w:rFonts w:eastAsia="Times New Roman" w:cs="Times New Roman"/>
                <w:szCs w:val="24"/>
              </w:rPr>
              <w:t xml:space="preserve"> </w:t>
            </w:r>
            <w:r>
              <w:rPr>
                <w:rFonts w:eastAsia="Times New Roman" w:cs="Times New Roman"/>
                <w:szCs w:val="24"/>
                <w:lang w:val="en-US"/>
              </w:rPr>
              <w:t>combination</w:t>
            </w:r>
            <w:r w:rsidRPr="00DE2730">
              <w:rPr>
                <w:rFonts w:eastAsia="Times New Roman" w:cs="Times New Roman"/>
                <w:szCs w:val="24"/>
              </w:rPr>
              <w:t xml:space="preserve">); Ліофілізат для розчину для ін’єкцій у комплекті з розчинником (вода для ін’єкцій) та засобами для розчинення та введення.; фактор згортання </w:t>
            </w:r>
            <w:r>
              <w:rPr>
                <w:rFonts w:eastAsia="Times New Roman" w:cs="Times New Roman"/>
                <w:szCs w:val="24"/>
                <w:lang w:val="en-US"/>
              </w:rPr>
              <w:t>VIII</w:t>
            </w:r>
            <w:r w:rsidRPr="00DE2730">
              <w:rPr>
                <w:rFonts w:eastAsia="Times New Roman" w:cs="Times New Roman"/>
                <w:szCs w:val="24"/>
              </w:rPr>
              <w:t xml:space="preserve"> людини 500 МО, фактор фон Віллебранда людини 250 МО / фактор згортання </w:t>
            </w:r>
            <w:r>
              <w:rPr>
                <w:rFonts w:eastAsia="Times New Roman" w:cs="Times New Roman"/>
                <w:szCs w:val="24"/>
                <w:lang w:val="en-US"/>
              </w:rPr>
              <w:t>VIII</w:t>
            </w:r>
            <w:r w:rsidRPr="00DE2730">
              <w:rPr>
                <w:rFonts w:eastAsia="Times New Roman" w:cs="Times New Roman"/>
                <w:szCs w:val="24"/>
              </w:rPr>
              <w:t xml:space="preserve"> людини 1000 МО, фактор фон Віллебранда людини 500 МО; ТОВ «БІОФАРМА ПЛАЗМА»; </w:t>
            </w:r>
          </w:p>
          <w:p w:rsidR="00CF7E2A" w:rsidRDefault="00CF7E2A">
            <w:pPr>
              <w:jc w:val="both"/>
              <w:rPr>
                <w:rFonts w:cs="Calibri"/>
              </w:rPr>
            </w:pP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eastAsia="Times New Roman" w:cs="Calibri"/>
                <w:szCs w:val="24"/>
                <w:lang w:eastAsia="uk-UA"/>
              </w:rPr>
              <w:t>Відповідальний (і) дослідник (и) та місце (я)</w:t>
            </w:r>
            <w:r>
              <w:rPr>
                <w:rFonts w:cs="Calibri"/>
                <w:szCs w:val="24"/>
              </w:rPr>
              <w:t xml:space="preserve"> проведення випробування в Україні </w:t>
            </w:r>
          </w:p>
        </w:tc>
        <w:tc>
          <w:tcPr>
            <w:tcW w:w="11871" w:type="dxa"/>
            <w:tcBorders>
              <w:top w:val="single" w:sz="4" w:space="0" w:color="auto"/>
              <w:left w:val="single" w:sz="4" w:space="0" w:color="auto"/>
              <w:bottom w:val="single" w:sz="4" w:space="0" w:color="auto"/>
              <w:right w:val="single" w:sz="4" w:space="0" w:color="auto"/>
            </w:tcBorders>
            <w:hideMark/>
          </w:tcPr>
          <w:p w:rsidR="00A07789" w:rsidRPr="00DE2730" w:rsidRDefault="00A07789" w:rsidP="00A07789">
            <w:pPr>
              <w:jc w:val="both"/>
              <w:rPr>
                <w:rFonts w:eastAsia="Times New Roman" w:cs="Times New Roman"/>
                <w:szCs w:val="24"/>
              </w:rPr>
            </w:pPr>
            <w:r w:rsidRPr="00DE2730">
              <w:rPr>
                <w:rFonts w:eastAsia="Times New Roman" w:cs="Times New Roman"/>
                <w:szCs w:val="24"/>
              </w:rPr>
              <w:t>1</w:t>
            </w:r>
            <w:r>
              <w:rPr>
                <w:rFonts w:eastAsia="Times New Roman" w:cs="Times New Roman"/>
                <w:szCs w:val="24"/>
              </w:rPr>
              <w:t>)</w:t>
            </w:r>
            <w:r w:rsidRPr="00DE2730">
              <w:rPr>
                <w:rFonts w:eastAsia="Times New Roman" w:cs="Times New Roman"/>
                <w:szCs w:val="24"/>
              </w:rPr>
              <w:tab/>
              <w:t>к.м.н. Авер'янов Є.В.</w:t>
            </w:r>
          </w:p>
          <w:p w:rsidR="00A07789" w:rsidRPr="00DE2730" w:rsidRDefault="00A07789" w:rsidP="00A07789">
            <w:pPr>
              <w:jc w:val="both"/>
              <w:rPr>
                <w:rFonts w:eastAsia="Times New Roman" w:cs="Times New Roman"/>
                <w:szCs w:val="24"/>
              </w:rPr>
            </w:pPr>
            <w:r w:rsidRPr="00DE2730">
              <w:rPr>
                <w:rFonts w:eastAsia="Times New Roman" w:cs="Times New Roman"/>
                <w:szCs w:val="24"/>
              </w:rPr>
              <w:t>Київська міська клінічна лікарня № 9, Міський науково-практичний центр діагностики та лікування хворих з патологією гемостазу, м. Київ</w:t>
            </w:r>
          </w:p>
          <w:p w:rsidR="00A07789" w:rsidRPr="00DE2730" w:rsidRDefault="00A07789" w:rsidP="00A07789">
            <w:pPr>
              <w:jc w:val="both"/>
              <w:rPr>
                <w:rFonts w:eastAsia="Times New Roman" w:cs="Times New Roman"/>
                <w:szCs w:val="24"/>
              </w:rPr>
            </w:pPr>
            <w:r w:rsidRPr="00DE2730">
              <w:rPr>
                <w:rFonts w:eastAsia="Times New Roman" w:cs="Times New Roman"/>
                <w:szCs w:val="24"/>
              </w:rPr>
              <w:t>2</w:t>
            </w:r>
            <w:r>
              <w:rPr>
                <w:rFonts w:eastAsia="Times New Roman" w:cs="Times New Roman"/>
                <w:szCs w:val="24"/>
              </w:rPr>
              <w:t>)</w:t>
            </w:r>
            <w:r w:rsidRPr="00DE2730">
              <w:rPr>
                <w:rFonts w:eastAsia="Times New Roman" w:cs="Times New Roman"/>
                <w:szCs w:val="24"/>
              </w:rPr>
              <w:tab/>
              <w:t>зав. центром Усенко Г.В.</w:t>
            </w:r>
          </w:p>
          <w:p w:rsidR="00CF7E2A" w:rsidRDefault="00A07789" w:rsidP="00A07789">
            <w:pPr>
              <w:jc w:val="both"/>
              <w:rPr>
                <w:rFonts w:cs="Calibri"/>
                <w:szCs w:val="24"/>
              </w:rPr>
            </w:pPr>
            <w:r w:rsidRPr="00DE2730">
              <w:rPr>
                <w:rFonts w:eastAsia="Times New Roman" w:cs="Times New Roman"/>
                <w:szCs w:val="24"/>
              </w:rPr>
              <w:t>Комунальний заклад «Дніпропетровська міська багатопрофільна клінічна лікарня №4» Дніпропетровської обласної ради, Міський гематологічний центр, м. Дніпро</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Препарати порівняння, виробник та країна</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w:t>
            </w:r>
          </w:p>
        </w:tc>
      </w:tr>
      <w:tr w:rsidR="00CF7E2A">
        <w:tc>
          <w:tcPr>
            <w:tcW w:w="3255"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color w:val="000000"/>
                <w:szCs w:val="24"/>
              </w:rPr>
            </w:pPr>
            <w:r>
              <w:rPr>
                <w:rFonts w:cs="Calibri"/>
                <w:color w:val="000000"/>
                <w:szCs w:val="24"/>
              </w:rPr>
              <w:t>Супутні матеріали/препарати супутньої терапії</w:t>
            </w:r>
          </w:p>
        </w:tc>
        <w:tc>
          <w:tcPr>
            <w:tcW w:w="11871"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t xml:space="preserve">― / ― </w:t>
            </w:r>
          </w:p>
        </w:tc>
      </w:tr>
    </w:tbl>
    <w:p w:rsidR="00CF7E2A" w:rsidRDefault="00CF7E2A">
      <w:pPr>
        <w:rPr>
          <w:lang w:val="ru-RU"/>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Default="00CF7E2A">
      <w:r>
        <w:br w:type="page"/>
      </w:r>
    </w:p>
    <w:p w:rsidR="00CF7E2A" w:rsidRDefault="00CF7E2A"/>
    <w:p w:rsidR="00CF7E2A" w:rsidRDefault="00CF7E2A">
      <w:r>
        <w:t xml:space="preserve">                                                                                                                                                       Додаток </w:t>
      </w:r>
      <w:r w:rsidRPr="003D485C">
        <w:t xml:space="preserve">№ </w:t>
      </w:r>
      <w:r w:rsidRPr="003D485C">
        <w:rPr>
          <w:lang w:val="en-US"/>
        </w:rPr>
        <w:t>10</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Брошура дослідника досліджуваного лікарського засобу Релуголікс (TAK-385, RVT-601, MVT-601), версія 11.1 від 09 грудня 2019 року англійською мовою; Інформаційний листок пацієнта та форма інформованої згоди, версія 4.0 від 16 січня 2020 року українською та російською мовами; Розділ 2.1.P.8 «Стабільність (“Stability”)» (1,0 мг естрадіолу та 0,5 мг норетиндрону (норетистерону) ацетату (E2/NETA), капсули) від травня 2019 року Досьє досліджуваного лікарського засобу Релуголікс, версія 03 від травня 2018 року англійською мовою; Розділ 2.1.P.8 «Стабільність» (“Stability”) (Плацебо до Релуголікс (Relugolix), таблетки) від травня 2019 року Досьє досліджуваного лікарського засобу Релуголікс, версія 03 від травня 2018 року англійською мовою; Розділ 2.1.P.8 «Стабільність» (“Stability”) (Плацебо до 1,0 мг естрадіолу та 0,5 мг норетиндрону (норетистерону) ацетату (E2/NETA), капсули) від травня 2019 року Досьє досліджуваного лікарського засобу Релуголікс, версія 03 від травня 2018 року англійською мовою; Подовження терміну придатності досліджуваних лікарських засобів Activelle (Activella) (1,0 мг естрадіолу/0,5 мг норетиндрону (норетистерону) ацетату), капсули та Kliovance, 1,0 мг естрадіолу/0,5 мг норетиндрону (норетистерону) ацетату у капсулах з 12 місяців до 18 місяців; Подовження терміну придатності Плацебо до Релуголікс (Relugolix), таблетки з 30 місяців до 36 місяців; Подовження терміну придатності Плацебо до Activelle (Activella) (1,0 мг естрадіолу/0,5 мг норетиндрону (норетистерону) ацетату) та Kliovance (1,0 мг естрадіолу/0,5 мг норетиндрону (норетистерону) ацетату), капсули з 24 місяців до 36 місяців; Зміна назви місць проведення клінічного випробування</w:t>
            </w:r>
            <w:r>
              <w:t xml:space="preserve"> </w:t>
            </w:r>
          </w:p>
          <w:tbl>
            <w:tblPr>
              <w:tblW w:w="0" w:type="auto"/>
              <w:tblLayout w:type="fixed"/>
              <w:tblCellMar>
                <w:left w:w="0" w:type="dxa"/>
                <w:right w:w="0" w:type="dxa"/>
              </w:tblCellMar>
              <w:tblLook w:val="04A0" w:firstRow="1" w:lastRow="0" w:firstColumn="1" w:lastColumn="0" w:noHBand="0" w:noVBand="1"/>
            </w:tblPr>
            <w:tblGrid>
              <w:gridCol w:w="4947"/>
              <w:gridCol w:w="4920"/>
            </w:tblGrid>
            <w:tr w:rsidR="0070143C" w:rsidRPr="0070143C" w:rsidTr="0070143C">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2e86d3a6"/>
                  </w:pPr>
                  <w:r w:rsidRPr="0070143C">
                    <w:rPr>
                      <w:rStyle w:val="cs9b006261"/>
                      <w:rFonts w:ascii="Times New Roman" w:hAnsi="Times New Roman" w:cs="Times New Roman"/>
                      <w:b w:val="0"/>
                      <w:sz w:val="24"/>
                      <w:szCs w:val="24"/>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2e86d3a6"/>
                  </w:pPr>
                  <w:r w:rsidRPr="0070143C">
                    <w:rPr>
                      <w:rStyle w:val="cs9b006261"/>
                      <w:rFonts w:ascii="Times New Roman" w:hAnsi="Times New Roman" w:cs="Times New Roman"/>
                      <w:b w:val="0"/>
                      <w:sz w:val="24"/>
                      <w:szCs w:val="24"/>
                    </w:rPr>
                    <w:t>СТАЛО</w:t>
                  </w:r>
                </w:p>
              </w:tc>
            </w:tr>
            <w:tr w:rsidR="0070143C" w:rsidRPr="0070143C" w:rsidTr="0070143C">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80d9435b"/>
                  </w:pPr>
                  <w:r w:rsidRPr="0070143C">
                    <w:rPr>
                      <w:rStyle w:val="cs9b006261"/>
                      <w:rFonts w:ascii="Times New Roman" w:hAnsi="Times New Roman" w:cs="Times New Roman"/>
                      <w:b w:val="0"/>
                      <w:sz w:val="24"/>
                      <w:szCs w:val="24"/>
                    </w:rPr>
                    <w:t> д.м.н., проф. Луценко Н.С.</w:t>
                  </w:r>
                </w:p>
                <w:p w:rsidR="0070143C" w:rsidRPr="0070143C" w:rsidRDefault="0070143C" w:rsidP="0070143C">
                  <w:pPr>
                    <w:pStyle w:val="csae1e8a62"/>
                  </w:pPr>
                  <w:r w:rsidRPr="0070143C">
                    <w:rPr>
                      <w:rStyle w:val="cs9b006261"/>
                      <w:rFonts w:ascii="Times New Roman" w:hAnsi="Times New Roman" w:cs="Times New Roman"/>
                      <w:b w:val="0"/>
                      <w:sz w:val="24"/>
                      <w:szCs w:val="24"/>
                    </w:rPr>
                    <w:t xml:space="preserve">Заклад охорони здоров`я </w:t>
                  </w:r>
                  <w:r w:rsidRPr="0070143C">
                    <w:rPr>
                      <w:rStyle w:val="cs9f0a40401"/>
                      <w:rFonts w:ascii="Times New Roman" w:hAnsi="Times New Roman" w:cs="Times New Roman"/>
                      <w:sz w:val="24"/>
                      <w:szCs w:val="24"/>
                    </w:rPr>
                    <w:t>«</w:t>
                  </w:r>
                  <w:r w:rsidRPr="0070143C">
                    <w:rPr>
                      <w:rStyle w:val="cs9b006261"/>
                      <w:rFonts w:ascii="Times New Roman" w:hAnsi="Times New Roman" w:cs="Times New Roman"/>
                      <w:b w:val="0"/>
                      <w:sz w:val="24"/>
                      <w:szCs w:val="24"/>
                    </w:rPr>
                    <w:t xml:space="preserve">Пологовий будинок №3», жіноча консультація, Державний заклад «Запорізька медична академія післядипломної освіти </w:t>
                  </w:r>
                  <w:r w:rsidRPr="0070143C">
                    <w:rPr>
                      <w:rStyle w:val="csc1ee2fb31"/>
                      <w:rFonts w:ascii="Times New Roman" w:hAnsi="Times New Roman" w:cs="Times New Roman"/>
                      <w:b w:val="0"/>
                      <w:sz w:val="24"/>
                      <w:szCs w:val="24"/>
                    </w:rPr>
                    <w:t>МОЗ України»,</w:t>
                  </w:r>
                  <w:r w:rsidRPr="0070143C">
                    <w:rPr>
                      <w:rStyle w:val="cs9b006261"/>
                      <w:rFonts w:ascii="Times New Roman" w:hAnsi="Times New Roman" w:cs="Times New Roman"/>
                      <w:b w:val="0"/>
                      <w:sz w:val="24"/>
                      <w:szCs w:val="24"/>
                    </w:rPr>
                    <w:t xml:space="preserve"> кафедра акушерства і гінекології,   м. Запоріжжя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f06cd379"/>
                  </w:pPr>
                  <w:r w:rsidRPr="0070143C">
                    <w:rPr>
                      <w:rStyle w:val="cs9b006261"/>
                      <w:rFonts w:ascii="Times New Roman" w:hAnsi="Times New Roman" w:cs="Times New Roman"/>
                      <w:b w:val="0"/>
                      <w:sz w:val="24"/>
                      <w:szCs w:val="24"/>
                    </w:rPr>
                    <w:t> д.м.н., проф. Луценко Н.С.</w:t>
                  </w:r>
                </w:p>
                <w:p w:rsidR="0070143C" w:rsidRPr="0070143C" w:rsidRDefault="0070143C" w:rsidP="0070143C">
                  <w:pPr>
                    <w:pStyle w:val="csae1e8a62"/>
                  </w:pPr>
                  <w:r w:rsidRPr="0070143C">
                    <w:rPr>
                      <w:rStyle w:val="cs9b006261"/>
                      <w:rFonts w:ascii="Times New Roman" w:hAnsi="Times New Roman" w:cs="Times New Roman"/>
                      <w:b w:val="0"/>
                      <w:sz w:val="24"/>
                      <w:szCs w:val="24"/>
                    </w:rPr>
                    <w:t xml:space="preserve">Комунальне некомерційне підприємство </w:t>
                  </w:r>
                  <w:r w:rsidRPr="0070143C">
                    <w:rPr>
                      <w:rStyle w:val="cs9f0a40401"/>
                      <w:rFonts w:ascii="Times New Roman" w:hAnsi="Times New Roman" w:cs="Times New Roman"/>
                      <w:sz w:val="24"/>
                      <w:szCs w:val="24"/>
                    </w:rPr>
                    <w:t>«</w:t>
                  </w:r>
                  <w:r w:rsidRPr="0070143C">
                    <w:rPr>
                      <w:rStyle w:val="cs9b006261"/>
                      <w:rFonts w:ascii="Times New Roman" w:hAnsi="Times New Roman" w:cs="Times New Roman"/>
                      <w:b w:val="0"/>
                      <w:sz w:val="24"/>
                      <w:szCs w:val="24"/>
                    </w:rPr>
                    <w:t xml:space="preserve">Пологовий будинок №3» Запорізької міської ради, жіноча консультація, Державний заклад «Запорізька медична академія післядипломної освіти Міністерства охорони здоров'я України», кафедра акушерства та гінекології,  </w:t>
                  </w:r>
                  <w:r w:rsidR="00BF3D91">
                    <w:rPr>
                      <w:rStyle w:val="cs9b006261"/>
                      <w:rFonts w:ascii="Times New Roman" w:hAnsi="Times New Roman" w:cs="Times New Roman"/>
                      <w:b w:val="0"/>
                      <w:sz w:val="24"/>
                      <w:szCs w:val="24"/>
                    </w:rPr>
                    <w:t xml:space="preserve">                 </w:t>
                  </w:r>
                  <w:r w:rsidRPr="0070143C">
                    <w:rPr>
                      <w:rStyle w:val="cs9b006261"/>
                      <w:rFonts w:ascii="Times New Roman" w:hAnsi="Times New Roman" w:cs="Times New Roman"/>
                      <w:b w:val="0"/>
                      <w:sz w:val="24"/>
                      <w:szCs w:val="24"/>
                    </w:rPr>
                    <w:t>м. Запоріжжя</w:t>
                  </w:r>
                </w:p>
              </w:tc>
            </w:tr>
            <w:tr w:rsidR="0070143C" w:rsidRPr="0070143C" w:rsidTr="0070143C">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80d9435b"/>
                  </w:pPr>
                  <w:r w:rsidRPr="0070143C">
                    <w:rPr>
                      <w:rStyle w:val="cs9b006261"/>
                      <w:rFonts w:ascii="Times New Roman" w:hAnsi="Times New Roman" w:cs="Times New Roman"/>
                      <w:b w:val="0"/>
                      <w:sz w:val="24"/>
                      <w:szCs w:val="24"/>
                    </w:rPr>
                    <w:lastRenderedPageBreak/>
                    <w:t> д.м.н., проф., Макарчук О.М.</w:t>
                  </w:r>
                </w:p>
                <w:p w:rsidR="0070143C" w:rsidRPr="0070143C" w:rsidRDefault="0070143C" w:rsidP="0070143C">
                  <w:pPr>
                    <w:pStyle w:val="csae1e8a62"/>
                  </w:pPr>
                  <w:r w:rsidRPr="0070143C">
                    <w:rPr>
                      <w:rStyle w:val="cs9b006261"/>
                      <w:rFonts w:ascii="Times New Roman" w:hAnsi="Times New Roman" w:cs="Times New Roman"/>
                      <w:b w:val="0"/>
                      <w:sz w:val="24"/>
                      <w:szCs w:val="24"/>
                    </w:rPr>
                    <w:t>Івано-Франківський обласний перинатальний центр, Центр планування сім`ї, ДВНЗ Івано-Франківський Національний медичний університет МОЗ України, кафедра акушерства і гінекології навчально-наукового інституту післядипломної освіти,  м. Івано-Франківськ</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f06cd379"/>
                  </w:pPr>
                  <w:r w:rsidRPr="0070143C">
                    <w:rPr>
                      <w:rStyle w:val="cs9b006261"/>
                      <w:rFonts w:ascii="Times New Roman" w:hAnsi="Times New Roman" w:cs="Times New Roman"/>
                      <w:b w:val="0"/>
                      <w:sz w:val="24"/>
                      <w:szCs w:val="24"/>
                    </w:rPr>
                    <w:t> д.м.н., проф., Макарчук О.М.</w:t>
                  </w:r>
                </w:p>
                <w:p w:rsidR="0070143C" w:rsidRPr="0070143C" w:rsidRDefault="0070143C" w:rsidP="0070143C">
                  <w:pPr>
                    <w:pStyle w:val="csae1e8a62"/>
                  </w:pPr>
                  <w:r w:rsidRPr="0070143C">
                    <w:rPr>
                      <w:rStyle w:val="cs9b006261"/>
                      <w:rFonts w:ascii="Times New Roman" w:hAnsi="Times New Roman" w:cs="Times New Roman"/>
                      <w:b w:val="0"/>
                      <w:sz w:val="24"/>
                      <w:szCs w:val="24"/>
                    </w:rPr>
                    <w:t>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та гінекології післядипломної освіти, м. Івано-Франківськ</w:t>
                  </w:r>
                </w:p>
              </w:tc>
            </w:tr>
            <w:tr w:rsidR="0070143C" w:rsidRPr="0070143C" w:rsidTr="0070143C">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80d9435b"/>
                  </w:pPr>
                  <w:r w:rsidRPr="0070143C">
                    <w:rPr>
                      <w:rStyle w:val="cs9b006261"/>
                      <w:rFonts w:ascii="Times New Roman" w:hAnsi="Times New Roman" w:cs="Times New Roman"/>
                      <w:b w:val="0"/>
                      <w:sz w:val="24"/>
                      <w:szCs w:val="24"/>
                    </w:rPr>
                    <w:t> д.м.н., проф., Юзько О.М.</w:t>
                  </w:r>
                </w:p>
                <w:p w:rsidR="0070143C" w:rsidRPr="0070143C" w:rsidRDefault="0070143C" w:rsidP="0070143C">
                  <w:pPr>
                    <w:pStyle w:val="csae1e8a62"/>
                  </w:pPr>
                  <w:r w:rsidRPr="0070143C">
                    <w:rPr>
                      <w:rStyle w:val="cs9b006261"/>
                      <w:rFonts w:ascii="Times New Roman" w:hAnsi="Times New Roman" w:cs="Times New Roman"/>
                      <w:b w:val="0"/>
                      <w:sz w:val="24"/>
                      <w:szCs w:val="24"/>
                    </w:rPr>
                    <w:t xml:space="preserve">Комунальна медична установа </w:t>
                  </w:r>
                  <w:r w:rsidRPr="0070143C">
                    <w:rPr>
                      <w:rStyle w:val="cs9f0a40401"/>
                      <w:rFonts w:ascii="Times New Roman" w:hAnsi="Times New Roman" w:cs="Times New Roman"/>
                      <w:sz w:val="24"/>
                      <w:szCs w:val="24"/>
                    </w:rPr>
                    <w:t>«</w:t>
                  </w:r>
                  <w:r w:rsidRPr="0070143C">
                    <w:rPr>
                      <w:rStyle w:val="cs9b006261"/>
                      <w:rFonts w:ascii="Times New Roman" w:hAnsi="Times New Roman" w:cs="Times New Roman"/>
                      <w:b w:val="0"/>
                      <w:sz w:val="24"/>
                      <w:szCs w:val="24"/>
                    </w:rPr>
                    <w:t>Міський клінічний пологовий будинок №1», жіноча консультація №1, ВДНЗ України «Буковинський державний медичний університет», кафедра акушерства та гінекології, м. Чернівці</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143C" w:rsidRPr="0070143C" w:rsidRDefault="0070143C" w:rsidP="0070143C">
                  <w:pPr>
                    <w:pStyle w:val="csf06cd379"/>
                  </w:pPr>
                  <w:r w:rsidRPr="0070143C">
                    <w:rPr>
                      <w:rStyle w:val="cs9b006261"/>
                      <w:rFonts w:ascii="Times New Roman" w:hAnsi="Times New Roman" w:cs="Times New Roman"/>
                      <w:b w:val="0"/>
                      <w:sz w:val="24"/>
                      <w:szCs w:val="24"/>
                    </w:rPr>
                    <w:t xml:space="preserve"> д.м.н., проф., Юзько О.М. </w:t>
                  </w:r>
                </w:p>
                <w:p w:rsidR="0070143C" w:rsidRPr="0070143C" w:rsidRDefault="0070143C" w:rsidP="0070143C">
                  <w:pPr>
                    <w:pStyle w:val="csae1e8a62"/>
                  </w:pPr>
                  <w:r w:rsidRPr="0070143C">
                    <w:rPr>
                      <w:rStyle w:val="cs9b006261"/>
                      <w:rFonts w:ascii="Times New Roman" w:hAnsi="Times New Roman" w:cs="Times New Roman"/>
                      <w:b w:val="0"/>
                      <w:sz w:val="24"/>
                      <w:szCs w:val="24"/>
                    </w:rPr>
                    <w:t xml:space="preserve">Комунальне некомерційне підприємство </w:t>
                  </w:r>
                  <w:r w:rsidRPr="0070143C">
                    <w:rPr>
                      <w:rStyle w:val="cs9f0a40401"/>
                      <w:rFonts w:ascii="Times New Roman" w:hAnsi="Times New Roman" w:cs="Times New Roman"/>
                      <w:sz w:val="24"/>
                      <w:szCs w:val="24"/>
                    </w:rPr>
                    <w:t>«</w:t>
                  </w:r>
                  <w:r w:rsidRPr="0070143C">
                    <w:rPr>
                      <w:rStyle w:val="cs9b006261"/>
                      <w:rFonts w:ascii="Times New Roman" w:hAnsi="Times New Roman" w:cs="Times New Roman"/>
                      <w:b w:val="0"/>
                      <w:sz w:val="24"/>
                      <w:szCs w:val="24"/>
                    </w:rPr>
                    <w:t>Міський клінічний пологовий будинок №1» Чернівецької міської ради, жіноча консультація №1, ВДНЗ України «Буковинський державний медичний університет», кафедра акушерства та гінекології, м. Чернівці</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466 від 13.03.2018</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«SPIRIT 1: Міжнародне, рандомізоване, подвійне сліпе, плацебо-контрольоване дослідження фази 3 для оцінки ефективності та безпеки застосування релуголіксу разом із низькими дозами естрадіолу та норетиндрону ацетату та без них у жінок із болем, пов'язаним з ендометріозом», MVT-601-3101, з поправкою 1 від 12 березня 2018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«ФАРМАСЬЮТІКАЛ РІСЕРЧ АССОУШИЕЙТС УКРАЇНА» (ТОВ «ФРА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Myovant Sciences GmbH, Швейцарія</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11</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Брошура дослідника версія 14.0 від 31 січня 2020</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2006 від 02.10.2019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рандомізоване, контрольоване дослідження з двома рукавами для оцінки ефективності, безпеки та переносимості інтравітреального (IVT) афліберсепта у порівнянні з лазерною фотокоагуляцією у пацієнтів з ретинопатією недоношених (ROP)», No. BAY 86-5321 / 20090, версія 1.0 від 22 березня 2019</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«Байєр»,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Байєр АГ, Німеччина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12</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F3D91" w:rsidRDefault="00CF7E2A">
            <w:pPr>
              <w:jc w:val="both"/>
              <w:rPr>
                <w:rFonts w:cs="Calibri"/>
              </w:rPr>
            </w:pPr>
            <w:r>
              <w:rPr>
                <w:rFonts w:cs="Calibri"/>
              </w:rPr>
              <w:t>Включення додаткового місця проведення клінічного випробування в Україні</w:t>
            </w:r>
          </w:p>
          <w:tbl>
            <w:tblPr>
              <w:tblW w:w="9938" w:type="dxa"/>
              <w:tblLayout w:type="fixed"/>
              <w:tblCellMar>
                <w:left w:w="0" w:type="dxa"/>
                <w:right w:w="0" w:type="dxa"/>
              </w:tblCellMar>
              <w:tblLook w:val="04A0" w:firstRow="1" w:lastRow="0" w:firstColumn="1" w:lastColumn="0" w:noHBand="0" w:noVBand="1"/>
            </w:tblPr>
            <w:tblGrid>
              <w:gridCol w:w="528"/>
              <w:gridCol w:w="9410"/>
            </w:tblGrid>
            <w:tr w:rsidR="00BF3D91" w:rsidRPr="00BF3D91" w:rsidTr="00BF3D91">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2e86d3a6"/>
                  </w:pPr>
                  <w:r w:rsidRPr="00BF3D91">
                    <w:rPr>
                      <w:rStyle w:val="cs9b006263"/>
                      <w:rFonts w:ascii="Times New Roman" w:hAnsi="Times New Roman" w:cs="Times New Roman"/>
                      <w:b w:val="0"/>
                      <w:sz w:val="24"/>
                      <w:szCs w:val="24"/>
                    </w:rPr>
                    <w:t>№ п/п</w:t>
                  </w:r>
                </w:p>
              </w:tc>
              <w:tc>
                <w:tcPr>
                  <w:tcW w:w="9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2e86d3a6"/>
                  </w:pPr>
                  <w:r w:rsidRPr="00BF3D91">
                    <w:rPr>
                      <w:rStyle w:val="cs9b006263"/>
                      <w:rFonts w:ascii="Times New Roman" w:hAnsi="Times New Roman" w:cs="Times New Roman"/>
                      <w:b w:val="0"/>
                      <w:sz w:val="24"/>
                      <w:szCs w:val="24"/>
                    </w:rPr>
                    <w:t>П.І.Б. відповідального дослідника</w:t>
                  </w:r>
                </w:p>
                <w:p w:rsidR="00BF3D91" w:rsidRPr="00BF3D91" w:rsidRDefault="00BF3D91" w:rsidP="00BF3D91">
                  <w:pPr>
                    <w:pStyle w:val="cs2e86d3a6"/>
                  </w:pPr>
                  <w:r w:rsidRPr="00BF3D91">
                    <w:rPr>
                      <w:rStyle w:val="cs9b006263"/>
                      <w:rFonts w:ascii="Times New Roman" w:hAnsi="Times New Roman" w:cs="Times New Roman"/>
                      <w:b w:val="0"/>
                      <w:sz w:val="24"/>
                      <w:szCs w:val="24"/>
                    </w:rPr>
                    <w:t>Назва місця проведення клінічного випробування</w:t>
                  </w:r>
                </w:p>
              </w:tc>
            </w:tr>
            <w:tr w:rsidR="00BF3D91" w:rsidRPr="00BF3D91" w:rsidTr="00BF3D91">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95e872d0"/>
                  </w:pPr>
                  <w:r w:rsidRPr="00BF3D91">
                    <w:rPr>
                      <w:rStyle w:val="cs9b006263"/>
                      <w:rFonts w:ascii="Times New Roman" w:hAnsi="Times New Roman" w:cs="Times New Roman"/>
                      <w:b w:val="0"/>
                      <w:sz w:val="24"/>
                      <w:szCs w:val="24"/>
                    </w:rPr>
                    <w:t>1</w:t>
                  </w:r>
                </w:p>
              </w:tc>
              <w:tc>
                <w:tcPr>
                  <w:tcW w:w="9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80d9435b"/>
                  </w:pPr>
                  <w:r w:rsidRPr="00BF3D91">
                    <w:rPr>
                      <w:rStyle w:val="cs9b006263"/>
                      <w:rFonts w:ascii="Times New Roman" w:hAnsi="Times New Roman" w:cs="Times New Roman"/>
                      <w:b w:val="0"/>
                      <w:sz w:val="24"/>
                      <w:szCs w:val="24"/>
                    </w:rPr>
                    <w:t>лікар Язиков О.О.</w:t>
                  </w:r>
                </w:p>
                <w:p w:rsidR="00BF3D91" w:rsidRPr="00BF3D91" w:rsidRDefault="00BF3D91" w:rsidP="00BF3D91">
                  <w:pPr>
                    <w:pStyle w:val="cs80d9435b"/>
                  </w:pPr>
                  <w:r w:rsidRPr="00BF3D91">
                    <w:rPr>
                      <w:rStyle w:val="cs9b006263"/>
                      <w:rFonts w:ascii="Times New Roman" w:hAnsi="Times New Roman" w:cs="Times New Roman"/>
                      <w:b w:val="0"/>
                      <w:sz w:val="24"/>
                      <w:szCs w:val="24"/>
                    </w:rPr>
                    <w:t>Товариство з обмеженою відповідальністю «Клініка здорової родини «Астрамед», лікувально-діагностичний центр «Закарпатський центр хірургічних інновацій «Астрамед»,  м. Ужгород</w:t>
                  </w:r>
                </w:p>
              </w:tc>
            </w:tr>
          </w:tbl>
          <w:p w:rsidR="00CF7E2A" w:rsidRDefault="00CF7E2A" w:rsidP="00BF3D91">
            <w:pPr>
              <w:jc w:val="both"/>
              <w:rPr>
                <w:rFonts w:asciiTheme="minorHAnsi" w:hAnsiTheme="minorHAnsi" w:cs="Times New Roman"/>
                <w:sz w:val="22"/>
              </w:rPr>
            </w:pPr>
            <w:r>
              <w:rPr>
                <w:rFonts w:cs="Calibri"/>
              </w:rPr>
              <w:t>Брошура Дослідника Дієногест 2мг/Етинілестрадіол 0,02 мг КОК LPRI-424, Версія 5.3, листопад 2019, англійською мовою</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BF3D91">
            <w:pPr>
              <w:jc w:val="both"/>
              <w:rPr>
                <w:rFonts w:cs="Calibri"/>
              </w:rPr>
            </w:pPr>
            <w:r>
              <w:rPr>
                <w:rFonts w:cs="Calibri"/>
              </w:rPr>
              <w:t>-</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«Багатоцентрове неконтрольоване дослідження контрацептивної ефективності, безпечності, переносимості та фармакокінетики препарату LPRI-424 (дієногест 2мг/етинілестрадіол 0,02 мг) при застосуванні впродовж 13 циклів», LPRI-424/301, остаточна версія 2.0, 24.09.2019</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«Скоуп Інтернешнл АГ», Німеччина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«Чемо Резерч С.Л.» (Chemo Research S.L.), Іспанія</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13</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 xml:space="preserve">Структуроване клінічне інтерв’ю: Шкала позитивних та негативних синдромів_SCI-PANSS, версія v1.0 від 02 травня 2019 року, українською мовою; Керівництво по проведенню структурованої бесіди з пацієнтом: Шкала позитивних та негативних синдромів_SCI-PANSS, версія v1.0 від 03 червня 2019 року, російською мовою; Керівництво по структурованому інтерв’ю для шкали оцінки депресії Монтгомері-Асберг (SIGMA)_SIGMA STD, версія v1.0 від 03 липня 2018 року, українською мовою; Керівництво по структурованому інтерв’ю для шкали оцінки депресії Монтгомері-Асберг (SIGMA)_SIGMA STD, версія v1.0 від 25 червня 2018 року, російською мовою; Структуроване клінічне інтерв’ю для діагностики розладів за класифікацією DSM-5, SCID-5-CT для діагностики шизофренії_SCID-5-CT, версія v1.0 від 31 жовтня 2019 року, українською мовою; Структуроване клінічне інтерв’ю для діагностики розладів за класифікацією DSM-5, SCID-5-CT по шизофренії_SCID-5-CT, версія v1.0 від 25 жовтня 2019 року, російською мовою; Форма опитування інформанта_PANSS Informant Checklist, версія v1.0 від 02 травня 2019 року, українською мовою; Форма опитування інформанта_PANSS Informant Checklist, версія v1.0 від 21 травня 2019 року, російською мовою; Опитувальник для оцінки задоволеності антипсихотичним лікуванням (Medication Satisfaction Questionnaire (MSQ) Antipsychotics)_MSQ Antipsychotics, версія v1.0 від 01 жовтня 2019 року, українською мовою; Опитувальник для оцінки задоволеності лікуванням антипсихотичними засобами (Medication Satisfaction Questionnaire (MSQ) Antipsychotics)_MSQ Antipsychotics, версія v1.0 від 01 жовтня 2019 року, російською мовою; Зразок зображення на екрані електронного пристрою_Medication Satisfaction Questionnaire_MSQ Antipsychotics, версія 1.0, українською мовою; Зразок зображення на екрані електронного пристрою_Medication Satisfaction Questionnaire_MSQ Antipsychotics, версія 1.0, російською мовою; Модифікована шкала оцінки специфічного рівня функціонування_mSLOF, версія v1.0 від 02 жовтня 2019 року, українською мовою; Модифікований опитувальник для оцінки окремих рівнів функціонування_mSLOF, версія v1.0 від 02 жовтня 2019 року, російською мовою; Модифікована шкала Сімпсона – Ангуса (MSAS)_mSAS, версія v1.0 від 13 червня 2018 року, українською мовою; Модифікована шкала Сімпсона – Ангуса (MSAS)_mSAS, версія v1.0 від 13 червня 2018 року, російською мовою; Опитувальник для оцінки використання ресурсів охорони здоров’я_HCRU, версія v1.0 від 14 жовтня 2019 року, українською мовою; Опитувальник для оцінки використання ресурсів охорони здоров’я_HCRU, версія v1.0 від 16 жовтня 2019 року, російською мовою; Шкала </w:t>
            </w:r>
            <w:r>
              <w:rPr>
                <w:rFonts w:cs="Calibri"/>
              </w:rPr>
              <w:lastRenderedPageBreak/>
              <w:t xml:space="preserve">сонливості Епворта (ESS)_ESS, версія v1.0 від 26 серпня 2019 року, українською мовою; Епвортська шкала сонливості (ESS)_ESS, версія v1.0 від 26 серпня 2019 року, російською мовою; Зразок зображення на екрані електронного пристрою_Шкала сонливості Епворта (ESS), версія 1.0, українською мовою; Зразок зображення на екрані електронного пристрою_Епвортська шкала сонливості (ESS), версія 1.0, російською мовою; EQ-5D-5L Анкета щодо стану здоров’я_EQ-5D-5L (PRO), версія v1.0 від 26 серпня 2019 року, українською мовою; EQ-5D-5L Опитувальник про стан здоров’я_EQ-5D-5L (PRO), версія v1.0 від 26 серпня 2019 року, російською мовою; Зразок зображення на екрані електронного пристрою_EQ-5D-5L Анкета щодо стану здоров’я, версія 2.0, українською мовою; Зразок зображення на екрані електронного пристрою_EQ-5D-5L Анкета щодо стану здоров’я, версія 2.0, російською мовою; Шкала оцінки тяжкості суїциду Колумбійського університету (C-SSRS) Вихідні данні/Версія для оцінювання_C-SSRS B/S Life-1 Month-6 Months, версія v1.0 від 11 березня 2019 року, українською мовою; Шкала оцінки тяжкості суїциду Колумбійського університету (C-SSRS) Вихідні/Скринінгові дані_C-SSRS B/S Life-1 Month-6 Months, версія v1.0 від 16 жовтня 2019 року, російською мовою; Шкала оцінки тяжкості суїциду Колумбійського університету (C-SSRS) з моменту останнього візиту_C-SSRS SLV, версія v1.0 від 13 червня 2018 року, українською мовою; Шкала оцінки тяжкості суїциду Колумбійського університету (C-SSRS) з моменту останнього візиту_C-SSRS SLV, версія v1.0 від 11 березня 2019 року, російською мовою; Загальне клінічне враження щодо ступеня тяжкості захворювання (CGI-S)_CGI-S (Kay), версія v1.0 від 30 вересня 2019 року, українською мовою; Загальне клінічне враження про ступінь тяжкості (Clinical Global Iimpression- Severity, CGI-S), версія v1.0 від 01 жовтня 2019 року, російською мовою; Коротка шкала оцінки негативних симптомів: Робочий зошит_BNSS Workbook, версія v2.0 від 10 жовтня 2019 року, українською мовою; Коротка шкала оцінки негативних симптомів: Опитувальник_BNSS Workbook, версія v1.0 від 17 жовтня 2019 року, російською мовою; Шкала оцінки акатизії, викликаної лікарськими препаратами (Шкала оцінки акатизії Барнса)_BARS, версія v1.0 від 13 червня 2018 року, українською мовою; Шкала оцінки акатизії Барнса_Barnes Akathisia Rating Scale_BARS, версія v1.0 від 13 червня 2018 року, російською мовою; Опитувальник Abnormal Involuntary Movement Scale (AIMS)_AIMS версія v1.0 від 13 червня 2018 року, українською мовою; Опитувальник Abnormal Involuntary Movement Scale (AIMS)_AIMS версія v1.0 від 13 червня 2018 року, російською мовою; Оцінка практичних навиків та вмінь, розроблена Каліфорнійським університетом в Сан-Дієго UCSD – коротка версія (UPSA-B), Керівництво з проведення тестування та підрахунку результатів_UPSA-B Manual, версія V1 від 13 травня 2019 року, українською мовою; Методика оцінки навиків на основі виконання практичних завдань UCSD (Університет Каліфорнії, Сан-Дієго) – короткий варіант (UPSA-B), Керівництво по проведенню та обробці результатів_UPSA-B Manual, версія V1 від 23 травня 2019 року, російською мовою; Підручник Assessment of Cognition in Schizophrenia (Коротка оцінка когнітивних функцій при шизофренії), версія 3.2, українською мовою; Керівництво Assessment of </w:t>
            </w:r>
            <w:r>
              <w:rPr>
                <w:rFonts w:cs="Calibri"/>
              </w:rPr>
              <w:lastRenderedPageBreak/>
              <w:t>Cognition in Schizophrenia (Коротка оцінка когнітивних функцій пацієнтів з шизофренією), версія 3.2, російською мовою; включення додаткових місць проведення випробування</w:t>
            </w:r>
          </w:p>
          <w:p w:rsidR="00BF3D91" w:rsidRDefault="00BF3D91">
            <w:pPr>
              <w:jc w:val="both"/>
              <w:rPr>
                <w:rFonts w:cs="Calibri"/>
              </w:rPr>
            </w:pPr>
          </w:p>
          <w:tbl>
            <w:tblPr>
              <w:tblW w:w="10079" w:type="dxa"/>
              <w:tblLayout w:type="fixed"/>
              <w:tblCellMar>
                <w:left w:w="0" w:type="dxa"/>
                <w:right w:w="0" w:type="dxa"/>
              </w:tblCellMar>
              <w:tblLook w:val="04A0" w:firstRow="1" w:lastRow="0" w:firstColumn="1" w:lastColumn="0" w:noHBand="0" w:noVBand="1"/>
            </w:tblPr>
            <w:tblGrid>
              <w:gridCol w:w="528"/>
              <w:gridCol w:w="9551"/>
            </w:tblGrid>
            <w:tr w:rsidR="00BF3D91" w:rsidRPr="00BF3D91" w:rsidTr="00BF3D91">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2e86d3a6"/>
                    <w:rPr>
                      <w:color w:val="000000" w:themeColor="text1"/>
                    </w:rPr>
                  </w:pPr>
                  <w:r w:rsidRPr="00BF3D91">
                    <w:rPr>
                      <w:rStyle w:val="cs9b006264"/>
                      <w:rFonts w:ascii="Times New Roman" w:hAnsi="Times New Roman" w:cs="Times New Roman"/>
                      <w:b w:val="0"/>
                      <w:color w:val="000000" w:themeColor="text1"/>
                      <w:sz w:val="24"/>
                      <w:szCs w:val="24"/>
                    </w:rPr>
                    <w:t>№ п/п</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2e86d3a6"/>
                    <w:rPr>
                      <w:color w:val="000000" w:themeColor="text1"/>
                    </w:rPr>
                  </w:pPr>
                  <w:r w:rsidRPr="00BF3D91">
                    <w:rPr>
                      <w:rStyle w:val="cs9b006264"/>
                      <w:rFonts w:ascii="Times New Roman" w:hAnsi="Times New Roman" w:cs="Times New Roman"/>
                      <w:b w:val="0"/>
                      <w:color w:val="000000" w:themeColor="text1"/>
                      <w:sz w:val="24"/>
                      <w:szCs w:val="24"/>
                    </w:rPr>
                    <w:t>П.І.Б. відповідального дослідника</w:t>
                  </w:r>
                </w:p>
                <w:p w:rsidR="00BF3D91" w:rsidRPr="00BF3D91" w:rsidRDefault="00BF3D91" w:rsidP="00BF3D91">
                  <w:pPr>
                    <w:pStyle w:val="cs2e86d3a6"/>
                    <w:rPr>
                      <w:color w:val="000000" w:themeColor="text1"/>
                    </w:rPr>
                  </w:pPr>
                  <w:r w:rsidRPr="00BF3D91">
                    <w:rPr>
                      <w:rStyle w:val="cs9b006264"/>
                      <w:rFonts w:ascii="Times New Roman" w:hAnsi="Times New Roman" w:cs="Times New Roman"/>
                      <w:b w:val="0"/>
                      <w:color w:val="000000" w:themeColor="text1"/>
                      <w:sz w:val="24"/>
                      <w:szCs w:val="24"/>
                    </w:rPr>
                    <w:t>назва місця проведення клінічного випробування</w:t>
                  </w:r>
                </w:p>
              </w:tc>
            </w:tr>
            <w:tr w:rsidR="00BF3D91" w:rsidRPr="00BF3D91" w:rsidTr="00BF3D91">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95e872d0"/>
                    <w:rPr>
                      <w:color w:val="000000" w:themeColor="text1"/>
                    </w:rPr>
                  </w:pPr>
                  <w:r w:rsidRPr="00BF3D91">
                    <w:rPr>
                      <w:rStyle w:val="cs9b006264"/>
                      <w:rFonts w:ascii="Times New Roman" w:hAnsi="Times New Roman" w:cs="Times New Roman"/>
                      <w:b w:val="0"/>
                      <w:color w:val="000000" w:themeColor="text1"/>
                      <w:sz w:val="24"/>
                      <w:szCs w:val="24"/>
                    </w:rPr>
                    <w:t>1</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80d9435b"/>
                    <w:rPr>
                      <w:color w:val="000000" w:themeColor="text1"/>
                    </w:rPr>
                  </w:pPr>
                  <w:r w:rsidRPr="00BF3D91">
                    <w:rPr>
                      <w:rStyle w:val="cs9b006264"/>
                      <w:rFonts w:ascii="Times New Roman" w:hAnsi="Times New Roman" w:cs="Times New Roman"/>
                      <w:b w:val="0"/>
                      <w:color w:val="000000" w:themeColor="text1"/>
                      <w:sz w:val="24"/>
                      <w:szCs w:val="24"/>
                    </w:rPr>
                    <w:t xml:space="preserve">д.м.н., проф. Венгер О.П. </w:t>
                  </w:r>
                </w:p>
                <w:p w:rsidR="00BF3D91" w:rsidRPr="00BF3D91" w:rsidRDefault="00BF3D91" w:rsidP="00BF3D91">
                  <w:pPr>
                    <w:pStyle w:val="cs80d9435b"/>
                    <w:rPr>
                      <w:color w:val="000000" w:themeColor="text1"/>
                    </w:rPr>
                  </w:pPr>
                  <w:r w:rsidRPr="00BF3D91">
                    <w:rPr>
                      <w:rStyle w:val="cs7d567a251"/>
                      <w:rFonts w:ascii="Times New Roman" w:hAnsi="Times New Roman" w:cs="Times New Roman"/>
                      <w:b w:val="0"/>
                      <w:color w:val="000000" w:themeColor="text1"/>
                      <w:sz w:val="24"/>
                      <w:szCs w:val="24"/>
                    </w:rPr>
                    <w:t xml:space="preserve">Комунальне некомерційне підприємство «Тернопільська обласна клінічна психоневрологічна лікарня» Тернопільської обласної ради, психіатричне відділення №2 (чоловіче), психіатричне відділення №6 (жіноче), Тернопiльський національний медичний університет iменi  I.Я. Горбачeвського МОЗ України, кафедра психіатрії, наркології та медичної психології,  м. Тернопіль </w:t>
                  </w:r>
                </w:p>
              </w:tc>
            </w:tr>
            <w:tr w:rsidR="00BF3D91" w:rsidRPr="00BF3D91" w:rsidTr="00BF3D91">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95e872d0"/>
                    <w:rPr>
                      <w:color w:val="000000" w:themeColor="text1"/>
                    </w:rPr>
                  </w:pPr>
                  <w:r w:rsidRPr="00BF3D91">
                    <w:rPr>
                      <w:rStyle w:val="cs9b006264"/>
                      <w:rFonts w:ascii="Times New Roman" w:hAnsi="Times New Roman" w:cs="Times New Roman"/>
                      <w:b w:val="0"/>
                      <w:color w:val="000000" w:themeColor="text1"/>
                      <w:sz w:val="24"/>
                      <w:szCs w:val="24"/>
                    </w:rPr>
                    <w:t>2</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D91" w:rsidRPr="00BF3D91" w:rsidRDefault="00BF3D91" w:rsidP="00BF3D91">
                  <w:pPr>
                    <w:pStyle w:val="cs80d9435b"/>
                    <w:rPr>
                      <w:color w:val="000000" w:themeColor="text1"/>
                    </w:rPr>
                  </w:pPr>
                  <w:r w:rsidRPr="00BF3D91">
                    <w:rPr>
                      <w:rStyle w:val="cs9b006264"/>
                      <w:rFonts w:ascii="Times New Roman" w:hAnsi="Times New Roman" w:cs="Times New Roman"/>
                      <w:b w:val="0"/>
                      <w:color w:val="000000" w:themeColor="text1"/>
                      <w:sz w:val="24"/>
                      <w:szCs w:val="24"/>
                    </w:rPr>
                    <w:t>к.м.н. Клебан К.І.</w:t>
                  </w:r>
                </w:p>
                <w:p w:rsidR="00BF3D91" w:rsidRPr="00BF3D91" w:rsidRDefault="00BF3D91" w:rsidP="00BF3D91">
                  <w:pPr>
                    <w:pStyle w:val="cs80d9435b"/>
                    <w:rPr>
                      <w:color w:val="000000" w:themeColor="text1"/>
                    </w:rPr>
                  </w:pPr>
                  <w:r w:rsidRPr="00BF3D91">
                    <w:rPr>
                      <w:rStyle w:val="cs7d567a251"/>
                      <w:rFonts w:ascii="Times New Roman" w:hAnsi="Times New Roman" w:cs="Times New Roman"/>
                      <w:b w:val="0"/>
                      <w:color w:val="000000" w:themeColor="text1"/>
                      <w:sz w:val="24"/>
                      <w:szCs w:val="24"/>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662 від 16.03.2020</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SEP-363856 у пацієнтів із шизофренією», SEP361-304, версія 1.00 від 28 червня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«Суновіон Фармасьютікалс Інк.» (Sunovion Pharmaceuticals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Pr="00BF3D91" w:rsidRDefault="00CF7E2A">
            <w:pPr>
              <w:jc w:val="both"/>
              <w:rPr>
                <w:rFonts w:cs="Calibri"/>
              </w:rPr>
            </w:pPr>
            <w:r>
              <w:rPr>
                <w:rFonts w:cs="Calibri"/>
              </w:rPr>
              <w:t xml:space="preserve">― </w:t>
            </w:r>
          </w:p>
        </w:tc>
      </w:tr>
    </w:tbl>
    <w:p w:rsidR="00CF7E2A" w:rsidRPr="00BF3D91" w:rsidRDefault="00CF7E2A"/>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BF3D91" w:rsidRDefault="00CF7E2A">
      <w:r w:rsidRPr="00BF3D91">
        <w:br w:type="page"/>
      </w:r>
    </w:p>
    <w:p w:rsidR="00CF7E2A" w:rsidRPr="00BF3D91" w:rsidRDefault="00CF7E2A">
      <w:pPr>
        <w:ind w:left="142"/>
      </w:pPr>
    </w:p>
    <w:p w:rsidR="00CF7E2A" w:rsidRDefault="00CF7E2A">
      <w:r>
        <w:t xml:space="preserve">                                                                                                                                                       Додаток № </w:t>
      </w:r>
      <w:r w:rsidRPr="00BF3D91">
        <w:t>14</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Pr="00BF3D91" w:rsidRDefault="00CF7E2A"/>
    <w:p w:rsidR="00CF7E2A" w:rsidRPr="00BF3D91" w:rsidRDefault="00CF7E2A"/>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Залучення додаткового місця проведення клінічного випробування</w:t>
            </w:r>
          </w:p>
          <w:tbl>
            <w:tblPr>
              <w:tblW w:w="9938" w:type="dxa"/>
              <w:tblLayout w:type="fixed"/>
              <w:tblCellMar>
                <w:left w:w="0" w:type="dxa"/>
                <w:right w:w="0" w:type="dxa"/>
              </w:tblCellMar>
              <w:tblLook w:val="04A0" w:firstRow="1" w:lastRow="0" w:firstColumn="1" w:lastColumn="0" w:noHBand="0" w:noVBand="1"/>
            </w:tblPr>
            <w:tblGrid>
              <w:gridCol w:w="675"/>
              <w:gridCol w:w="9263"/>
            </w:tblGrid>
            <w:tr w:rsidR="007349B7" w:rsidRPr="007349B7" w:rsidTr="007349B7">
              <w:trPr>
                <w:trHeight w:val="297"/>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e86d3a6"/>
                  </w:pPr>
                  <w:r w:rsidRPr="007349B7">
                    <w:rPr>
                      <w:rStyle w:val="cs9b006265"/>
                      <w:rFonts w:ascii="Times New Roman" w:hAnsi="Times New Roman" w:cs="Times New Roman"/>
                      <w:b w:val="0"/>
                      <w:sz w:val="24"/>
                      <w:szCs w:val="24"/>
                    </w:rPr>
                    <w:t>№ п/п</w:t>
                  </w:r>
                </w:p>
              </w:tc>
              <w:tc>
                <w:tcPr>
                  <w:tcW w:w="9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02b20ac"/>
                  </w:pPr>
                  <w:r w:rsidRPr="007349B7">
                    <w:rPr>
                      <w:rStyle w:val="cs9b006265"/>
                      <w:rFonts w:ascii="Times New Roman" w:hAnsi="Times New Roman" w:cs="Times New Roman"/>
                      <w:b w:val="0"/>
                      <w:sz w:val="24"/>
                      <w:szCs w:val="24"/>
                    </w:rPr>
                    <w:t>П.І.Б. відповідального дослідника</w:t>
                  </w:r>
                </w:p>
                <w:p w:rsidR="007349B7" w:rsidRPr="007349B7" w:rsidRDefault="007349B7" w:rsidP="007349B7">
                  <w:pPr>
                    <w:pStyle w:val="cs2e86d3a6"/>
                  </w:pPr>
                  <w:r w:rsidRPr="007349B7">
                    <w:rPr>
                      <w:rStyle w:val="cs9b006265"/>
                      <w:rFonts w:ascii="Times New Roman" w:hAnsi="Times New Roman" w:cs="Times New Roman"/>
                      <w:b w:val="0"/>
                      <w:sz w:val="24"/>
                      <w:szCs w:val="24"/>
                    </w:rPr>
                    <w:t>Назва місця проведення клінічного випробування</w:t>
                  </w:r>
                </w:p>
              </w:tc>
            </w:tr>
            <w:tr w:rsidR="007349B7" w:rsidRPr="007349B7" w:rsidTr="007349B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e86d3a6"/>
                  </w:pPr>
                  <w:r w:rsidRPr="007349B7">
                    <w:rPr>
                      <w:rStyle w:val="cs9b006265"/>
                      <w:rFonts w:ascii="Times New Roman" w:hAnsi="Times New Roman" w:cs="Times New Roman"/>
                      <w:b w:val="0"/>
                      <w:sz w:val="24"/>
                      <w:szCs w:val="24"/>
                    </w:rPr>
                    <w:t>1.</w:t>
                  </w:r>
                </w:p>
              </w:tc>
              <w:tc>
                <w:tcPr>
                  <w:tcW w:w="9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f06cd379"/>
                  </w:pPr>
                  <w:r w:rsidRPr="007349B7">
                    <w:rPr>
                      <w:rStyle w:val="csc1ee2fb32"/>
                      <w:rFonts w:ascii="Times New Roman" w:hAnsi="Times New Roman" w:cs="Times New Roman"/>
                      <w:b w:val="0"/>
                      <w:sz w:val="24"/>
                      <w:szCs w:val="24"/>
                    </w:rPr>
                    <w:t>к.м.н. Матковська Т.М.</w:t>
                  </w:r>
                </w:p>
                <w:p w:rsidR="007349B7" w:rsidRPr="007349B7" w:rsidRDefault="007349B7" w:rsidP="007349B7">
                  <w:pPr>
                    <w:pStyle w:val="cs80d9435b"/>
                  </w:pPr>
                  <w:r w:rsidRPr="007349B7">
                    <w:rPr>
                      <w:rStyle w:val="csc1ee2fb32"/>
                      <w:rFonts w:ascii="Times New Roman" w:hAnsi="Times New Roman" w:cs="Times New Roman"/>
                      <w:b w:val="0"/>
                      <w:sz w:val="24"/>
                      <w:szCs w:val="24"/>
                    </w:rPr>
                    <w:t xml:space="preserve">Клініка Державної установи </w:t>
                  </w:r>
                  <w:r w:rsidRPr="007349B7">
                    <w:rPr>
                      <w:rStyle w:val="cs9f0a40405"/>
                      <w:rFonts w:ascii="Times New Roman" w:hAnsi="Times New Roman" w:cs="Times New Roman"/>
                      <w:sz w:val="24"/>
                      <w:szCs w:val="24"/>
                    </w:rPr>
                    <w:t>«</w:t>
                  </w:r>
                  <w:r w:rsidRPr="007349B7">
                    <w:rPr>
                      <w:rStyle w:val="csc1ee2fb32"/>
                      <w:rFonts w:ascii="Times New Roman" w:hAnsi="Times New Roman" w:cs="Times New Roman"/>
                      <w:b w:val="0"/>
                      <w:sz w:val="24"/>
                      <w:szCs w:val="24"/>
                    </w:rPr>
                    <w:t>Інститут охорони здоров`я дітей та підлітків Національної академії медичних наук України</w:t>
                  </w:r>
                  <w:r w:rsidRPr="007349B7">
                    <w:rPr>
                      <w:rStyle w:val="cs9f0a40405"/>
                      <w:rFonts w:ascii="Times New Roman" w:hAnsi="Times New Roman" w:cs="Times New Roman"/>
                      <w:sz w:val="24"/>
                      <w:szCs w:val="24"/>
                    </w:rPr>
                    <w:t>»</w:t>
                  </w:r>
                  <w:r w:rsidRPr="007349B7">
                    <w:rPr>
                      <w:rStyle w:val="csc1ee2fb32"/>
                      <w:rFonts w:ascii="Times New Roman" w:hAnsi="Times New Roman" w:cs="Times New Roman"/>
                      <w:b w:val="0"/>
                      <w:sz w:val="24"/>
                      <w:szCs w:val="24"/>
                    </w:rPr>
                    <w:t>, відділення психіатрії, м. Харків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7349B7">
            <w:pPr>
              <w:jc w:val="both"/>
              <w:rPr>
                <w:rFonts w:cs="Calibri"/>
              </w:rPr>
            </w:pPr>
            <w:r>
              <w:rPr>
                <w:rFonts w:cs="Calibri"/>
              </w:rPr>
              <w:t>-</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«6-тижневе міжнародне багатоцентрове, рандомізоване, подвійне сліпе, плацебо-контрольоване дослідження в паралельних групах з метою оцінки ефективності і безпечності карипразину при лікуванні пацієнтів-підлітків, хворих на шизофренію (пацієнтів у віці від 13 до 17 років)» , RGH-MD-20 , від 17 грудня 2018 р. </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«ІНС Ресерч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Аллерган Лтд., Сполучене Королівство Великобританії та Північної Ірландії [Allergan Ltd., United Kingdom], що є філією компанії «Аллерган Сейлз Ел.Ел.Сі.» [Allergan Sales, LLC]</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15</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Включення додаткових місць проведення клінічного випробування</w:t>
            </w:r>
          </w:p>
          <w:tbl>
            <w:tblPr>
              <w:tblW w:w="10079" w:type="dxa"/>
              <w:tblLayout w:type="fixed"/>
              <w:tblCellMar>
                <w:left w:w="0" w:type="dxa"/>
                <w:right w:w="0" w:type="dxa"/>
              </w:tblCellMar>
              <w:tblLook w:val="04A0" w:firstRow="1" w:lastRow="0" w:firstColumn="1" w:lastColumn="0" w:noHBand="0" w:noVBand="1"/>
            </w:tblPr>
            <w:tblGrid>
              <w:gridCol w:w="675"/>
              <w:gridCol w:w="9404"/>
            </w:tblGrid>
            <w:tr w:rsidR="007349B7" w:rsidRPr="007349B7" w:rsidTr="007349B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e86d3a6"/>
                  </w:pPr>
                  <w:r w:rsidRPr="007349B7">
                    <w:rPr>
                      <w:rStyle w:val="cs9b006266"/>
                      <w:rFonts w:ascii="Times New Roman" w:hAnsi="Times New Roman" w:cs="Times New Roman"/>
                      <w:b w:val="0"/>
                      <w:sz w:val="24"/>
                      <w:szCs w:val="24"/>
                    </w:rPr>
                    <w:t>№ п/п</w:t>
                  </w:r>
                </w:p>
              </w:tc>
              <w:tc>
                <w:tcPr>
                  <w:tcW w:w="9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02b20ac"/>
                  </w:pPr>
                  <w:r w:rsidRPr="007349B7">
                    <w:rPr>
                      <w:rStyle w:val="cs9b006266"/>
                      <w:rFonts w:ascii="Times New Roman" w:hAnsi="Times New Roman" w:cs="Times New Roman"/>
                      <w:b w:val="0"/>
                      <w:sz w:val="24"/>
                      <w:szCs w:val="24"/>
                    </w:rPr>
                    <w:t>П.І.Б. відповідального дослідника</w:t>
                  </w:r>
                </w:p>
                <w:p w:rsidR="007349B7" w:rsidRPr="007349B7" w:rsidRDefault="007349B7" w:rsidP="007349B7">
                  <w:pPr>
                    <w:pStyle w:val="cs202b20ac"/>
                  </w:pPr>
                  <w:r w:rsidRPr="007349B7">
                    <w:rPr>
                      <w:rStyle w:val="cs9b006266"/>
                      <w:rFonts w:ascii="Times New Roman" w:hAnsi="Times New Roman" w:cs="Times New Roman"/>
                      <w:b w:val="0"/>
                      <w:sz w:val="24"/>
                      <w:szCs w:val="24"/>
                    </w:rPr>
                    <w:t>Назва місця проведення клінічного випробування</w:t>
                  </w:r>
                </w:p>
              </w:tc>
            </w:tr>
            <w:tr w:rsidR="007349B7" w:rsidRPr="007349B7" w:rsidTr="007349B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2e86d3a6"/>
                  </w:pPr>
                  <w:r w:rsidRPr="007349B7">
                    <w:rPr>
                      <w:rStyle w:val="cs9b006266"/>
                      <w:rFonts w:ascii="Times New Roman" w:hAnsi="Times New Roman" w:cs="Times New Roman"/>
                      <w:b w:val="0"/>
                      <w:sz w:val="24"/>
                      <w:szCs w:val="24"/>
                    </w:rPr>
                    <w:t>1.</w:t>
                  </w:r>
                </w:p>
              </w:tc>
              <w:tc>
                <w:tcPr>
                  <w:tcW w:w="9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49B7" w:rsidRPr="007349B7" w:rsidRDefault="007349B7" w:rsidP="007349B7">
                  <w:pPr>
                    <w:pStyle w:val="csf06cd379"/>
                  </w:pPr>
                  <w:r w:rsidRPr="007349B7">
                    <w:rPr>
                      <w:rStyle w:val="cs9b006266"/>
                      <w:rFonts w:ascii="Times New Roman" w:hAnsi="Times New Roman" w:cs="Times New Roman"/>
                      <w:b w:val="0"/>
                      <w:sz w:val="24"/>
                      <w:szCs w:val="24"/>
                    </w:rPr>
                    <w:t>к.м.н. Хаітов П.О.</w:t>
                  </w:r>
                </w:p>
                <w:p w:rsidR="007349B7" w:rsidRPr="007349B7" w:rsidRDefault="007349B7" w:rsidP="007349B7">
                  <w:pPr>
                    <w:pStyle w:val="cs80d9435b"/>
                  </w:pPr>
                  <w:r w:rsidRPr="007349B7">
                    <w:rPr>
                      <w:rStyle w:val="cs9b006266"/>
                      <w:rFonts w:ascii="Times New Roman" w:hAnsi="Times New Roman" w:cs="Times New Roman"/>
                      <w:b w:val="0"/>
                      <w:sz w:val="24"/>
                      <w:szCs w:val="24"/>
                    </w:rPr>
                    <w:t xml:space="preserve">Комунальний заклад </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Дніпропетровська міська лікарня №5</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 xml:space="preserve"> Дніпропетровської обласної ради</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 xml:space="preserve">, неврологічне відділення планового лікування з терапевтичними ліжками, Товариство з обмеженою відповідальністю </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Дніпропетровський медичний інститут традиційної та нетрадиційної медицини</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 xml:space="preserve">, кафедра </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Внутрішньої медицини №1</w:t>
                  </w:r>
                  <w:r w:rsidRPr="007349B7">
                    <w:rPr>
                      <w:rStyle w:val="cs9f0a40406"/>
                      <w:rFonts w:ascii="Times New Roman" w:hAnsi="Times New Roman" w:cs="Times New Roman"/>
                      <w:sz w:val="24"/>
                      <w:szCs w:val="24"/>
                    </w:rPr>
                    <w:t>»</w:t>
                  </w:r>
                  <w:r w:rsidRPr="007349B7">
                    <w:rPr>
                      <w:rStyle w:val="cs9b006266"/>
                      <w:rFonts w:ascii="Times New Roman" w:hAnsi="Times New Roman" w:cs="Times New Roman"/>
                      <w:b w:val="0"/>
                      <w:sz w:val="24"/>
                      <w:szCs w:val="24"/>
                    </w:rPr>
                    <w:t xml:space="preserve"> (з курсом нейронаук),  м. Дніпро</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1960 від 29.10.2018</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«Фаза 3b багатоцентрового, рандомізованого, подвійно сліпого, плацебо-контрольованого дослідження щодо оцінки безпеки лікування Пімавансерином у дорослих та людей похилого віку з нейропсихіатричними симптомами, пов'язаними із нейродегенеративним захворюванням», ACP-103-046, з інкорпорованою поправкою 6, фінальна версія 1.0 від 23 липня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«ВОРЛДВАЙД КЛІНІКАЛ ТРАІЛС УКР»</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«АКАДІА Фармасьютікалз Інк., США»</w:t>
            </w:r>
            <w:r w:rsidR="002C21DE">
              <w:rPr>
                <w:rFonts w:cs="Calibri"/>
              </w:rPr>
              <w:t xml:space="preserve"> </w:t>
            </w:r>
            <w:r>
              <w:rPr>
                <w:rFonts w:cs="Calibri"/>
              </w:rPr>
              <w:t>(ACADIA Pharmaceuticals Inc., USA)</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16</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rsidP="002C21DE">
            <w:pPr>
              <w:spacing w:after="240"/>
              <w:jc w:val="both"/>
            </w:pPr>
            <w:r>
              <w:rPr>
                <w:rFonts w:cs="Calibri"/>
              </w:rPr>
              <w:t xml:space="preserve">Оновлений Протокол, фінальна версія 4.0 від 12 грудня 2019 р., англійською мовою; Інформація для учасника та форма згоди на участь (для дітей 6–11 років), фінальна версія 3.0-UA(UК) від 26 грудня 2019 р., українською мовою; Інформація для учасника та форма згоди на участь (для дітей 6–11 років), фінальна версія 3.0-UA(RU) від 26 грудня 2019 р., російською мовою; Інформація для учасника і форма інформованої згоди (для дітей 12-13 років), фінальна версія 1.0-UA(UК) від </w:t>
            </w:r>
            <w:r w:rsidR="00F876D7">
              <w:rPr>
                <w:rFonts w:cs="Calibri"/>
              </w:rPr>
              <w:t xml:space="preserve">             </w:t>
            </w:r>
            <w:r>
              <w:rPr>
                <w:rFonts w:cs="Calibri"/>
              </w:rPr>
              <w:t>26 грудня 2019 р., українською мовою; Інформація для учасника і форма інформованої згоди (для дітей 12-13 років), фінальна версія 1.0-UA(RU) від 26 грудня 2019 р., російською мовою; Інформація для учасника і форма інформованої згоди (для дітей 14-17 років), фінальна версія 1.0-UA(UК) від 26 грудня 2019 р., українською мовою;</w:t>
            </w:r>
            <w:r w:rsidR="002B7654">
              <w:rPr>
                <w:rFonts w:cs="Calibri"/>
              </w:rPr>
              <w:t xml:space="preserve"> </w:t>
            </w:r>
            <w:r>
              <w:rPr>
                <w:rFonts w:cs="Calibri"/>
              </w:rPr>
              <w:t>Інформація для учасника і форма інформованої згоди (для дітей 14-17 років), фінальна версія 1.0-UA(RU) від 26 грудня 2019 р., російською мовою; Інформація для учасника і форма інформованої згоди (для батьків), фінальна версія 6.0-UA(UК) від 26 грудня 2019 р., українською мовою; Інформація для учасника і форма інформованої згоди (для батьків), фінальна версія 6.0-UA(RU) від 26 грудня 2019 р., російською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1.0-UA(UК) від 26 грудня 2019 р., українською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2.0-UA(RU) від 26 лютого 2020 р., російською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1.0-UA(UК) від 26 грудня 2019 р., українською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1.0-UA(RU) від 26 грудня 2019 р., російською мовою; Опитувальник для оцінки уподобань пацієнта стосовно гормона росту, версія 1.0_ukr-UA від 05 жовтня 2018, українською мовою;</w:t>
            </w:r>
            <w:r w:rsidR="002B7654">
              <w:rPr>
                <w:rFonts w:cs="Calibri"/>
              </w:rPr>
              <w:t xml:space="preserve"> </w:t>
            </w:r>
            <w:r>
              <w:rPr>
                <w:rFonts w:cs="Calibri"/>
              </w:rPr>
              <w:t>Опитувальник для оцінки уподобань пацієнта стосовно гормона росту, версія 1.0_rus-UA від 22 жовтня 2018, російською мовою; Продовження терміну проведення клінічного випробовування в Україні до 10 червня 2025 року.</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1265 від 05.06.2019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«Дослідження з підбору дози для оцінки ефективності і безпеки застосування препарату Сомапацитан (somapacitan)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NN8640-4245, фінальна версія 3.0 від 17 липня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«Ново Нордіск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Novo Nordisk A/S</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17</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Доповнення від 13 грудня 2019 року до Брошури дослідника досліджуваного лікарського засобу Лакосамід, версія від 26 жовтня 2019 року англійською мовою; Інформаційний листок та форма інформованої згоди для батьків, версія 7.0 від 17 січня 2020 року українською та російською мовами.</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505 від 12.08.2015</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rsidP="00F876D7">
            <w:pPr>
              <w:jc w:val="both"/>
              <w:rPr>
                <w:rFonts w:cs="Calibri"/>
              </w:rPr>
            </w:pPr>
            <w:r>
              <w:rPr>
                <w:rFonts w:cs="Calibri"/>
              </w:rPr>
              <w:t xml:space="preserve">«Багатоцентрове, подвійне сліпе, рандомізоване, плацебо-контрольоване дослідження в паралельних групах для вивчення ефективності та безпечності Лакосаміду в якості допоміжної терапії у пацієнтів з епілепсією віком від </w:t>
            </w:r>
            <w:r w:rsidR="003F2053" w:rsidRPr="00771B6A">
              <w:rPr>
                <w:rStyle w:val="cs9f0a40408"/>
              </w:rPr>
              <w:t>≥</w:t>
            </w:r>
            <w:r>
              <w:rPr>
                <w:rFonts w:cs="Calibri"/>
              </w:rPr>
              <w:t>1 місяця до &lt;4 років з парціальними нападами», SP0967, з інкорпорованою поправкою 3 від 05 квітня 2018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ТОВ «Фармасьютікал Рісерч Ассоушиейтс Україна» </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UCB Biosciences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18</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Доповнення від 13 грудня 2019 року до Брошури дослідника досліджуваного лікарського засобу Лакосамід, версія від 26 жовтня 2019 року англійською мовою; Інформаційний листок та форма інформованої згоди для батьків, версія 7.0 від 17 січня 2020 року українською та російською мовами.</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655 від 07.10.2015</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«Багатоцентрове, відкрите, довгострокове, продовжене дослідження для вивчення ефективності та безпечності Лакосаміду в якості допоміжної терапії у дітей з епілепсією з парціальними нападами», EP0034, з інкорпорованою поправкою версія 2 від 24 березня 2017 року </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7D410E" w:rsidP="007D410E">
            <w:pPr>
              <w:jc w:val="both"/>
              <w:rPr>
                <w:rFonts w:cs="Calibri"/>
              </w:rPr>
            </w:pPr>
            <w:r>
              <w:rPr>
                <w:rFonts w:cs="Calibri"/>
              </w:rPr>
              <w:t>ТОВ «</w:t>
            </w:r>
            <w:r w:rsidR="00CF7E2A">
              <w:rPr>
                <w:rFonts w:cs="Calibri"/>
              </w:rPr>
              <w:t xml:space="preserve">Фармасьютікал Рісерч Ассоушиейтс </w:t>
            </w:r>
            <w:r>
              <w:rPr>
                <w:rFonts w:cs="Calibri"/>
              </w:rPr>
              <w:t>Україна»</w:t>
            </w:r>
            <w:r w:rsidR="00CF7E2A">
              <w:rPr>
                <w:rFonts w:cs="Calibri"/>
              </w:rPr>
              <w:t xml:space="preserve"> </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UCB Biosciences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19</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 xml:space="preserve">Оновлений протокол клінічного випробування М19-944, версія 3.0 від 01 лютого 2020 року; Інформація для пацієнта та інформована згода на участь у науковому дослідженні та необов’язковому дослідженні, версія 2.0 для України від 14 лютого 2020 року, українською та російською мовами; Зразки зображень меню електронного пристрою для використання шкал та опитувальників: Опитувальник щодо якості життя при анкілозуючому спондиліті (ASQoL), версія 1.2 від 2019 року українською та російською мовами; Індекс здоров’я за шкалою Міжнародного товариства з оцінки анкілозуючого спондиліту (ASAS), версія 1 для України українською мовою; версія російською мовою; Батський індекс активності анкілозуючого спондоартриту (BASDAI), версія для України 1.0 від 22 листопада 2013 року українською мовою; версія 1.0 для України від </w:t>
            </w:r>
            <w:r w:rsidR="00F876D7">
              <w:rPr>
                <w:rFonts w:cs="Calibri"/>
              </w:rPr>
              <w:t xml:space="preserve">           </w:t>
            </w:r>
            <w:r>
              <w:rPr>
                <w:rFonts w:cs="Calibri"/>
              </w:rPr>
              <w:t xml:space="preserve">09 січня 2017 року російською мовою; Батський індекс оцінки функціональних порушень при анкілозуючому спондилоартриті (BASFI), версія 1.2 для України від 01 вересня 2017 року українською та російською мовами; Анкета щодо стану здоров’я EQ-5D-5L, версія для України українською мовою, версія для України російською мовою; Шкала втоми (FACIT), варіант 4, версія від 07 липня 2012 року українською мовою; версія від 09 липня 2012 року російською мовою; Опитувальник для отримання даних про враження пацієнта (PEDQ), версії українською та російською мовами; Опитувальник «Ваше здоров’я та самопочуття» (SF-36v2), версія від 2011 року для України українською та російською мовами; Опитувальник з працездатності та погіршення повсякденної діяльності: аксіальний спондилоартрит (WPAI: Axial Spondyloarthitis), версія 2.2 для України українською мовою; версія 2.2 для України від 22 липня 2019 року російською мовою; Загальна оцінка пацієнтом активності захворювання (числова оцінювальна шкала) (з минулого тижня), версія 1 для України від 22 серпня 2019 року українською мовою; версія 1 для України від 30 липня 2019 року російською мовою; Загальна оцінка болю пацієнтом (числова оцінювальна шкала), NRS (з минулого тижня), версія 1 для України від 09 грудня 2016 року українською мовою; версія 1 для України від 25 січня 2017 року російською мовою; Оцінка пацієнтом сукупного болю в спині (числова оцінювальна шкала) (з минулого тижня), версії українською та російською мовами; Оцінка пацієнтом нічного болю в спині (числова оцінювальна шкала) (з минулого тижня), версія 1 для України від 23 серпня 2019 року українською мовою; версія 1 для України від 30 липня </w:t>
            </w:r>
            <w:r w:rsidR="00F876D7">
              <w:rPr>
                <w:rFonts w:cs="Calibri"/>
              </w:rPr>
              <w:t xml:space="preserve">                   </w:t>
            </w:r>
            <w:r>
              <w:rPr>
                <w:rFonts w:cs="Calibri"/>
              </w:rPr>
              <w:t xml:space="preserve">2019 року російською мовою. Залучення компаній, які здійснюватимуть імпорт та експорт досліджуваного лікарського засобу та супутніх матеріалів і лабораторних зразків: «SMO UK </w:t>
            </w:r>
            <w:r>
              <w:rPr>
                <w:rFonts w:cs="Calibri"/>
              </w:rPr>
              <w:lastRenderedPageBreak/>
              <w:t>Limited», що діє в Україні через ТОВ «СМО-ГРУП УКРАЇНА», ТОВ «Агенція «С.М.О.-Україна», ТОВ «СМО-Логістика», ТОВ «Фарм Експрес Логістика»; ТОВ «ІМП-Логістика Україна».</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296 від 11.02.2020</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М19-944, версія 2.0 від 13 вересня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«ЕббВі Біофармасьютікалз ГмбХ», Швейцарія</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«ЕббВі Інк», США / AbbVie Inc., USA</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20</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 xml:space="preserve">Оновлена Брошура дослідника Алірокумаб (SAR236553), версія 13 від 18 жовтня 2019 р., англійською мовою; Оновлена Брошура дослідника Алірокумаб (SAR236553), версія 12 від </w:t>
            </w:r>
            <w:r w:rsidR="00BA6909">
              <w:rPr>
                <w:rFonts w:cs="Calibri"/>
              </w:rPr>
              <w:t xml:space="preserve">                </w:t>
            </w:r>
            <w:r>
              <w:rPr>
                <w:rFonts w:cs="Calibri"/>
              </w:rPr>
              <w:t>04 жовтня 2018 р. з інкорпорованою Поправкою 1 від 20 грудня 2018 р., англійською мовою</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1233 від 06.10.2017</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подвійне сліпе, плацебо-контрольоване дослідження у паралельних групах для оцінки ефективності та безпечності алірокумабу у пацієнтів з гомозиготною спадковою гіперхолестеринемією», R727-CL-1628, версія з інкорпорованою поправкою 3 від 04 січня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«Клінічні дослідження Айкон»,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Regeneron Pharmaceuticals, Inc., USA/ Редженерон Фармасьютікалс, Інк.,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21</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A6909" w:rsidRDefault="00CF7E2A">
            <w:pPr>
              <w:jc w:val="both"/>
              <w:rPr>
                <w:rFonts w:cs="Calibri"/>
              </w:rPr>
            </w:pPr>
            <w:r>
              <w:rPr>
                <w:rFonts w:cs="Calibri"/>
              </w:rPr>
              <w:t>Збільшення запланованої кількості досліджуваних для включення у випробування в Україні з 90 до 155 скринованих пацієнтів (кількість пацієнтів збільшилась на 65 скринованих пацієнтів); Включення додаткових місць проведення клінічного дослідження</w:t>
            </w:r>
          </w:p>
          <w:tbl>
            <w:tblPr>
              <w:tblW w:w="10221" w:type="dxa"/>
              <w:tblLayout w:type="fixed"/>
              <w:tblCellMar>
                <w:left w:w="0" w:type="dxa"/>
                <w:right w:w="0" w:type="dxa"/>
              </w:tblCellMar>
              <w:tblLook w:val="04A0" w:firstRow="1" w:lastRow="0" w:firstColumn="1" w:lastColumn="0" w:noHBand="0" w:noVBand="1"/>
            </w:tblPr>
            <w:tblGrid>
              <w:gridCol w:w="528"/>
              <w:gridCol w:w="9693"/>
            </w:tblGrid>
            <w:tr w:rsidR="00BA6909" w:rsidRPr="00BA6909" w:rsidTr="00A87E8F">
              <w:trPr>
                <w:trHeight w:val="608"/>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2e86d3a6"/>
                  </w:pPr>
                  <w:r w:rsidRPr="00BA6909">
                    <w:rPr>
                      <w:rStyle w:val="cs9b0062612"/>
                      <w:rFonts w:ascii="Times New Roman" w:hAnsi="Times New Roman" w:cs="Times New Roman"/>
                      <w:b w:val="0"/>
                      <w:sz w:val="24"/>
                      <w:szCs w:val="24"/>
                    </w:rPr>
                    <w:t>№ п/п</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202b20ac"/>
                  </w:pPr>
                  <w:r w:rsidRPr="00BA6909">
                    <w:rPr>
                      <w:rStyle w:val="cs9b0062612"/>
                      <w:rFonts w:ascii="Times New Roman" w:hAnsi="Times New Roman" w:cs="Times New Roman"/>
                      <w:b w:val="0"/>
                      <w:sz w:val="24"/>
                      <w:szCs w:val="24"/>
                    </w:rPr>
                    <w:t>П.І.Б. відповідального дослідника</w:t>
                  </w:r>
                </w:p>
                <w:p w:rsidR="00BA6909" w:rsidRPr="00BA6909" w:rsidRDefault="00BA6909" w:rsidP="00BA6909">
                  <w:pPr>
                    <w:pStyle w:val="cs2e86d3a6"/>
                  </w:pPr>
                  <w:r w:rsidRPr="00BA6909">
                    <w:rPr>
                      <w:rStyle w:val="cs9b0062612"/>
                      <w:rFonts w:ascii="Times New Roman" w:hAnsi="Times New Roman" w:cs="Times New Roman"/>
                      <w:b w:val="0"/>
                      <w:sz w:val="24"/>
                      <w:szCs w:val="24"/>
                    </w:rPr>
                    <w:t>Назва місця проведення клінічного випробування</w:t>
                  </w:r>
                </w:p>
              </w:tc>
            </w:tr>
            <w:tr w:rsidR="00BA6909" w:rsidRPr="00BA6909" w:rsidTr="00BA690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2e86d3a6"/>
                  </w:pPr>
                  <w:r w:rsidRPr="00BA6909">
                    <w:rPr>
                      <w:rStyle w:val="cs9b0062612"/>
                      <w:rFonts w:ascii="Times New Roman" w:hAnsi="Times New Roman" w:cs="Times New Roman"/>
                      <w:b w:val="0"/>
                      <w:sz w:val="24"/>
                      <w:szCs w:val="24"/>
                    </w:rPr>
                    <w:t>1</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f06cd379"/>
                  </w:pPr>
                  <w:r w:rsidRPr="00BA6909">
                    <w:rPr>
                      <w:rStyle w:val="cs9b0062612"/>
                      <w:rFonts w:ascii="Times New Roman" w:hAnsi="Times New Roman" w:cs="Times New Roman"/>
                      <w:b w:val="0"/>
                      <w:sz w:val="24"/>
                      <w:szCs w:val="24"/>
                    </w:rPr>
                    <w:t>лікар Гуменчук І.В.</w:t>
                  </w:r>
                </w:p>
                <w:p w:rsidR="00BA6909" w:rsidRPr="00BA6909" w:rsidRDefault="00BA6909" w:rsidP="00BA6909">
                  <w:pPr>
                    <w:pStyle w:val="cs80d9435b"/>
                  </w:pPr>
                  <w:r w:rsidRPr="00BA6909">
                    <w:rPr>
                      <w:rStyle w:val="cs9b0062612"/>
                      <w:rFonts w:ascii="Times New Roman" w:hAnsi="Times New Roman" w:cs="Times New Roman"/>
                      <w:b w:val="0"/>
                      <w:sz w:val="24"/>
                      <w:szCs w:val="24"/>
                    </w:rPr>
                    <w:t xml:space="preserve">Комунальне некомерційне підприємство </w:t>
                  </w:r>
                  <w:r w:rsidRPr="00BA6909">
                    <w:rPr>
                      <w:rStyle w:val="cs2494c3c61"/>
                      <w:b w:val="0"/>
                      <w:sz w:val="24"/>
                      <w:szCs w:val="24"/>
                    </w:rPr>
                    <w:t>«</w:t>
                  </w:r>
                  <w:r w:rsidRPr="00BA6909">
                    <w:rPr>
                      <w:rStyle w:val="cs9b0062612"/>
                      <w:rFonts w:ascii="Times New Roman" w:hAnsi="Times New Roman" w:cs="Times New Roman"/>
                      <w:b w:val="0"/>
                      <w:sz w:val="24"/>
                      <w:szCs w:val="24"/>
                    </w:rPr>
                    <w:t xml:space="preserve">Вінницька обласна клінічна лікарня ім. </w:t>
                  </w:r>
                  <w:r>
                    <w:rPr>
                      <w:rStyle w:val="cs9b0062612"/>
                      <w:rFonts w:ascii="Times New Roman" w:hAnsi="Times New Roman" w:cs="Times New Roman"/>
                      <w:b w:val="0"/>
                      <w:sz w:val="24"/>
                      <w:szCs w:val="24"/>
                    </w:rPr>
                    <w:t xml:space="preserve">                    </w:t>
                  </w:r>
                  <w:r w:rsidRPr="00BA6909">
                    <w:rPr>
                      <w:rStyle w:val="cs9b0062612"/>
                      <w:rFonts w:ascii="Times New Roman" w:hAnsi="Times New Roman" w:cs="Times New Roman"/>
                      <w:b w:val="0"/>
                      <w:sz w:val="24"/>
                      <w:szCs w:val="24"/>
                    </w:rPr>
                    <w:t>М.І. Пирогова Вінницької обласної Ради</w:t>
                  </w:r>
                  <w:r w:rsidRPr="00BA6909">
                    <w:rPr>
                      <w:rStyle w:val="cs2494c3c61"/>
                      <w:b w:val="0"/>
                      <w:sz w:val="24"/>
                      <w:szCs w:val="24"/>
                    </w:rPr>
                    <w:t>»</w:t>
                  </w:r>
                  <w:r w:rsidRPr="00BA6909">
                    <w:rPr>
                      <w:rStyle w:val="cs9b0062612"/>
                      <w:rFonts w:ascii="Times New Roman" w:hAnsi="Times New Roman" w:cs="Times New Roman"/>
                      <w:b w:val="0"/>
                      <w:sz w:val="24"/>
                      <w:szCs w:val="24"/>
                    </w:rPr>
                    <w:t>, Клінічний високоспеціалізований хірургічний центр з малоінвазивними технологіями, м. Вінниця</w:t>
                  </w:r>
                </w:p>
              </w:tc>
            </w:tr>
            <w:tr w:rsidR="00BA6909" w:rsidRPr="00BA6909" w:rsidTr="00BA690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2e86d3a6"/>
                  </w:pPr>
                  <w:r w:rsidRPr="00BA6909">
                    <w:rPr>
                      <w:rStyle w:val="cs9b0062612"/>
                      <w:rFonts w:ascii="Times New Roman" w:hAnsi="Times New Roman" w:cs="Times New Roman"/>
                      <w:b w:val="0"/>
                      <w:sz w:val="24"/>
                      <w:szCs w:val="24"/>
                    </w:rPr>
                    <w:t>2</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6909" w:rsidRPr="00BA6909" w:rsidRDefault="00BA6909" w:rsidP="00BA6909">
                  <w:pPr>
                    <w:pStyle w:val="csf06cd379"/>
                  </w:pPr>
                  <w:r w:rsidRPr="00BA6909">
                    <w:rPr>
                      <w:rStyle w:val="cs9b0062612"/>
                      <w:rFonts w:ascii="Times New Roman" w:hAnsi="Times New Roman" w:cs="Times New Roman"/>
                      <w:b w:val="0"/>
                      <w:sz w:val="24"/>
                      <w:szCs w:val="24"/>
                    </w:rPr>
                    <w:t>лікар Маркевич Ю.О.</w:t>
                  </w:r>
                </w:p>
                <w:p w:rsidR="00BA6909" w:rsidRPr="00BA6909" w:rsidRDefault="00BA6909" w:rsidP="00BA6909">
                  <w:pPr>
                    <w:pStyle w:val="cs80d9435b"/>
                  </w:pPr>
                  <w:r w:rsidRPr="00BA6909">
                    <w:rPr>
                      <w:rStyle w:val="cs9b0062612"/>
                      <w:rFonts w:ascii="Times New Roman" w:hAnsi="Times New Roman" w:cs="Times New Roman"/>
                      <w:b w:val="0"/>
                      <w:sz w:val="24"/>
                      <w:szCs w:val="24"/>
                    </w:rPr>
                    <w:t xml:space="preserve">Комунальне некомерційне підприємство Львівської обласної ради </w:t>
                  </w:r>
                  <w:r w:rsidRPr="00BA6909">
                    <w:rPr>
                      <w:rStyle w:val="cs2494c3c61"/>
                      <w:b w:val="0"/>
                      <w:sz w:val="24"/>
                      <w:szCs w:val="24"/>
                    </w:rPr>
                    <w:t>«</w:t>
                  </w:r>
                  <w:r w:rsidRPr="00BA6909">
                    <w:rPr>
                      <w:rStyle w:val="cs9b0062612"/>
                      <w:rFonts w:ascii="Times New Roman" w:hAnsi="Times New Roman" w:cs="Times New Roman"/>
                      <w:b w:val="0"/>
                      <w:sz w:val="24"/>
                      <w:szCs w:val="24"/>
                    </w:rPr>
                    <w:t>Львівська обласна клінічна лікарня</w:t>
                  </w:r>
                  <w:r w:rsidRPr="00BA6909">
                    <w:rPr>
                      <w:rStyle w:val="cs2494c3c61"/>
                      <w:b w:val="0"/>
                      <w:sz w:val="24"/>
                      <w:szCs w:val="24"/>
                    </w:rPr>
                    <w:t>»</w:t>
                  </w:r>
                  <w:r w:rsidRPr="00BA6909">
                    <w:rPr>
                      <w:rStyle w:val="cs9b0062612"/>
                      <w:rFonts w:ascii="Times New Roman" w:hAnsi="Times New Roman" w:cs="Times New Roman"/>
                      <w:b w:val="0"/>
                      <w:sz w:val="24"/>
                      <w:szCs w:val="24"/>
                    </w:rPr>
                    <w:t>, хірургічне відділення №3,  м. Львів</w:t>
                  </w:r>
                </w:p>
              </w:tc>
            </w:tr>
          </w:tbl>
          <w:p w:rsidR="00CF7E2A" w:rsidRDefault="00CF7E2A" w:rsidP="00BA6909">
            <w:pPr>
              <w:jc w:val="both"/>
              <w:rPr>
                <w:rFonts w:asciiTheme="minorHAnsi" w:hAnsiTheme="minorHAnsi" w:cs="Times New Roman"/>
                <w:sz w:val="22"/>
              </w:rPr>
            </w:pPr>
            <w:r>
              <w:rPr>
                <w:rFonts w:cs="Calibri"/>
              </w:rPr>
              <w:t>Супутні матеріали, що будуть використовуватися у клінічному випробуванні BPR-CS-009:</w:t>
            </w:r>
            <w:r>
              <w:rPr>
                <w:rFonts w:cs="Calibri"/>
              </w:rPr>
              <w:br/>
              <w:t>матеріали для засліплення препарату; обладнання для моніторингу за температурою; піпетки для самплеру; обладнання медичного та немедичного призначення для проведення клінічного дослідження (включаючи, але не обмежуючись принтерами, морозильними камерами, центрифугами, лабораторними аналізаторами).</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146 від 21.01.2019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A87E8F" w:rsidP="00A87E8F">
            <w:pPr>
              <w:jc w:val="both"/>
              <w:rPr>
                <w:rFonts w:cs="Calibri"/>
              </w:rPr>
            </w:pPr>
            <w:r>
              <w:rPr>
                <w:rFonts w:cs="Calibri"/>
              </w:rPr>
              <w:t>«</w:t>
            </w:r>
            <w:r w:rsidR="00CF7E2A">
              <w:rPr>
                <w:rFonts w:cs="Calibri"/>
              </w:rPr>
              <w:t>Багатоцентрове рандомізоване, подвійно сліпе дослідження з оцінки ефективності та безпечності цефтобіпролу медокарилу в порівнянні з даптоміцином при лікуванні бактеріємії, викликаної Staphylococcus aureus, у тому числі інфекційного ендокардиту</w:t>
            </w:r>
            <w:r>
              <w:rPr>
                <w:rFonts w:cs="Calibri"/>
              </w:rPr>
              <w:t>»</w:t>
            </w:r>
            <w:r w:rsidR="00CF7E2A">
              <w:rPr>
                <w:rFonts w:cs="Calibri"/>
              </w:rPr>
              <w:t xml:space="preserve">, BPR-CS-009, редакція 8.0 від </w:t>
            </w:r>
            <w:r>
              <w:rPr>
                <w:rFonts w:cs="Calibri"/>
              </w:rPr>
              <w:t xml:space="preserve">                  </w:t>
            </w:r>
            <w:r w:rsidR="00CF7E2A">
              <w:rPr>
                <w:rFonts w:cs="Calibri"/>
              </w:rPr>
              <w:t>05 квітня 2019р.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«ПІ ЕС АЙ-УКРАЇНА»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Базілеа Фармацевтика Інтернаціональ Лтд., Швейцарія</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22</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 xml:space="preserve">Включення додаткового місця проведення клінічного випробування </w:t>
            </w:r>
          </w:p>
          <w:tbl>
            <w:tblPr>
              <w:tblW w:w="10079" w:type="dxa"/>
              <w:tblLayout w:type="fixed"/>
              <w:tblCellMar>
                <w:left w:w="0" w:type="dxa"/>
                <w:right w:w="0" w:type="dxa"/>
              </w:tblCellMar>
              <w:tblLook w:val="04A0" w:firstRow="1" w:lastRow="0" w:firstColumn="1" w:lastColumn="0" w:noHBand="0" w:noVBand="1"/>
            </w:tblPr>
            <w:tblGrid>
              <w:gridCol w:w="528"/>
              <w:gridCol w:w="9551"/>
            </w:tblGrid>
            <w:tr w:rsidR="00A87E8F" w:rsidRPr="00A87E8F" w:rsidTr="00A87E8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7E8F" w:rsidRPr="00A87E8F" w:rsidRDefault="00A87E8F" w:rsidP="00A87E8F">
                  <w:pPr>
                    <w:pStyle w:val="cs2e86d3a6"/>
                  </w:pPr>
                  <w:r w:rsidRPr="00A87E8F">
                    <w:rPr>
                      <w:rStyle w:val="cs9b0062613"/>
                      <w:rFonts w:ascii="Times New Roman" w:hAnsi="Times New Roman" w:cs="Times New Roman"/>
                      <w:b w:val="0"/>
                      <w:sz w:val="24"/>
                      <w:szCs w:val="24"/>
                    </w:rPr>
                    <w:t>№ п/п</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7E8F" w:rsidRPr="00A87E8F" w:rsidRDefault="00A87E8F" w:rsidP="00A87E8F">
                  <w:pPr>
                    <w:pStyle w:val="cs2e86d3a6"/>
                  </w:pPr>
                  <w:r w:rsidRPr="00A87E8F">
                    <w:rPr>
                      <w:rStyle w:val="cs9b0062613"/>
                      <w:rFonts w:ascii="Times New Roman" w:hAnsi="Times New Roman" w:cs="Times New Roman"/>
                      <w:b w:val="0"/>
                      <w:sz w:val="24"/>
                      <w:szCs w:val="24"/>
                    </w:rPr>
                    <w:t>П.І.Б. відповідального дослідника</w:t>
                  </w:r>
                </w:p>
                <w:p w:rsidR="00A87E8F" w:rsidRPr="00A87E8F" w:rsidRDefault="00A87E8F" w:rsidP="00A87E8F">
                  <w:pPr>
                    <w:pStyle w:val="cs2e86d3a6"/>
                  </w:pPr>
                  <w:r w:rsidRPr="00A87E8F">
                    <w:rPr>
                      <w:rStyle w:val="cs9b0062613"/>
                      <w:rFonts w:ascii="Times New Roman" w:hAnsi="Times New Roman" w:cs="Times New Roman"/>
                      <w:b w:val="0"/>
                      <w:sz w:val="24"/>
                      <w:szCs w:val="24"/>
                    </w:rPr>
                    <w:t>Назва місця проведення клінічного випробування</w:t>
                  </w:r>
                </w:p>
              </w:tc>
            </w:tr>
            <w:tr w:rsidR="00A87E8F" w:rsidRPr="00A87E8F" w:rsidTr="00A87E8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7E8F" w:rsidRPr="00A87E8F" w:rsidRDefault="00A87E8F" w:rsidP="00A87E8F">
                  <w:pPr>
                    <w:pStyle w:val="cs2e86d3a6"/>
                  </w:pPr>
                  <w:r w:rsidRPr="00A87E8F">
                    <w:rPr>
                      <w:rStyle w:val="cs9b0062613"/>
                      <w:rFonts w:ascii="Times New Roman" w:hAnsi="Times New Roman" w:cs="Times New Roman"/>
                      <w:b w:val="0"/>
                      <w:sz w:val="24"/>
                      <w:szCs w:val="24"/>
                    </w:rPr>
                    <w:t>1</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7E8F" w:rsidRPr="00A87E8F" w:rsidRDefault="00A87E8F" w:rsidP="00A87E8F">
                  <w:pPr>
                    <w:pStyle w:val="cs80d9435b"/>
                  </w:pPr>
                  <w:r w:rsidRPr="00A87E8F">
                    <w:rPr>
                      <w:rStyle w:val="cs9b0062613"/>
                      <w:rFonts w:ascii="Times New Roman" w:hAnsi="Times New Roman" w:cs="Times New Roman"/>
                      <w:b w:val="0"/>
                      <w:sz w:val="24"/>
                      <w:szCs w:val="24"/>
                    </w:rPr>
                    <w:t>к.м.н. Грибач С.М.</w:t>
                  </w:r>
                </w:p>
                <w:p w:rsidR="00A87E8F" w:rsidRPr="00A87E8F" w:rsidRDefault="00A87E8F" w:rsidP="00A87E8F">
                  <w:pPr>
                    <w:pStyle w:val="cs80d9435b"/>
                  </w:pPr>
                  <w:r w:rsidRPr="00A87E8F">
                    <w:rPr>
                      <w:rStyle w:val="cs9b0062613"/>
                      <w:rFonts w:ascii="Times New Roman" w:hAnsi="Times New Roman" w:cs="Times New Roman"/>
                      <w:b w:val="0"/>
                      <w:sz w:val="24"/>
                      <w:szCs w:val="24"/>
                    </w:rPr>
                    <w:t xml:space="preserve">Комунальне некомерційне підприємство Київської обласної ради </w:t>
                  </w:r>
                  <w:r w:rsidRPr="00A87E8F">
                    <w:rPr>
                      <w:rStyle w:val="cs2494c3c62"/>
                      <w:b w:val="0"/>
                      <w:sz w:val="24"/>
                      <w:szCs w:val="24"/>
                    </w:rPr>
                    <w:t>«</w:t>
                  </w:r>
                  <w:r w:rsidRPr="00A87E8F">
                    <w:rPr>
                      <w:rStyle w:val="cs9b0062613"/>
                      <w:rFonts w:ascii="Times New Roman" w:hAnsi="Times New Roman" w:cs="Times New Roman"/>
                      <w:b w:val="0"/>
                      <w:sz w:val="24"/>
                      <w:szCs w:val="24"/>
                    </w:rPr>
                    <w:t>Київський обласний онкологічний диспансер</w:t>
                  </w:r>
                  <w:r w:rsidRPr="00A87E8F">
                    <w:rPr>
                      <w:rStyle w:val="cs2494c3c62"/>
                      <w:b w:val="0"/>
                      <w:sz w:val="24"/>
                      <w:szCs w:val="24"/>
                    </w:rPr>
                    <w:t>»</w:t>
                  </w:r>
                  <w:r w:rsidRPr="00A87E8F">
                    <w:rPr>
                      <w:rStyle w:val="cs9b0062613"/>
                      <w:rFonts w:ascii="Times New Roman" w:hAnsi="Times New Roman" w:cs="Times New Roman"/>
                      <w:b w:val="0"/>
                      <w:sz w:val="24"/>
                      <w:szCs w:val="24"/>
                    </w:rPr>
                    <w:t>, мамологічне відділення, м. Київ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296 від 11.02.2020</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«Подвійне сліпе плацебо-контрольоване рандомізоване фази III дослідження іпатасертібу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CO41101, версія 3 від 20 вересня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«Рош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Ф.Хоффманн-Ля Рош Лтд, Швейцарія</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23</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Оновлені розділи досьє досліджуваного лікарського засобу NN9924, Oral Semaglutide: Розділ 3.2.P Placebo, фінальна версія 3.0 від 06 лютого 2020 року, англійською мовою; Розділ 3.2.P.8 Stability, фінальна версія 3.0 від 06 лютого 2020 року, англійською мовою; продовження терміну придатності досліджуваного лікарського засобу (Семаглутид 3 мг, таблетки, Семаглутид 7 мг, таблетки, Семаглутид 14 мг, таблетки) з 24 місяців до 36 місяців</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2006 від 02.10.2019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«Дослідження впливу семаглутиду на серцево-судинні ускладнення у пацієнтів з цукровим діабетом 2-го типу (SOUL)»., EX9924-4473, фінальна версія 1.0 від 17 січня 2019 року. </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«Ново Нордіск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Novo Nordisk A/S, Denmark</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24</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 xml:space="preserve">Брошура дослідника МК-6482, видання 4 від 17 грудня 2019 року, англійською мовою; Україна, МК-6482-005, Інформація та документ про інформовану згоду для пацієнта, версія 01 від 27 лютого </w:t>
            </w:r>
            <w:r w:rsidR="005F4597">
              <w:rPr>
                <w:rFonts w:cs="Calibri"/>
              </w:rPr>
              <w:t xml:space="preserve">     </w:t>
            </w:r>
            <w:r>
              <w:rPr>
                <w:rFonts w:cs="Calibri"/>
              </w:rPr>
              <w:t>2020 року, українською мовою; Україна, МК-6482-005, Інформація та документ про інформовану згоду для пацієнта, версія 01 від 27 лютого 2020 року, російською мовою</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767 від 02.04.2020</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 MK-6482-005, від 30 вересня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«МСД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«Мерк Шарп Енд Доум Корп.», дочірнє підприємство «Мерк Енд Ко., Інк.», США (Merck Sharp &amp; Dohme Corp., a subsidiary of Merck &amp; Co., Inc., USA)</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25</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F4597" w:rsidRDefault="00CF7E2A" w:rsidP="005F4597">
            <w:pPr>
              <w:jc w:val="both"/>
              <w:rPr>
                <w:rFonts w:cs="Calibri"/>
              </w:rPr>
            </w:pPr>
            <w:r>
              <w:rPr>
                <w:rFonts w:cs="Calibri"/>
              </w:rPr>
              <w:t xml:space="preserve">Зміна відповідального дослідника </w:t>
            </w:r>
            <w:r w:rsidR="005F4597">
              <w:rPr>
                <w:rFonts w:cs="Calibri"/>
              </w:rPr>
              <w:t>місця проведення випробовування</w:t>
            </w:r>
          </w:p>
          <w:p w:rsidR="005F4597" w:rsidRDefault="005F4597" w:rsidP="005F4597">
            <w:pPr>
              <w:jc w:val="both"/>
              <w:rPr>
                <w:rFonts w:asciiTheme="minorHAnsi" w:hAnsiTheme="minorHAnsi" w:cs="Times New Roman"/>
                <w:sz w:val="22"/>
              </w:rPr>
            </w:pPr>
            <w:r>
              <w:rPr>
                <w:rFonts w:asciiTheme="minorHAnsi" w:hAnsiTheme="minorHAnsi" w:cs="Times New Roman"/>
                <w:sz w:val="22"/>
              </w:rPr>
              <w:t xml:space="preserve"> </w:t>
            </w:r>
          </w:p>
          <w:tbl>
            <w:tblPr>
              <w:tblW w:w="0" w:type="auto"/>
              <w:tblLayout w:type="fixed"/>
              <w:tblCellMar>
                <w:left w:w="0" w:type="dxa"/>
                <w:right w:w="0" w:type="dxa"/>
              </w:tblCellMar>
              <w:tblLook w:val="04A0" w:firstRow="1" w:lastRow="0" w:firstColumn="1" w:lastColumn="0" w:noHBand="0" w:noVBand="1"/>
            </w:tblPr>
            <w:tblGrid>
              <w:gridCol w:w="4947"/>
              <w:gridCol w:w="4920"/>
            </w:tblGrid>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6"/>
                      <w:rFonts w:ascii="Times New Roman" w:hAnsi="Times New Roman" w:cs="Times New Roman"/>
                      <w:b w:val="0"/>
                      <w:sz w:val="24"/>
                      <w:szCs w:val="24"/>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6"/>
                      <w:rFonts w:ascii="Times New Roman" w:hAnsi="Times New Roman" w:cs="Times New Roman"/>
                      <w:b w:val="0"/>
                      <w:sz w:val="24"/>
                      <w:szCs w:val="24"/>
                    </w:rPr>
                    <w:t>СТАЛО</w:t>
                  </w:r>
                </w:p>
              </w:tc>
            </w:tr>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16"/>
                      <w:rFonts w:ascii="Times New Roman" w:hAnsi="Times New Roman" w:cs="Times New Roman"/>
                      <w:b w:val="0"/>
                      <w:sz w:val="24"/>
                      <w:szCs w:val="24"/>
                    </w:rPr>
                    <w:t xml:space="preserve">д.м.н., проф. Большова О.В. </w:t>
                  </w:r>
                </w:p>
                <w:p w:rsidR="005F4597" w:rsidRPr="005F4597" w:rsidRDefault="005F4597" w:rsidP="005F4597">
                  <w:pPr>
                    <w:pStyle w:val="cs80d9435b"/>
                  </w:pPr>
                  <w:r w:rsidRPr="005F4597">
                    <w:rPr>
                      <w:rStyle w:val="cs9b0062616"/>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f06cd379"/>
                  </w:pPr>
                  <w:r w:rsidRPr="005F4597">
                    <w:rPr>
                      <w:rStyle w:val="cs9b0062616"/>
                      <w:rFonts w:ascii="Times New Roman" w:hAnsi="Times New Roman" w:cs="Times New Roman"/>
                      <w:b w:val="0"/>
                      <w:sz w:val="24"/>
                      <w:szCs w:val="24"/>
                    </w:rPr>
                    <w:t xml:space="preserve">к.м.н.. Вишневська О.А. </w:t>
                  </w:r>
                </w:p>
                <w:p w:rsidR="005F4597" w:rsidRPr="005F4597" w:rsidRDefault="005F4597" w:rsidP="005F4597">
                  <w:pPr>
                    <w:pStyle w:val="cs80d9435b"/>
                  </w:pPr>
                  <w:r w:rsidRPr="005F4597">
                    <w:rPr>
                      <w:rStyle w:val="cs9b0062616"/>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r>
          </w:tbl>
          <w:p w:rsidR="00CF7E2A" w:rsidRDefault="00CF7E2A" w:rsidP="005F4597">
            <w:pPr>
              <w:jc w:val="both"/>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1265 від 05.06.2019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«Дослідження з підбору дози для оцінки ефективності і безпеки застосування препарату Сомапацитан (somapacitan)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NN8640-4245, фінальна версія 3.0 від 17 липня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«Ново Нордіск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Novo Nordisk A/S (Denmark) </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26</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Брошура Дослідника Сомапацитан (NNC0195-0092) дослідження NN8640 - дефіцит гормону росту у дітей та дорослих, видання 10, фінальна версія 1.0 від 28 січня 2020 року, англійською мовою; Додаток 1, “Nonclinical Study Tabulations”, фінальна версія 1.0 від 24 січня 2020 року, англійською мовою; Додаток 2, “Summary of clinical data from completed clinical trials”, фінальна версія 1.0 від</w:t>
            </w:r>
            <w:r w:rsidR="005F4597">
              <w:rPr>
                <w:rFonts w:cs="Calibri"/>
              </w:rPr>
              <w:t xml:space="preserve">              </w:t>
            </w:r>
            <w:r>
              <w:rPr>
                <w:rFonts w:cs="Calibri"/>
              </w:rPr>
              <w:t xml:space="preserve">28 січня 2020 року, англійською мовою; Додаток 3, “Tables of adverse events from completed clinical trials”, фінальна версія 1.0 від 24 січня 2020 року, англійською мовою; Зміна відповідального дослідника </w:t>
            </w:r>
            <w:r w:rsidR="005F4597">
              <w:rPr>
                <w:rFonts w:cs="Calibri"/>
              </w:rPr>
              <w:t>місця проведення випробовування</w:t>
            </w:r>
          </w:p>
          <w:p w:rsidR="005F4597" w:rsidRDefault="005F4597">
            <w:pPr>
              <w:jc w:val="both"/>
              <w:rPr>
                <w:rFonts w:cs="Calibri"/>
              </w:rPr>
            </w:pPr>
          </w:p>
          <w:tbl>
            <w:tblPr>
              <w:tblW w:w="0" w:type="auto"/>
              <w:tblLayout w:type="fixed"/>
              <w:tblCellMar>
                <w:left w:w="0" w:type="dxa"/>
                <w:right w:w="0" w:type="dxa"/>
              </w:tblCellMar>
              <w:tblLook w:val="04A0" w:firstRow="1" w:lastRow="0" w:firstColumn="1" w:lastColumn="0" w:noHBand="0" w:noVBand="1"/>
            </w:tblPr>
            <w:tblGrid>
              <w:gridCol w:w="4947"/>
              <w:gridCol w:w="4920"/>
            </w:tblGrid>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7"/>
                      <w:rFonts w:ascii="Times New Roman" w:hAnsi="Times New Roman" w:cs="Times New Roman"/>
                      <w:b w:val="0"/>
                      <w:sz w:val="24"/>
                      <w:szCs w:val="24"/>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7"/>
                      <w:rFonts w:ascii="Times New Roman" w:hAnsi="Times New Roman" w:cs="Times New Roman"/>
                      <w:b w:val="0"/>
                      <w:sz w:val="24"/>
                      <w:szCs w:val="24"/>
                    </w:rPr>
                    <w:t>СТАЛО</w:t>
                  </w:r>
                </w:p>
              </w:tc>
            </w:tr>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17"/>
                      <w:rFonts w:ascii="Times New Roman" w:hAnsi="Times New Roman" w:cs="Times New Roman"/>
                      <w:b w:val="0"/>
                      <w:sz w:val="24"/>
                      <w:szCs w:val="24"/>
                    </w:rPr>
                    <w:t xml:space="preserve">д.м.н. проф. Большова О.В. </w:t>
                  </w:r>
                </w:p>
                <w:p w:rsidR="005F4597" w:rsidRPr="005F4597" w:rsidRDefault="005F4597" w:rsidP="005F4597">
                  <w:pPr>
                    <w:pStyle w:val="cs80d9435b"/>
                  </w:pPr>
                  <w:r w:rsidRPr="005F4597">
                    <w:rPr>
                      <w:rStyle w:val="cs9b0062617"/>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f06cd379"/>
                  </w:pPr>
                  <w:r w:rsidRPr="005F4597">
                    <w:rPr>
                      <w:rStyle w:val="cs9b0062617"/>
                      <w:rFonts w:ascii="Times New Roman" w:hAnsi="Times New Roman" w:cs="Times New Roman"/>
                      <w:b w:val="0"/>
                      <w:sz w:val="24"/>
                      <w:szCs w:val="24"/>
                    </w:rPr>
                    <w:t xml:space="preserve">к.м.н. Вишневська О.А. </w:t>
                  </w:r>
                </w:p>
                <w:p w:rsidR="005F4597" w:rsidRPr="005F4597" w:rsidRDefault="005F4597" w:rsidP="005F4597">
                  <w:pPr>
                    <w:pStyle w:val="cs80d9435b"/>
                  </w:pPr>
                  <w:r w:rsidRPr="005F4597">
                    <w:rPr>
                      <w:rStyle w:val="cs9b0062617"/>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1016 від 06.05.2019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«Дослідження ефективності та безпеки застосування препарату Сомапацитан (Somapacitan) один раз на тиждень у порівнянні з щоденним застосуванням препарату Нордітропін® (Norditropin®) у дітей з дефіцитом гормону росту»., NN8640-4263, фінальна версія 3.0 від 01 липня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«Ново Нордіск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Novo Nordisk A/S (Denmark) </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27</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F4597" w:rsidRDefault="00CF7E2A">
            <w:pPr>
              <w:jc w:val="both"/>
              <w:rPr>
                <w:rFonts w:cs="Calibri"/>
              </w:rPr>
            </w:pPr>
            <w:r>
              <w:rPr>
                <w:rFonts w:cs="Calibri"/>
              </w:rPr>
              <w:t xml:space="preserve">Зміна відповідального дослідника та уточнення назви </w:t>
            </w:r>
            <w:r w:rsidR="005F4597">
              <w:rPr>
                <w:rFonts w:cs="Calibri"/>
              </w:rPr>
              <w:t>місця проведення випробовування</w:t>
            </w:r>
          </w:p>
          <w:tbl>
            <w:tblPr>
              <w:tblW w:w="0" w:type="auto"/>
              <w:tblLayout w:type="fixed"/>
              <w:tblCellMar>
                <w:left w:w="0" w:type="dxa"/>
                <w:right w:w="0" w:type="dxa"/>
              </w:tblCellMar>
              <w:tblLook w:val="04A0" w:firstRow="1" w:lastRow="0" w:firstColumn="1" w:lastColumn="0" w:noHBand="0" w:noVBand="1"/>
            </w:tblPr>
            <w:tblGrid>
              <w:gridCol w:w="4947"/>
              <w:gridCol w:w="4920"/>
            </w:tblGrid>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8"/>
                      <w:rFonts w:ascii="Times New Roman" w:hAnsi="Times New Roman" w:cs="Times New Roman"/>
                      <w:b w:val="0"/>
                      <w:sz w:val="24"/>
                      <w:szCs w:val="24"/>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8"/>
                      <w:rFonts w:ascii="Times New Roman" w:hAnsi="Times New Roman" w:cs="Times New Roman"/>
                      <w:b w:val="0"/>
                      <w:sz w:val="24"/>
                      <w:szCs w:val="24"/>
                    </w:rPr>
                    <w:t>СТАЛО</w:t>
                  </w:r>
                </w:p>
              </w:tc>
            </w:tr>
            <w:tr w:rsidR="005F4597" w:rsidRPr="005F4597" w:rsidTr="00C81DF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18"/>
                      <w:rFonts w:ascii="Times New Roman" w:hAnsi="Times New Roman" w:cs="Times New Roman"/>
                      <w:b w:val="0"/>
                      <w:sz w:val="24"/>
                      <w:szCs w:val="24"/>
                    </w:rPr>
                    <w:t>д.м.н. проф. Большова О.В.</w:t>
                  </w:r>
                </w:p>
                <w:p w:rsidR="005F4597" w:rsidRPr="005F4597" w:rsidRDefault="005F4597" w:rsidP="005F4597">
                  <w:pPr>
                    <w:pStyle w:val="cs80d9435b"/>
                  </w:pPr>
                  <w:r w:rsidRPr="005F4597">
                    <w:rPr>
                      <w:rStyle w:val="cs9b0062618"/>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f06cd379"/>
                  </w:pPr>
                  <w:r w:rsidRPr="005F4597">
                    <w:rPr>
                      <w:rStyle w:val="cs9b0062618"/>
                      <w:rFonts w:ascii="Times New Roman" w:hAnsi="Times New Roman" w:cs="Times New Roman"/>
                      <w:b w:val="0"/>
                      <w:sz w:val="24"/>
                      <w:szCs w:val="24"/>
                    </w:rPr>
                    <w:t>к.м.н. Вишневська О.А.</w:t>
                  </w:r>
                </w:p>
                <w:p w:rsidR="005F4597" w:rsidRPr="005F4597" w:rsidRDefault="005F4597" w:rsidP="005F4597">
                  <w:pPr>
                    <w:pStyle w:val="cs80d9435b"/>
                  </w:pPr>
                  <w:r w:rsidRPr="005F4597">
                    <w:rPr>
                      <w:rStyle w:val="cs9b0062618"/>
                      <w:rFonts w:ascii="Times New Roman" w:hAnsi="Times New Roman" w:cs="Times New Roman"/>
                      <w:b w:val="0"/>
                      <w:sz w:val="24"/>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88 від 11.02.2016</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NNC0195-0092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 NN8640-4172, остаточна версія 4.0 від 21 грудня 2018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«Ново Нордіск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Novo Nordisk A/S, Denmark</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28</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Включення додаткових місць проведення дослідження</w:t>
            </w:r>
          </w:p>
          <w:tbl>
            <w:tblPr>
              <w:tblW w:w="10079" w:type="dxa"/>
              <w:tblLayout w:type="fixed"/>
              <w:tblCellMar>
                <w:left w:w="0" w:type="dxa"/>
                <w:right w:w="0" w:type="dxa"/>
              </w:tblCellMar>
              <w:tblLook w:val="04A0" w:firstRow="1" w:lastRow="0" w:firstColumn="1" w:lastColumn="0" w:noHBand="0" w:noVBand="1"/>
            </w:tblPr>
            <w:tblGrid>
              <w:gridCol w:w="675"/>
              <w:gridCol w:w="9404"/>
            </w:tblGrid>
            <w:tr w:rsidR="005F4597" w:rsidRPr="005F4597" w:rsidTr="005F45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9"/>
                      <w:rFonts w:ascii="Times New Roman" w:hAnsi="Times New Roman" w:cs="Times New Roman"/>
                      <w:b w:val="0"/>
                      <w:sz w:val="24"/>
                      <w:szCs w:val="24"/>
                    </w:rPr>
                    <w:t>№ п/п</w:t>
                  </w:r>
                </w:p>
              </w:tc>
              <w:tc>
                <w:tcPr>
                  <w:tcW w:w="9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02b20ac"/>
                  </w:pPr>
                  <w:r w:rsidRPr="005F4597">
                    <w:rPr>
                      <w:rStyle w:val="cs9b0062619"/>
                      <w:rFonts w:ascii="Times New Roman" w:hAnsi="Times New Roman" w:cs="Times New Roman"/>
                      <w:b w:val="0"/>
                      <w:sz w:val="24"/>
                      <w:szCs w:val="24"/>
                    </w:rPr>
                    <w:t>П.І.Б. відповідального дослідника</w:t>
                  </w:r>
                </w:p>
                <w:p w:rsidR="005F4597" w:rsidRPr="005F4597" w:rsidRDefault="005F4597" w:rsidP="005F4597">
                  <w:pPr>
                    <w:pStyle w:val="cs2e86d3a6"/>
                  </w:pPr>
                  <w:r w:rsidRPr="005F4597">
                    <w:rPr>
                      <w:rStyle w:val="cs9b0062619"/>
                      <w:rFonts w:ascii="Times New Roman" w:hAnsi="Times New Roman" w:cs="Times New Roman"/>
                      <w:b w:val="0"/>
                      <w:sz w:val="24"/>
                      <w:szCs w:val="24"/>
                    </w:rPr>
                    <w:t>Назва місця проведення клінічного випробування</w:t>
                  </w:r>
                </w:p>
              </w:tc>
            </w:tr>
            <w:tr w:rsidR="005F4597" w:rsidRPr="005F4597" w:rsidTr="005F45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9"/>
                      <w:rFonts w:ascii="Times New Roman" w:hAnsi="Times New Roman" w:cs="Times New Roman"/>
                      <w:b w:val="0"/>
                      <w:sz w:val="24"/>
                      <w:szCs w:val="24"/>
                    </w:rPr>
                    <w:t>1</w:t>
                  </w:r>
                </w:p>
              </w:tc>
              <w:tc>
                <w:tcPr>
                  <w:tcW w:w="9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f06cd379"/>
                  </w:pPr>
                  <w:r w:rsidRPr="005F4597">
                    <w:rPr>
                      <w:rStyle w:val="cs9b0062619"/>
                      <w:rFonts w:ascii="Times New Roman" w:hAnsi="Times New Roman" w:cs="Times New Roman"/>
                      <w:b w:val="0"/>
                      <w:sz w:val="24"/>
                      <w:szCs w:val="24"/>
                    </w:rPr>
                    <w:t>ген. директор Коваленко В.В.</w:t>
                  </w:r>
                </w:p>
                <w:p w:rsidR="005F4597" w:rsidRPr="005F4597" w:rsidRDefault="005F4597" w:rsidP="005F4597">
                  <w:pPr>
                    <w:pStyle w:val="cs80d9435b"/>
                  </w:pPr>
                  <w:r w:rsidRPr="005F4597">
                    <w:rPr>
                      <w:rStyle w:val="cs9b0062619"/>
                      <w:rFonts w:ascii="Times New Roman" w:hAnsi="Times New Roman" w:cs="Times New Roman"/>
                      <w:b w:val="0"/>
                      <w:sz w:val="24"/>
                      <w:szCs w:val="24"/>
                    </w:rPr>
                    <w:t xml:space="preserve">Комунальне некомерційне підприємство Харківської обласної ради </w:t>
                  </w:r>
                  <w:r w:rsidRPr="005F4597">
                    <w:rPr>
                      <w:rStyle w:val="cs9f0a404019"/>
                      <w:rFonts w:ascii="Times New Roman" w:hAnsi="Times New Roman" w:cs="Times New Roman"/>
                      <w:sz w:val="24"/>
                      <w:szCs w:val="24"/>
                    </w:rPr>
                    <w:t>«</w:t>
                  </w:r>
                  <w:r w:rsidRPr="005F4597">
                    <w:rPr>
                      <w:rStyle w:val="cs9b0062619"/>
                      <w:rFonts w:ascii="Times New Roman" w:hAnsi="Times New Roman" w:cs="Times New Roman"/>
                      <w:b w:val="0"/>
                      <w:sz w:val="24"/>
                      <w:szCs w:val="24"/>
                    </w:rPr>
                    <w:t>Обласна клінічна психіатрична лікарня №3</w:t>
                  </w:r>
                  <w:r w:rsidRPr="005F4597">
                    <w:rPr>
                      <w:rStyle w:val="cs9f0a404019"/>
                      <w:rFonts w:ascii="Times New Roman" w:hAnsi="Times New Roman" w:cs="Times New Roman"/>
                      <w:sz w:val="24"/>
                      <w:szCs w:val="24"/>
                    </w:rPr>
                    <w:t>»</w:t>
                  </w:r>
                  <w:r w:rsidRPr="005F4597">
                    <w:rPr>
                      <w:rStyle w:val="cs9b0062619"/>
                      <w:rFonts w:ascii="Times New Roman" w:hAnsi="Times New Roman" w:cs="Times New Roman"/>
                      <w:b w:val="0"/>
                      <w:sz w:val="24"/>
                      <w:szCs w:val="24"/>
                    </w:rPr>
                    <w:t>, психіатричне відділення первинного психотичного епізоду,               м. Харків</w:t>
                  </w:r>
                </w:p>
              </w:tc>
            </w:tr>
            <w:tr w:rsidR="005F4597" w:rsidRPr="005F4597" w:rsidTr="005F45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19"/>
                      <w:rFonts w:ascii="Times New Roman" w:hAnsi="Times New Roman" w:cs="Times New Roman"/>
                      <w:b w:val="0"/>
                      <w:sz w:val="24"/>
                      <w:szCs w:val="24"/>
                    </w:rPr>
                    <w:t>2</w:t>
                  </w:r>
                </w:p>
              </w:tc>
              <w:tc>
                <w:tcPr>
                  <w:tcW w:w="9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f06cd379"/>
                  </w:pPr>
                  <w:r w:rsidRPr="005F4597">
                    <w:rPr>
                      <w:rStyle w:val="cs9b0062619"/>
                      <w:rFonts w:ascii="Times New Roman" w:hAnsi="Times New Roman" w:cs="Times New Roman"/>
                      <w:b w:val="0"/>
                      <w:sz w:val="24"/>
                      <w:szCs w:val="24"/>
                    </w:rPr>
                    <w:t>к.м.н. Денисов Є.М.</w:t>
                  </w:r>
                </w:p>
                <w:p w:rsidR="005F4597" w:rsidRPr="005F4597" w:rsidRDefault="005F4597" w:rsidP="005F4597">
                  <w:pPr>
                    <w:pStyle w:val="cs80d9435b"/>
                  </w:pPr>
                  <w:r w:rsidRPr="005F4597">
                    <w:rPr>
                      <w:rStyle w:val="cs9b0062619"/>
                      <w:rFonts w:ascii="Times New Roman" w:hAnsi="Times New Roman" w:cs="Times New Roman"/>
                      <w:b w:val="0"/>
                      <w:sz w:val="24"/>
                      <w:szCs w:val="24"/>
                    </w:rPr>
                    <w:t xml:space="preserve">Комунальне некомерційне підприємство </w:t>
                  </w:r>
                  <w:r w:rsidRPr="005F4597">
                    <w:rPr>
                      <w:rStyle w:val="cs9f0a404019"/>
                      <w:rFonts w:ascii="Times New Roman" w:hAnsi="Times New Roman" w:cs="Times New Roman"/>
                      <w:sz w:val="24"/>
                      <w:szCs w:val="24"/>
                    </w:rPr>
                    <w:t>«</w:t>
                  </w:r>
                  <w:r w:rsidRPr="005F4597">
                    <w:rPr>
                      <w:rStyle w:val="cs9b0062619"/>
                      <w:rFonts w:ascii="Times New Roman" w:hAnsi="Times New Roman" w:cs="Times New Roman"/>
                      <w:b w:val="0"/>
                      <w:sz w:val="24"/>
                      <w:szCs w:val="24"/>
                    </w:rPr>
                    <w:t>Обласна клінічна психіатрична лікарня Кіровоградської обласної ради</w:t>
                  </w:r>
                  <w:r w:rsidRPr="005F4597">
                    <w:rPr>
                      <w:rStyle w:val="cs9f0a404019"/>
                      <w:rFonts w:ascii="Times New Roman" w:hAnsi="Times New Roman" w:cs="Times New Roman"/>
                      <w:sz w:val="24"/>
                      <w:szCs w:val="24"/>
                    </w:rPr>
                    <w:t>»</w:t>
                  </w:r>
                  <w:r w:rsidRPr="005F4597">
                    <w:rPr>
                      <w:rStyle w:val="cs9b0062619"/>
                      <w:rFonts w:ascii="Times New Roman" w:hAnsi="Times New Roman" w:cs="Times New Roman"/>
                      <w:b w:val="0"/>
                      <w:sz w:val="24"/>
                      <w:szCs w:val="24"/>
                    </w:rPr>
                    <w:t>, психоневрологічне диспансерне відділення</w:t>
                  </w:r>
                  <w:r w:rsidRPr="005F4597">
                    <w:t>, смт Нове,   м. Кропивницький, Кіровоградська обл.</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568 від 27.02.2020</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подвійне сліпе плацебо-контрольоване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(Advance-2), ACP-103-064, версія 1.0 від 04 вересня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ACADIA Pharmaceuticals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29</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Форма атестації оцінки результатів за повідомленням пацієнтів, версія V1.0 UKR(uk) від 05 лютого 2020 року, переклад українською мовою від 04 березня 2020 року; Форма атестації оцінки результатів за повідомленням пацієнтів, версія V1.0 UKR(ru) від 05 лютого 2020 року, переклад російською мовою від 05 березня 2020 року</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1265 від 05.06.2019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подвійне сліпе, плацебо-контрольоване дослідження фази 3 для оцінки ефективності та безпечності препарату VT-1161 у вигляді капсул для перорального прийому при лікуванні пацієнтів з рецидивуючим вульвовагінальним кандидозом», VMT-VT-1161-CL-012, фінальна версія 4 (поправка 3) від 25 лютого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Mycovia Pharmaceuticals,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30</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rsidP="002C21DE">
            <w:pPr>
              <w:jc w:val="both"/>
            </w:pPr>
            <w:r>
              <w:rPr>
                <w:rFonts w:cs="Calibri"/>
              </w:rPr>
              <w:t xml:space="preserve">Інструкція з дозування, версія 2.0 від 28 листопада 2019 українською мовою; Керівництво з дозування, версія 2.0 від 28 листопада 2019; Довідник про клінічне наукове дослідження, версія 2.0 від 28 листопада 2019 українською мовою; Керівництво про клінічне дослідження, версія 2.0 від </w:t>
            </w:r>
            <w:r w:rsidR="005F4597">
              <w:rPr>
                <w:rFonts w:cs="Calibri"/>
              </w:rPr>
              <w:t xml:space="preserve">              </w:t>
            </w:r>
            <w:r>
              <w:rPr>
                <w:rFonts w:cs="Calibri"/>
              </w:rPr>
              <w:t>28 листопада 2019 російською мовою; Довідник візитів, версія 2.0 від 28 листопада 2019 українською мовою; Керівництво по візитах, версія 2.0 від 28 листопада 2019 російською мовою; Перелік заходів, передбачених під час кожного візиту дослідження, версія 2.0 від 28 листопада 2019 українською мовою; Рекомендації щодо дій під час кожного візиту в межах дослідження, версія 2.0 від 28 листопада 2019 російською мовою; Інструкція щодо дослідження, версія 2.0 від 28 листопада</w:t>
            </w:r>
            <w:r w:rsidR="005F4597">
              <w:rPr>
                <w:rFonts w:cs="Calibri"/>
              </w:rPr>
              <w:t xml:space="preserve"> </w:t>
            </w:r>
            <w:r>
              <w:rPr>
                <w:rFonts w:cs="Calibri"/>
              </w:rPr>
              <w:t xml:space="preserve"> 2019 українською мовою; Керівництво щодо дослідження, версія 2.0 від 28 листопада </w:t>
            </w:r>
            <w:r w:rsidR="005F4597">
              <w:rPr>
                <w:rFonts w:cs="Calibri"/>
              </w:rPr>
              <w:t xml:space="preserve">                             </w:t>
            </w:r>
            <w:r>
              <w:rPr>
                <w:rFonts w:cs="Calibri"/>
              </w:rPr>
              <w:t>2019 російською мовою.</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2487 від 17.12.2019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PROCLAIM: Рандомізоване, плацебо-контрольоване, подвійно сліпе дослідження 3 фази для оцінки роміплостиму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20170770, інкорпорований поправкою 6 від 19 серпня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«Амжен Інк.» (Amgen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31</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rsidP="002B7654">
            <w:pPr>
              <w:jc w:val="both"/>
            </w:pPr>
            <w:r>
              <w:rPr>
                <w:rFonts w:cs="Calibri"/>
              </w:rPr>
              <w:t xml:space="preserve">Брошура дослідника ITI-007, видання 13 від 23 січня 2020 року, англійською мовою; </w:t>
            </w:r>
            <w:r>
              <w:rPr>
                <w:rFonts w:cs="Calibri"/>
              </w:rPr>
              <w:br/>
              <w:t>Інформаційний листок і форма згоди, версія V5.0UKR(uk)1.0 від 28 лютого 2020 року, переклад українською мовою від 09 березня 2020 року;</w:t>
            </w:r>
            <w:r w:rsidR="002B7654">
              <w:rPr>
                <w:rFonts w:cs="Calibri"/>
              </w:rPr>
              <w:t xml:space="preserve"> </w:t>
            </w:r>
            <w:r>
              <w:rPr>
                <w:rFonts w:cs="Calibri"/>
              </w:rPr>
              <w:t>Інформаційний листок і форма згоди, версія V5.0UKR(ru)1.0 від 28 лютого 2020 року, переклад російською мовою від 06 березня 2020 року</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415 від 18.02.2019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подвійне сліпе, плацебо-контрольоване, багатоцентрове дослідження фази 3 з оцінки ефективності та безпечності препарату ITI-007 як додаткової терапії при застосуванні літію або вальпроату при лікуванні пацієнтів із великими депресивними епізодами, пов'язаними з біполярним розладом I або II типу (біполярною депресією), ITI-007-402, версія 1.5 від 04 вересня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Intra-Cellular Therapies, Inc. (ITI),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32</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Збільшення кількості учасників дослідження в Україні від попередньо запланованої з 31 до 50 осіб; подовження тривалості клінічного дослідження в Україні до 31 березня 2021 року</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1403 від 14.06.2019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плацебо-контрольоване, подвійне сліпе дослідження фази II, що проводиться в 4 групах із підбором доз із метою оцінки ефективності та безпечності препарату SHR0302 порівняно з плацебо в пацієнтів із активним виразковим колітом від середнього до тяжкого ступеня», RSJ10101, версія 3.0 від 31 липня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Реістоун Біофарма Компані Лімітед (Reistone Biopharma Company Limited),China </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33</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Подовження тривалості клінічного дослідження в Україні до 31 березня 2021 року</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1403 від 14.06.2019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«Рандомізоване, плацебо-контрольоване, подвійне сліпе дослідження фази II, що проводиться в чотирьох групах з підбором доз із метою оцінки ефективності та безпечності препарату SHR0302 порівняно із плацебо в пацієнтів з активною хворобою Крона від середнього до важкого ступеня», RSJ10201, версія 3.0 від 31 липня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xml:space="preserve">Реістоун Біофарма Компані Лімітед (Reistone Biopharma Company Limited),China </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34</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Брошура дослідника препарату HLX02, версія 6.0 від 25 лютого 2020 року, дата випуску 26 лютого 2020 року, англійською мовою</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545 від 19.05.2017</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«Подвійне сліпе, рандомізоване, багатоцентрове клінічне дослідження III фази для порівняння ефективності і оцінки безпечності та імуногенності препарату HLX02, що є біосиміляром трастузумабу, та препарату Герцептин®, виробництва ЄС, що застосовуються при раніше нелікованому метастатичному раку молочної залози з HER2-гіперекспресією», HLX02-BC01, версія 5.0 від 17 липня 2017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Shanghai Henlius Biotech Inc., Китай</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35</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Оновлений Протокол клінічного дослідження GLPG0634-CL-225, версія 4.0 від 28 січня 2020 року, англійською мовою; Інформаційний листок пацієнта та форма інформованої згоди, версія V4.0UKR(uk)1.0 від 26 лютого 2020 року, переклад українською мовою від 06 березня 2020 року; Інформаційний листок пацієнта та форма інформованої згоди, версія V4.0UKR(ru)1.0 від 26 лютого 2020 року, переклад російською мовою від 06 березня 2020 року</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915 від 08.08.2017</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«Багатоцентрове, відкрите, довготривале розширене дослідження безпечності та ефективності лікування філготінібом у пацієнтів з активним псоріатичним артритом середнього або тяжкого ступеня», GLPG0634-CL-225, версія 3.1 від 20 серпня 2018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Підприємство з 100% іноземною інвестицією «АЙК’ЮВІА РДС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Ґалапаґос НВ, Бельгія (Galapagos NV, Belgium)</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36</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rsidP="002B7654">
            <w:pPr>
              <w:jc w:val="both"/>
            </w:pPr>
            <w:r>
              <w:rPr>
                <w:rFonts w:cs="Calibri"/>
              </w:rPr>
              <w:t>Доповнення від 13 грудня 2019 року до Брошури дослідника досліджуваного лікарського засобу Лакосамід, версія від 26 жовтня 2019 року, англійською мовою;</w:t>
            </w:r>
            <w:r w:rsidR="002B7654">
              <w:rPr>
                <w:rFonts w:cs="Calibri"/>
              </w:rPr>
              <w:t xml:space="preserve"> </w:t>
            </w:r>
            <w:r>
              <w:rPr>
                <w:rFonts w:cs="Calibri"/>
              </w:rPr>
              <w:t>Інформаційний листок і форма інформованої згоди для батьків для України, версія 9.0 від 28 січня 2020 року українською та російською мовами;</w:t>
            </w:r>
            <w:r w:rsidR="002B7654">
              <w:rPr>
                <w:rFonts w:cs="Calibri"/>
              </w:rPr>
              <w:t xml:space="preserve"> </w:t>
            </w:r>
            <w:r>
              <w:rPr>
                <w:rFonts w:cs="Calibri"/>
              </w:rPr>
              <w:t>Інформаційний листок і форма інформованої згоди для дітей віком 14-17 років для України, версія 5.0 від 28 січня 2020 року українською та російською мовами; Інформаційний листок і форма інформованої згоди для дітей віком 12-13 років для України, версія 8.0 від 03 лютого 2020 року українською та російською мовами</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1468 від 21.11.2017</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дослідження з метою визначення безпеки, переносимості та ефективності Лакосаміду (LCM) при тривалому застосуванні перорально в якості додаткової терапії у дітей, хворих на епілепсію», SP848, протокол з поправкою 7 від 06 лютого 2017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«ФАРМАСЬЮТІКАЛ РІСЕРЧ АССОУШИЕЙТС УКРАЇНА» (ТОВ «ФРА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UCB BIOSCIENCES Inc., Сполучені Штати Америки</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37</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 xml:space="preserve">Оновлена Брошура дослідника TEV-50717, Деутетрабеназин (SD-809), версія 10 від 17 вересня </w:t>
            </w:r>
            <w:r w:rsidR="002B7654">
              <w:rPr>
                <w:rFonts w:cs="Calibri"/>
              </w:rPr>
              <w:t xml:space="preserve">          </w:t>
            </w:r>
            <w:r>
              <w:rPr>
                <w:rFonts w:cs="Calibri"/>
              </w:rPr>
              <w:t>2019 р.</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9 від 02.01.2019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довгострокове дослідження безпечності, що включає в себе подвійно сліпий, плацебо-контрольований, рандомізований період відміни препарату TEV-50717 (деутетрабеназину) для лікування синдрому Туретта в дітей та підлітків», TV50717-CNS-30047, з поправкою 04 від 22 травня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 «ІНС Ресерч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Тева Брендед Фармасьютікал Продактс Ар енд Ді, Інк. (Teva Branded Pharmaceutical Products R&amp;D,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38</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rsidP="002C21DE">
            <w:pPr>
              <w:jc w:val="both"/>
            </w:pPr>
            <w:r>
              <w:rPr>
                <w:rFonts w:cs="Calibri"/>
              </w:rPr>
              <w:t xml:space="preserve">Оновлений Протокол клінічного дослідження PB006-03-01, остаточна редакція 3.0 від 05 лютого 2020 р.; Синопсис оновленого протоколу PB006-03-01, остаточна редакція 3.0 від 05 лютого 2020 р., переклад з англійської мови на українську мову від 25 лютого 2020 р.; Інформаційний листок пацієнта та форма інформованої згоди на участь у дослідженні, остаточна редакція №4.0 для України від 13 лютого 2020 р., остаточний переклад з англійської мови на російську мову від 11 березня 2020 р., остаточний переклад з англійської мови на українську мову від 27 лютого 2020 р.; Інформаційний листок для вагітної партнерки учасника дослідження та форма інформованої згоди на участь у програмі спостереження за вагітністю, остаточна редакція №2.0 для України від </w:t>
            </w:r>
            <w:r w:rsidR="002B7654">
              <w:rPr>
                <w:rFonts w:cs="Calibri"/>
              </w:rPr>
              <w:t xml:space="preserve">                </w:t>
            </w:r>
            <w:r>
              <w:rPr>
                <w:rFonts w:cs="Calibri"/>
              </w:rPr>
              <w:t xml:space="preserve">13 лютого 2020 р., остаточний переклад з англійської мови на російську мову від 27 лютого 2020 р., остаточний переклад з англійської мови на українську мову від 27 лютого 2020 р.; Картка для пацієнта з інформацією щодо безпеки, редакція №2 від 16 грудня 2019 р., остаточний переклад з англійської мови на російську мову для України від 21 січня 2020 р., остаточний переклад з англійської мови на українську мову від 21 січня 2020 р.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2333 від 25.11.2019</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«Порівняльне дослідження ефективності та безпечності препарату PB006 (біоаналога наталізумабу) та Тізабрі® при лікуванні пацієнтів із рецидивуючим ремітуючим розсіяним склерозом (РРРС) (кодове позначення: Antelope)», PB006-03-01, остаточна редакція 2.0 від 04 вересня 2019 р.</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«ПІ ЕС АЙ-УКРАЇНА»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2C21DE" w:rsidP="002C21DE">
            <w:pPr>
              <w:jc w:val="both"/>
              <w:rPr>
                <w:rFonts w:cs="Calibri"/>
              </w:rPr>
            </w:pPr>
            <w:r>
              <w:rPr>
                <w:rFonts w:cs="Calibri"/>
              </w:rPr>
              <w:t>«</w:t>
            </w:r>
            <w:r w:rsidR="00CF7E2A">
              <w:rPr>
                <w:rFonts w:cs="Calibri"/>
              </w:rPr>
              <w:t>Польфарма Байолоджикс С.А.</w:t>
            </w:r>
            <w:r>
              <w:rPr>
                <w:rFonts w:cs="Calibri"/>
              </w:rPr>
              <w:t>»</w:t>
            </w:r>
            <w:r w:rsidR="00CF7E2A">
              <w:rPr>
                <w:rFonts w:cs="Calibri"/>
              </w:rPr>
              <w:t xml:space="preserve"> [Polpharma Biologics S.A.], Польща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szCs w:val="24"/>
        </w:rPr>
      </w:pPr>
      <w:r>
        <w:rPr>
          <w:szCs w:val="24"/>
        </w:rPr>
        <w:t xml:space="preserve">Начальник відділу з питань фармацевтичної </w:t>
      </w:r>
    </w:p>
    <w:p w:rsidR="00CF7E2A" w:rsidRPr="00CF7E2A" w:rsidRDefault="00CF7E2A">
      <w:pPr>
        <w:rPr>
          <w:lang w:val="ru-RU"/>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39</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rPr>
                <w:rFonts w:cs="Calibri"/>
              </w:rPr>
            </w:pPr>
            <w:r>
              <w:rPr>
                <w:rFonts w:cs="Calibri"/>
              </w:rPr>
              <w:t>Залучення нових місць проведення клінічного випробування</w:t>
            </w:r>
          </w:p>
          <w:tbl>
            <w:tblPr>
              <w:tblW w:w="10221" w:type="dxa"/>
              <w:tblLayout w:type="fixed"/>
              <w:tblCellMar>
                <w:left w:w="0" w:type="dxa"/>
                <w:right w:w="0" w:type="dxa"/>
              </w:tblCellMar>
              <w:tblLook w:val="04A0" w:firstRow="1" w:lastRow="0" w:firstColumn="1" w:lastColumn="0" w:noHBand="0" w:noVBand="1"/>
            </w:tblPr>
            <w:tblGrid>
              <w:gridCol w:w="528"/>
              <w:gridCol w:w="9693"/>
            </w:tblGrid>
            <w:tr w:rsidR="005F4597" w:rsidRPr="005F4597" w:rsidTr="005F459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30"/>
                      <w:rFonts w:ascii="Times New Roman" w:hAnsi="Times New Roman" w:cs="Times New Roman"/>
                      <w:b w:val="0"/>
                      <w:sz w:val="24"/>
                      <w:szCs w:val="24"/>
                    </w:rPr>
                    <w:t>№ п/п</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30"/>
                      <w:rFonts w:ascii="Times New Roman" w:hAnsi="Times New Roman" w:cs="Times New Roman"/>
                      <w:b w:val="0"/>
                      <w:sz w:val="24"/>
                      <w:szCs w:val="24"/>
                    </w:rPr>
                    <w:t>П.І.Б. відповідального дослідника</w:t>
                  </w:r>
                </w:p>
                <w:p w:rsidR="005F4597" w:rsidRPr="005F4597" w:rsidRDefault="00E72A6B" w:rsidP="005F4597">
                  <w:pPr>
                    <w:pStyle w:val="cs2e86d3a6"/>
                  </w:pPr>
                  <w:r>
                    <w:rPr>
                      <w:rStyle w:val="cs9b0062630"/>
                      <w:rFonts w:ascii="Times New Roman" w:hAnsi="Times New Roman" w:cs="Times New Roman"/>
                      <w:b w:val="0"/>
                      <w:sz w:val="24"/>
                      <w:szCs w:val="24"/>
                    </w:rPr>
                    <w:t>Н</w:t>
                  </w:r>
                  <w:r w:rsidR="005F4597" w:rsidRPr="005F4597">
                    <w:rPr>
                      <w:rStyle w:val="cs9b0062630"/>
                      <w:rFonts w:ascii="Times New Roman" w:hAnsi="Times New Roman" w:cs="Times New Roman"/>
                      <w:b w:val="0"/>
                      <w:sz w:val="24"/>
                      <w:szCs w:val="24"/>
                    </w:rPr>
                    <w:t>азва місця проведення клінічного випробування</w:t>
                  </w:r>
                </w:p>
              </w:tc>
            </w:tr>
            <w:tr w:rsidR="005F4597" w:rsidRPr="005F4597" w:rsidTr="005F459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30"/>
                      <w:rFonts w:ascii="Times New Roman" w:hAnsi="Times New Roman" w:cs="Times New Roman"/>
                      <w:b w:val="0"/>
                      <w:sz w:val="24"/>
                      <w:szCs w:val="24"/>
                    </w:rPr>
                    <w:t>1</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30"/>
                      <w:rFonts w:ascii="Times New Roman" w:hAnsi="Times New Roman" w:cs="Times New Roman"/>
                      <w:b w:val="0"/>
                      <w:sz w:val="24"/>
                      <w:szCs w:val="24"/>
                    </w:rPr>
                    <w:t>д.м.н., проф. Фофанов О.Д.</w:t>
                  </w:r>
                </w:p>
                <w:p w:rsidR="005F4597" w:rsidRPr="005F4597" w:rsidRDefault="005F4597" w:rsidP="005F4597">
                  <w:pPr>
                    <w:pStyle w:val="cs80d9435b"/>
                  </w:pPr>
                  <w:r w:rsidRPr="005F4597">
                    <w:rPr>
                      <w:rStyle w:val="cs9b0062630"/>
                      <w:rFonts w:ascii="Times New Roman" w:hAnsi="Times New Roman" w:cs="Times New Roman"/>
                      <w:b w:val="0"/>
                      <w:sz w:val="24"/>
                      <w:szCs w:val="24"/>
                    </w:rPr>
                    <w:t>Комунальне некомерційне підприємство «Івано-Франківська обласна дитяча клінічна лікарня Івано-Франківської обласної ради», хірургічне відділення, Івано-Франківський національний медичний університет, кафедра дитячої хірургії, м. Івано-Франківськ</w:t>
                  </w:r>
                </w:p>
              </w:tc>
            </w:tr>
            <w:tr w:rsidR="005F4597" w:rsidRPr="005F4597" w:rsidTr="005F459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30"/>
                      <w:rFonts w:ascii="Times New Roman" w:hAnsi="Times New Roman" w:cs="Times New Roman"/>
                      <w:b w:val="0"/>
                      <w:sz w:val="24"/>
                      <w:szCs w:val="24"/>
                    </w:rPr>
                    <w:t>2</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30"/>
                      <w:rFonts w:ascii="Times New Roman" w:hAnsi="Times New Roman" w:cs="Times New Roman"/>
                      <w:b w:val="0"/>
                      <w:sz w:val="24"/>
                      <w:szCs w:val="24"/>
                    </w:rPr>
                    <w:t>к.м.н. Дементьєва Н.А.</w:t>
                  </w:r>
                </w:p>
                <w:p w:rsidR="005F4597" w:rsidRPr="005F4597" w:rsidRDefault="005F4597" w:rsidP="005F4597">
                  <w:pPr>
                    <w:pStyle w:val="cs80d9435b"/>
                  </w:pPr>
                  <w:r w:rsidRPr="005F4597">
                    <w:rPr>
                      <w:rStyle w:val="cs9b0062630"/>
                      <w:rFonts w:ascii="Times New Roman" w:hAnsi="Times New Roman" w:cs="Times New Roman"/>
                      <w:b w:val="0"/>
                      <w:sz w:val="24"/>
                      <w:szCs w:val="24"/>
                    </w:rPr>
                    <w:t>Комунальний заклад «Дніпропетровська обласна дитяча клінічна лікарня «Дніпропетровської обласної ради», відділення анестезіології та інтенсивної терапії новонароджених, м. Дніпро</w:t>
                  </w:r>
                </w:p>
              </w:tc>
            </w:tr>
            <w:tr w:rsidR="005F4597" w:rsidRPr="005F4597" w:rsidTr="005F459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2e86d3a6"/>
                  </w:pPr>
                  <w:r w:rsidRPr="005F4597">
                    <w:rPr>
                      <w:rStyle w:val="cs9b0062630"/>
                      <w:rFonts w:ascii="Times New Roman" w:hAnsi="Times New Roman" w:cs="Times New Roman"/>
                      <w:b w:val="0"/>
                      <w:sz w:val="24"/>
                      <w:szCs w:val="24"/>
                    </w:rPr>
                    <w:t>3</w:t>
                  </w:r>
                </w:p>
              </w:tc>
              <w:tc>
                <w:tcPr>
                  <w:tcW w:w="9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4597" w:rsidRPr="005F4597" w:rsidRDefault="005F4597" w:rsidP="005F4597">
                  <w:pPr>
                    <w:pStyle w:val="cs80d9435b"/>
                  </w:pPr>
                  <w:r w:rsidRPr="005F4597">
                    <w:rPr>
                      <w:rStyle w:val="cs9b0062630"/>
                      <w:rFonts w:ascii="Times New Roman" w:hAnsi="Times New Roman" w:cs="Times New Roman"/>
                      <w:b w:val="0"/>
                      <w:sz w:val="24"/>
                      <w:szCs w:val="24"/>
                    </w:rPr>
                    <w:t>д.м.н., проф. Знаменська Т.К.</w:t>
                  </w:r>
                </w:p>
                <w:p w:rsidR="005F4597" w:rsidRPr="005F4597" w:rsidRDefault="005F4597" w:rsidP="005F4597">
                  <w:pPr>
                    <w:pStyle w:val="cs80d9435b"/>
                  </w:pPr>
                  <w:r w:rsidRPr="005F4597">
                    <w:rPr>
                      <w:rStyle w:val="cs9b0062630"/>
                      <w:rFonts w:ascii="Times New Roman" w:hAnsi="Times New Roman" w:cs="Times New Roman"/>
                      <w:b w:val="0"/>
                      <w:sz w:val="24"/>
                      <w:szCs w:val="24"/>
                    </w:rPr>
                    <w:t>Клініка державної установи «Інститут педіатрії, акушерства і гінекології ім. О.М. Лук’янової Національної академії медичних наук України», відділення постінтенсивного догляду, виходжування та реабілітації новонароджених (15 ліжок), м. Київ</w:t>
                  </w:r>
                </w:p>
              </w:tc>
            </w:tr>
          </w:tbl>
          <w:p w:rsidR="00CF7E2A" w:rsidRDefault="00CF7E2A">
            <w:pPr>
              <w:rPr>
                <w:rFonts w:asciiTheme="minorHAnsi" w:hAnsiTheme="minorHAnsi" w:cs="Times New Roman"/>
                <w:sz w:val="22"/>
              </w:rPr>
            </w:pP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E72A6B">
            <w:pPr>
              <w:jc w:val="both"/>
              <w:rPr>
                <w:rFonts w:cs="Calibri"/>
              </w:rPr>
            </w:pPr>
            <w:r>
              <w:rPr>
                <w:rFonts w:cs="Calibri"/>
              </w:rPr>
              <w:t>-</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багатоцентрове клінічне дослідження І фази без групи порівняння для оцінки безпеки, переносимості та фармакокінетики цефтолозану/тазобактаму (МК-7625А) у дітей з нозокоміальною пневмонією», MK-7625A-036 , від 02 квітня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«МСД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«Мерк Шарп Енд Доум Корп.», дочірнє підприємство «Мерк Енд Ко.,Інк.», США (Merck Sharp &amp; Dohme Corp., a subsidiary of Merck &amp; Co., Inc., USA)</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Default="00CF7E2A">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CF7E2A" w:rsidRPr="00CF7E2A" w:rsidRDefault="00CF7E2A">
      <w:pPr>
        <w:rPr>
          <w:lang w:val="ru-RU"/>
        </w:rPr>
      </w:pPr>
      <w:r w:rsidRPr="00CF7E2A">
        <w:rPr>
          <w:lang w:val="ru-RU"/>
        </w:rPr>
        <w:br w:type="page"/>
      </w:r>
    </w:p>
    <w:p w:rsidR="00CF7E2A" w:rsidRPr="00CF7E2A" w:rsidRDefault="00CF7E2A">
      <w:pPr>
        <w:ind w:left="142"/>
        <w:rPr>
          <w:lang w:val="ru-RU"/>
        </w:rPr>
      </w:pPr>
    </w:p>
    <w:p w:rsidR="00CF7E2A" w:rsidRDefault="00CF7E2A">
      <w:r>
        <w:t xml:space="preserve">                                                                                                                                                       Додаток № </w:t>
      </w:r>
      <w:r>
        <w:rPr>
          <w:lang w:val="en-US"/>
        </w:rPr>
        <w:t>40</w:t>
      </w:r>
    </w:p>
    <w:p w:rsidR="00CF7E2A" w:rsidRDefault="00CF7E2A">
      <w:pPr>
        <w:ind w:left="9072"/>
      </w:pPr>
      <w:r>
        <w:t>до наказу Міністерства охорони здоров’я</w:t>
      </w:r>
      <w:r>
        <w:rPr>
          <w:rFonts w:eastAsia="Times New Roman"/>
          <w:szCs w:val="24"/>
          <w:lang w:eastAsia="uk-UA"/>
        </w:rPr>
        <w:t xml:space="preserve"> України</w:t>
      </w:r>
      <w:r>
        <w:t xml:space="preserve"> </w:t>
      </w:r>
    </w:p>
    <w:p w:rsidR="00CF7E2A" w:rsidRDefault="007D410E">
      <w:pPr>
        <w:ind w:left="9072"/>
      </w:pPr>
      <w:r w:rsidRPr="007210AD">
        <w:rPr>
          <w:u w:val="single"/>
        </w:rPr>
        <w:t>15.04.2020 № 893</w:t>
      </w:r>
      <w:bookmarkStart w:id="0" w:name="_GoBack"/>
      <w:bookmarkEnd w:id="0"/>
    </w:p>
    <w:p w:rsidR="00CF7E2A" w:rsidRDefault="00CF7E2A">
      <w:pPr>
        <w:rPr>
          <w:lang w:val="ru-RU"/>
        </w:rPr>
      </w:pPr>
    </w:p>
    <w:p w:rsidR="00CF7E2A" w:rsidRDefault="00CF7E2A">
      <w:pPr>
        <w:rPr>
          <w:lang w:val="ru-RU"/>
        </w:rPr>
      </w:pPr>
    </w:p>
    <w:tbl>
      <w:tblPr>
        <w:tblStyle w:val="a5"/>
        <w:tblW w:w="0" w:type="auto"/>
        <w:tblLayout w:type="fixed"/>
        <w:tblLook w:val="04A0" w:firstRow="1" w:lastRow="0" w:firstColumn="1" w:lastColumn="0" w:noHBand="0" w:noVBand="1"/>
      </w:tblPr>
      <w:tblGrid>
        <w:gridCol w:w="2841"/>
        <w:gridCol w:w="10479"/>
      </w:tblGrid>
      <w:tr w:rsidR="00CF7E2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rPr>
                <w:rFonts w:cs="Calibri"/>
                <w:szCs w:val="24"/>
              </w:rPr>
            </w:pPr>
            <w:r>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F7E2A" w:rsidRDefault="00CF7E2A">
            <w:pPr>
              <w:jc w:val="both"/>
            </w:pPr>
            <w:r>
              <w:rPr>
                <w:rFonts w:cs="Calibri"/>
              </w:rPr>
              <w:t>Брошура дослідника MK-7655/MK-7655A, видання 13 від 27 листопада 2019 року, англійською мовою; Інформація та документ про інформовану згоду для батьків пацієнта, Україна, МК-7655А-020, версія 4.0 від 31 січня 2020 року, українською мовою; Інформація та документ про інформовану згоду для батьків пацієнта, Україна, МК-7655А-020, версія 4.0 від 31 січня 2020 року, російською мовою</w:t>
            </w:r>
            <w:r>
              <w:t xml:space="preserve"> </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 1115 від 20.09.2017</w:t>
            </w:r>
          </w:p>
        </w:tc>
      </w:tr>
      <w:tr w:rsidR="00CF7E2A">
        <w:trPr>
          <w:trHeight w:val="1111"/>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«Відкрите дослідження 1b фази з одноразовим введенням дози для оцінки фармакокінетики, безпеки та переносимості МК-7655А у педіатричних пацієнтів віком від народження до 18 років з підтвердженою або підозрюваною грамнегативною інфекцією», MK-7655A-020, з інкорпорованою поправкою 02 від 22 серпня 2019 року</w:t>
            </w:r>
          </w:p>
        </w:tc>
      </w:tr>
      <w:tr w:rsidR="00CF7E2A">
        <w:trPr>
          <w:trHeight w:val="379"/>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Товариство з обмеженою відповідальністю «МСД Україна»</w:t>
            </w:r>
          </w:p>
        </w:tc>
      </w:tr>
      <w:tr w:rsidR="00CF7E2A">
        <w:trPr>
          <w:trHeight w:val="353"/>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cs="Calibri"/>
                <w:szCs w:val="24"/>
              </w:rPr>
            </w:pPr>
            <w:r>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rPr>
            </w:pPr>
            <w:r>
              <w:rPr>
                <w:rFonts w:cs="Calibri"/>
              </w:rPr>
              <w:t>«Мерк Шарп Енд Доум Корп.», дочірнє підприємство «Мерк Енд Ко.,Інк.» (Merck Sharp &amp; Dohme Corp., a subsidiary of Merck &amp; Co., Inc.), США</w:t>
            </w:r>
          </w:p>
        </w:tc>
      </w:tr>
      <w:tr w:rsidR="00CF7E2A">
        <w:trPr>
          <w:trHeight w:val="732"/>
        </w:trPr>
        <w:tc>
          <w:tcPr>
            <w:tcW w:w="2841" w:type="dxa"/>
            <w:tcBorders>
              <w:top w:val="single" w:sz="4" w:space="0" w:color="auto"/>
              <w:left w:val="single" w:sz="4" w:space="0" w:color="auto"/>
              <w:bottom w:val="single" w:sz="4" w:space="0" w:color="auto"/>
              <w:right w:val="single" w:sz="4" w:space="0" w:color="auto"/>
            </w:tcBorders>
            <w:hideMark/>
          </w:tcPr>
          <w:p w:rsidR="00CF7E2A" w:rsidRDefault="00CF7E2A">
            <w:pPr>
              <w:rPr>
                <w:rFonts w:eastAsia="Times New Roman" w:cs="Calibri"/>
                <w:color w:val="000000"/>
                <w:szCs w:val="24"/>
                <w:lang w:eastAsia="uk-UA"/>
              </w:rPr>
            </w:pPr>
            <w:r>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F7E2A" w:rsidRDefault="00CF7E2A">
            <w:pPr>
              <w:jc w:val="both"/>
              <w:rPr>
                <w:rFonts w:cs="Calibri"/>
                <w:lang w:val="en-US"/>
              </w:rPr>
            </w:pPr>
            <w:r>
              <w:rPr>
                <w:rFonts w:cs="Calibri"/>
              </w:rPr>
              <w:t xml:space="preserve">― </w:t>
            </w:r>
          </w:p>
        </w:tc>
      </w:tr>
    </w:tbl>
    <w:p w:rsidR="00CF7E2A" w:rsidRDefault="00CF7E2A">
      <w:pPr>
        <w:rPr>
          <w:lang w:val="en-US"/>
        </w:rPr>
      </w:pPr>
    </w:p>
    <w:p w:rsidR="00CF7E2A" w:rsidRDefault="00CF7E2A">
      <w:pPr>
        <w:rPr>
          <w:szCs w:val="24"/>
        </w:rPr>
      </w:pPr>
      <w:r>
        <w:rPr>
          <w:szCs w:val="24"/>
        </w:rPr>
        <w:t xml:space="preserve">Начальник відділу з питань фармацевтичної </w:t>
      </w:r>
    </w:p>
    <w:p w:rsidR="00CF7E2A" w:rsidRPr="00CF7E2A" w:rsidRDefault="00CF7E2A" w:rsidP="00BB6879">
      <w:pPr>
        <w:rPr>
          <w:lang w:val="ru-RU"/>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p>
    <w:sectPr w:rsidR="00CF7E2A" w:rsidRPr="00CF7E2A">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F4"/>
    <w:rsid w:val="0006192E"/>
    <w:rsid w:val="000855DB"/>
    <w:rsid w:val="002B7654"/>
    <w:rsid w:val="002C21DE"/>
    <w:rsid w:val="002D6E7A"/>
    <w:rsid w:val="003B6E81"/>
    <w:rsid w:val="003D485C"/>
    <w:rsid w:val="003F2053"/>
    <w:rsid w:val="00421716"/>
    <w:rsid w:val="004A48F6"/>
    <w:rsid w:val="004C1548"/>
    <w:rsid w:val="005F4597"/>
    <w:rsid w:val="0067333E"/>
    <w:rsid w:val="006D4A5E"/>
    <w:rsid w:val="0070143C"/>
    <w:rsid w:val="007210AD"/>
    <w:rsid w:val="007349B7"/>
    <w:rsid w:val="00771B6A"/>
    <w:rsid w:val="0079545A"/>
    <w:rsid w:val="00795A3E"/>
    <w:rsid w:val="007D410E"/>
    <w:rsid w:val="00A05A6F"/>
    <w:rsid w:val="00A07789"/>
    <w:rsid w:val="00A16C69"/>
    <w:rsid w:val="00A87E8F"/>
    <w:rsid w:val="00BA6909"/>
    <w:rsid w:val="00BB6879"/>
    <w:rsid w:val="00BF3D91"/>
    <w:rsid w:val="00C35CF4"/>
    <w:rsid w:val="00CF7E2A"/>
    <w:rsid w:val="00E72A6B"/>
    <w:rsid w:val="00EB3E11"/>
    <w:rsid w:val="00F40B58"/>
    <w:rsid w:val="00F87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asciiTheme="minorHAnsi" w:hAnsiTheme="minorHAnsi"/>
      <w:sz w:val="20"/>
      <w:szCs w:val="20"/>
      <w:lang w:eastAsia="ru-RU"/>
    </w:rPr>
  </w:style>
  <w:style w:type="table" w:styleId="a5">
    <w:name w:val="Table Grid"/>
    <w:basedOn w:val="a1"/>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8">
    <w:name w:val="cs9f0a40408"/>
    <w:basedOn w:val="a0"/>
    <w:rsid w:val="003F2053"/>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70143C"/>
    <w:pPr>
      <w:jc w:val="both"/>
    </w:pPr>
    <w:rPr>
      <w:rFonts w:eastAsiaTheme="minorEastAsia" w:cs="Times New Roman"/>
      <w:szCs w:val="24"/>
      <w:lang w:eastAsia="uk-UA"/>
    </w:rPr>
  </w:style>
  <w:style w:type="paragraph" w:customStyle="1" w:styleId="cs2e86d3a6">
    <w:name w:val="cs2e86d3a6"/>
    <w:basedOn w:val="a"/>
    <w:rsid w:val="0070143C"/>
    <w:pPr>
      <w:jc w:val="center"/>
    </w:pPr>
    <w:rPr>
      <w:rFonts w:eastAsiaTheme="minorEastAsia" w:cs="Times New Roman"/>
      <w:szCs w:val="24"/>
      <w:lang w:eastAsia="uk-UA"/>
    </w:rPr>
  </w:style>
  <w:style w:type="paragraph" w:customStyle="1" w:styleId="csae1e8a62">
    <w:name w:val="csae1e8a62"/>
    <w:basedOn w:val="a"/>
    <w:rsid w:val="0070143C"/>
    <w:pPr>
      <w:ind w:left="140"/>
      <w:jc w:val="both"/>
    </w:pPr>
    <w:rPr>
      <w:rFonts w:eastAsiaTheme="minorEastAsia" w:cs="Times New Roman"/>
      <w:szCs w:val="24"/>
      <w:lang w:eastAsia="uk-UA"/>
    </w:rPr>
  </w:style>
  <w:style w:type="paragraph" w:customStyle="1" w:styleId="csf06cd379">
    <w:name w:val="csf06cd379"/>
    <w:basedOn w:val="a"/>
    <w:rsid w:val="0070143C"/>
    <w:pPr>
      <w:jc w:val="both"/>
    </w:pPr>
    <w:rPr>
      <w:rFonts w:eastAsiaTheme="minorEastAsia" w:cs="Times New Roman"/>
      <w:szCs w:val="24"/>
      <w:lang w:eastAsia="uk-UA"/>
    </w:rPr>
  </w:style>
  <w:style w:type="character" w:customStyle="1" w:styleId="cs9b006261">
    <w:name w:val="cs9b006261"/>
    <w:basedOn w:val="a0"/>
    <w:rsid w:val="0070143C"/>
    <w:rPr>
      <w:rFonts w:ascii="Arial" w:hAnsi="Arial" w:cs="Arial" w:hint="default"/>
      <w:b/>
      <w:bCs/>
      <w:i w:val="0"/>
      <w:iCs w:val="0"/>
      <w:color w:val="000000"/>
      <w:sz w:val="20"/>
      <w:szCs w:val="20"/>
      <w:shd w:val="clear" w:color="auto" w:fill="auto"/>
    </w:rPr>
  </w:style>
  <w:style w:type="character" w:customStyle="1" w:styleId="cs9f0a40401">
    <w:name w:val="cs9f0a40401"/>
    <w:basedOn w:val="a0"/>
    <w:rsid w:val="0070143C"/>
    <w:rPr>
      <w:rFonts w:ascii="Arial" w:hAnsi="Arial" w:cs="Arial" w:hint="default"/>
      <w:b w:val="0"/>
      <w:bCs w:val="0"/>
      <w:i w:val="0"/>
      <w:iCs w:val="0"/>
      <w:color w:val="000000"/>
      <w:sz w:val="20"/>
      <w:szCs w:val="20"/>
      <w:shd w:val="clear" w:color="auto" w:fill="auto"/>
    </w:rPr>
  </w:style>
  <w:style w:type="character" w:customStyle="1" w:styleId="csc1ee2fb31">
    <w:name w:val="csc1ee2fb31"/>
    <w:basedOn w:val="a0"/>
    <w:rsid w:val="0070143C"/>
    <w:rPr>
      <w:rFonts w:ascii="Arial" w:hAnsi="Arial" w:cs="Arial" w:hint="default"/>
      <w:b/>
      <w:bCs/>
      <w:i w:val="0"/>
      <w:iCs w:val="0"/>
      <w:color w:val="000000"/>
      <w:sz w:val="20"/>
      <w:szCs w:val="20"/>
      <w:shd w:val="clear" w:color="auto" w:fill="FFFFFF"/>
    </w:rPr>
  </w:style>
  <w:style w:type="paragraph" w:customStyle="1" w:styleId="cs95e872d0">
    <w:name w:val="cs95e872d0"/>
    <w:basedOn w:val="a"/>
    <w:rsid w:val="00BF3D91"/>
    <w:rPr>
      <w:rFonts w:eastAsiaTheme="minorEastAsia" w:cs="Times New Roman"/>
      <w:szCs w:val="24"/>
      <w:lang w:eastAsia="uk-UA"/>
    </w:rPr>
  </w:style>
  <w:style w:type="character" w:customStyle="1" w:styleId="cs9b006263">
    <w:name w:val="cs9b006263"/>
    <w:basedOn w:val="a0"/>
    <w:rsid w:val="00BF3D91"/>
    <w:rPr>
      <w:rFonts w:ascii="Arial" w:hAnsi="Arial" w:cs="Arial" w:hint="default"/>
      <w:b/>
      <w:bCs/>
      <w:i w:val="0"/>
      <w:iCs w:val="0"/>
      <w:color w:val="000000"/>
      <w:sz w:val="20"/>
      <w:szCs w:val="20"/>
      <w:shd w:val="clear" w:color="auto" w:fill="auto"/>
    </w:rPr>
  </w:style>
  <w:style w:type="character" w:customStyle="1" w:styleId="cs9b006264">
    <w:name w:val="cs9b006264"/>
    <w:basedOn w:val="a0"/>
    <w:rsid w:val="00BF3D91"/>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BF3D91"/>
    <w:rPr>
      <w:rFonts w:ascii="Arial" w:hAnsi="Arial" w:cs="Arial" w:hint="default"/>
      <w:b/>
      <w:bCs/>
      <w:i w:val="0"/>
      <w:iCs w:val="0"/>
      <w:color w:val="102B56"/>
      <w:sz w:val="20"/>
      <w:szCs w:val="20"/>
      <w:shd w:val="clear" w:color="auto" w:fill="auto"/>
    </w:rPr>
  </w:style>
  <w:style w:type="paragraph" w:customStyle="1" w:styleId="cs202b20ac">
    <w:name w:val="cs202b20ac"/>
    <w:basedOn w:val="a"/>
    <w:rsid w:val="007349B7"/>
    <w:pPr>
      <w:jc w:val="center"/>
    </w:pPr>
    <w:rPr>
      <w:rFonts w:eastAsiaTheme="minorEastAsia" w:cs="Times New Roman"/>
      <w:szCs w:val="24"/>
      <w:lang w:eastAsia="uk-UA"/>
    </w:rPr>
  </w:style>
  <w:style w:type="character" w:customStyle="1" w:styleId="cs9b006265">
    <w:name w:val="cs9b006265"/>
    <w:basedOn w:val="a0"/>
    <w:rsid w:val="007349B7"/>
    <w:rPr>
      <w:rFonts w:ascii="Arial" w:hAnsi="Arial" w:cs="Arial" w:hint="default"/>
      <w:b/>
      <w:bCs/>
      <w:i w:val="0"/>
      <w:iCs w:val="0"/>
      <w:color w:val="000000"/>
      <w:sz w:val="20"/>
      <w:szCs w:val="20"/>
      <w:shd w:val="clear" w:color="auto" w:fill="auto"/>
    </w:rPr>
  </w:style>
  <w:style w:type="character" w:customStyle="1" w:styleId="cs9f0a40405">
    <w:name w:val="cs9f0a40405"/>
    <w:basedOn w:val="a0"/>
    <w:rsid w:val="007349B7"/>
    <w:rPr>
      <w:rFonts w:ascii="Arial" w:hAnsi="Arial" w:cs="Arial" w:hint="default"/>
      <w:b w:val="0"/>
      <w:bCs w:val="0"/>
      <w:i w:val="0"/>
      <w:iCs w:val="0"/>
      <w:color w:val="000000"/>
      <w:sz w:val="20"/>
      <w:szCs w:val="20"/>
      <w:shd w:val="clear" w:color="auto" w:fill="auto"/>
    </w:rPr>
  </w:style>
  <w:style w:type="character" w:customStyle="1" w:styleId="csc1ee2fb32">
    <w:name w:val="csc1ee2fb32"/>
    <w:basedOn w:val="a0"/>
    <w:rsid w:val="007349B7"/>
    <w:rPr>
      <w:rFonts w:ascii="Arial" w:hAnsi="Arial" w:cs="Arial" w:hint="default"/>
      <w:b/>
      <w:bCs/>
      <w:i w:val="0"/>
      <w:iCs w:val="0"/>
      <w:color w:val="000000"/>
      <w:sz w:val="20"/>
      <w:szCs w:val="20"/>
      <w:shd w:val="clear" w:color="auto" w:fill="FFFFFF"/>
    </w:rPr>
  </w:style>
  <w:style w:type="character" w:customStyle="1" w:styleId="cs9b006266">
    <w:name w:val="cs9b006266"/>
    <w:basedOn w:val="a0"/>
    <w:rsid w:val="007349B7"/>
    <w:rPr>
      <w:rFonts w:ascii="Arial" w:hAnsi="Arial" w:cs="Arial" w:hint="default"/>
      <w:b/>
      <w:bCs/>
      <w:i w:val="0"/>
      <w:iCs w:val="0"/>
      <w:color w:val="000000"/>
      <w:sz w:val="20"/>
      <w:szCs w:val="20"/>
      <w:shd w:val="clear" w:color="auto" w:fill="auto"/>
    </w:rPr>
  </w:style>
  <w:style w:type="character" w:customStyle="1" w:styleId="cs9f0a40406">
    <w:name w:val="cs9f0a40406"/>
    <w:basedOn w:val="a0"/>
    <w:rsid w:val="007349B7"/>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sid w:val="00BA6909"/>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BA6909"/>
    <w:rPr>
      <w:rFonts w:ascii="Times New Roman" w:hAnsi="Times New Roman" w:cs="Times New Roman" w:hint="default"/>
      <w:b/>
      <w:bCs/>
      <w:i w:val="0"/>
      <w:iCs w:val="0"/>
      <w:color w:val="000000"/>
      <w:sz w:val="20"/>
      <w:szCs w:val="20"/>
      <w:shd w:val="clear" w:color="auto" w:fill="auto"/>
    </w:rPr>
  </w:style>
  <w:style w:type="character" w:customStyle="1" w:styleId="cs9b0062613">
    <w:name w:val="cs9b0062613"/>
    <w:basedOn w:val="a0"/>
    <w:rsid w:val="00A87E8F"/>
    <w:rPr>
      <w:rFonts w:ascii="Arial" w:hAnsi="Arial" w:cs="Arial" w:hint="default"/>
      <w:b/>
      <w:bCs/>
      <w:i w:val="0"/>
      <w:iCs w:val="0"/>
      <w:color w:val="000000"/>
      <w:sz w:val="20"/>
      <w:szCs w:val="20"/>
      <w:shd w:val="clear" w:color="auto" w:fill="auto"/>
    </w:rPr>
  </w:style>
  <w:style w:type="character" w:customStyle="1" w:styleId="cs2494c3c62">
    <w:name w:val="cs2494c3c62"/>
    <w:basedOn w:val="a0"/>
    <w:rsid w:val="00A87E8F"/>
    <w:rPr>
      <w:rFonts w:ascii="Times New Roman" w:hAnsi="Times New Roman" w:cs="Times New Roman" w:hint="default"/>
      <w:b/>
      <w:bCs/>
      <w:i w:val="0"/>
      <w:iCs w:val="0"/>
      <w:color w:val="000000"/>
      <w:sz w:val="20"/>
      <w:szCs w:val="20"/>
      <w:shd w:val="clear" w:color="auto" w:fill="auto"/>
    </w:rPr>
  </w:style>
  <w:style w:type="character" w:customStyle="1" w:styleId="cs9b0062616">
    <w:name w:val="cs9b0062616"/>
    <w:basedOn w:val="a0"/>
    <w:rsid w:val="005F4597"/>
    <w:rPr>
      <w:rFonts w:ascii="Arial" w:hAnsi="Arial" w:cs="Arial" w:hint="default"/>
      <w:b/>
      <w:bCs/>
      <w:i w:val="0"/>
      <w:iCs w:val="0"/>
      <w:color w:val="000000"/>
      <w:sz w:val="20"/>
      <w:szCs w:val="20"/>
      <w:shd w:val="clear" w:color="auto" w:fill="auto"/>
    </w:rPr>
  </w:style>
  <w:style w:type="character" w:customStyle="1" w:styleId="cs9b0062617">
    <w:name w:val="cs9b0062617"/>
    <w:basedOn w:val="a0"/>
    <w:rsid w:val="005F4597"/>
    <w:rPr>
      <w:rFonts w:ascii="Arial" w:hAnsi="Arial" w:cs="Arial" w:hint="default"/>
      <w:b/>
      <w:bCs/>
      <w:i w:val="0"/>
      <w:iCs w:val="0"/>
      <w:color w:val="000000"/>
      <w:sz w:val="20"/>
      <w:szCs w:val="20"/>
      <w:shd w:val="clear" w:color="auto" w:fill="auto"/>
    </w:rPr>
  </w:style>
  <w:style w:type="character" w:customStyle="1" w:styleId="cs9b0062618">
    <w:name w:val="cs9b0062618"/>
    <w:basedOn w:val="a0"/>
    <w:rsid w:val="005F4597"/>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5F4597"/>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5F4597"/>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5F4597"/>
    <w:rPr>
      <w:rFonts w:ascii="Arial" w:hAnsi="Arial" w:cs="Arial" w:hint="default"/>
      <w:b/>
      <w:bCs/>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asciiTheme="minorHAnsi" w:hAnsiTheme="minorHAnsi"/>
      <w:sz w:val="20"/>
      <w:szCs w:val="20"/>
      <w:lang w:eastAsia="ru-RU"/>
    </w:rPr>
  </w:style>
  <w:style w:type="table" w:styleId="a5">
    <w:name w:val="Table Grid"/>
    <w:basedOn w:val="a1"/>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8">
    <w:name w:val="cs9f0a40408"/>
    <w:basedOn w:val="a0"/>
    <w:rsid w:val="003F2053"/>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70143C"/>
    <w:pPr>
      <w:jc w:val="both"/>
    </w:pPr>
    <w:rPr>
      <w:rFonts w:eastAsiaTheme="minorEastAsia" w:cs="Times New Roman"/>
      <w:szCs w:val="24"/>
      <w:lang w:eastAsia="uk-UA"/>
    </w:rPr>
  </w:style>
  <w:style w:type="paragraph" w:customStyle="1" w:styleId="cs2e86d3a6">
    <w:name w:val="cs2e86d3a6"/>
    <w:basedOn w:val="a"/>
    <w:rsid w:val="0070143C"/>
    <w:pPr>
      <w:jc w:val="center"/>
    </w:pPr>
    <w:rPr>
      <w:rFonts w:eastAsiaTheme="minorEastAsia" w:cs="Times New Roman"/>
      <w:szCs w:val="24"/>
      <w:lang w:eastAsia="uk-UA"/>
    </w:rPr>
  </w:style>
  <w:style w:type="paragraph" w:customStyle="1" w:styleId="csae1e8a62">
    <w:name w:val="csae1e8a62"/>
    <w:basedOn w:val="a"/>
    <w:rsid w:val="0070143C"/>
    <w:pPr>
      <w:ind w:left="140"/>
      <w:jc w:val="both"/>
    </w:pPr>
    <w:rPr>
      <w:rFonts w:eastAsiaTheme="minorEastAsia" w:cs="Times New Roman"/>
      <w:szCs w:val="24"/>
      <w:lang w:eastAsia="uk-UA"/>
    </w:rPr>
  </w:style>
  <w:style w:type="paragraph" w:customStyle="1" w:styleId="csf06cd379">
    <w:name w:val="csf06cd379"/>
    <w:basedOn w:val="a"/>
    <w:rsid w:val="0070143C"/>
    <w:pPr>
      <w:jc w:val="both"/>
    </w:pPr>
    <w:rPr>
      <w:rFonts w:eastAsiaTheme="minorEastAsia" w:cs="Times New Roman"/>
      <w:szCs w:val="24"/>
      <w:lang w:eastAsia="uk-UA"/>
    </w:rPr>
  </w:style>
  <w:style w:type="character" w:customStyle="1" w:styleId="cs9b006261">
    <w:name w:val="cs9b006261"/>
    <w:basedOn w:val="a0"/>
    <w:rsid w:val="0070143C"/>
    <w:rPr>
      <w:rFonts w:ascii="Arial" w:hAnsi="Arial" w:cs="Arial" w:hint="default"/>
      <w:b/>
      <w:bCs/>
      <w:i w:val="0"/>
      <w:iCs w:val="0"/>
      <w:color w:val="000000"/>
      <w:sz w:val="20"/>
      <w:szCs w:val="20"/>
      <w:shd w:val="clear" w:color="auto" w:fill="auto"/>
    </w:rPr>
  </w:style>
  <w:style w:type="character" w:customStyle="1" w:styleId="cs9f0a40401">
    <w:name w:val="cs9f0a40401"/>
    <w:basedOn w:val="a0"/>
    <w:rsid w:val="0070143C"/>
    <w:rPr>
      <w:rFonts w:ascii="Arial" w:hAnsi="Arial" w:cs="Arial" w:hint="default"/>
      <w:b w:val="0"/>
      <w:bCs w:val="0"/>
      <w:i w:val="0"/>
      <w:iCs w:val="0"/>
      <w:color w:val="000000"/>
      <w:sz w:val="20"/>
      <w:szCs w:val="20"/>
      <w:shd w:val="clear" w:color="auto" w:fill="auto"/>
    </w:rPr>
  </w:style>
  <w:style w:type="character" w:customStyle="1" w:styleId="csc1ee2fb31">
    <w:name w:val="csc1ee2fb31"/>
    <w:basedOn w:val="a0"/>
    <w:rsid w:val="0070143C"/>
    <w:rPr>
      <w:rFonts w:ascii="Arial" w:hAnsi="Arial" w:cs="Arial" w:hint="default"/>
      <w:b/>
      <w:bCs/>
      <w:i w:val="0"/>
      <w:iCs w:val="0"/>
      <w:color w:val="000000"/>
      <w:sz w:val="20"/>
      <w:szCs w:val="20"/>
      <w:shd w:val="clear" w:color="auto" w:fill="FFFFFF"/>
    </w:rPr>
  </w:style>
  <w:style w:type="paragraph" w:customStyle="1" w:styleId="cs95e872d0">
    <w:name w:val="cs95e872d0"/>
    <w:basedOn w:val="a"/>
    <w:rsid w:val="00BF3D91"/>
    <w:rPr>
      <w:rFonts w:eastAsiaTheme="minorEastAsia" w:cs="Times New Roman"/>
      <w:szCs w:val="24"/>
      <w:lang w:eastAsia="uk-UA"/>
    </w:rPr>
  </w:style>
  <w:style w:type="character" w:customStyle="1" w:styleId="cs9b006263">
    <w:name w:val="cs9b006263"/>
    <w:basedOn w:val="a0"/>
    <w:rsid w:val="00BF3D91"/>
    <w:rPr>
      <w:rFonts w:ascii="Arial" w:hAnsi="Arial" w:cs="Arial" w:hint="default"/>
      <w:b/>
      <w:bCs/>
      <w:i w:val="0"/>
      <w:iCs w:val="0"/>
      <w:color w:val="000000"/>
      <w:sz w:val="20"/>
      <w:szCs w:val="20"/>
      <w:shd w:val="clear" w:color="auto" w:fill="auto"/>
    </w:rPr>
  </w:style>
  <w:style w:type="character" w:customStyle="1" w:styleId="cs9b006264">
    <w:name w:val="cs9b006264"/>
    <w:basedOn w:val="a0"/>
    <w:rsid w:val="00BF3D91"/>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BF3D91"/>
    <w:rPr>
      <w:rFonts w:ascii="Arial" w:hAnsi="Arial" w:cs="Arial" w:hint="default"/>
      <w:b/>
      <w:bCs/>
      <w:i w:val="0"/>
      <w:iCs w:val="0"/>
      <w:color w:val="102B56"/>
      <w:sz w:val="20"/>
      <w:szCs w:val="20"/>
      <w:shd w:val="clear" w:color="auto" w:fill="auto"/>
    </w:rPr>
  </w:style>
  <w:style w:type="paragraph" w:customStyle="1" w:styleId="cs202b20ac">
    <w:name w:val="cs202b20ac"/>
    <w:basedOn w:val="a"/>
    <w:rsid w:val="007349B7"/>
    <w:pPr>
      <w:jc w:val="center"/>
    </w:pPr>
    <w:rPr>
      <w:rFonts w:eastAsiaTheme="minorEastAsia" w:cs="Times New Roman"/>
      <w:szCs w:val="24"/>
      <w:lang w:eastAsia="uk-UA"/>
    </w:rPr>
  </w:style>
  <w:style w:type="character" w:customStyle="1" w:styleId="cs9b006265">
    <w:name w:val="cs9b006265"/>
    <w:basedOn w:val="a0"/>
    <w:rsid w:val="007349B7"/>
    <w:rPr>
      <w:rFonts w:ascii="Arial" w:hAnsi="Arial" w:cs="Arial" w:hint="default"/>
      <w:b/>
      <w:bCs/>
      <w:i w:val="0"/>
      <w:iCs w:val="0"/>
      <w:color w:val="000000"/>
      <w:sz w:val="20"/>
      <w:szCs w:val="20"/>
      <w:shd w:val="clear" w:color="auto" w:fill="auto"/>
    </w:rPr>
  </w:style>
  <w:style w:type="character" w:customStyle="1" w:styleId="cs9f0a40405">
    <w:name w:val="cs9f0a40405"/>
    <w:basedOn w:val="a0"/>
    <w:rsid w:val="007349B7"/>
    <w:rPr>
      <w:rFonts w:ascii="Arial" w:hAnsi="Arial" w:cs="Arial" w:hint="default"/>
      <w:b w:val="0"/>
      <w:bCs w:val="0"/>
      <w:i w:val="0"/>
      <w:iCs w:val="0"/>
      <w:color w:val="000000"/>
      <w:sz w:val="20"/>
      <w:szCs w:val="20"/>
      <w:shd w:val="clear" w:color="auto" w:fill="auto"/>
    </w:rPr>
  </w:style>
  <w:style w:type="character" w:customStyle="1" w:styleId="csc1ee2fb32">
    <w:name w:val="csc1ee2fb32"/>
    <w:basedOn w:val="a0"/>
    <w:rsid w:val="007349B7"/>
    <w:rPr>
      <w:rFonts w:ascii="Arial" w:hAnsi="Arial" w:cs="Arial" w:hint="default"/>
      <w:b/>
      <w:bCs/>
      <w:i w:val="0"/>
      <w:iCs w:val="0"/>
      <w:color w:val="000000"/>
      <w:sz w:val="20"/>
      <w:szCs w:val="20"/>
      <w:shd w:val="clear" w:color="auto" w:fill="FFFFFF"/>
    </w:rPr>
  </w:style>
  <w:style w:type="character" w:customStyle="1" w:styleId="cs9b006266">
    <w:name w:val="cs9b006266"/>
    <w:basedOn w:val="a0"/>
    <w:rsid w:val="007349B7"/>
    <w:rPr>
      <w:rFonts w:ascii="Arial" w:hAnsi="Arial" w:cs="Arial" w:hint="default"/>
      <w:b/>
      <w:bCs/>
      <w:i w:val="0"/>
      <w:iCs w:val="0"/>
      <w:color w:val="000000"/>
      <w:sz w:val="20"/>
      <w:szCs w:val="20"/>
      <w:shd w:val="clear" w:color="auto" w:fill="auto"/>
    </w:rPr>
  </w:style>
  <w:style w:type="character" w:customStyle="1" w:styleId="cs9f0a40406">
    <w:name w:val="cs9f0a40406"/>
    <w:basedOn w:val="a0"/>
    <w:rsid w:val="007349B7"/>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sid w:val="00BA6909"/>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BA6909"/>
    <w:rPr>
      <w:rFonts w:ascii="Times New Roman" w:hAnsi="Times New Roman" w:cs="Times New Roman" w:hint="default"/>
      <w:b/>
      <w:bCs/>
      <w:i w:val="0"/>
      <w:iCs w:val="0"/>
      <w:color w:val="000000"/>
      <w:sz w:val="20"/>
      <w:szCs w:val="20"/>
      <w:shd w:val="clear" w:color="auto" w:fill="auto"/>
    </w:rPr>
  </w:style>
  <w:style w:type="character" w:customStyle="1" w:styleId="cs9b0062613">
    <w:name w:val="cs9b0062613"/>
    <w:basedOn w:val="a0"/>
    <w:rsid w:val="00A87E8F"/>
    <w:rPr>
      <w:rFonts w:ascii="Arial" w:hAnsi="Arial" w:cs="Arial" w:hint="default"/>
      <w:b/>
      <w:bCs/>
      <w:i w:val="0"/>
      <w:iCs w:val="0"/>
      <w:color w:val="000000"/>
      <w:sz w:val="20"/>
      <w:szCs w:val="20"/>
      <w:shd w:val="clear" w:color="auto" w:fill="auto"/>
    </w:rPr>
  </w:style>
  <w:style w:type="character" w:customStyle="1" w:styleId="cs2494c3c62">
    <w:name w:val="cs2494c3c62"/>
    <w:basedOn w:val="a0"/>
    <w:rsid w:val="00A87E8F"/>
    <w:rPr>
      <w:rFonts w:ascii="Times New Roman" w:hAnsi="Times New Roman" w:cs="Times New Roman" w:hint="default"/>
      <w:b/>
      <w:bCs/>
      <w:i w:val="0"/>
      <w:iCs w:val="0"/>
      <w:color w:val="000000"/>
      <w:sz w:val="20"/>
      <w:szCs w:val="20"/>
      <w:shd w:val="clear" w:color="auto" w:fill="auto"/>
    </w:rPr>
  </w:style>
  <w:style w:type="character" w:customStyle="1" w:styleId="cs9b0062616">
    <w:name w:val="cs9b0062616"/>
    <w:basedOn w:val="a0"/>
    <w:rsid w:val="005F4597"/>
    <w:rPr>
      <w:rFonts w:ascii="Arial" w:hAnsi="Arial" w:cs="Arial" w:hint="default"/>
      <w:b/>
      <w:bCs/>
      <w:i w:val="0"/>
      <w:iCs w:val="0"/>
      <w:color w:val="000000"/>
      <w:sz w:val="20"/>
      <w:szCs w:val="20"/>
      <w:shd w:val="clear" w:color="auto" w:fill="auto"/>
    </w:rPr>
  </w:style>
  <w:style w:type="character" w:customStyle="1" w:styleId="cs9b0062617">
    <w:name w:val="cs9b0062617"/>
    <w:basedOn w:val="a0"/>
    <w:rsid w:val="005F4597"/>
    <w:rPr>
      <w:rFonts w:ascii="Arial" w:hAnsi="Arial" w:cs="Arial" w:hint="default"/>
      <w:b/>
      <w:bCs/>
      <w:i w:val="0"/>
      <w:iCs w:val="0"/>
      <w:color w:val="000000"/>
      <w:sz w:val="20"/>
      <w:szCs w:val="20"/>
      <w:shd w:val="clear" w:color="auto" w:fill="auto"/>
    </w:rPr>
  </w:style>
  <w:style w:type="character" w:customStyle="1" w:styleId="cs9b0062618">
    <w:name w:val="cs9b0062618"/>
    <w:basedOn w:val="a0"/>
    <w:rsid w:val="005F4597"/>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5F4597"/>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5F4597"/>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5F4597"/>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37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58302</Words>
  <Characters>33233</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Наталія Гуцал</cp:lastModifiedBy>
  <cp:revision>4</cp:revision>
  <dcterms:created xsi:type="dcterms:W3CDTF">2020-04-15T14:57:00Z</dcterms:created>
  <dcterms:modified xsi:type="dcterms:W3CDTF">2020-04-15T15:05:00Z</dcterms:modified>
</cp:coreProperties>
</file>