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22B" w:rsidRDefault="00E7022B">
      <w:bookmarkStart w:id="0" w:name="_GoBack"/>
      <w:bookmarkEnd w:id="0"/>
    </w:p>
    <w:p w:rsidR="00E7022B" w:rsidRDefault="00E7022B">
      <w:pPr>
        <w:rPr>
          <w:lang w:val="uk-UA"/>
        </w:rPr>
      </w:pPr>
      <w:r>
        <w:rPr>
          <w:lang w:val="uk-UA"/>
        </w:rPr>
        <w:t xml:space="preserve">                                                                                                                                                       Додаток </w:t>
      </w:r>
      <w:r w:rsidRPr="007E784D">
        <w:rPr>
          <w:lang w:val="ru-RU"/>
        </w:rPr>
        <w:t>1</w:t>
      </w:r>
    </w:p>
    <w:p w:rsidR="00E7022B" w:rsidRDefault="00E7022B" w:rsidP="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A97FE8">
        <w:rPr>
          <w:lang w:val="uk-UA"/>
        </w:rPr>
        <w:t>«</w:t>
      </w:r>
      <w:r w:rsidR="00A97FE8" w:rsidRPr="00A97FE8">
        <w:rPr>
          <w:lang w:val="uk-UA"/>
        </w:rPr>
        <w:t>Про затвердження суттєвих</w:t>
      </w:r>
      <w:r w:rsidR="00A97FE8">
        <w:rPr>
          <w:lang w:val="uk-UA"/>
        </w:rPr>
        <w:t xml:space="preserve"> </w:t>
      </w:r>
      <w:r w:rsidR="00A97FE8" w:rsidRPr="00A97FE8">
        <w:rPr>
          <w:lang w:val="uk-UA"/>
        </w:rPr>
        <w:t>поправок до протоколів</w:t>
      </w:r>
      <w:r w:rsidR="00A97FE8">
        <w:rPr>
          <w:lang w:val="uk-UA"/>
        </w:rPr>
        <w:t xml:space="preserve"> </w:t>
      </w:r>
      <w:r w:rsidR="00A97FE8" w:rsidRPr="00A97FE8">
        <w:rPr>
          <w:lang w:val="uk-UA"/>
        </w:rPr>
        <w:t>клінічних випробувань</w:t>
      </w:r>
      <w:r w:rsidR="00A97FE8">
        <w:rPr>
          <w:lang w:val="uk-UA"/>
        </w:rPr>
        <w:t>»</w:t>
      </w:r>
    </w:p>
    <w:p w:rsidR="00E7022B" w:rsidRDefault="00B2672B">
      <w:pPr>
        <w:ind w:left="9072"/>
        <w:rPr>
          <w:lang w:val="uk-UA"/>
        </w:rPr>
      </w:pPr>
      <w:r w:rsidRPr="00B2672B">
        <w:rPr>
          <w:u w:val="single"/>
          <w:lang w:val="uk-UA"/>
        </w:rPr>
        <w:t>08.07.2021</w:t>
      </w:r>
      <w:r w:rsidR="00E7022B">
        <w:rPr>
          <w:lang w:val="uk-UA"/>
        </w:rPr>
        <w:t xml:space="preserve"> № </w:t>
      </w:r>
      <w:r w:rsidRPr="00B2672B">
        <w:rPr>
          <w:u w:val="single"/>
          <w:lang w:val="uk-UA"/>
        </w:rPr>
        <w:t>1397</w:t>
      </w:r>
    </w:p>
    <w:p w:rsidR="00E7022B" w:rsidRPr="00B2672B" w:rsidRDefault="00E7022B">
      <w:pPr>
        <w:rPr>
          <w:lang w:val="uk-UA"/>
        </w:rPr>
      </w:pPr>
    </w:p>
    <w:p w:rsidR="00E7022B" w:rsidRPr="00B2672B" w:rsidRDefault="00E7022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B2672B" w:rsidRDefault="00E7022B">
            <w:pPr>
              <w:rPr>
                <w:rFonts w:cs="Calibri"/>
                <w:szCs w:val="24"/>
                <w:lang w:val="uk-UA"/>
              </w:rPr>
            </w:pPr>
            <w:r w:rsidRPr="00B2672B">
              <w:rPr>
                <w:rFonts w:cs="Calibri"/>
                <w:szCs w:val="24"/>
                <w:lang w:val="uk-UA"/>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B2672B">
              <w:rPr>
                <w:rFonts w:cs="Calibri"/>
                <w:lang w:val="uk-UA"/>
              </w:rPr>
              <w:t>Оновлення секції досьє досліджуваного лікарського засобу Натрій Іметельстат (</w:t>
            </w:r>
            <w:r w:rsidRPr="00552ADD">
              <w:rPr>
                <w:rFonts w:cs="Calibri"/>
              </w:rPr>
              <w:t>GRN</w:t>
            </w:r>
            <w:r w:rsidRPr="00B2672B">
              <w:rPr>
                <w:rFonts w:cs="Calibri"/>
                <w:lang w:val="uk-UA"/>
              </w:rPr>
              <w:t>163</w:t>
            </w:r>
            <w:r w:rsidRPr="00552ADD">
              <w:rPr>
                <w:rFonts w:cs="Calibri"/>
              </w:rPr>
              <w:t>L</w:t>
            </w:r>
            <w:r w:rsidRPr="00B2672B">
              <w:rPr>
                <w:rFonts w:cs="Calibri"/>
                <w:lang w:val="uk-UA"/>
              </w:rPr>
              <w:t>): Розд</w:t>
            </w:r>
            <w:r w:rsidRPr="00552ADD">
              <w:rPr>
                <w:rFonts w:cs="Calibri"/>
              </w:rPr>
              <w:t>іл 3.2.P. «Готовий лікарський засіб» Досьє досліджуваного лікарського засобу Іметельстат, версія 14 від 23 лютого 2021 року; Оновлення секції досьє досліджуваного лікарського засобу Натрій Іметельстат (GRN163L): Розділ 3.2.S. «Активний фармацевтичний інгредієнт» Досьє досліджуваного лікарського засобу Іметельстат, версія 13 від 23 лютого 2021 року; Залучення додаткових (альтернативних) виробників досліджуваного лікарського засобу Натрій Іметельстат (GRN163L): Patheon Italia S.p.A, Італія; Fisher Clinical Services GmbH, Rheinfelden, Німеччина</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2777 від 02.12.2020</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lang w:val="ru-RU"/>
              </w:rPr>
              <w:t>«Дослідження з оцінки препарату Іметельстат (</w:t>
            </w:r>
            <w:r w:rsidRPr="00552ADD">
              <w:rPr>
                <w:rFonts w:cs="Calibri"/>
              </w:rPr>
              <w:t>GRN</w:t>
            </w:r>
            <w:r w:rsidRPr="00552ADD">
              <w:rPr>
                <w:rFonts w:cs="Calibri"/>
                <w:lang w:val="ru-RU"/>
              </w:rPr>
              <w:t>163</w:t>
            </w:r>
            <w:r w:rsidRPr="00552ADD">
              <w:rPr>
                <w:rFonts w:cs="Calibri"/>
              </w:rPr>
              <w:t>L</w:t>
            </w:r>
            <w:r w:rsidRPr="00552ADD">
              <w:rPr>
                <w:rFonts w:cs="Calibri"/>
                <w:lang w:val="ru-RU"/>
              </w:rPr>
              <w:t xml:space="preserve">) у лікуванні залежних від трансфузій пацієнтів з мієлодиспластичним синдромом (МДС) з «низьким» або «проміжним-1» ступенем ризику за шкалою </w:t>
            </w:r>
            <w:r w:rsidRPr="00552ADD">
              <w:rPr>
                <w:rFonts w:cs="Calibri"/>
              </w:rPr>
              <w:t>IPSS</w:t>
            </w:r>
            <w:r w:rsidRPr="00552ADD">
              <w:rPr>
                <w:rFonts w:cs="Calibri"/>
                <w:lang w:val="ru-RU"/>
              </w:rPr>
              <w:t>, з прогресуванням або відсутністю відповіді на терапію еритропоез-стимулюючими агентами (ЕСА)», 63935937</w:t>
            </w:r>
            <w:r w:rsidRPr="00552ADD">
              <w:rPr>
                <w:rFonts w:cs="Calibri"/>
              </w:rPr>
              <w:t>MDS</w:t>
            </w:r>
            <w:r w:rsidRPr="00552ADD">
              <w:rPr>
                <w:rFonts w:cs="Calibri"/>
                <w:lang w:val="ru-RU"/>
              </w:rPr>
              <w:t xml:space="preserve">3001, з поправкою </w:t>
            </w:r>
            <w:r w:rsidRPr="00552ADD">
              <w:rPr>
                <w:rFonts w:cs="Calibri"/>
              </w:rPr>
              <w:t>5 від 29 червня 2020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 «ПАРЕКСЕЛ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Герон Корпорейшн, США / Geron Corporation, USA</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A97FE8">
        <w:rPr>
          <w:lang w:val="ru-RU"/>
        </w:rPr>
        <w:t>2</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 xml:space="preserve">Брошура дослідника досліджуваного лікарського засобу JNJ-17000139 (Гемцітабін (Gemcitabine) 225 мг, система інтравезикальної доставки (TAR-200)), версія 5.0 від 21 квітня 2021 року англійською мовою; Досьє досліджуваного лікарського засобу JNJ-17000139 (Гемцітабін (Gemcitabine) 225 мг, система інтравезикальної доставки (TAR-200)), версія 5.0 від 16 квітня </w:t>
            </w:r>
            <w:r w:rsidR="00C975E3">
              <w:rPr>
                <w:rFonts w:cs="Calibri"/>
                <w:lang w:val="uk-UA"/>
              </w:rPr>
              <w:t xml:space="preserve">             </w:t>
            </w:r>
            <w:r w:rsidRPr="00552ADD">
              <w:rPr>
                <w:rFonts w:cs="Calibri"/>
              </w:rPr>
              <w:t xml:space="preserve">2021 року англійською мовою; Досьє досліджуваного лікарського засобу JNJ-63723283 (Цетрелімаб (Cetrelimab)), версія 10.0 від 19 квітня 2021 року англійською мовою; Подовження терміну придатності досліджуваного лікарського засобу Цетрелімаб (Cetrelimab) (JNJ-63723283; Цетрелімаб); ліофілізований продукт для приготування розчину; 240 мг з 30 до 36 місяців; Зразок маркування досліджуваного лікарського засобу Гемцітабін (Gemcitabine), таблетки по 225 мг, система інтравезикальної доставки (TAR-200), для протоколу 17000139BLC3001, версія 3.0 від </w:t>
            </w:r>
            <w:r w:rsidR="00C975E3">
              <w:rPr>
                <w:rFonts w:cs="Calibri"/>
                <w:lang w:val="uk-UA"/>
              </w:rPr>
              <w:t xml:space="preserve">             </w:t>
            </w:r>
            <w:r w:rsidRPr="00552ADD">
              <w:rPr>
                <w:rFonts w:cs="Calibri"/>
              </w:rPr>
              <w:t xml:space="preserve">28 січня 2021 року англійською та українською мовами; Зразок маркування сечового катетера (Urinary Placement Catheter), для протоколу 17000139BLC3001, версія 3.0 від 28 січня 2021 року англійською та українською мовами; Зразок маркування досліджуваного лікарського засобу Гемцітабін (Gemcitabine), таблетки по 225 мг, система інтравезикальної доставки (TAR-200) + сечовий катетер (Urinary Placement Catheter), для протоколу 17000139BLC3001, версія 3.0 від </w:t>
            </w:r>
            <w:r w:rsidR="00C975E3">
              <w:rPr>
                <w:rFonts w:cs="Calibri"/>
                <w:lang w:val="uk-UA"/>
              </w:rPr>
              <w:t xml:space="preserve">        </w:t>
            </w:r>
            <w:r w:rsidRPr="00552ADD">
              <w:rPr>
                <w:rFonts w:cs="Calibri"/>
              </w:rPr>
              <w:t>28 січня 2021 року англійською та українською мовами; Інший текст для пацієнтів (OSFT), версія 1.0 від 08 лютого 2021 року українською мовою; Інший текст для пацієнтів (OSFT), версія 2.0 від 29 березня 2021 року російською мовою</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516 від 22.03.2021</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lang w:val="ru-RU"/>
              </w:rPr>
              <w:t xml:space="preserve">«Багатоцентрове рандомізоване дослідження фази 3 для оцінки ефективності препарату </w:t>
            </w:r>
            <w:r w:rsidRPr="00552ADD">
              <w:rPr>
                <w:rFonts w:cs="Calibri"/>
              </w:rPr>
              <w:t>TAR</w:t>
            </w:r>
            <w:r w:rsidRPr="00552ADD">
              <w:rPr>
                <w:rFonts w:cs="Calibri"/>
                <w:lang w:val="ru-RU"/>
              </w:rPr>
              <w:t>-200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17000139</w:t>
            </w:r>
            <w:r w:rsidRPr="00552ADD">
              <w:rPr>
                <w:rFonts w:cs="Calibri"/>
              </w:rPr>
              <w:t>BLC</w:t>
            </w:r>
            <w:r w:rsidRPr="00552ADD">
              <w:rPr>
                <w:rFonts w:cs="Calibri"/>
                <w:lang w:val="ru-RU"/>
              </w:rPr>
              <w:t xml:space="preserve">3001, з поправкою </w:t>
            </w:r>
            <w:r w:rsidRPr="00552ADD">
              <w:rPr>
                <w:rFonts w:cs="Calibri"/>
              </w:rPr>
              <w:t>1 від 18 вересня 2020 року</w:t>
            </w:r>
          </w:p>
        </w:tc>
      </w:tr>
    </w:tbl>
    <w:p w:rsidR="00A97FE8" w:rsidRPr="00A97FE8" w:rsidRDefault="00A97FE8" w:rsidP="00A97FE8">
      <w:pPr>
        <w:jc w:val="right"/>
        <w:rPr>
          <w:lang w:val="uk-UA"/>
        </w:rPr>
      </w:pPr>
      <w:r>
        <w:br w:type="page"/>
      </w:r>
      <w:r>
        <w:rPr>
          <w:lang w:val="uk-UA"/>
        </w:rPr>
        <w:lastRenderedPageBreak/>
        <w:t>2                                                                        продовження додатка 2</w:t>
      </w:r>
    </w:p>
    <w:p w:rsidR="00A97FE8" w:rsidRPr="00A97FE8" w:rsidRDefault="00A97FE8">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ТОВАРИСТВО З ОБМЕЖЕНОЮ ВІДПОВІДАЛЬНІСТЮ «ФАРМАСЬЮТІКАЛ РІСЕРЧ АССОУШИЕЙТС УКРАЇНА» (ТОВ «ФРА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Janssen Pharmaceutica NV («Янссен Фармацевтика НВ»), Бельгія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97FE8">
        <w:rPr>
          <w:lang w:val="ru-RU"/>
        </w:rPr>
        <w:t>3</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 xml:space="preserve">Брошура дослідника досліджуваного лікарського засобу JNJ-17000139 (Гемцітабін (Gemcitabine) 225 мг, система інтравезикальної доставки (TAR-200)), версія 5.0 від 21 квітня 2021 року англійською мовою; Досьє досліджуваного лікарського засобу JNJ-17000139 (Гемцітабін (Gemcitabine) 225 мг, система інтравезикальної доставки (TAR-200)), версія 5.0 від 16 квітня </w:t>
            </w:r>
            <w:r w:rsidR="00C975E3">
              <w:rPr>
                <w:rFonts w:cs="Calibri"/>
                <w:lang w:val="uk-UA"/>
              </w:rPr>
              <w:t xml:space="preserve">           </w:t>
            </w:r>
            <w:r w:rsidRPr="00552ADD">
              <w:rPr>
                <w:rFonts w:cs="Calibri"/>
              </w:rPr>
              <w:t>2021 року англійською мовою; Досьє досліджуваного лікарського засобу JNJ-63723283 (Цетрелімаб (Cetrelimab)), версія 10.0 від 19 квітня 2021 року англійською мовою; Подовження терміну придатності досліджуваного лікарського засобу Цетрелімаб (Cetrelimab) (JNJ-63723283; Цетрелімаб); ліофілізований продукт для приготування розчину; 240 мг з 30 до 36 місяців; Зразок маркування досліджуваного лікарського засобу Гемцітабін (Gemcitabine), таблетки по 225 мг, система інтравезикальної доставки (TAR-200), для протоколу 17000139BLC2001, версія 3.0 від</w:t>
            </w:r>
            <w:r w:rsidR="00C975E3">
              <w:rPr>
                <w:rFonts w:cs="Calibri"/>
                <w:lang w:val="uk-UA"/>
              </w:rPr>
              <w:t xml:space="preserve">            </w:t>
            </w:r>
            <w:r w:rsidRPr="00552ADD">
              <w:rPr>
                <w:rFonts w:cs="Calibri"/>
              </w:rPr>
              <w:t xml:space="preserve"> 29 квітня 2021 року англійською та українською мовами; Зразок маркування сечового катетера (Urinary Placement Catheter), для протоколу 17000139BLC2001, версія 3.0 від 29 квітня 2021 року англійською та українською мовами; Зразок маркування досліджуваного лікарського засобу Гемцітабін (Gemcitabine), таблетки по 225 мг, система інтравезикальної доставки (TAR-200) + сечовий катетер (Urinary Placement Catheter), для протоколу 17000139BLC2001, версія 3.0 від </w:t>
            </w:r>
            <w:r w:rsidR="00C975E3">
              <w:rPr>
                <w:rFonts w:cs="Calibri"/>
                <w:lang w:val="uk-UA"/>
              </w:rPr>
              <w:t xml:space="preserve">          </w:t>
            </w:r>
            <w:r w:rsidRPr="00552ADD">
              <w:rPr>
                <w:rFonts w:cs="Calibri"/>
              </w:rPr>
              <w:t>29 квітня 2021 року англійською та українською мовами</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422 від 10.03.2021</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«Клінічне дослідження фази 2</w:t>
            </w:r>
            <w:r w:rsidRPr="00552ADD">
              <w:rPr>
                <w:rFonts w:cs="Calibri"/>
              </w:rPr>
              <w:t>b</w:t>
            </w:r>
            <w:r w:rsidRPr="00552ADD">
              <w:rPr>
                <w:rFonts w:cs="Calibri"/>
                <w:lang w:val="ru-RU"/>
              </w:rPr>
              <w:t xml:space="preserve">, яке оцінює ефективність та безпечність препарату </w:t>
            </w:r>
            <w:r w:rsidRPr="00552ADD">
              <w:rPr>
                <w:rFonts w:cs="Calibri"/>
              </w:rPr>
              <w:t>TAR</w:t>
            </w:r>
            <w:r w:rsidRPr="00552ADD">
              <w:rPr>
                <w:rFonts w:cs="Calibri"/>
                <w:lang w:val="ru-RU"/>
              </w:rPr>
              <w:t xml:space="preserve">-200 у комбінації з цетрелімабом, препарату </w:t>
            </w:r>
            <w:r w:rsidRPr="00552ADD">
              <w:rPr>
                <w:rFonts w:cs="Calibri"/>
              </w:rPr>
              <w:t>TAR</w:t>
            </w:r>
            <w:r w:rsidRPr="00552ADD">
              <w:rPr>
                <w:rFonts w:cs="Calibri"/>
                <w:lang w:val="ru-RU"/>
              </w:rPr>
              <w:t>-200 у якості монотерапії або препарату цетрелімаб у якості монотерапії в учасників із м’язово-неінвазивним раком сечового міхура високого ступеня ризику, що не реагує на інтравезикальне застосування бацили Кальмета-Герена (БЦЖ), які не відповідають критеріям проведення радикальної цистектомії або не бажають її проводити», 17000139</w:t>
            </w:r>
            <w:r w:rsidRPr="00552ADD">
              <w:rPr>
                <w:rFonts w:cs="Calibri"/>
              </w:rPr>
              <w:t>BLC</w:t>
            </w:r>
            <w:r w:rsidRPr="00552ADD">
              <w:rPr>
                <w:rFonts w:cs="Calibri"/>
                <w:lang w:val="ru-RU"/>
              </w:rPr>
              <w:t>2001, версія 2.0 від 25 вересня 2020 року</w:t>
            </w:r>
          </w:p>
        </w:tc>
      </w:tr>
    </w:tbl>
    <w:p w:rsidR="00A97FE8" w:rsidRPr="00A97FE8" w:rsidRDefault="00A97FE8" w:rsidP="00A97FE8">
      <w:pPr>
        <w:jc w:val="right"/>
        <w:rPr>
          <w:lang w:val="uk-UA"/>
        </w:rPr>
      </w:pPr>
      <w:r>
        <w:br w:type="page"/>
      </w:r>
      <w:r>
        <w:rPr>
          <w:lang w:val="uk-UA"/>
        </w:rPr>
        <w:t>2                                                                       продовження додатка 3</w:t>
      </w:r>
    </w:p>
    <w:p w:rsidR="00A97FE8" w:rsidRPr="00A97FE8" w:rsidRDefault="00A97FE8">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ТОВАРИСТВО З ОБМЕЖЕНОЮ ВІДПОВІДАЛЬНІСТЮ «ФАРМАСЬЮТІКАЛ РІСЕРЧ АССОУШИЕЙТС УКРАЇНА» (ТОВ «ФРА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Janssen Pharmaceutica NV («Янссен Фармацевтика НВ»), Бельгія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97FE8">
        <w:rPr>
          <w:lang w:val="ru-RU"/>
        </w:rPr>
        <w:t>4</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Досьє досліджуваного лікарського засобу HD201, версія 2.7 від 07 травня 2021 (англійською мовою); Продовження терміну тривалості клінічного випробування в Україні до 28 лютого 2022</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928 від 15.05.2018</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lang w:val="ru-RU"/>
              </w:rPr>
              <w:t xml:space="preserve">«Рандомізоване, подвійне сліпе, багатоцентрове дослідження еквівалентності ІІІ фази, яке проводиться у паралельних групах, з метою порівняння ефективності, безпечності та фармакокінетики препарату </w:t>
            </w:r>
            <w:r w:rsidRPr="00552ADD">
              <w:rPr>
                <w:rFonts w:cs="Calibri"/>
              </w:rPr>
              <w:t>HD</w:t>
            </w:r>
            <w:r w:rsidRPr="00552ADD">
              <w:rPr>
                <w:rFonts w:cs="Calibri"/>
                <w:lang w:val="ru-RU"/>
              </w:rPr>
              <w:t xml:space="preserve">201 та препарату Герцептин® у пацієнток із ранньою стадією </w:t>
            </w:r>
            <w:r w:rsidRPr="00552ADD">
              <w:rPr>
                <w:rFonts w:cs="Calibri"/>
              </w:rPr>
              <w:t>HER</w:t>
            </w:r>
            <w:r w:rsidRPr="00552ADD">
              <w:rPr>
                <w:rFonts w:cs="Calibri"/>
                <w:lang w:val="ru-RU"/>
              </w:rPr>
              <w:t xml:space="preserve">2-позитивного раку молочної залози», </w:t>
            </w:r>
            <w:r w:rsidRPr="00552ADD">
              <w:rPr>
                <w:rFonts w:cs="Calibri"/>
              </w:rPr>
              <w:t>TROIKA</w:t>
            </w:r>
            <w:r w:rsidRPr="00552ADD">
              <w:rPr>
                <w:rFonts w:cs="Calibri"/>
                <w:lang w:val="ru-RU"/>
              </w:rPr>
              <w:t xml:space="preserve">, версія 3.0 від 01.10.2018 з інкорпорованою локальною поправкою </w:t>
            </w:r>
            <w:r w:rsidRPr="00552ADD">
              <w:rPr>
                <w:rFonts w:cs="Calibri"/>
              </w:rPr>
              <w:t>3.0. від 01.10.2018</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 «Кромосфарма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Prestige BioPharma Limited, Сінгапур</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7E784D">
        <w:rPr>
          <w:lang w:val="ru-RU"/>
        </w:rPr>
        <w:t>5</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E784D" w:rsidRPr="00552ADD" w:rsidRDefault="00E7022B" w:rsidP="00552ADD">
            <w:pPr>
              <w:jc w:val="both"/>
              <w:rPr>
                <w:szCs w:val="24"/>
                <w:lang w:val="uk-UA"/>
              </w:rPr>
            </w:pPr>
            <w:r w:rsidRPr="00552ADD">
              <w:rPr>
                <w:rFonts w:cs="Calibri"/>
                <w:szCs w:val="24"/>
              </w:rPr>
              <w:t xml:space="preserve">Зміна назви виробничої ділянки з Nexgen Pharma, Inc., USA на LGM Pharma Solutions, LLC, USA для </w:t>
            </w:r>
            <w:r w:rsidRPr="00552ADD">
              <w:rPr>
                <w:szCs w:val="24"/>
              </w:rPr>
              <w:t>гідрокортизону ацетат, супозиторії, 90 мг, супозиторії ректальні, 90 мг (2 г) та плацебо до гідрокортизону ацетат, супозиторії ректальні</w:t>
            </w:r>
            <w:r w:rsidR="007E784D" w:rsidRPr="00552ADD">
              <w:rPr>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3"/>
              <w:gridCol w:w="5386"/>
            </w:tblGrid>
            <w:tr w:rsidR="007E784D" w:rsidRPr="00552ADD" w:rsidTr="00552ADD">
              <w:tc>
                <w:tcPr>
                  <w:tcW w:w="4833" w:type="dxa"/>
                  <w:shd w:val="clear" w:color="auto" w:fill="auto"/>
                </w:tcPr>
                <w:p w:rsidR="007E784D" w:rsidRPr="00552ADD" w:rsidRDefault="007E784D" w:rsidP="00552ADD">
                  <w:pPr>
                    <w:pStyle w:val="cs80d9435b"/>
                    <w:jc w:val="center"/>
                    <w:rPr>
                      <w:color w:val="000000"/>
                    </w:rPr>
                  </w:pPr>
                  <w:r w:rsidRPr="00552ADD">
                    <w:rPr>
                      <w:rStyle w:val="csed36d4af5"/>
                      <w:rFonts w:ascii="Times New Roman" w:hAnsi="Times New Roman" w:cs="Times New Roman"/>
                      <w:b w:val="0"/>
                      <w:i w:val="0"/>
                      <w:sz w:val="24"/>
                      <w:szCs w:val="24"/>
                    </w:rPr>
                    <w:t>Було:</w:t>
                  </w:r>
                </w:p>
              </w:tc>
              <w:tc>
                <w:tcPr>
                  <w:tcW w:w="5386" w:type="dxa"/>
                  <w:shd w:val="clear" w:color="auto" w:fill="auto"/>
                </w:tcPr>
                <w:p w:rsidR="007E784D" w:rsidRPr="00552ADD" w:rsidRDefault="007E784D" w:rsidP="00552ADD">
                  <w:pPr>
                    <w:pStyle w:val="cs80d9435b"/>
                    <w:jc w:val="center"/>
                    <w:rPr>
                      <w:color w:val="000000"/>
                    </w:rPr>
                  </w:pPr>
                  <w:r w:rsidRPr="00552ADD">
                    <w:rPr>
                      <w:rStyle w:val="csed36d4af5"/>
                      <w:rFonts w:ascii="Times New Roman" w:hAnsi="Times New Roman" w:cs="Times New Roman"/>
                      <w:b w:val="0"/>
                      <w:i w:val="0"/>
                      <w:sz w:val="24"/>
                      <w:szCs w:val="24"/>
                    </w:rPr>
                    <w:t>Стало:</w:t>
                  </w:r>
                </w:p>
              </w:tc>
            </w:tr>
            <w:tr w:rsidR="007E784D" w:rsidRPr="00552ADD" w:rsidTr="00552ADD">
              <w:tc>
                <w:tcPr>
                  <w:tcW w:w="4833" w:type="dxa"/>
                  <w:shd w:val="clear" w:color="auto" w:fill="auto"/>
                </w:tcPr>
                <w:p w:rsidR="007E784D" w:rsidRPr="00552ADD" w:rsidRDefault="007E784D" w:rsidP="007E784D">
                  <w:pPr>
                    <w:pStyle w:val="cs80d9435b"/>
                    <w:rPr>
                      <w:color w:val="000000"/>
                    </w:rPr>
                  </w:pPr>
                  <w:r w:rsidRPr="00552ADD">
                    <w:rPr>
                      <w:rStyle w:val="csed36d4af5"/>
                      <w:rFonts w:ascii="Times New Roman" w:hAnsi="Times New Roman" w:cs="Times New Roman"/>
                      <w:b w:val="0"/>
                      <w:i w:val="0"/>
                      <w:sz w:val="24"/>
                      <w:szCs w:val="24"/>
                    </w:rPr>
                    <w:t>Nexgen Pharma, Inc., 1000 Cole Avenue, Rosenberg, Texas, 77471, USA</w:t>
                  </w:r>
                </w:p>
              </w:tc>
              <w:tc>
                <w:tcPr>
                  <w:tcW w:w="5386" w:type="dxa"/>
                  <w:shd w:val="clear" w:color="auto" w:fill="auto"/>
                </w:tcPr>
                <w:p w:rsidR="007E784D" w:rsidRPr="00552ADD" w:rsidRDefault="007E784D" w:rsidP="007E784D">
                  <w:pPr>
                    <w:pStyle w:val="cs80d9435b"/>
                    <w:rPr>
                      <w:color w:val="000000"/>
                    </w:rPr>
                  </w:pPr>
                  <w:r w:rsidRPr="00552ADD">
                    <w:rPr>
                      <w:rStyle w:val="csed36d4af5"/>
                      <w:rFonts w:ascii="Times New Roman" w:hAnsi="Times New Roman" w:cs="Times New Roman"/>
                      <w:b w:val="0"/>
                      <w:i w:val="0"/>
                      <w:sz w:val="24"/>
                      <w:szCs w:val="24"/>
                    </w:rPr>
                    <w:t>LGM Pharma Solutions, LLC, 1000 Cole Avenue, Rosenberg, Texas (TX) 77471, United States (USA)</w:t>
                  </w:r>
                </w:p>
              </w:tc>
            </w:tr>
          </w:tbl>
          <w:p w:rsidR="00E7022B" w:rsidRPr="00552ADD" w:rsidRDefault="00E7022B" w:rsidP="00552ADD">
            <w:pPr>
              <w:jc w:val="both"/>
              <w:rPr>
                <w:szCs w:val="24"/>
              </w:rPr>
            </w:pPr>
            <w:r w:rsidRPr="00552ADD">
              <w:rPr>
                <w:rFonts w:cs="Calibri"/>
                <w:szCs w:val="24"/>
              </w:rPr>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szCs w:val="24"/>
              </w:rPr>
            </w:pPr>
            <w:r w:rsidRPr="00552ADD">
              <w:rPr>
                <w:rFonts w:cs="Calibri"/>
                <w:szCs w:val="24"/>
              </w:rPr>
              <w:t>№ 1849 від 11.08.2020</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«Рандомізоване, плацебо-контрольоване, подвійне сліпе дослідження 3 фази, в трьох групах, з метою оцінки безпеки та ефективності використання нового препарату гідрокортизону ацетату, супозиторії, 90 мг, які вводять за допомогою аплікатора для супозиторіїв </w:t>
            </w:r>
            <w:r w:rsidRPr="00552ADD">
              <w:rPr>
                <w:rFonts w:cs="Calibri"/>
              </w:rPr>
              <w:t>Sephure</w:t>
            </w:r>
            <w:r w:rsidRPr="00552ADD">
              <w:rPr>
                <w:rFonts w:cs="Calibri"/>
                <w:lang w:val="ru-RU"/>
              </w:rPr>
              <w:t xml:space="preserve">® один і два рази на день, у пацієнтів з виразковим колітом прямої кишки», </w:t>
            </w:r>
            <w:r w:rsidRPr="00552ADD">
              <w:rPr>
                <w:rFonts w:cs="Calibri"/>
              </w:rPr>
              <w:t>CHS</w:t>
            </w:r>
            <w:r w:rsidRPr="00552ADD">
              <w:rPr>
                <w:rFonts w:cs="Calibri"/>
                <w:lang w:val="ru-RU"/>
              </w:rPr>
              <w:t xml:space="preserve">1221, версія 1.5 від 03 лютого 2020 </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 «Кромосфарма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Cristcot HCA LLC («Крісткот Ейч-Сі-Ей Ел-Ел-Сі»), USA</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97FE8">
        <w:rPr>
          <w:lang w:val="ru-RU"/>
        </w:rPr>
        <w:t>6</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Оновлений протокол клінічного випробування, версія 3.0 від 29 квітня 2021 року, англійською мовою; Синопсис протоколу клінічного випробування, версія 3.0 від 29 квітня 2021 року, українською мовою; Брошура дослідника на досліджуваний лікарський засіб AVT04, видання 3.0 від 08 квітня 2021 р., англійською мовою; Інформаційний листок пацієнта та форма інформованої згоди, версія 2.1 для України від 12 травня 2021 року, англійською мовою, переклад українською та російською мовами; Інформаційний листок і форма інформованої згоди для вагітної партнерки, версія 2.1 для України від 12 травня 2021 року, англійською мовою, переклад українською та російською мовами; Ідентифікаційна картка пацієнта, версія 2.0 від 04 травня 2021 року, англійською мовою, переклад українською та російською мовами; Індекс оцінки якості життя пацієнтів з дерматологічними захворюваннями, версія 1.28 від 30 березня 2021 року, українською та російською мовами</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1012 від 24.05.2021</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«Рандомізоване, подвійне сліпе, багатоцентрове дослідження, що проводиться з метою демонстрації еквівалентної ефективності та порівняння безпеки та імуногенності біоподібного лікарського засобу Устекінумаб (</w:t>
            </w:r>
            <w:r w:rsidRPr="00552ADD">
              <w:rPr>
                <w:rFonts w:cs="Calibri"/>
              </w:rPr>
              <w:t>AVT</w:t>
            </w:r>
            <w:r w:rsidRPr="00552ADD">
              <w:rPr>
                <w:rFonts w:cs="Calibri"/>
                <w:lang w:val="ru-RU"/>
              </w:rPr>
              <w:t xml:space="preserve">04) та препарату Стелара® у пацієнтів з хронічним бляшковим псоріазом від середнього до важкого ступеня тяжкості», </w:t>
            </w:r>
            <w:r w:rsidRPr="00552ADD">
              <w:rPr>
                <w:rFonts w:cs="Calibri"/>
              </w:rPr>
              <w:t>AVT</w:t>
            </w:r>
            <w:r w:rsidRPr="00552ADD">
              <w:rPr>
                <w:rFonts w:cs="Calibri"/>
                <w:lang w:val="ru-RU"/>
              </w:rPr>
              <w:t>04-</w:t>
            </w:r>
            <w:r w:rsidRPr="00552ADD">
              <w:rPr>
                <w:rFonts w:cs="Calibri"/>
              </w:rPr>
              <w:t>GL</w:t>
            </w:r>
            <w:r w:rsidRPr="00552ADD">
              <w:rPr>
                <w:rFonts w:cs="Calibri"/>
                <w:lang w:val="ru-RU"/>
              </w:rPr>
              <w:t>-301, версія 1.0 від 06 листопада 2020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ТОВ «ВОРЛДВАЙД КЛІНІКАЛ ТРАІЛС УКР»</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«Алвотек Свісс АГ» (Alvotech Swiss AG), Швейцарія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97FE8">
        <w:rPr>
          <w:lang w:val="ru-RU"/>
        </w:rPr>
        <w:t>7</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Оновлений протокол клінічного випробування М15-572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 Інформація для пацієнта та інформована згода на участь у науковому дослідженні та необов’язковому дослідженні, версія 8.0 для України від 20 квітня 2021 року, українською та російською мовами; Оновлена Коротка характеристика лікарського засобу Хуміра (адалімумаб) 40 мг, розчин для ін’єкцій у попередньо наповненому шприці від 29 січня 2021 року; Зразок маркування досліджуваного лікарського засобу Упадацитиніб (АВТ-494), 15 мг, таблетки, вкриті плівковою оболонкою, українською мовою; Зразок маркування досліджуваного лікарського засобу Адалімумаб 40 мг, попередньо наповнений шприц із 0,8 мл розчину для ін’єкцій (внутрішня упаковка), українською мовою; Зразок маркування досліджуваного лікарського засобу Адалімумаб 40 мг, попередньо наповнений шприц із 0,8 мл розчину для ін’єкцій (зовнішня упаковка), українською мовою</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1468 від 21.11.2017</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«Рандомізоване, подвійне сліпе дослідження, </w:t>
            </w:r>
            <w:r w:rsidRPr="00552ADD">
              <w:rPr>
                <w:rFonts w:cs="Calibri"/>
              </w:rPr>
              <w:t>III</w:t>
            </w:r>
            <w:r w:rsidRPr="00552ADD">
              <w:rPr>
                <w:rFonts w:cs="Calibri"/>
                <w:lang w:val="ru-RU"/>
              </w:rPr>
              <w:t xml:space="preserve"> фази, для порівняння препарату Упадацитиніб (</w:t>
            </w:r>
            <w:r w:rsidRPr="00552ADD">
              <w:rPr>
                <w:rFonts w:cs="Calibri"/>
              </w:rPr>
              <w:t>ABT</w:t>
            </w:r>
            <w:r w:rsidRPr="00552ADD">
              <w:rPr>
                <w:rFonts w:cs="Calibri"/>
                <w:lang w:val="ru-RU"/>
              </w:rPr>
              <w:t xml:space="preserve">-494)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Pr="00552ADD">
              <w:rPr>
                <w:rFonts w:cs="Calibri"/>
              </w:rPr>
              <w:t>SELECT</w:t>
            </w:r>
            <w:r w:rsidRPr="00552ADD">
              <w:rPr>
                <w:rFonts w:cs="Calibri"/>
                <w:lang w:val="ru-RU"/>
              </w:rPr>
              <w:t xml:space="preserve"> – </w:t>
            </w:r>
            <w:r w:rsidRPr="00552ADD">
              <w:rPr>
                <w:rFonts w:cs="Calibri"/>
              </w:rPr>
              <w:t>PsA</w:t>
            </w:r>
            <w:r w:rsidRPr="00552ADD">
              <w:rPr>
                <w:rFonts w:cs="Calibri"/>
                <w:lang w:val="ru-RU"/>
              </w:rPr>
              <w:t xml:space="preserve"> 1», </w:t>
            </w:r>
            <w:r w:rsidRPr="00552ADD">
              <w:rPr>
                <w:rFonts w:cs="Calibri"/>
              </w:rPr>
              <w:t>M</w:t>
            </w:r>
            <w:r w:rsidRPr="00552ADD">
              <w:rPr>
                <w:rFonts w:cs="Calibri"/>
                <w:lang w:val="ru-RU"/>
              </w:rPr>
              <w:t xml:space="preserve">15-572, з інкорпорованими адміністративними змінами 1, 2, 3, 4 і 5 та Поправками 1, 1.01 (для </w:t>
            </w:r>
            <w:r w:rsidRPr="00552ADD">
              <w:rPr>
                <w:rFonts w:cs="Calibri"/>
              </w:rPr>
              <w:t>VHP</w:t>
            </w:r>
            <w:r w:rsidRPr="00552ADD">
              <w:rPr>
                <w:rFonts w:cs="Calibri"/>
                <w:lang w:val="ru-RU"/>
              </w:rPr>
              <w:t xml:space="preserve"> країн) 2, 3, 4, 5 та 6 від </w:t>
            </w:r>
            <w:r w:rsidR="00C975E3">
              <w:rPr>
                <w:rFonts w:cs="Calibri"/>
                <w:lang w:val="ru-RU"/>
              </w:rPr>
              <w:t xml:space="preserve">            </w:t>
            </w:r>
            <w:r w:rsidRPr="00552ADD">
              <w:rPr>
                <w:rFonts w:cs="Calibri"/>
                <w:lang w:val="ru-RU"/>
              </w:rPr>
              <w:t>15 травня 2020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«ЕббВі Біофармасьютікалз ГмбХ», Швейцарія</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AbbVie Inc., USA</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97FE8">
        <w:rPr>
          <w:lang w:val="ru-RU"/>
        </w:rPr>
        <w:t>8</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 xml:space="preserve">Оновлений Протокол клінічного випробування GLPG3970-CL-207, версія 7.0, Поправка 6 від </w:t>
            </w:r>
            <w:r w:rsidR="00C975E3">
              <w:rPr>
                <w:rFonts w:cs="Calibri"/>
                <w:lang w:val="uk-UA"/>
              </w:rPr>
              <w:t xml:space="preserve">               </w:t>
            </w:r>
            <w:r w:rsidRPr="00552ADD">
              <w:rPr>
                <w:rFonts w:cs="Calibri"/>
              </w:rPr>
              <w:t xml:space="preserve">12 травня 2021 року, англійською мовою; Лист-роз’яснення від Спонсора до Протоколу, версія 2.0 від 21 травня 2021 року, англійською мовою; Частина 1, Інформація для пацієнта і форма інформованої згоди, Частина 2, Форма інформованої згоди, Частина 3, Додаткова Інформація, для України, версія 3.0 від 19 травня 2021 р., на основі майстер-версії ФІЗ, версія 5.0 від 13 травня </w:t>
            </w:r>
            <w:r w:rsidR="00C975E3">
              <w:rPr>
                <w:rFonts w:cs="Calibri"/>
                <w:lang w:val="uk-UA"/>
              </w:rPr>
              <w:t xml:space="preserve">  </w:t>
            </w:r>
            <w:r w:rsidRPr="00552ADD">
              <w:rPr>
                <w:rFonts w:cs="Calibri"/>
              </w:rPr>
              <w:t>2021 р., англійською та українською мовами; Додаток до Частина 1, Інформація для пацієнта і форма інформованої згоди, Частина 2, Форма інформованої згоди, Частина 3, Додаткова Інформація, для України, версія 3.0 від 19 травня 2021 р., на основі майстер-версії ФІЗ, версія 5.0 від 13 травня 2021 р., англійською та українською мовами; Форма підтвердження отримання досліджуваного лікарського засобу учасником випробування, версія, 1.3 від 11 травня 2020 року, українською мовою; Направлення лікарю, версія 02, від 09 березня 2021 року, англійською та українською мовою</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C975E3" w:rsidRDefault="00E7022B">
            <w:pPr>
              <w:rPr>
                <w:rFonts w:cs="Calibri"/>
                <w:szCs w:val="24"/>
              </w:rPr>
            </w:pPr>
            <w:r w:rsidRPr="00552ADD">
              <w:rPr>
                <w:rFonts w:cs="Calibri"/>
                <w:szCs w:val="24"/>
                <w:lang w:val="ru-RU"/>
              </w:rPr>
              <w:t>Номер</w:t>
            </w:r>
            <w:r w:rsidRPr="00C975E3">
              <w:rPr>
                <w:rFonts w:cs="Calibri"/>
                <w:szCs w:val="24"/>
              </w:rPr>
              <w:t xml:space="preserve"> </w:t>
            </w:r>
            <w:r w:rsidRPr="00552ADD">
              <w:rPr>
                <w:rFonts w:cs="Calibri"/>
                <w:szCs w:val="24"/>
                <w:lang w:val="ru-RU"/>
              </w:rPr>
              <w:t>та</w:t>
            </w:r>
            <w:r w:rsidRPr="00C975E3">
              <w:rPr>
                <w:rFonts w:cs="Calibri"/>
                <w:szCs w:val="24"/>
              </w:rPr>
              <w:t xml:space="preserve"> </w:t>
            </w:r>
            <w:r w:rsidRPr="00552ADD">
              <w:rPr>
                <w:rFonts w:cs="Calibri"/>
                <w:szCs w:val="24"/>
                <w:lang w:val="ru-RU"/>
              </w:rPr>
              <w:t>дата</w:t>
            </w:r>
            <w:r w:rsidRPr="00C975E3">
              <w:rPr>
                <w:rFonts w:cs="Calibri"/>
                <w:szCs w:val="24"/>
              </w:rPr>
              <w:t xml:space="preserve"> </w:t>
            </w:r>
            <w:r w:rsidRPr="00552ADD">
              <w:rPr>
                <w:rFonts w:cs="Calibri"/>
                <w:szCs w:val="24"/>
                <w:lang w:val="ru-RU"/>
              </w:rPr>
              <w:t>наказу</w:t>
            </w:r>
            <w:r w:rsidRPr="00C975E3">
              <w:rPr>
                <w:rFonts w:cs="Calibri"/>
                <w:szCs w:val="24"/>
              </w:rPr>
              <w:t xml:space="preserve"> </w:t>
            </w:r>
            <w:r w:rsidRPr="00552ADD">
              <w:rPr>
                <w:rFonts w:cs="Calibri"/>
                <w:szCs w:val="24"/>
                <w:lang w:val="ru-RU"/>
              </w:rPr>
              <w:t>МОЗ</w:t>
            </w:r>
            <w:r w:rsidRPr="00C975E3">
              <w:rPr>
                <w:rFonts w:cs="Calibri"/>
                <w:szCs w:val="24"/>
              </w:rPr>
              <w:t xml:space="preserve"> </w:t>
            </w:r>
            <w:r w:rsidRPr="00552ADD">
              <w:rPr>
                <w:rFonts w:cs="Calibri"/>
                <w:szCs w:val="24"/>
                <w:lang w:val="ru-RU"/>
              </w:rPr>
              <w:t>щодо</w:t>
            </w:r>
            <w:r w:rsidRPr="00C975E3">
              <w:rPr>
                <w:rFonts w:cs="Calibri"/>
                <w:szCs w:val="24"/>
              </w:rPr>
              <w:t xml:space="preserve"> </w:t>
            </w:r>
            <w:r w:rsidRPr="00552ADD">
              <w:rPr>
                <w:rFonts w:cs="Calibri"/>
                <w:szCs w:val="24"/>
                <w:lang w:val="ru-RU"/>
              </w:rPr>
              <w:t>затвердження</w:t>
            </w:r>
            <w:r w:rsidRPr="00C975E3">
              <w:rPr>
                <w:rFonts w:cs="Calibri"/>
                <w:szCs w:val="24"/>
              </w:rPr>
              <w:t xml:space="preserve"> </w:t>
            </w:r>
            <w:r w:rsidRPr="00552ADD">
              <w:rPr>
                <w:rFonts w:cs="Calibri"/>
                <w:szCs w:val="24"/>
                <w:lang w:val="ru-RU"/>
              </w:rPr>
              <w:t>клінічного</w:t>
            </w:r>
            <w:r w:rsidRPr="00C975E3">
              <w:rPr>
                <w:rFonts w:cs="Calibri"/>
                <w:szCs w:val="24"/>
              </w:rPr>
              <w:t xml:space="preserve"> </w:t>
            </w:r>
            <w:r w:rsidRPr="00552ADD">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187 від 05.02.2021</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w:t>
            </w:r>
            <w:r w:rsidRPr="00C975E3">
              <w:rPr>
                <w:rFonts w:cs="Calibri"/>
                <w:szCs w:val="24"/>
              </w:rPr>
              <w:t xml:space="preserve"> </w:t>
            </w:r>
            <w:r w:rsidRPr="00552ADD">
              <w:rPr>
                <w:rFonts w:cs="Calibri"/>
                <w:szCs w:val="24"/>
                <w:lang w:val="ru-RU"/>
              </w:rPr>
              <w:t>клінічного</w:t>
            </w:r>
            <w:r w:rsidRPr="00C975E3">
              <w:rPr>
                <w:rFonts w:cs="Calibri"/>
                <w:szCs w:val="24"/>
              </w:rPr>
              <w:t xml:space="preserve"> </w:t>
            </w:r>
            <w:r w:rsidRPr="00552ADD">
              <w:rPr>
                <w:rFonts w:cs="Calibri"/>
                <w:szCs w:val="24"/>
                <w:lang w:val="ru-RU"/>
              </w:rPr>
              <w:t>випробування</w:t>
            </w:r>
            <w:r w:rsidRPr="00C975E3">
              <w:rPr>
                <w:rFonts w:cs="Calibri"/>
                <w:szCs w:val="24"/>
              </w:rPr>
              <w:t xml:space="preserve">, </w:t>
            </w:r>
            <w:r w:rsidRPr="00552ADD">
              <w:rPr>
                <w:rFonts w:cs="Calibri"/>
                <w:szCs w:val="24"/>
                <w:lang w:val="ru-RU"/>
              </w:rPr>
              <w:t>код</w:t>
            </w:r>
            <w:r w:rsidRPr="00C975E3">
              <w:rPr>
                <w:rFonts w:cs="Calibri"/>
                <w:szCs w:val="24"/>
              </w:rPr>
              <w:t xml:space="preserve">, </w:t>
            </w:r>
            <w:r w:rsidRPr="00552ADD">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«Рандомізоване, подвійне сліпе, плацебо-контрольоване, багатоцентрове дослідження для оцінки ефективності, безпечності, переносимості, фармакокінетики і фармакодинаміки препарату </w:t>
            </w:r>
            <w:r w:rsidRPr="00552ADD">
              <w:rPr>
                <w:rFonts w:cs="Calibri"/>
              </w:rPr>
              <w:t>GLPG</w:t>
            </w:r>
            <w:r w:rsidRPr="00552ADD">
              <w:rPr>
                <w:rFonts w:cs="Calibri"/>
                <w:lang w:val="ru-RU"/>
              </w:rPr>
              <w:t xml:space="preserve">3970 при пероральному застосуванні протягом 12 тижнів у дорослих осіб з активним первинним синдромом Шегрена», </w:t>
            </w:r>
            <w:r w:rsidRPr="00552ADD">
              <w:rPr>
                <w:rFonts w:cs="Calibri"/>
              </w:rPr>
              <w:t>GLPG</w:t>
            </w:r>
            <w:r w:rsidRPr="00552ADD">
              <w:rPr>
                <w:rFonts w:cs="Calibri"/>
                <w:lang w:val="ru-RU"/>
              </w:rPr>
              <w:t>3970-</w:t>
            </w:r>
            <w:r w:rsidRPr="00552ADD">
              <w:rPr>
                <w:rFonts w:cs="Calibri"/>
              </w:rPr>
              <w:t>CL</w:t>
            </w:r>
            <w:r w:rsidRPr="00552ADD">
              <w:rPr>
                <w:rFonts w:cs="Calibri"/>
                <w:lang w:val="ru-RU"/>
              </w:rPr>
              <w:t xml:space="preserve">-207, версія 6.0, Поправка 5 від 04 березня </w:t>
            </w:r>
            <w:r w:rsidR="00C975E3">
              <w:rPr>
                <w:rFonts w:cs="Calibri"/>
                <w:lang w:val="ru-RU"/>
              </w:rPr>
              <w:t xml:space="preserve">           </w:t>
            </w:r>
            <w:r w:rsidRPr="00552ADD">
              <w:rPr>
                <w:rFonts w:cs="Calibri"/>
                <w:lang w:val="ru-RU"/>
              </w:rPr>
              <w:t>2021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ТОВ «АРЕНСІЯ ЕКСПЛОРАТОРІ МЕДІСІН»,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Галапагос НВ (Ґалапаґос НВ), Бельгія/ Galapagos NV, Бельгія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97FE8">
        <w:rPr>
          <w:lang w:val="ru-RU"/>
        </w:rPr>
        <w:t>9</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rFonts w:cs="Calibri"/>
                <w:lang w:val="uk-UA"/>
              </w:rPr>
            </w:pPr>
            <w:r w:rsidRPr="00552ADD">
              <w:rPr>
                <w:rFonts w:cs="Calibri"/>
                <w:lang w:val="ru-RU"/>
              </w:rPr>
              <w:t>Включення додаткових місць проведення випробування</w:t>
            </w:r>
            <w:r w:rsidR="007E784D" w:rsidRPr="00552ADD">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58"/>
            </w:tblGrid>
            <w:tr w:rsidR="00E7022B" w:rsidRPr="00552ADD" w:rsidTr="00C975E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szCs w:val="24"/>
                    </w:rPr>
                  </w:pPr>
                  <w:r w:rsidRPr="00552ADD">
                    <w:rPr>
                      <w:szCs w:val="24"/>
                    </w:rPr>
                    <w:t>№ п/п</w:t>
                  </w:r>
                </w:p>
              </w:tc>
              <w:tc>
                <w:tcPr>
                  <w:tcW w:w="9558"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szCs w:val="24"/>
                      <w:lang w:val="ru-RU"/>
                    </w:rPr>
                  </w:pPr>
                  <w:r w:rsidRPr="00552ADD">
                    <w:rPr>
                      <w:szCs w:val="24"/>
                      <w:lang w:val="ru-RU"/>
                    </w:rPr>
                    <w:t>П.І.Б. відповідального дослідника</w:t>
                  </w:r>
                </w:p>
                <w:p w:rsidR="00E7022B" w:rsidRPr="00552ADD" w:rsidRDefault="00E7022B" w:rsidP="00552ADD">
                  <w:pPr>
                    <w:jc w:val="center"/>
                    <w:rPr>
                      <w:szCs w:val="24"/>
                      <w:lang w:val="ru-RU"/>
                    </w:rPr>
                  </w:pPr>
                  <w:r w:rsidRPr="00552ADD">
                    <w:rPr>
                      <w:szCs w:val="24"/>
                      <w:lang w:val="ru-RU"/>
                    </w:rPr>
                    <w:t>Назва місця проведення клінічного випробування</w:t>
                  </w:r>
                </w:p>
              </w:tc>
            </w:tr>
            <w:tr w:rsidR="007E784D" w:rsidRPr="00552ADD" w:rsidTr="00C975E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552ADD">
                  <w:pPr>
                    <w:pStyle w:val="cs80d9435b"/>
                    <w:jc w:val="center"/>
                    <w:rPr>
                      <w:b/>
                      <w:color w:val="000000"/>
                    </w:rPr>
                  </w:pPr>
                  <w:r w:rsidRPr="00552ADD">
                    <w:rPr>
                      <w:rStyle w:val="cs9b006269"/>
                      <w:rFonts w:ascii="Times New Roman" w:hAnsi="Times New Roman" w:cs="Times New Roman"/>
                      <w:b w:val="0"/>
                      <w:sz w:val="24"/>
                      <w:szCs w:val="24"/>
                    </w:rPr>
                    <w:t>1</w:t>
                  </w:r>
                </w:p>
              </w:tc>
              <w:tc>
                <w:tcPr>
                  <w:tcW w:w="9558"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7E784D">
                  <w:pPr>
                    <w:pStyle w:val="csf06cd379"/>
                    <w:rPr>
                      <w:b/>
                      <w:color w:val="000000"/>
                    </w:rPr>
                  </w:pPr>
                  <w:r w:rsidRPr="00552ADD">
                    <w:rPr>
                      <w:rStyle w:val="cs9b006269"/>
                      <w:rFonts w:ascii="Times New Roman" w:hAnsi="Times New Roman" w:cs="Times New Roman"/>
                      <w:b w:val="0"/>
                      <w:sz w:val="24"/>
                      <w:szCs w:val="24"/>
                    </w:rPr>
                    <w:t>к.м.н. Ярош В.В.</w:t>
                  </w:r>
                </w:p>
                <w:p w:rsidR="007E784D" w:rsidRPr="00552ADD" w:rsidRDefault="007E784D" w:rsidP="007E784D">
                  <w:pPr>
                    <w:pStyle w:val="cs80d9435b"/>
                    <w:rPr>
                      <w:b/>
                      <w:color w:val="000000"/>
                    </w:rPr>
                  </w:pPr>
                  <w:r w:rsidRPr="00552ADD">
                    <w:rPr>
                      <w:rStyle w:val="cs9b006269"/>
                      <w:rFonts w:ascii="Times New Roman" w:hAnsi="Times New Roman" w:cs="Times New Roman"/>
                      <w:b w:val="0"/>
                      <w:sz w:val="24"/>
                      <w:szCs w:val="24"/>
                    </w:rPr>
                    <w:t>Комунальне некомерційне підприємство «Міська клінічна лікарня № 8» Харківської міської ради, ревматологічне відділення, м. Харків</w:t>
                  </w:r>
                </w:p>
              </w:tc>
            </w:tr>
            <w:tr w:rsidR="007E784D" w:rsidRPr="00552ADD" w:rsidTr="00C975E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552ADD">
                  <w:pPr>
                    <w:pStyle w:val="cs80d9435b"/>
                    <w:jc w:val="center"/>
                    <w:rPr>
                      <w:b/>
                      <w:color w:val="000000"/>
                    </w:rPr>
                  </w:pPr>
                  <w:r w:rsidRPr="00552ADD">
                    <w:rPr>
                      <w:rStyle w:val="cs9b006269"/>
                      <w:rFonts w:ascii="Times New Roman" w:hAnsi="Times New Roman" w:cs="Times New Roman"/>
                      <w:b w:val="0"/>
                      <w:sz w:val="24"/>
                      <w:szCs w:val="24"/>
                    </w:rPr>
                    <w:t>2</w:t>
                  </w:r>
                </w:p>
              </w:tc>
              <w:tc>
                <w:tcPr>
                  <w:tcW w:w="9558"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7E784D">
                  <w:pPr>
                    <w:pStyle w:val="csf06cd379"/>
                    <w:rPr>
                      <w:b/>
                      <w:color w:val="000000"/>
                      <w:lang w:val="ru-RU"/>
                    </w:rPr>
                  </w:pPr>
                  <w:r w:rsidRPr="00552ADD">
                    <w:rPr>
                      <w:rStyle w:val="cs9b006269"/>
                      <w:rFonts w:ascii="Times New Roman" w:hAnsi="Times New Roman" w:cs="Times New Roman"/>
                      <w:b w:val="0"/>
                      <w:sz w:val="24"/>
                      <w:szCs w:val="24"/>
                      <w:lang w:val="ru-RU"/>
                    </w:rPr>
                    <w:t>зав. від. Пюра О.А.</w:t>
                  </w:r>
                </w:p>
                <w:p w:rsidR="007E784D" w:rsidRPr="00552ADD" w:rsidRDefault="007E784D" w:rsidP="007E784D">
                  <w:pPr>
                    <w:pStyle w:val="cs80d9435b"/>
                    <w:rPr>
                      <w:b/>
                      <w:color w:val="000000"/>
                      <w:lang w:val="ru-RU"/>
                    </w:rPr>
                  </w:pPr>
                  <w:r w:rsidRPr="00552ADD">
                    <w:rPr>
                      <w:rStyle w:val="cs9b006269"/>
                      <w:rFonts w:ascii="Times New Roman" w:hAnsi="Times New Roman" w:cs="Times New Roman"/>
                      <w:b w:val="0"/>
                      <w:sz w:val="24"/>
                      <w:szCs w:val="24"/>
                      <w:lang w:val="ru-RU"/>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r w:rsidR="007E784D" w:rsidRPr="00552ADD" w:rsidTr="00C975E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552ADD">
                  <w:pPr>
                    <w:pStyle w:val="cs80d9435b"/>
                    <w:jc w:val="center"/>
                    <w:rPr>
                      <w:b/>
                      <w:color w:val="000000"/>
                    </w:rPr>
                  </w:pPr>
                  <w:r w:rsidRPr="00552ADD">
                    <w:rPr>
                      <w:rStyle w:val="cs9b006269"/>
                      <w:rFonts w:ascii="Times New Roman" w:hAnsi="Times New Roman" w:cs="Times New Roman"/>
                      <w:b w:val="0"/>
                      <w:sz w:val="24"/>
                      <w:szCs w:val="24"/>
                    </w:rPr>
                    <w:t>3</w:t>
                  </w:r>
                </w:p>
              </w:tc>
              <w:tc>
                <w:tcPr>
                  <w:tcW w:w="9558"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7E784D">
                  <w:pPr>
                    <w:pStyle w:val="csf06cd379"/>
                    <w:rPr>
                      <w:b/>
                      <w:color w:val="000000"/>
                      <w:lang w:val="ru-RU"/>
                    </w:rPr>
                  </w:pPr>
                  <w:r w:rsidRPr="00552ADD">
                    <w:rPr>
                      <w:rStyle w:val="cs9b006269"/>
                      <w:rFonts w:ascii="Times New Roman" w:hAnsi="Times New Roman" w:cs="Times New Roman"/>
                      <w:b w:val="0"/>
                      <w:sz w:val="24"/>
                      <w:szCs w:val="24"/>
                      <w:lang w:val="ru-RU"/>
                    </w:rPr>
                    <w:t>головний лікар, к.м.н. Мужичук В.В.</w:t>
                  </w:r>
                </w:p>
                <w:p w:rsidR="007E784D" w:rsidRPr="00552ADD" w:rsidRDefault="007E784D" w:rsidP="007E784D">
                  <w:pPr>
                    <w:pStyle w:val="cs80d9435b"/>
                    <w:rPr>
                      <w:b/>
                      <w:color w:val="000000"/>
                      <w:lang w:val="ru-RU"/>
                    </w:rPr>
                  </w:pPr>
                  <w:r w:rsidRPr="00552ADD">
                    <w:rPr>
                      <w:rStyle w:val="cs9b006269"/>
                      <w:rFonts w:ascii="Times New Roman" w:hAnsi="Times New Roman" w:cs="Times New Roman"/>
                      <w:b w:val="0"/>
                      <w:sz w:val="24"/>
                      <w:szCs w:val="24"/>
                      <w:lang w:val="ru-RU"/>
                    </w:rPr>
                    <w:t>Комунальне некомерційне підприємство «Міський шкірно-венерологічний диспансер №2» Харківської міської ради, диспансерне дермато-венерологічне відділення, м. Харків</w:t>
                  </w:r>
                </w:p>
              </w:tc>
            </w:tr>
            <w:tr w:rsidR="007E784D" w:rsidRPr="00552ADD" w:rsidTr="00C975E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552ADD">
                  <w:pPr>
                    <w:pStyle w:val="cs80d9435b"/>
                    <w:jc w:val="center"/>
                    <w:rPr>
                      <w:b/>
                      <w:color w:val="000000"/>
                    </w:rPr>
                  </w:pPr>
                  <w:r w:rsidRPr="00552ADD">
                    <w:rPr>
                      <w:rStyle w:val="cs9b006269"/>
                      <w:rFonts w:ascii="Times New Roman" w:hAnsi="Times New Roman" w:cs="Times New Roman"/>
                      <w:b w:val="0"/>
                      <w:sz w:val="24"/>
                      <w:szCs w:val="24"/>
                    </w:rPr>
                    <w:t>4</w:t>
                  </w:r>
                </w:p>
              </w:tc>
              <w:tc>
                <w:tcPr>
                  <w:tcW w:w="9558"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7E784D">
                  <w:pPr>
                    <w:pStyle w:val="csf06cd379"/>
                    <w:rPr>
                      <w:b/>
                      <w:color w:val="000000"/>
                      <w:lang w:val="ru-RU"/>
                    </w:rPr>
                  </w:pPr>
                  <w:r w:rsidRPr="00552ADD">
                    <w:rPr>
                      <w:rStyle w:val="cs9b006269"/>
                      <w:rFonts w:ascii="Times New Roman" w:hAnsi="Times New Roman" w:cs="Times New Roman"/>
                      <w:b w:val="0"/>
                      <w:sz w:val="24"/>
                      <w:szCs w:val="24"/>
                      <w:lang w:val="ru-RU"/>
                    </w:rPr>
                    <w:t>лікар Кузнецова Н.А.</w:t>
                  </w:r>
                </w:p>
                <w:p w:rsidR="007E784D" w:rsidRPr="00552ADD" w:rsidRDefault="007E784D" w:rsidP="007E784D">
                  <w:pPr>
                    <w:pStyle w:val="cs80d9435b"/>
                    <w:rPr>
                      <w:b/>
                      <w:color w:val="000000"/>
                      <w:lang w:val="ru-RU"/>
                    </w:rPr>
                  </w:pPr>
                  <w:r w:rsidRPr="00552ADD">
                    <w:rPr>
                      <w:rStyle w:val="cs9b006269"/>
                      <w:rFonts w:ascii="Times New Roman" w:hAnsi="Times New Roman" w:cs="Times New Roman"/>
                      <w:b w:val="0"/>
                      <w:sz w:val="24"/>
                      <w:szCs w:val="24"/>
                      <w:lang w:val="ru-RU"/>
                    </w:rPr>
                    <w:t>Медичний центр товариства з обмеженою відповідальністю «Медичний центр «Клініка сімейної медицини», стаціонарне відділення, відділ дерматовенерології, м. Дніпро</w:t>
                  </w:r>
                </w:p>
              </w:tc>
            </w:tr>
            <w:tr w:rsidR="007E784D" w:rsidRPr="00552ADD" w:rsidTr="00C975E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552ADD">
                  <w:pPr>
                    <w:pStyle w:val="cs80d9435b"/>
                    <w:jc w:val="center"/>
                    <w:rPr>
                      <w:b/>
                      <w:color w:val="000000"/>
                    </w:rPr>
                  </w:pPr>
                  <w:r w:rsidRPr="00552ADD">
                    <w:rPr>
                      <w:rStyle w:val="cs9b006269"/>
                      <w:rFonts w:ascii="Times New Roman" w:hAnsi="Times New Roman" w:cs="Times New Roman"/>
                      <w:b w:val="0"/>
                      <w:sz w:val="24"/>
                      <w:szCs w:val="24"/>
                    </w:rPr>
                    <w:t>5</w:t>
                  </w:r>
                </w:p>
              </w:tc>
              <w:tc>
                <w:tcPr>
                  <w:tcW w:w="9558"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7E784D">
                  <w:pPr>
                    <w:pStyle w:val="csf06cd379"/>
                    <w:rPr>
                      <w:b/>
                      <w:color w:val="000000"/>
                      <w:lang w:val="ru-RU"/>
                    </w:rPr>
                  </w:pPr>
                  <w:r w:rsidRPr="00552ADD">
                    <w:rPr>
                      <w:rStyle w:val="cs9b006269"/>
                      <w:rFonts w:ascii="Times New Roman" w:hAnsi="Times New Roman" w:cs="Times New Roman"/>
                      <w:b w:val="0"/>
                      <w:sz w:val="24"/>
                      <w:szCs w:val="24"/>
                      <w:lang w:val="ru-RU"/>
                    </w:rPr>
                    <w:t>д.м.н., проф. Рекалов Д.Г.</w:t>
                  </w:r>
                </w:p>
                <w:p w:rsidR="007E784D" w:rsidRPr="00552ADD" w:rsidRDefault="007E784D" w:rsidP="007E784D">
                  <w:pPr>
                    <w:pStyle w:val="cs80d9435b"/>
                    <w:rPr>
                      <w:b/>
                      <w:color w:val="000000"/>
                      <w:lang w:val="ru-RU"/>
                    </w:rPr>
                  </w:pPr>
                  <w:r w:rsidRPr="00552ADD">
                    <w:rPr>
                      <w:rStyle w:val="cs9b006269"/>
                      <w:rFonts w:ascii="Times New Roman" w:hAnsi="Times New Roman" w:cs="Times New Roman"/>
                      <w:b w:val="0"/>
                      <w:sz w:val="24"/>
                      <w:szCs w:val="24"/>
                      <w:lang w:val="ru-RU"/>
                    </w:rPr>
                    <w:t>Медичний центр ТОВ «Сучасна клініка», м. Запоріжжя</w:t>
                  </w:r>
                </w:p>
              </w:tc>
            </w:tr>
            <w:tr w:rsidR="007E784D" w:rsidRPr="00552ADD" w:rsidTr="00C975E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552ADD">
                  <w:pPr>
                    <w:pStyle w:val="cs80d9435b"/>
                    <w:jc w:val="center"/>
                    <w:rPr>
                      <w:b/>
                      <w:color w:val="000000"/>
                    </w:rPr>
                  </w:pPr>
                  <w:r w:rsidRPr="00552ADD">
                    <w:rPr>
                      <w:rStyle w:val="cs9b006269"/>
                      <w:rFonts w:ascii="Times New Roman" w:hAnsi="Times New Roman" w:cs="Times New Roman"/>
                      <w:b w:val="0"/>
                      <w:sz w:val="24"/>
                      <w:szCs w:val="24"/>
                    </w:rPr>
                    <w:t>6</w:t>
                  </w:r>
                </w:p>
              </w:tc>
              <w:tc>
                <w:tcPr>
                  <w:tcW w:w="9558"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7E784D">
                  <w:pPr>
                    <w:pStyle w:val="csf06cd379"/>
                    <w:rPr>
                      <w:b/>
                      <w:color w:val="000000"/>
                      <w:lang w:val="ru-RU"/>
                    </w:rPr>
                  </w:pPr>
                  <w:r w:rsidRPr="00552ADD">
                    <w:rPr>
                      <w:rStyle w:val="cs9b006269"/>
                      <w:rFonts w:ascii="Times New Roman" w:hAnsi="Times New Roman" w:cs="Times New Roman"/>
                      <w:b w:val="0"/>
                      <w:sz w:val="24"/>
                      <w:szCs w:val="24"/>
                      <w:lang w:val="ru-RU"/>
                    </w:rPr>
                    <w:t>д.м.н., проф. Шевчук С.В.</w:t>
                  </w:r>
                </w:p>
                <w:p w:rsidR="007E784D" w:rsidRPr="00552ADD" w:rsidRDefault="007E784D" w:rsidP="007E784D">
                  <w:pPr>
                    <w:pStyle w:val="cs80d9435b"/>
                    <w:rPr>
                      <w:b/>
                      <w:color w:val="000000"/>
                    </w:rPr>
                  </w:pPr>
                  <w:r w:rsidRPr="00552ADD">
                    <w:rPr>
                      <w:rStyle w:val="cs9b006269"/>
                      <w:rFonts w:ascii="Times New Roman" w:hAnsi="Times New Roman" w:cs="Times New Roman"/>
                      <w:b w:val="0"/>
                      <w:sz w:val="24"/>
                      <w:szCs w:val="24"/>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w:t>
                  </w:r>
                  <w:r w:rsidR="00C975E3">
                    <w:rPr>
                      <w:rStyle w:val="cs9b006269"/>
                      <w:rFonts w:ascii="Times New Roman" w:hAnsi="Times New Roman" w:cs="Times New Roman"/>
                      <w:b w:val="0"/>
                      <w:sz w:val="24"/>
                      <w:szCs w:val="24"/>
                      <w:lang w:val="ru-RU"/>
                    </w:rPr>
                    <w:t xml:space="preserve">               </w:t>
                  </w:r>
                  <w:r w:rsidRPr="00552ADD">
                    <w:rPr>
                      <w:rStyle w:val="cs9b006269"/>
                      <w:rFonts w:ascii="Times New Roman" w:hAnsi="Times New Roman" w:cs="Times New Roman"/>
                      <w:b w:val="0"/>
                      <w:sz w:val="24"/>
                      <w:szCs w:val="24"/>
                      <w:lang w:val="ru-RU"/>
                    </w:rPr>
                    <w:t xml:space="preserve">ім. М.І. Пирогова, відділ терапії та клінічної ревматології, ревматологічне відділення, Вінницький національний медичний університет ім. </w:t>
                  </w:r>
                  <w:r w:rsidRPr="00552ADD">
                    <w:rPr>
                      <w:rStyle w:val="cs9b006269"/>
                      <w:rFonts w:ascii="Times New Roman" w:hAnsi="Times New Roman" w:cs="Times New Roman"/>
                      <w:b w:val="0"/>
                      <w:sz w:val="24"/>
                      <w:szCs w:val="24"/>
                    </w:rPr>
                    <w:t xml:space="preserve">М.І. Пирогова, кафедра внутрішньої медицини №2, м. Вінниця </w:t>
                  </w:r>
                </w:p>
              </w:tc>
            </w:tr>
            <w:tr w:rsidR="007E784D" w:rsidRPr="00552ADD" w:rsidTr="00C975E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552ADD">
                  <w:pPr>
                    <w:pStyle w:val="cs80d9435b"/>
                    <w:jc w:val="center"/>
                    <w:rPr>
                      <w:b/>
                      <w:color w:val="000000"/>
                    </w:rPr>
                  </w:pPr>
                  <w:r w:rsidRPr="00552ADD">
                    <w:rPr>
                      <w:rStyle w:val="cs9b006269"/>
                      <w:rFonts w:ascii="Times New Roman" w:hAnsi="Times New Roman" w:cs="Times New Roman"/>
                      <w:b w:val="0"/>
                      <w:sz w:val="24"/>
                      <w:szCs w:val="24"/>
                    </w:rPr>
                    <w:t>7</w:t>
                  </w:r>
                </w:p>
              </w:tc>
              <w:tc>
                <w:tcPr>
                  <w:tcW w:w="9558" w:type="dxa"/>
                  <w:tcBorders>
                    <w:top w:val="single" w:sz="4" w:space="0" w:color="auto"/>
                    <w:left w:val="single" w:sz="4" w:space="0" w:color="auto"/>
                    <w:bottom w:val="single" w:sz="4" w:space="0" w:color="auto"/>
                    <w:right w:val="single" w:sz="4" w:space="0" w:color="auto"/>
                  </w:tcBorders>
                  <w:shd w:val="clear" w:color="auto" w:fill="auto"/>
                  <w:hideMark/>
                </w:tcPr>
                <w:p w:rsidR="007E784D" w:rsidRPr="00552ADD" w:rsidRDefault="007E784D" w:rsidP="007E784D">
                  <w:pPr>
                    <w:pStyle w:val="csf06cd379"/>
                    <w:rPr>
                      <w:b/>
                      <w:color w:val="000000"/>
                      <w:lang w:val="ru-RU"/>
                    </w:rPr>
                  </w:pPr>
                  <w:r w:rsidRPr="00552ADD">
                    <w:rPr>
                      <w:rStyle w:val="cs9b006269"/>
                      <w:rFonts w:ascii="Times New Roman" w:hAnsi="Times New Roman" w:cs="Times New Roman"/>
                      <w:b w:val="0"/>
                      <w:sz w:val="24"/>
                      <w:szCs w:val="24"/>
                      <w:lang w:val="ru-RU"/>
                    </w:rPr>
                    <w:t>к.м.н., зав. від. Процак В.В.</w:t>
                  </w:r>
                </w:p>
                <w:p w:rsidR="007E784D" w:rsidRPr="00552ADD" w:rsidRDefault="007E784D" w:rsidP="007E784D">
                  <w:pPr>
                    <w:pStyle w:val="cs80d9435b"/>
                    <w:rPr>
                      <w:b/>
                      <w:color w:val="000000"/>
                      <w:lang w:val="ru-RU"/>
                    </w:rPr>
                  </w:pPr>
                  <w:r w:rsidRPr="00552ADD">
                    <w:rPr>
                      <w:rStyle w:val="cs9b006269"/>
                      <w:rFonts w:ascii="Times New Roman" w:hAnsi="Times New Roman" w:cs="Times New Roman"/>
                      <w:b w:val="0"/>
                      <w:sz w:val="24"/>
                      <w:szCs w:val="24"/>
                      <w:lang w:val="ru-RU"/>
                    </w:rPr>
                    <w:t xml:space="preserve">Комунальне некомерційне підприємство Львівської обласної ради «Львівський обласний шкірно-венерологічний диспансер», поліклінічне відділення №1 з денним стаціонаром, </w:t>
                  </w:r>
                  <w:r w:rsidRPr="00552ADD">
                    <w:rPr>
                      <w:rStyle w:val="cs9b006269"/>
                      <w:rFonts w:ascii="Times New Roman" w:hAnsi="Times New Roman" w:cs="Times New Roman"/>
                      <w:b w:val="0"/>
                      <w:sz w:val="24"/>
                      <w:szCs w:val="24"/>
                    </w:rPr>
                    <w:t> </w:t>
                  </w:r>
                  <w:r w:rsidRPr="00552ADD">
                    <w:rPr>
                      <w:rStyle w:val="cs9b006269"/>
                      <w:rFonts w:ascii="Times New Roman" w:hAnsi="Times New Roman" w:cs="Times New Roman"/>
                      <w:b w:val="0"/>
                      <w:sz w:val="24"/>
                      <w:szCs w:val="24"/>
                      <w:lang w:val="ru-RU"/>
                    </w:rPr>
                    <w:t>Львівська область, Пустомитівський район, смт Сокільники</w:t>
                  </w:r>
                </w:p>
              </w:tc>
            </w:tr>
          </w:tbl>
          <w:p w:rsidR="00E7022B" w:rsidRPr="00552ADD" w:rsidRDefault="00E7022B">
            <w:pPr>
              <w:rPr>
                <w:rFonts w:ascii="Calibri" w:hAnsi="Calibri" w:cs="Calibri"/>
                <w:sz w:val="22"/>
                <w:lang w:val="ru-RU"/>
              </w:rPr>
            </w:pPr>
          </w:p>
        </w:tc>
      </w:tr>
    </w:tbl>
    <w:p w:rsidR="00A97FE8" w:rsidRDefault="00A97FE8" w:rsidP="00A97FE8">
      <w:pPr>
        <w:jc w:val="right"/>
        <w:rPr>
          <w:lang w:val="uk-UA"/>
        </w:rPr>
      </w:pPr>
      <w:r>
        <w:br w:type="page"/>
      </w:r>
      <w:r>
        <w:rPr>
          <w:lang w:val="uk-UA"/>
        </w:rPr>
        <w:t>2                                                                       продовження додатка 9</w:t>
      </w:r>
    </w:p>
    <w:p w:rsidR="00A97FE8" w:rsidRPr="00A97FE8" w:rsidRDefault="00A97FE8" w:rsidP="00A97FE8">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1326 від 02.07.2021</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«Рандомізоване, подвійне сліпе, багатоцентрове клінічне дослідження фази </w:t>
            </w:r>
            <w:r w:rsidRPr="00552ADD">
              <w:rPr>
                <w:rFonts w:cs="Calibri"/>
              </w:rPr>
              <w:t>III</w:t>
            </w:r>
            <w:r w:rsidRPr="00552ADD">
              <w:rPr>
                <w:rFonts w:cs="Calibri"/>
                <w:lang w:val="ru-RU"/>
              </w:rPr>
              <w:t xml:space="preserve"> для оцінки ефективності, безпечності, переносимості, фармакокінетики та імуногенності препарату </w:t>
            </w:r>
            <w:r w:rsidRPr="00552ADD">
              <w:rPr>
                <w:rFonts w:cs="Calibri"/>
              </w:rPr>
              <w:t>SB</w:t>
            </w:r>
            <w:r w:rsidRPr="00552ADD">
              <w:rPr>
                <w:rFonts w:cs="Calibri"/>
                <w:lang w:val="ru-RU"/>
              </w:rPr>
              <w:t xml:space="preserve">17 (запропонованого біосиміляру устекінумабу) в порівнянні з препаратом Стелара® в пацієнтів із бляшковим псоріазом середнього або тяжкого ступеня», </w:t>
            </w:r>
            <w:r w:rsidRPr="00552ADD">
              <w:rPr>
                <w:rFonts w:cs="Calibri"/>
              </w:rPr>
              <w:t>SB</w:t>
            </w:r>
            <w:r w:rsidRPr="00552ADD">
              <w:rPr>
                <w:rFonts w:cs="Calibri"/>
                <w:lang w:val="ru-RU"/>
              </w:rPr>
              <w:t xml:space="preserve">17-3001, версія 2.0 від 15 лютого </w:t>
            </w:r>
            <w:r w:rsidR="00C975E3">
              <w:rPr>
                <w:rFonts w:cs="Calibri"/>
                <w:lang w:val="ru-RU"/>
              </w:rPr>
              <w:t xml:space="preserve">            </w:t>
            </w:r>
            <w:r w:rsidRPr="00552ADD">
              <w:rPr>
                <w:rFonts w:cs="Calibri"/>
                <w:lang w:val="ru-RU"/>
              </w:rPr>
              <w:t>2021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Підприємство з 100% іноземною інвестицією «АЙК’ЮВІА РДС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Samsung Bioepis Co., Ltd, Republic of Korea</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97FE8">
        <w:rPr>
          <w:lang w:val="ru-RU"/>
        </w:rPr>
        <w:t>10</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 xml:space="preserve">Брошура дослідника JNJ-67856633, Видання 3, від 25 лютого 2021 року, англійською мовою; Форма інформованої згоди Протокол 64264681LYM1002 Адаптована для України версія № 3.0 від 22 березня 2021 року, на основі майстер-версії ФІЗ версія 4.0 від 09 березня 2021 року; Informed Consent Form Protocol 64264681LYM1002 Country specific version for Ukraine, Number 3.0 of date 22/Mar/2021, Based on the Master ICF version 4.0 of date 09/March/2021, англійською та українською мовами; Додаток до Форми інформованої згоди Протокол 64264681LYM1002 Адаптована для України версія № 3.0 від 22 березня 2021 року, на основі майстер-версії ФІЗ версія 4.0 від </w:t>
            </w:r>
            <w:r w:rsidR="00C975E3">
              <w:rPr>
                <w:rFonts w:cs="Calibri"/>
                <w:lang w:val="uk-UA"/>
              </w:rPr>
              <w:t xml:space="preserve">                 </w:t>
            </w:r>
            <w:r w:rsidRPr="00552ADD">
              <w:rPr>
                <w:rFonts w:cs="Calibri"/>
              </w:rPr>
              <w:t>09 березня 2021 року; Annex to Informed Consent Form Protocol 64264681LYM1002 Country specific version for Ukraine, Number 3.0 of date 22/Mar/2021, Based on the Master ICF version 4.0 of date 09/March/2021, англійською та українською мовами; Щоденник пацієнта / Patient diary, 64264681LYM1002-ENG01 INT-1 Version 1.0, 06OCT2020 Ukraine, BTKi QD MALT1 QD, local version 3.0, 08APR2021, Ukrainian Language, англійською та українською мовами; Щоденник пацієнта / Patient diary, 64264681LYM1002-ENG02 INT-1 Version 1.0, 06OCT2020 Ukraine, BTKi BID MALT1 QD, local version 3.0, 08APR2021, Ukrainian Language, англійською та українською мовами; Щоденник пацієнта / Patient diary, 64264681LYM1002-ENG03 INT-1 Version 1.0, 06OCT2020 Ukraine, BTKi BID MALT1 BID, local version 3.0, 08APR2021, Ukrainian Language, англійською та українською мовами; Протокол 64264681LYM1002 ЩОДЕННИК ПАЦІЄНТА препарат JNJ-64264681, прийом 1 р/д, препарат JNJ-67856633, прийом 1 р/д, 64264681LYM1002-UKR01 INT-1 Version 1.0, 06OCT2020 Ukraine, BTKi QD MALT1 QD, local version 3.0, 08APR2021, Ukrainian Language, українською мовою; Протокол 64264681LYM1002 ЩОДЕННИК ПАЦІЄНТА препарат JNJ-64264681, прийом 2 р/д, препарат JNJ-67856633, прийом 1 р/д, 64264681LYM1002-UKR02 INT-1 Version 1.0, 06OCT2020 Ukraine, BTKi BID MALT1 QD, local version 3.0, 08APR2021, Ukrainian Language, українською мовою; Протокол 64264681LYM1002 ЩОДЕННИК ПАЦІЄНТА препарат JNJ-64264681, прийом 2 р/д, препарат JNJ-67856633, прийом 2 р/д; 64264681LYM1002-UKR03 INT-1 Version 1.0, 06OCT2020 Ukraine, BTKi BID MALT1 BID, local version 3.0, 08APR2021, Ukrainian Language, українською мовою</w:t>
            </w:r>
            <w:r w:rsidRPr="00552ADD">
              <w:t xml:space="preserve"> </w:t>
            </w:r>
          </w:p>
        </w:tc>
      </w:tr>
    </w:tbl>
    <w:p w:rsidR="00A97FE8" w:rsidRDefault="00A97FE8" w:rsidP="00A97FE8">
      <w:pPr>
        <w:jc w:val="right"/>
        <w:rPr>
          <w:lang w:val="uk-UA"/>
        </w:rPr>
      </w:pPr>
      <w:r>
        <w:br w:type="page"/>
      </w:r>
      <w:r>
        <w:rPr>
          <w:lang w:val="uk-UA"/>
        </w:rPr>
        <w:t>2                                                                    продовження додатка 10</w:t>
      </w:r>
    </w:p>
    <w:p w:rsidR="00A97FE8" w:rsidRPr="00A97FE8" w:rsidRDefault="00A97FE8" w:rsidP="00A97FE8">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833 від 28.04.2021</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«Відкрите дослідження 1</w:t>
            </w:r>
            <w:r w:rsidRPr="00552ADD">
              <w:rPr>
                <w:rFonts w:cs="Calibri"/>
              </w:rPr>
              <w:t>b</w:t>
            </w:r>
            <w:r w:rsidRPr="00552ADD">
              <w:rPr>
                <w:rFonts w:cs="Calibri"/>
                <w:lang w:val="ru-RU"/>
              </w:rPr>
              <w:t xml:space="preserve"> фази з оцінки безпечності, фармакокінетики і фармакодинаміки препарату </w:t>
            </w:r>
            <w:r w:rsidRPr="00552ADD">
              <w:rPr>
                <w:rFonts w:cs="Calibri"/>
              </w:rPr>
              <w:t>JNJ</w:t>
            </w:r>
            <w:r w:rsidRPr="00552ADD">
              <w:rPr>
                <w:rFonts w:cs="Calibri"/>
                <w:lang w:val="ru-RU"/>
              </w:rPr>
              <w:t xml:space="preserve">-64264681 у комбінації з препаратом </w:t>
            </w:r>
            <w:r w:rsidRPr="00552ADD">
              <w:rPr>
                <w:rFonts w:cs="Calibri"/>
              </w:rPr>
              <w:t>JNJ</w:t>
            </w:r>
            <w:r w:rsidRPr="00552ADD">
              <w:rPr>
                <w:rFonts w:cs="Calibri"/>
                <w:lang w:val="ru-RU"/>
              </w:rPr>
              <w:t>-67856633 в учасників з неходжкінською лімфомою та хронічним лімфоцитарним лейкозом», 64264681</w:t>
            </w:r>
            <w:r w:rsidRPr="00552ADD">
              <w:rPr>
                <w:rFonts w:cs="Calibri"/>
              </w:rPr>
              <w:t>LYM</w:t>
            </w:r>
            <w:r w:rsidRPr="00552ADD">
              <w:rPr>
                <w:rFonts w:cs="Calibri"/>
                <w:lang w:val="ru-RU"/>
              </w:rPr>
              <w:t>1002, поправка 1, від 06 жовтня 2020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ТОВ «АРЕНСІЯ ЕКСПЛОРАТОРІ МЕДІСІН»,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Янссен-Сілаг Інтернешнл НВ, Бельгія / Janssen-Cilag International NV, Belgium</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97FE8">
        <w:rPr>
          <w:lang w:val="ru-RU"/>
        </w:rPr>
        <w:t>11</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Інструкції для пацієнта щодо застосування фенебрутинібу під час дослідження GN41791, версія 4 від 08 лютого 2021 р., українською та російською мовами; Інструкція для учасника щодо збору зразків калу, версія від 11 лютого 2021 р., українською та російською мовами</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2554 від 09.11.2020</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w:t>
            </w:r>
            <w:r w:rsidRPr="00552ADD">
              <w:rPr>
                <w:rFonts w:cs="Calibri"/>
              </w:rPr>
              <w:t>GN</w:t>
            </w:r>
            <w:r w:rsidRPr="00552ADD">
              <w:rPr>
                <w:rFonts w:cs="Calibri"/>
                <w:lang w:val="ru-RU"/>
              </w:rPr>
              <w:t>41791, версія 3 від 09 вересня 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Товариство з обмеженою відповідальністю «Рош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Ф.Хоффманн-Ля Рош Лтд, Швейцарія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97FE8">
        <w:rPr>
          <w:lang w:val="ru-RU"/>
        </w:rPr>
        <w:t>12</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lang w:val="ru-RU"/>
              </w:rPr>
            </w:pPr>
            <w:r w:rsidRPr="00552ADD">
              <w:rPr>
                <w:rFonts w:cs="Calibri"/>
                <w:lang w:val="ru-RU"/>
              </w:rPr>
              <w:t>Брошура дослідника для досліджуваного лікарського засобу Рісанкізумаб, версія 7 від 08 травня 2021 року</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975E3" w:rsidRDefault="00C975E3" w:rsidP="00552ADD">
            <w:pPr>
              <w:jc w:val="both"/>
              <w:rPr>
                <w:rFonts w:cs="Calibri"/>
                <w:lang w:val="ru-RU"/>
              </w:rPr>
            </w:pPr>
            <w:r w:rsidRPr="00552ADD">
              <w:rPr>
                <w:rFonts w:cs="Calibri"/>
                <w:lang w:val="ru-RU"/>
              </w:rPr>
              <w:t>№ 516 від 22.03.2021</w:t>
            </w:r>
          </w:p>
          <w:p w:rsidR="00C975E3" w:rsidRPr="00552ADD" w:rsidRDefault="00C975E3" w:rsidP="00C975E3">
            <w:pPr>
              <w:jc w:val="both"/>
              <w:rPr>
                <w:rFonts w:cs="Calibri"/>
                <w:lang w:val="ru-RU"/>
              </w:rPr>
            </w:pPr>
            <w:r w:rsidRPr="00552ADD">
              <w:rPr>
                <w:rFonts w:cs="Calibri"/>
                <w:lang w:val="ru-RU"/>
              </w:rPr>
              <w:t xml:space="preserve">№ 2030 від 07.11.2018 </w:t>
            </w:r>
          </w:p>
          <w:p w:rsidR="00C975E3" w:rsidRPr="00552ADD" w:rsidRDefault="00C975E3" w:rsidP="00C975E3">
            <w:pPr>
              <w:jc w:val="both"/>
              <w:rPr>
                <w:rFonts w:cs="Calibri"/>
                <w:lang w:val="ru-RU"/>
              </w:rPr>
            </w:pPr>
            <w:r w:rsidRPr="00552ADD">
              <w:rPr>
                <w:rFonts w:cs="Calibri"/>
                <w:lang w:val="ru-RU"/>
              </w:rPr>
              <w:t xml:space="preserve">№ 341 від 26.02.2018 </w:t>
            </w:r>
          </w:p>
          <w:p w:rsidR="00C975E3" w:rsidRPr="00552ADD" w:rsidRDefault="00C975E3" w:rsidP="00C975E3">
            <w:pPr>
              <w:jc w:val="both"/>
              <w:rPr>
                <w:rFonts w:cs="Calibri"/>
                <w:lang w:val="ru-RU"/>
              </w:rPr>
            </w:pPr>
            <w:r w:rsidRPr="00552ADD">
              <w:rPr>
                <w:rFonts w:cs="Calibri"/>
                <w:lang w:val="ru-RU"/>
              </w:rPr>
              <w:t xml:space="preserve">№ 1962 від 29.10.2018 </w:t>
            </w:r>
          </w:p>
          <w:p w:rsidR="00351419" w:rsidRPr="00552ADD" w:rsidRDefault="00AB5813" w:rsidP="00552ADD">
            <w:pPr>
              <w:jc w:val="both"/>
              <w:rPr>
                <w:rFonts w:cs="Calibri"/>
                <w:lang w:val="ru-RU"/>
              </w:rPr>
            </w:pPr>
            <w:r w:rsidRPr="00552ADD">
              <w:rPr>
                <w:rFonts w:cs="Calibri"/>
                <w:lang w:val="ru-RU"/>
              </w:rPr>
              <w:t>№ 1896 від 27.08.2019</w:t>
            </w:r>
            <w:r w:rsidR="00E7022B" w:rsidRPr="00552ADD">
              <w:rPr>
                <w:rFonts w:cs="Calibri"/>
                <w:lang w:val="ru-RU"/>
              </w:rPr>
              <w:t xml:space="preserve"> </w:t>
            </w:r>
          </w:p>
          <w:p w:rsidR="00E7022B" w:rsidRPr="00552ADD" w:rsidRDefault="00E7022B" w:rsidP="00C975E3">
            <w:pPr>
              <w:jc w:val="both"/>
              <w:rPr>
                <w:rFonts w:cs="Calibri"/>
                <w:lang w:val="ru-RU"/>
              </w:rPr>
            </w:pP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51419" w:rsidRPr="00C975E3" w:rsidRDefault="00E7022B" w:rsidP="00552ADD">
            <w:pPr>
              <w:jc w:val="both"/>
              <w:rPr>
                <w:rFonts w:cs="Calibri"/>
                <w:lang w:val="ru-RU"/>
              </w:rPr>
            </w:pPr>
            <w:r w:rsidRPr="00552ADD">
              <w:rPr>
                <w:rFonts w:cs="Calibri"/>
                <w:lang w:val="ru-RU"/>
              </w:rPr>
              <w:t>«Багатоцентрове рандомізоване дослідження 3 фази,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w:t>
            </w:r>
            <w:r w:rsidRPr="00C975E3">
              <w:rPr>
                <w:rFonts w:cs="Calibri"/>
                <w:lang w:val="ru-RU"/>
              </w:rPr>
              <w:t xml:space="preserve">», </w:t>
            </w:r>
            <w:r w:rsidRPr="00C975E3">
              <w:rPr>
                <w:rFonts w:cs="Calibri"/>
              </w:rPr>
              <w:t>M</w:t>
            </w:r>
            <w:r w:rsidRPr="00C975E3">
              <w:rPr>
                <w:rFonts w:cs="Calibri"/>
                <w:lang w:val="ru-RU"/>
              </w:rPr>
              <w:t>20-259, ве</w:t>
            </w:r>
            <w:r w:rsidR="00AB5813" w:rsidRPr="00C975E3">
              <w:rPr>
                <w:rFonts w:cs="Calibri"/>
                <w:lang w:val="ru-RU"/>
              </w:rPr>
              <w:t>рсія 1.0 від 23 липня 2020 року</w:t>
            </w:r>
            <w:r w:rsidRPr="00C975E3">
              <w:rPr>
                <w:rFonts w:cs="Calibri"/>
                <w:lang w:val="ru-RU"/>
              </w:rPr>
              <w:t xml:space="preserve">; </w:t>
            </w:r>
          </w:p>
          <w:p w:rsidR="00351419" w:rsidRPr="00C975E3" w:rsidRDefault="00E7022B" w:rsidP="00552ADD">
            <w:pPr>
              <w:jc w:val="both"/>
              <w:rPr>
                <w:rFonts w:cs="Calibri"/>
                <w:lang w:val="ru-RU"/>
              </w:rPr>
            </w:pPr>
            <w:r w:rsidRPr="00C975E3">
              <w:rPr>
                <w:rFonts w:cs="Calibri"/>
                <w:lang w:val="ru-RU"/>
              </w:rPr>
              <w:t xml:space="preserve">«Багатоцентрове,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 </w:t>
            </w:r>
            <w:r w:rsidRPr="00C975E3">
              <w:rPr>
                <w:rFonts w:cs="Calibri"/>
              </w:rPr>
              <w:t>M</w:t>
            </w:r>
            <w:r w:rsidRPr="00C975E3">
              <w:rPr>
                <w:rFonts w:cs="Calibri"/>
                <w:lang w:val="ru-RU"/>
              </w:rPr>
              <w:t xml:space="preserve">16-066, інкорпорований Поправками 1, 2, 3 та 4 від 01 жовтня 2020 року; </w:t>
            </w:r>
          </w:p>
          <w:p w:rsidR="00AB5813" w:rsidRPr="00552ADD" w:rsidRDefault="00E7022B" w:rsidP="00552ADD">
            <w:pPr>
              <w:jc w:val="both"/>
              <w:rPr>
                <w:rFonts w:cs="Calibri"/>
                <w:lang w:val="ru-RU"/>
              </w:rPr>
            </w:pPr>
            <w:r w:rsidRPr="00C975E3">
              <w:rPr>
                <w:rFonts w:cs="Calibri"/>
                <w:lang w:val="ru-RU"/>
              </w:rPr>
              <w:t xml:space="preserve">«Багатоцентрове,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Крона», </w:t>
            </w:r>
            <w:r w:rsidRPr="00C975E3">
              <w:rPr>
                <w:rFonts w:cs="Calibri"/>
              </w:rPr>
              <w:t>M</w:t>
            </w:r>
            <w:r w:rsidRPr="00C975E3">
              <w:rPr>
                <w:rFonts w:cs="Calibri"/>
                <w:lang w:val="ru-RU"/>
              </w:rPr>
              <w:t>16-000, з інкорпорованими адміністративними змінами 1, 2, 4 та поправками 1, 2, 3, 4, 5, 6, 7 та 8 від 30 листопада</w:t>
            </w:r>
            <w:r w:rsidRPr="00552ADD">
              <w:rPr>
                <w:rFonts w:cs="Calibri"/>
                <w:lang w:val="ru-RU"/>
              </w:rPr>
              <w:t xml:space="preserve"> 2020 року; </w:t>
            </w:r>
          </w:p>
          <w:p w:rsidR="00AB5813" w:rsidRPr="00552ADD" w:rsidRDefault="00E7022B" w:rsidP="00552ADD">
            <w:pPr>
              <w:jc w:val="both"/>
              <w:rPr>
                <w:rFonts w:cs="Calibri"/>
                <w:lang w:val="ru-RU"/>
              </w:rPr>
            </w:pPr>
            <w:r w:rsidRPr="00552ADD">
              <w:rPr>
                <w:rFonts w:cs="Calibri"/>
                <w:lang w:val="ru-RU"/>
              </w:rPr>
              <w:t xml:space="preserve">«Багатоцентрове,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 </w:t>
            </w:r>
            <w:r w:rsidRPr="00552ADD">
              <w:rPr>
                <w:rFonts w:cs="Calibri"/>
              </w:rPr>
              <w:t>M</w:t>
            </w:r>
            <w:r w:rsidRPr="00552ADD">
              <w:rPr>
                <w:rFonts w:cs="Calibri"/>
                <w:lang w:val="ru-RU"/>
              </w:rPr>
              <w:t xml:space="preserve">16-067, інкорпорований поправками 1, 2 та 3 від 01 жовтня 2020 року; </w:t>
            </w:r>
          </w:p>
          <w:p w:rsidR="00E7022B" w:rsidRPr="00552ADD" w:rsidRDefault="00E7022B" w:rsidP="00552ADD">
            <w:pPr>
              <w:jc w:val="both"/>
              <w:rPr>
                <w:rFonts w:cs="Calibri"/>
                <w:lang w:val="ru-RU"/>
              </w:rPr>
            </w:pPr>
            <w:r w:rsidRPr="00552ADD">
              <w:rPr>
                <w:rFonts w:cs="Calibri"/>
                <w:lang w:val="ru-RU"/>
              </w:rPr>
              <w:t xml:space="preserve">«Рандомізоване подвійне сліпе дослідження </w:t>
            </w:r>
            <w:r w:rsidRPr="00552ADD">
              <w:rPr>
                <w:rFonts w:cs="Calibri"/>
              </w:rPr>
              <w:t>III</w:t>
            </w:r>
            <w:r w:rsidRPr="00552ADD">
              <w:rPr>
                <w:rFonts w:cs="Calibri"/>
                <w:lang w:val="ru-RU"/>
              </w:rPr>
              <w:t xml:space="preserve"> фази, для порівняння препарату Рісанкізумаб 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w:t>
            </w:r>
            <w:r w:rsidRPr="00552ADD">
              <w:rPr>
                <w:rFonts w:cs="Calibri"/>
              </w:rPr>
              <w:t>KEEPsAKE</w:t>
            </w:r>
            <w:r w:rsidRPr="00552ADD">
              <w:rPr>
                <w:rFonts w:cs="Calibri"/>
                <w:lang w:val="ru-RU"/>
              </w:rPr>
              <w:t xml:space="preserve"> 1)», </w:t>
            </w:r>
            <w:r w:rsidRPr="00552ADD">
              <w:rPr>
                <w:rFonts w:cs="Calibri"/>
              </w:rPr>
              <w:t>M</w:t>
            </w:r>
            <w:r w:rsidRPr="00552ADD">
              <w:rPr>
                <w:rFonts w:cs="Calibri"/>
                <w:lang w:val="ru-RU"/>
              </w:rPr>
              <w:t>16-011, версія 4.0 від 10 вересня 2020 року</w:t>
            </w:r>
          </w:p>
        </w:tc>
      </w:tr>
    </w:tbl>
    <w:p w:rsidR="00A97FE8" w:rsidRDefault="00A97FE8" w:rsidP="00A97FE8">
      <w:pPr>
        <w:jc w:val="right"/>
        <w:rPr>
          <w:lang w:val="uk-UA"/>
        </w:rPr>
      </w:pPr>
      <w:r>
        <w:br w:type="page"/>
      </w:r>
      <w:r>
        <w:rPr>
          <w:lang w:val="uk-UA"/>
        </w:rPr>
        <w:t>2                                                                      продовження додатка 12</w:t>
      </w:r>
    </w:p>
    <w:p w:rsidR="00A97FE8" w:rsidRDefault="00A97FE8" w:rsidP="00A97FE8">
      <w:pPr>
        <w:jc w:val="right"/>
        <w:rPr>
          <w:lang w:val="uk-UA"/>
        </w:rPr>
      </w:pPr>
    </w:p>
    <w:p w:rsidR="00A97FE8" w:rsidRPr="00A97FE8" w:rsidRDefault="00A97FE8" w:rsidP="00A97FE8">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«ЕббВі Біофармасьютікалз ГмбХ», Швейцарія</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AbbVie Inc., USA</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A97FE8">
        <w:rPr>
          <w:lang w:val="ru-RU"/>
        </w:rPr>
        <w:t>13</w:t>
      </w:r>
    </w:p>
    <w:p w:rsidR="00E7022B" w:rsidRDefault="00A97F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A97FE8" w:rsidRDefault="00A97FE8">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A97FE8">
        <w:trPr>
          <w:trHeight w:val="780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C975E3">
            <w:pPr>
              <w:jc w:val="both"/>
            </w:pPr>
            <w:r w:rsidRPr="00552ADD">
              <w:rPr>
                <w:rFonts w:cs="Calibri"/>
              </w:rPr>
              <w:t>Брошура дослідника SAR439774 – fitusiran, видання 8 від 25 лютого 2021 р., англійською мовою; Інформація для пацієнта та форма інформованої згоди, для України, версія 3.0 від 15 квітня 2021 р., англійською мовою; Інформація для пацієнта та форма інформованої згоди, для України, версія 3.0 від 15 квітня 2021 р., українською мовою; Інформація для пацієнта та форма інформованої згоди, для України, версія 3.0 від 15 квітня 2021 р., росі</w:t>
            </w:r>
            <w:r w:rsidR="00AB5813" w:rsidRPr="00552ADD">
              <w:rPr>
                <w:rFonts w:cs="Calibri"/>
              </w:rPr>
              <w:t xml:space="preserve">йською мовою; </w:t>
            </w:r>
            <w:r w:rsidRPr="00552ADD">
              <w:rPr>
                <w:rFonts w:cs="Calibri"/>
              </w:rPr>
              <w:t>Інформація для пацієнта та форма інформованої згоди для батьків, для України, версія 3.0 від 15 квітня 2021 р., англійською мовою; Інформація для пацієнта та форма інформованої згоди для батьків, для України, версія 3.0 від</w:t>
            </w:r>
            <w:r w:rsidR="00C975E3">
              <w:rPr>
                <w:rFonts w:cs="Calibri"/>
                <w:lang w:val="uk-UA"/>
              </w:rPr>
              <w:t xml:space="preserve">              </w:t>
            </w:r>
            <w:r w:rsidRPr="00552ADD">
              <w:rPr>
                <w:rFonts w:cs="Calibri"/>
              </w:rPr>
              <w:t xml:space="preserve"> 15 квітня 2021 р., українською мовою; Інформація для пацієнта та форма інформованої згоди для батьків, для України, версія 3.0 від 15 квітня 2021 р., російською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3.0 від 15 квітня 2021 р., англійською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3.0 від 15 квітня 2021 р., українською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3.0 від 15 квітня 2021 р., російською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3.0 від 15 квітня 2021 р., англійською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3.0 від 15 квітня 2021 р., українською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3.0 від 15 квітня 2021 р., російською мовою; Зразок зображення екрану електронного щоденника «Щоденник кровотеч/ лікування» (Bleed/Treatment Diary), версія 1.00 від 24 вересня 2020 р., українською мовою; Зразок зображення екрану електронного щоденника «Дневник кровотечений/ лечения» (Bleed/Treatment Diary), версія 1.00 від 24 вересня 2020 р., російською мовою; Зразок зображення екрану електронного щоденника «Контрольне опитування доглядача» (Caregiver Quiz), версія 1.00 від 24 вересня 2020 р., українською мовою; Зразок зображення екрану електронного щоденника «Контрольный опрос лица, осуществляющего уход» (Caregiver Quiz), версія 1.00 від 24 вересня 2020 р., російською</w:t>
            </w:r>
          </w:p>
        </w:tc>
      </w:tr>
    </w:tbl>
    <w:p w:rsidR="00A97FE8" w:rsidRDefault="00A97FE8" w:rsidP="00EF0A16">
      <w:pPr>
        <w:jc w:val="right"/>
        <w:rPr>
          <w:lang w:val="uk-UA"/>
        </w:rPr>
      </w:pPr>
      <w:r>
        <w:br w:type="page"/>
      </w:r>
      <w:r>
        <w:rPr>
          <w:lang w:val="uk-UA"/>
        </w:rPr>
        <w:t>2</w:t>
      </w:r>
      <w:r w:rsidR="00EF0A16">
        <w:rPr>
          <w:lang w:val="uk-UA"/>
        </w:rPr>
        <w:t xml:space="preserve">                                                                  </w:t>
      </w:r>
      <w:r>
        <w:rPr>
          <w:lang w:val="uk-UA"/>
        </w:rPr>
        <w:t xml:space="preserve"> продовження додатка 13</w:t>
      </w:r>
    </w:p>
    <w:p w:rsidR="00EF0A16" w:rsidRPr="00A97FE8" w:rsidRDefault="00EF0A16" w:rsidP="00EF0A16">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A97FE8" w:rsidRPr="00552ADD" w:rsidTr="00A97FE8">
        <w:trPr>
          <w:trHeight w:val="49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A97FE8" w:rsidRPr="00552ADD" w:rsidRDefault="00A97FE8" w:rsidP="00A97FE8">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A97FE8" w:rsidRPr="00552ADD" w:rsidRDefault="00A97FE8" w:rsidP="00C975E3">
            <w:pPr>
              <w:jc w:val="both"/>
              <w:rPr>
                <w:rFonts w:cs="Calibri"/>
              </w:rPr>
            </w:pPr>
            <w:r w:rsidRPr="00552ADD">
              <w:rPr>
                <w:rFonts w:cs="Calibri"/>
              </w:rPr>
              <w:t xml:space="preserve"> мовою; Зразок зображення екрану електронного щоденника «Навчальний щоденник» (Practice Diary), версія 1.00 від 24 вересня 2020 р., українською мовою; Зразок зображення екрану електронного щоденника «Тренировочный дневник» (Practice Diary), версія 1.00 від 24 вересня 2020 р., російською мовою; Зразок зображення екрану електронного щоденника «Щоденник профілактики» (Prophylaxis Diary), версія 1.00 від 24 вересня 2020 р., українською мовою; Зразок зображення екрану електронного щоденника «Дневник профилактики» (Prophylaxis Diary), версія 1.00 від 24 вересня 2020 р., російською мовою; Зразок зображення екрану електронного щоденника «Контрольне опитування пацієнта» (Subject Quiz), версія 1.00 від 24 вересня 2020 р., українською мовою; Зразок зображення екрану електронного щоденника «Контрольный опрос пациента» (Subject Quiz), версія 1.00 від 24 вересня 2020 р., російською мовою; Зразок зображення екрану електронного щоденника «Тижневий щоденник» (Weekly Diary), версія 1.00 від 24 вересня 2020 р., українською мовою; Зразок зображення екрану електронного щоденника «Еженедельный дневник» (Weekly Diary), версія 1.00 від 24 вересня </w:t>
            </w:r>
            <w:r w:rsidRPr="00552ADD">
              <w:rPr>
                <w:rFonts w:cs="Calibri"/>
                <w:lang w:val="uk-UA"/>
              </w:rPr>
              <w:t xml:space="preserve">  </w:t>
            </w:r>
            <w:r w:rsidRPr="00552ADD">
              <w:rPr>
                <w:rFonts w:cs="Calibri"/>
              </w:rPr>
              <w:t>2020 р., російською мовою</w:t>
            </w:r>
            <w:r w:rsidRPr="00552ADD">
              <w:t xml:space="preserve"> </w:t>
            </w:r>
          </w:p>
        </w:tc>
      </w:tr>
      <w:tr w:rsidR="00E7022B" w:rsidRPr="00552ADD" w:rsidTr="00A97FE8">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1545 від 03.07.2019</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w:t>
            </w:r>
            <w:r w:rsidRPr="00552ADD">
              <w:rPr>
                <w:rFonts w:cs="Calibri"/>
              </w:rPr>
              <w:t>ATLAS</w:t>
            </w:r>
            <w:r w:rsidRPr="00552ADD">
              <w:rPr>
                <w:rFonts w:cs="Calibri"/>
                <w:lang w:val="ru-RU"/>
              </w:rPr>
              <w:t>-</w:t>
            </w:r>
            <w:r w:rsidRPr="00552ADD">
              <w:rPr>
                <w:rFonts w:cs="Calibri"/>
              </w:rPr>
              <w:t>OLE</w:t>
            </w:r>
            <w:r w:rsidRPr="00552ADD">
              <w:rPr>
                <w:rFonts w:cs="Calibri"/>
                <w:lang w:val="ru-RU"/>
              </w:rPr>
              <w:t xml:space="preserve">: Відкрите дослідження довгострокової безпеки та ефективності Фітусірану у пацієнтів з гемофілією А або В, з або без інгібіторних антитіл до фактору зсідання </w:t>
            </w:r>
            <w:r w:rsidRPr="00552ADD">
              <w:rPr>
                <w:rFonts w:cs="Calibri"/>
              </w:rPr>
              <w:t>VIII</w:t>
            </w:r>
            <w:r w:rsidRPr="00552ADD">
              <w:rPr>
                <w:rFonts w:cs="Calibri"/>
                <w:lang w:val="ru-RU"/>
              </w:rPr>
              <w:t xml:space="preserve"> або </w:t>
            </w:r>
            <w:r w:rsidRPr="00552ADD">
              <w:rPr>
                <w:rFonts w:cs="Calibri"/>
              </w:rPr>
              <w:t>IX</w:t>
            </w:r>
            <w:r w:rsidRPr="00552ADD">
              <w:rPr>
                <w:rFonts w:cs="Calibri"/>
                <w:lang w:val="ru-RU"/>
              </w:rPr>
              <w:t xml:space="preserve">», </w:t>
            </w:r>
            <w:r w:rsidRPr="00552ADD">
              <w:rPr>
                <w:rFonts w:cs="Calibri"/>
              </w:rPr>
              <w:t>LTE</w:t>
            </w:r>
            <w:r w:rsidRPr="00552ADD">
              <w:rPr>
                <w:rFonts w:cs="Calibri"/>
                <w:lang w:val="ru-RU"/>
              </w:rPr>
              <w:t>15174, версія 03 від 08 грудня 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Товариство з Обмеженою Відповідальністю «Контрактно-Дослідницька Організація Іннофарм-Україна»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Genzyme Corporation, USA/ Джензайм Корпорейшн, США</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14</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Додаток (версія 4.0 від 07 травня 2021 року) до Інформації для пацієнта та Форми інформованої згоди, версія 5.0 від 10 липня 2018 року, українською та російською мовами</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16 від 13.01.2016</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lang w:val="ru-RU"/>
              </w:rPr>
              <w:t xml:space="preserve">«Рандомізоване, подвійне сліпе, плацебо-контрольоване, багатоцентрове дослідження фази 3, що проводиться в паралельних групах для оцінки безпечності та ефективності застосування устекінумабу для індукційної та підтримуючої терапії у учасників дослідження з активним виразковим колітом середнього або важкого ступеня тяжкості», </w:t>
            </w:r>
            <w:r w:rsidRPr="00552ADD">
              <w:rPr>
                <w:rFonts w:cs="Calibri"/>
              </w:rPr>
              <w:t>CNTO</w:t>
            </w:r>
            <w:r w:rsidRPr="00552ADD">
              <w:rPr>
                <w:rFonts w:cs="Calibri"/>
                <w:lang w:val="ru-RU"/>
              </w:rPr>
              <w:t>1275</w:t>
            </w:r>
            <w:r w:rsidRPr="00552ADD">
              <w:rPr>
                <w:rFonts w:cs="Calibri"/>
              </w:rPr>
              <w:t>UCO</w:t>
            </w:r>
            <w:r w:rsidRPr="00552ADD">
              <w:rPr>
                <w:rFonts w:cs="Calibri"/>
                <w:lang w:val="ru-RU"/>
              </w:rPr>
              <w:t xml:space="preserve">3001, з інкорпорованою поправкою </w:t>
            </w:r>
            <w:r w:rsidRPr="00552ADD">
              <w:rPr>
                <w:rFonts w:cs="Calibri"/>
              </w:rPr>
              <w:t>2 від 20 квітня 2016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 «ПАРЕКСЕЛ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AB5813" w:rsidP="00552ADD">
            <w:pPr>
              <w:jc w:val="both"/>
              <w:rPr>
                <w:rFonts w:cs="Calibri"/>
                <w:lang w:val="ru-RU"/>
              </w:rPr>
            </w:pPr>
            <w:r w:rsidRPr="00552ADD">
              <w:rPr>
                <w:rFonts w:cs="Calibri"/>
                <w:lang w:val="ru-RU"/>
              </w:rPr>
              <w:t>«Янссен-Сілаг Інтернешнл НВ»</w:t>
            </w:r>
            <w:r w:rsidR="00E7022B" w:rsidRPr="00552ADD">
              <w:rPr>
                <w:rFonts w:cs="Calibri"/>
                <w:lang w:val="ru-RU"/>
              </w:rPr>
              <w:t>, Бельгія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15</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Брошура дослідника, RO5541267 TECENTRIQ® (Атезолізумаб/Atezolizumab), версія 17 від вересня 2020 р. англійською мовою</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2006 від 02.10.2019</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«Відкрите багатоцентрове додаткове дослідження в пацієнтів, раніше включених до дослідження препарату Атезолізумаб, спонсором якого є </w:t>
            </w:r>
            <w:r w:rsidRPr="00552ADD">
              <w:rPr>
                <w:rFonts w:cs="Calibri"/>
              </w:rPr>
              <w:t>Genentech</w:t>
            </w:r>
            <w:r w:rsidRPr="00552ADD">
              <w:rPr>
                <w:rFonts w:cs="Calibri"/>
                <w:lang w:val="ru-RU"/>
              </w:rPr>
              <w:t xml:space="preserve"> та/або </w:t>
            </w:r>
            <w:r w:rsidRPr="00552ADD">
              <w:rPr>
                <w:rFonts w:cs="Calibri"/>
              </w:rPr>
              <w:t>F</w:t>
            </w:r>
            <w:r w:rsidRPr="00552ADD">
              <w:rPr>
                <w:rFonts w:cs="Calibri"/>
                <w:lang w:val="ru-RU"/>
              </w:rPr>
              <w:t xml:space="preserve">. </w:t>
            </w:r>
            <w:r w:rsidRPr="00552ADD">
              <w:rPr>
                <w:rFonts w:cs="Calibri"/>
              </w:rPr>
              <w:t>Hoffmann</w:t>
            </w:r>
            <w:r w:rsidRPr="00552ADD">
              <w:rPr>
                <w:rFonts w:cs="Calibri"/>
                <w:lang w:val="ru-RU"/>
              </w:rPr>
              <w:t>-</w:t>
            </w:r>
            <w:r w:rsidRPr="00552ADD">
              <w:rPr>
                <w:rFonts w:cs="Calibri"/>
              </w:rPr>
              <w:t>La</w:t>
            </w:r>
            <w:r w:rsidRPr="00552ADD">
              <w:rPr>
                <w:rFonts w:cs="Calibri"/>
                <w:lang w:val="ru-RU"/>
              </w:rPr>
              <w:t xml:space="preserve"> </w:t>
            </w:r>
            <w:r w:rsidRPr="00552ADD">
              <w:rPr>
                <w:rFonts w:cs="Calibri"/>
              </w:rPr>
              <w:t>Roche</w:t>
            </w:r>
            <w:r w:rsidRPr="00552ADD">
              <w:rPr>
                <w:rFonts w:cs="Calibri"/>
                <w:lang w:val="ru-RU"/>
              </w:rPr>
              <w:t xml:space="preserve"> </w:t>
            </w:r>
            <w:r w:rsidRPr="00552ADD">
              <w:rPr>
                <w:rFonts w:cs="Calibri"/>
              </w:rPr>
              <w:t>Ltd</w:t>
            </w:r>
            <w:r w:rsidRPr="00552ADD">
              <w:rPr>
                <w:rFonts w:cs="Calibri"/>
                <w:lang w:val="ru-RU"/>
              </w:rPr>
              <w:t xml:space="preserve"> (</w:t>
            </w:r>
            <w:r w:rsidRPr="00552ADD">
              <w:rPr>
                <w:rFonts w:cs="Calibri"/>
              </w:rPr>
              <w:t>IMBRELLA</w:t>
            </w:r>
            <w:r w:rsidRPr="00552ADD">
              <w:rPr>
                <w:rFonts w:cs="Calibri"/>
                <w:lang w:val="ru-RU"/>
              </w:rPr>
              <w:t xml:space="preserve"> </w:t>
            </w:r>
            <w:r w:rsidRPr="00552ADD">
              <w:rPr>
                <w:rFonts w:cs="Calibri"/>
              </w:rPr>
              <w:t>B</w:t>
            </w:r>
            <w:r w:rsidRPr="00552ADD">
              <w:rPr>
                <w:rFonts w:cs="Calibri"/>
                <w:lang w:val="ru-RU"/>
              </w:rPr>
              <w:t xml:space="preserve">)», </w:t>
            </w:r>
            <w:r w:rsidRPr="00552ADD">
              <w:rPr>
                <w:rFonts w:cs="Calibri"/>
              </w:rPr>
              <w:t>BO</w:t>
            </w:r>
            <w:r w:rsidRPr="00552ADD">
              <w:rPr>
                <w:rFonts w:cs="Calibri"/>
                <w:lang w:val="ru-RU"/>
              </w:rPr>
              <w:t>40729, версія 2 від 20 лютого 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ТОВАРИСТВО З ОБМЕЖЕНОЮ ВІДПОВІДАЛЬНІСТЮ «ФАРМАСЬЮТІКАЛ РІСЕРЧ АССОУШИЕЙТС УКРАЇНА» (ТОВ «ФРА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F. Hoffmann-La Roche Ltd. /Ф. Хоффманн-Ля Рош Лтд., Швейцарія </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16</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rFonts w:cs="Calibri"/>
                <w:lang w:val="ru-RU"/>
              </w:rPr>
            </w:pPr>
            <w:r w:rsidRPr="00552ADD">
              <w:rPr>
                <w:rFonts w:cs="Calibri"/>
                <w:lang w:val="ru-RU"/>
              </w:rPr>
              <w:t>Включення додаткового місця проведення клінічного випробування</w:t>
            </w:r>
            <w:r w:rsidR="00AB5813" w:rsidRPr="00552AD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7022B" w:rsidRPr="00552ADD" w:rsidTr="00552AD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rFonts w:cs="Calibri"/>
                    </w:rPr>
                  </w:pPr>
                  <w:r w:rsidRPr="00552AD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rFonts w:ascii="Bookman Old Style" w:hAnsi="Bookman Old Style" w:cs="Bookman Old Style"/>
                      <w:lang w:val="ru-RU"/>
                    </w:rPr>
                  </w:pPr>
                  <w:r w:rsidRPr="00552ADD">
                    <w:rPr>
                      <w:rFonts w:cs="Bookman Old Style"/>
                      <w:lang w:val="ru-RU"/>
                    </w:rPr>
                    <w:t>П.І.Б. відповідального дослідника</w:t>
                  </w:r>
                </w:p>
                <w:p w:rsidR="00E7022B" w:rsidRPr="00552ADD" w:rsidRDefault="00E7022B" w:rsidP="00552ADD">
                  <w:pPr>
                    <w:jc w:val="center"/>
                    <w:rPr>
                      <w:rFonts w:cs="Calibri"/>
                      <w:lang w:val="ru-RU"/>
                    </w:rPr>
                  </w:pPr>
                  <w:r w:rsidRPr="00552ADD">
                    <w:rPr>
                      <w:rFonts w:cs="Bookman Old Style"/>
                      <w:lang w:val="ru-RU"/>
                    </w:rPr>
                    <w:t>Назва місця проведення клінічного випробування</w:t>
                  </w:r>
                </w:p>
              </w:tc>
            </w:tr>
            <w:tr w:rsidR="00AB5813" w:rsidRPr="00552ADD" w:rsidTr="00552AD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AB5813" w:rsidRPr="00552ADD" w:rsidRDefault="00AB5813" w:rsidP="00AB5813">
                  <w:pPr>
                    <w:pStyle w:val="cs2e86d3a6"/>
                    <w:rPr>
                      <w:color w:val="000000"/>
                    </w:rPr>
                  </w:pPr>
                  <w:r w:rsidRPr="00552ADD">
                    <w:rPr>
                      <w:rStyle w:val="cs9f0a404016"/>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AB5813" w:rsidRPr="00552ADD" w:rsidRDefault="00AB5813" w:rsidP="00AB5813">
                  <w:pPr>
                    <w:pStyle w:val="csfeeeeb43"/>
                    <w:rPr>
                      <w:color w:val="000000"/>
                      <w:lang w:val="ru-RU"/>
                    </w:rPr>
                  </w:pPr>
                  <w:r w:rsidRPr="00552ADD">
                    <w:rPr>
                      <w:rStyle w:val="cs9f0a404016"/>
                      <w:rFonts w:ascii="Times New Roman" w:hAnsi="Times New Roman" w:cs="Times New Roman"/>
                      <w:sz w:val="24"/>
                      <w:szCs w:val="24"/>
                      <w:lang w:val="ru-RU"/>
                    </w:rPr>
                    <w:t>д.м.н. Лобода А.М.</w:t>
                  </w:r>
                </w:p>
                <w:p w:rsidR="00AB5813" w:rsidRPr="00552ADD" w:rsidRDefault="00AB5813" w:rsidP="00AB5813">
                  <w:pPr>
                    <w:pStyle w:val="cs80d9435b"/>
                    <w:rPr>
                      <w:color w:val="000000"/>
                      <w:lang w:val="ru-RU"/>
                    </w:rPr>
                  </w:pPr>
                  <w:r w:rsidRPr="00552ADD">
                    <w:rPr>
                      <w:rStyle w:val="cs9f0a404016"/>
                      <w:rFonts w:ascii="Times New Roman" w:hAnsi="Times New Roman" w:cs="Times New Roman"/>
                      <w:sz w:val="24"/>
                      <w:szCs w:val="24"/>
                      <w:lang w:val="ru-RU"/>
                    </w:rPr>
                    <w:t>Комунальне некомерційне підприємство Сумської обласної ради «Обласна дитяча клінічна лікарня», інфекційно-боксоване відділення дітей раннього віку, Сумський державний університет, кафедра педіатрії, м. Суми</w:t>
                  </w:r>
                </w:p>
              </w:tc>
            </w:tr>
          </w:tbl>
          <w:p w:rsidR="00E7022B" w:rsidRPr="00552ADD" w:rsidRDefault="00E7022B">
            <w:pPr>
              <w:rPr>
                <w:rFonts w:ascii="Calibri" w:hAnsi="Calibri" w:cs="Calibri"/>
                <w:sz w:val="22"/>
                <w:lang w:val="ru-RU"/>
              </w:rPr>
            </w:pP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1102 від 02.06.2021</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«Рандомізоване, подвійне сліпе, плацебо-контрольоване дослідження фази 3 для оцінки ефективності та безпечності рілематовіра у немовлят та дітей (віком від </w:t>
            </w:r>
            <w:r w:rsidR="00AB5813" w:rsidRPr="00552ADD">
              <w:rPr>
                <w:rStyle w:val="csfaa46c7b1"/>
                <w:rFonts w:ascii="Arial" w:hAnsi="Arial" w:cs="Arial"/>
                <w:lang w:val="ru-RU"/>
              </w:rPr>
              <w:t>≥</w:t>
            </w:r>
            <w:r w:rsidRPr="00552ADD">
              <w:rPr>
                <w:rFonts w:cs="Calibri"/>
                <w:lang w:val="ru-RU"/>
              </w:rPr>
              <w:t xml:space="preserve"> 28 днів до </w:t>
            </w:r>
            <w:r w:rsidR="00AB5813" w:rsidRPr="00552ADD">
              <w:rPr>
                <w:rStyle w:val="csfaa46c7b1"/>
                <w:rFonts w:ascii="Arial" w:hAnsi="Arial" w:cs="Arial"/>
                <w:lang w:val="ru-RU"/>
              </w:rPr>
              <w:t>≤</w:t>
            </w:r>
            <w:r w:rsidRPr="00552ADD">
              <w:rPr>
                <w:rFonts w:cs="Calibri"/>
                <w:lang w:val="ru-RU"/>
              </w:rPr>
              <w:t xml:space="preserve"> 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53718678</w:t>
            </w:r>
            <w:r w:rsidRPr="00552ADD">
              <w:rPr>
                <w:rFonts w:cs="Calibri"/>
              </w:rPr>
              <w:t>RSV</w:t>
            </w:r>
            <w:r w:rsidRPr="00552ADD">
              <w:rPr>
                <w:rFonts w:cs="Calibri"/>
                <w:lang w:val="ru-RU"/>
              </w:rPr>
              <w:t>3001, від 17.08.2020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«ЯНССЕН ФАРМАЦЕВТИКА НВ», Бельгія</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«ЯНССЕН ФАРМАЦЕВТИКА НВ», Бельгія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17</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Інформація для пацієнта та Форма інформованої згоди – Протокол 54767414MMY3012, версія українською мовою для України від 26.05.2021, версія 9.0; Інформація для пацієнта та Форма інформованої згоди – Протокол 54767414MMY3012, версія російською мовою для України від 26.05.2021, версія 9.0</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84 від 17.01.2018</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lang w:val="ru-RU"/>
              </w:rPr>
              <w:t>«Рандомізоване багатоцентрове клінічне дослідження 3 фази порівняння підшкірного та внутрішньовенного введення Даратумумабу у пацієнтів з рецидивною чи рефрактерною множинною мієломою», 54767414</w:t>
            </w:r>
            <w:r w:rsidRPr="00552ADD">
              <w:rPr>
                <w:rFonts w:cs="Calibri"/>
              </w:rPr>
              <w:t>MMY</w:t>
            </w:r>
            <w:r w:rsidRPr="00552ADD">
              <w:rPr>
                <w:rFonts w:cs="Calibri"/>
                <w:lang w:val="ru-RU"/>
              </w:rPr>
              <w:t xml:space="preserve">3012, з поправкою </w:t>
            </w:r>
            <w:r w:rsidRPr="00552ADD">
              <w:rPr>
                <w:rFonts w:cs="Calibri"/>
              </w:rPr>
              <w:t>Amendment 4 від 01.04.2020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«ЯНССЕН ФАРМАЦЕВТИКА НВ», Бельгія</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«ЯНССЕН ФАРМАЦЕВТИКА НВ», Бельгія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18</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MK</w:t>
            </w:r>
            <w:r w:rsidRPr="00552ADD">
              <w:rPr>
                <w:rFonts w:cs="Calibri"/>
              </w:rPr>
              <w:noBreakHyphen/>
              <w:t>3475</w:t>
            </w:r>
            <w:r w:rsidRPr="00552ADD">
              <w:rPr>
                <w:rFonts w:cs="Calibri"/>
              </w:rPr>
              <w:noBreakHyphen/>
              <w:t xml:space="preserve">671_00 Брошура щодо неоад’ювантної терапії українською мовою для України; Брошура дослідника MK-3475, видання 20 від 08 березня 2021 року, англійською мовою; Україна, MK-3475-671, Інформація та документ про інформовану згоду для пацієнта, версія 07 від 15 травня 2021 р. українською мовою; Україна, MK-3475-671, Інформація та документ про інформовану згоду для пацієнта, версія 07 від 15 травня 2021 р. російською мовою; Україна, MK-3475-671, Інформаційний листок і документ про інформовану згоду на майбутнє біомедичне дослідження, версія 00 від </w:t>
            </w:r>
            <w:r w:rsidR="00C975E3">
              <w:rPr>
                <w:rFonts w:cs="Calibri"/>
                <w:lang w:val="uk-UA"/>
              </w:rPr>
              <w:t xml:space="preserve">            </w:t>
            </w:r>
            <w:r w:rsidRPr="00552ADD">
              <w:rPr>
                <w:rFonts w:cs="Calibri"/>
              </w:rPr>
              <w:t>25 травня 2021 р. українською мовою; Україна, MK-3475-671, Інформаційний листок і документ про інформовану згоду на майбутнє біомедичне дослідження, версія 00 від 25 травня 2021 р. російською мовою</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713 від 13.04.2018</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lang w:val="ru-RU"/>
              </w:rPr>
              <w:t xml:space="preserve">«Рандомізоване, подвійне-сліпе дослідження </w:t>
            </w:r>
            <w:r w:rsidRPr="00552ADD">
              <w:rPr>
                <w:rFonts w:cs="Calibri"/>
              </w:rPr>
              <w:t>III</w:t>
            </w:r>
            <w:r w:rsidRPr="00552ADD">
              <w:rPr>
                <w:rFonts w:cs="Calibri"/>
                <w:lang w:val="ru-RU"/>
              </w:rPr>
              <w:t xml:space="preserve"> фази двохкомпонентної хіміотерапії препаратами платини в комбінації з пембролізумабом (МК-3475) або без нього, в якості неоад'ювантної / ад’ювантної терапії для пацієнтів з операбельним недрібноклітинним раком легень </w:t>
            </w:r>
            <w:r w:rsidRPr="00552ADD">
              <w:rPr>
                <w:rFonts w:cs="Calibri"/>
              </w:rPr>
              <w:t>II</w:t>
            </w:r>
            <w:r w:rsidRPr="00552ADD">
              <w:rPr>
                <w:rFonts w:cs="Calibri"/>
                <w:lang w:val="ru-RU"/>
              </w:rPr>
              <w:t xml:space="preserve">, </w:t>
            </w:r>
            <w:r w:rsidRPr="00552ADD">
              <w:rPr>
                <w:rFonts w:cs="Calibri"/>
              </w:rPr>
              <w:t>IIIA</w:t>
            </w:r>
            <w:r w:rsidRPr="00552ADD">
              <w:rPr>
                <w:rFonts w:cs="Calibri"/>
                <w:lang w:val="ru-RU"/>
              </w:rPr>
              <w:t xml:space="preserve"> та </w:t>
            </w:r>
            <w:r w:rsidRPr="00552ADD">
              <w:rPr>
                <w:rFonts w:cs="Calibri"/>
              </w:rPr>
              <w:t>III</w:t>
            </w:r>
            <w:r w:rsidRPr="00552ADD">
              <w:rPr>
                <w:rFonts w:cs="Calibri"/>
                <w:lang w:val="ru-RU"/>
              </w:rPr>
              <w:t>В (Т3-4</w:t>
            </w:r>
            <w:r w:rsidRPr="00552ADD">
              <w:rPr>
                <w:rFonts w:cs="Calibri"/>
              </w:rPr>
              <w:t>N</w:t>
            </w:r>
            <w:r w:rsidRPr="00552ADD">
              <w:rPr>
                <w:rFonts w:cs="Calibri"/>
                <w:lang w:val="ru-RU"/>
              </w:rPr>
              <w:t>2) стадій (НДРЛ) (</w:t>
            </w:r>
            <w:r w:rsidRPr="00552ADD">
              <w:rPr>
                <w:rFonts w:cs="Calibri"/>
              </w:rPr>
              <w:t>KEYNOTE</w:t>
            </w:r>
            <w:r w:rsidRPr="00552ADD">
              <w:rPr>
                <w:rFonts w:cs="Calibri"/>
                <w:lang w:val="ru-RU"/>
              </w:rPr>
              <w:t xml:space="preserve">-671)», </w:t>
            </w:r>
            <w:r w:rsidRPr="00552ADD">
              <w:rPr>
                <w:rFonts w:cs="Calibri"/>
              </w:rPr>
              <w:t>MK</w:t>
            </w:r>
            <w:r w:rsidRPr="00552ADD">
              <w:rPr>
                <w:rFonts w:cs="Calibri"/>
                <w:lang w:val="ru-RU"/>
              </w:rPr>
              <w:t xml:space="preserve">-3475-671, з інкорпорованою поправкою </w:t>
            </w:r>
            <w:r w:rsidRPr="00552ADD">
              <w:rPr>
                <w:rFonts w:cs="Calibri"/>
              </w:rPr>
              <w:t>05 від 18 липня 2019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Товариство з обмеженою відповідальністю «МСД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«Мерк Шарп Енд Доум Корп.», дочірнє підприємство «Мерк Енд Ко., Інк.», США (Merck Sharp &amp; Dohme Corp., a subsidiary of Merck &amp; Co., Inc., USA)</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19</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rFonts w:cs="Calibri"/>
                <w:lang w:val="ru-RU"/>
              </w:rPr>
            </w:pPr>
            <w:r w:rsidRPr="00552ADD">
              <w:rPr>
                <w:rFonts w:cs="Calibri"/>
                <w:lang w:val="ru-RU"/>
              </w:rPr>
              <w:t>Включення додаткових місць проведення клінічного дослідження</w:t>
            </w:r>
            <w:r w:rsidR="0081573C" w:rsidRPr="00552AD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7022B" w:rsidRPr="00552ADD" w:rsidTr="00552AD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rFonts w:cs="Calibri"/>
                    </w:rPr>
                  </w:pPr>
                  <w:r w:rsidRPr="00552AD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szCs w:val="24"/>
                      <w:lang w:val="ru-RU"/>
                    </w:rPr>
                  </w:pPr>
                  <w:r w:rsidRPr="00552ADD">
                    <w:rPr>
                      <w:szCs w:val="24"/>
                      <w:lang w:val="ru-RU"/>
                    </w:rPr>
                    <w:t>П.І.Б. відповідального дослідника</w:t>
                  </w:r>
                </w:p>
                <w:p w:rsidR="00E7022B" w:rsidRPr="00552ADD" w:rsidRDefault="00E7022B" w:rsidP="00552ADD">
                  <w:pPr>
                    <w:jc w:val="center"/>
                    <w:rPr>
                      <w:szCs w:val="24"/>
                      <w:lang w:val="ru-RU"/>
                    </w:rPr>
                  </w:pPr>
                  <w:r w:rsidRPr="00552ADD">
                    <w:rPr>
                      <w:szCs w:val="24"/>
                      <w:lang w:val="ru-RU"/>
                    </w:rPr>
                    <w:t>Назва місця проведення клінічного випробування</w:t>
                  </w:r>
                </w:p>
              </w:tc>
            </w:tr>
            <w:tr w:rsidR="0081573C" w:rsidRPr="00552ADD" w:rsidTr="00552AD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552ADD">
                  <w:pPr>
                    <w:pStyle w:val="cs95e872d0"/>
                    <w:jc w:val="center"/>
                    <w:rPr>
                      <w:rFonts w:ascii="Arial" w:hAnsi="Arial" w:cs="Arial"/>
                      <w:b/>
                      <w:color w:val="000000"/>
                      <w:sz w:val="20"/>
                      <w:szCs w:val="20"/>
                    </w:rPr>
                  </w:pPr>
                  <w:r w:rsidRPr="00552ADD">
                    <w:rPr>
                      <w:rStyle w:val="cs9b0062619"/>
                      <w:b w:val="0"/>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f06cd379"/>
                    <w:rPr>
                      <w:b/>
                      <w:color w:val="000000"/>
                    </w:rPr>
                  </w:pPr>
                  <w:r w:rsidRPr="00552ADD">
                    <w:rPr>
                      <w:rStyle w:val="cs9b0062619"/>
                      <w:rFonts w:ascii="Times New Roman" w:hAnsi="Times New Roman" w:cs="Times New Roman"/>
                      <w:b w:val="0"/>
                      <w:sz w:val="24"/>
                      <w:szCs w:val="24"/>
                    </w:rPr>
                    <w:t>лікар Донець Д.Г.</w:t>
                  </w:r>
                </w:p>
                <w:p w:rsidR="0081573C" w:rsidRPr="00552ADD" w:rsidRDefault="0081573C" w:rsidP="0081573C">
                  <w:pPr>
                    <w:pStyle w:val="cs80d9435b"/>
                    <w:rPr>
                      <w:b/>
                      <w:color w:val="000000"/>
                    </w:rPr>
                  </w:pPr>
                  <w:r w:rsidRPr="00552ADD">
                    <w:rPr>
                      <w:rStyle w:val="cs7d567a251"/>
                      <w:rFonts w:ascii="Times New Roman" w:hAnsi="Times New Roman" w:cs="Times New Roman"/>
                      <w:b w:val="0"/>
                      <w:color w:val="000000"/>
                      <w:sz w:val="24"/>
                      <w:szCs w:val="24"/>
                    </w:rPr>
                    <w:t>Товариство з обмеженою відповідальністю «Медбуд-Клінік», Медичний центр, спеціалізоване гастроентерологічне відділення, м. Київ</w:t>
                  </w:r>
                </w:p>
              </w:tc>
            </w:tr>
            <w:tr w:rsidR="0081573C" w:rsidRPr="00552ADD" w:rsidTr="00552AD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552ADD">
                  <w:pPr>
                    <w:pStyle w:val="cs95e872d0"/>
                    <w:jc w:val="center"/>
                    <w:rPr>
                      <w:rFonts w:ascii="Arial" w:hAnsi="Arial" w:cs="Arial"/>
                      <w:b/>
                      <w:color w:val="000000"/>
                      <w:sz w:val="20"/>
                      <w:szCs w:val="20"/>
                    </w:rPr>
                  </w:pPr>
                  <w:r w:rsidRPr="00552ADD">
                    <w:rPr>
                      <w:rStyle w:val="cs9b0062619"/>
                      <w:b w:val="0"/>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f06cd379"/>
                    <w:rPr>
                      <w:b/>
                      <w:color w:val="000000"/>
                    </w:rPr>
                  </w:pPr>
                  <w:r w:rsidRPr="00552ADD">
                    <w:rPr>
                      <w:rStyle w:val="cs9b0062619"/>
                      <w:rFonts w:ascii="Times New Roman" w:hAnsi="Times New Roman" w:cs="Times New Roman"/>
                      <w:b w:val="0"/>
                      <w:sz w:val="24"/>
                      <w:szCs w:val="24"/>
                    </w:rPr>
                    <w:t>зав. від. Білоткач О.У.</w:t>
                  </w:r>
                </w:p>
                <w:p w:rsidR="0081573C" w:rsidRPr="00552ADD" w:rsidRDefault="0081573C" w:rsidP="0081573C">
                  <w:pPr>
                    <w:pStyle w:val="cs80d9435b"/>
                    <w:rPr>
                      <w:b/>
                      <w:color w:val="000000"/>
                    </w:rPr>
                  </w:pPr>
                  <w:r w:rsidRPr="00552ADD">
                    <w:rPr>
                      <w:rStyle w:val="cs7d567a251"/>
                      <w:rFonts w:ascii="Times New Roman" w:hAnsi="Times New Roman" w:cs="Times New Roman"/>
                      <w:b w:val="0"/>
                      <w:color w:val="000000"/>
                      <w:sz w:val="24"/>
                      <w:szCs w:val="24"/>
                    </w:rPr>
                    <w:t>Товариство з обмеженою відповідальністю «Едельвейс Медікс», Медичний центр, спеціалізоване гастроентерологічне відділення, м. Київ</w:t>
                  </w:r>
                </w:p>
              </w:tc>
            </w:tr>
            <w:tr w:rsidR="0081573C" w:rsidRPr="00552ADD" w:rsidTr="00552AD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552ADD">
                  <w:pPr>
                    <w:pStyle w:val="cs95e872d0"/>
                    <w:jc w:val="center"/>
                    <w:rPr>
                      <w:rFonts w:ascii="Arial" w:hAnsi="Arial" w:cs="Arial"/>
                      <w:b/>
                      <w:color w:val="000000"/>
                      <w:sz w:val="20"/>
                      <w:szCs w:val="20"/>
                    </w:rPr>
                  </w:pPr>
                  <w:r w:rsidRPr="00552ADD">
                    <w:rPr>
                      <w:rStyle w:val="cs9b0062619"/>
                      <w:b w:val="0"/>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f06cd379"/>
                    <w:rPr>
                      <w:b/>
                      <w:color w:val="000000"/>
                      <w:lang w:val="ru-RU"/>
                    </w:rPr>
                  </w:pPr>
                  <w:r w:rsidRPr="00552ADD">
                    <w:rPr>
                      <w:rStyle w:val="cs9b0062619"/>
                      <w:rFonts w:ascii="Times New Roman" w:hAnsi="Times New Roman" w:cs="Times New Roman"/>
                      <w:b w:val="0"/>
                      <w:sz w:val="24"/>
                      <w:szCs w:val="24"/>
                      <w:lang w:val="ru-RU"/>
                    </w:rPr>
                    <w:t>лікар Чуприна Л.О.</w:t>
                  </w:r>
                </w:p>
                <w:p w:rsidR="0081573C" w:rsidRPr="00552ADD" w:rsidRDefault="0081573C" w:rsidP="0081573C">
                  <w:pPr>
                    <w:pStyle w:val="cs80d9435b"/>
                    <w:rPr>
                      <w:b/>
                      <w:color w:val="000000"/>
                      <w:lang w:val="ru-RU"/>
                    </w:rPr>
                  </w:pPr>
                  <w:r w:rsidRPr="00552ADD">
                    <w:rPr>
                      <w:rStyle w:val="cs7d567a251"/>
                      <w:rFonts w:ascii="Times New Roman" w:hAnsi="Times New Roman" w:cs="Times New Roman"/>
                      <w:b w:val="0"/>
                      <w:color w:val="000000"/>
                      <w:sz w:val="24"/>
                      <w:szCs w:val="24"/>
                      <w:lang w:val="ru-RU"/>
                    </w:rPr>
                    <w:t>Товариство з обмеженою відповідальністю «Центр сімейної медицини плюс», Медичний центр, лікувально-профілактичний підрозділ, м. Київ</w:t>
                  </w:r>
                </w:p>
              </w:tc>
            </w:tr>
          </w:tbl>
          <w:p w:rsidR="00E7022B" w:rsidRPr="00552ADD" w:rsidRDefault="00E7022B">
            <w:pPr>
              <w:rPr>
                <w:rFonts w:ascii="Calibri" w:hAnsi="Calibri" w:cs="Calibri"/>
                <w:sz w:val="22"/>
                <w:lang w:val="ru-RU"/>
              </w:rPr>
            </w:pP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1275 від 06.07.2018</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«Додаткове багатоцентрове відкрите дослідження </w:t>
            </w:r>
            <w:r w:rsidRPr="00552ADD">
              <w:rPr>
                <w:rFonts w:cs="Calibri"/>
              </w:rPr>
              <w:t>III</w:t>
            </w:r>
            <w:r w:rsidRPr="00552ADD">
              <w:rPr>
                <w:rFonts w:cs="Calibri"/>
                <w:lang w:val="ru-RU"/>
              </w:rPr>
              <w:t xml:space="preserve"> фази з метою оцінки озанімоду для перорального прийому при лікуванні пацієнтів із середньотяжким або тяжким перебігом хвороби Крона в активній формі», </w:t>
            </w:r>
            <w:r w:rsidRPr="00552ADD">
              <w:rPr>
                <w:rFonts w:cs="Calibri"/>
              </w:rPr>
              <w:t>RPC</w:t>
            </w:r>
            <w:r w:rsidRPr="00552ADD">
              <w:rPr>
                <w:rFonts w:cs="Calibri"/>
                <w:lang w:val="ru-RU"/>
              </w:rPr>
              <w:t>01-3204, редакція 5.0 від 03 вересня 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ТОВАРИСТВО З ОБМЕЖЕНОЮ ВІДПОВІДАЛЬНІСТЮ «ПІ ЕС АЙ-УКРАЇНА»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«Селджен Інтернешнл II Сaрл» (Celgene International II Sarl), Швейцарія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20</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rFonts w:cs="Calibri"/>
                <w:lang w:val="ru-RU"/>
              </w:rPr>
            </w:pPr>
            <w:r w:rsidRPr="00552ADD">
              <w:rPr>
                <w:rFonts w:cs="Calibri"/>
                <w:lang w:val="ru-RU"/>
              </w:rPr>
              <w:t>Включення додаткових місць проведення клінічного дослідження</w:t>
            </w:r>
            <w:r w:rsidR="0081573C" w:rsidRPr="00552AD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7022B" w:rsidRPr="00552ADD" w:rsidTr="00552AD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rFonts w:cs="Calibri"/>
                    </w:rPr>
                  </w:pPr>
                  <w:r w:rsidRPr="00552AD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rFonts w:ascii="Bookman Old Style" w:hAnsi="Bookman Old Style" w:cs="Bookman Old Style"/>
                      <w:lang w:val="ru-RU"/>
                    </w:rPr>
                  </w:pPr>
                  <w:r w:rsidRPr="00552ADD">
                    <w:rPr>
                      <w:rFonts w:cs="Bookman Old Style"/>
                      <w:lang w:val="ru-RU"/>
                    </w:rPr>
                    <w:t>П.І.Б. відповідального дослідника</w:t>
                  </w:r>
                </w:p>
                <w:p w:rsidR="00E7022B" w:rsidRPr="00552ADD" w:rsidRDefault="00E7022B" w:rsidP="00552ADD">
                  <w:pPr>
                    <w:jc w:val="center"/>
                    <w:rPr>
                      <w:rFonts w:cs="Calibri"/>
                      <w:lang w:val="ru-RU"/>
                    </w:rPr>
                  </w:pPr>
                  <w:r w:rsidRPr="00552ADD">
                    <w:rPr>
                      <w:rFonts w:cs="Bookman Old Style"/>
                      <w:lang w:val="ru-RU"/>
                    </w:rPr>
                    <w:t>Назва місця проведення клінічного випробування</w:t>
                  </w:r>
                </w:p>
              </w:tc>
            </w:tr>
            <w:tr w:rsidR="0081573C" w:rsidRPr="00552ADD" w:rsidTr="00552AD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2e86d3a6"/>
                    <w:rPr>
                      <w:color w:val="000000"/>
                    </w:rPr>
                  </w:pPr>
                  <w:r w:rsidRPr="00552ADD">
                    <w:rPr>
                      <w:rStyle w:val="cs9f0a404020"/>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80d9435b"/>
                    <w:rPr>
                      <w:color w:val="000000"/>
                    </w:rPr>
                  </w:pPr>
                  <w:r w:rsidRPr="00552ADD">
                    <w:rPr>
                      <w:rStyle w:val="cs9f0a404020"/>
                      <w:rFonts w:ascii="Times New Roman" w:hAnsi="Times New Roman" w:cs="Times New Roman"/>
                      <w:sz w:val="24"/>
                      <w:szCs w:val="24"/>
                    </w:rPr>
                    <w:t>лікар Донець Д.Г.</w:t>
                  </w:r>
                </w:p>
                <w:p w:rsidR="0081573C" w:rsidRPr="00552ADD" w:rsidRDefault="0081573C" w:rsidP="0081573C">
                  <w:pPr>
                    <w:pStyle w:val="cs80d9435b"/>
                    <w:rPr>
                      <w:color w:val="000000"/>
                    </w:rPr>
                  </w:pPr>
                  <w:r w:rsidRPr="00552ADD">
                    <w:rPr>
                      <w:rStyle w:val="cs9f0a404020"/>
                      <w:rFonts w:ascii="Times New Roman" w:hAnsi="Times New Roman" w:cs="Times New Roman"/>
                      <w:sz w:val="24"/>
                      <w:szCs w:val="24"/>
                    </w:rPr>
                    <w:t>Товариство з обмеженою відповідальністю «Медбуд-Клінік», Медичний центр, спеціалізоване гастроентерологічне відділення, м. Київ</w:t>
                  </w:r>
                </w:p>
              </w:tc>
            </w:tr>
            <w:tr w:rsidR="0081573C" w:rsidRPr="00552ADD" w:rsidTr="00552AD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2e86d3a6"/>
                    <w:rPr>
                      <w:color w:val="000000"/>
                    </w:rPr>
                  </w:pPr>
                  <w:r w:rsidRPr="00552ADD">
                    <w:rPr>
                      <w:rStyle w:val="cs9f0a404020"/>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80d9435b"/>
                    <w:rPr>
                      <w:color w:val="000000"/>
                    </w:rPr>
                  </w:pPr>
                  <w:r w:rsidRPr="00552ADD">
                    <w:rPr>
                      <w:rStyle w:val="cs9f0a404020"/>
                      <w:rFonts w:ascii="Times New Roman" w:hAnsi="Times New Roman" w:cs="Times New Roman"/>
                      <w:sz w:val="24"/>
                      <w:szCs w:val="24"/>
                    </w:rPr>
                    <w:t>зав. від. Білоткач О.У.</w:t>
                  </w:r>
                </w:p>
                <w:p w:rsidR="0081573C" w:rsidRPr="00552ADD" w:rsidRDefault="0081573C" w:rsidP="0081573C">
                  <w:pPr>
                    <w:pStyle w:val="cs80d9435b"/>
                    <w:rPr>
                      <w:color w:val="000000"/>
                    </w:rPr>
                  </w:pPr>
                  <w:r w:rsidRPr="00552ADD">
                    <w:rPr>
                      <w:rStyle w:val="cs9f0a404020"/>
                      <w:rFonts w:ascii="Times New Roman" w:hAnsi="Times New Roman" w:cs="Times New Roman"/>
                      <w:sz w:val="24"/>
                      <w:szCs w:val="24"/>
                    </w:rPr>
                    <w:t>Товариство з обмеженою відповідальністю «Едельвейс Медікс», Медичний центр, спеціалізоване гастроентерологічне відділення, м. Київ</w:t>
                  </w:r>
                </w:p>
              </w:tc>
            </w:tr>
            <w:tr w:rsidR="0081573C" w:rsidRPr="00552ADD" w:rsidTr="00552AD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2e86d3a6"/>
                    <w:rPr>
                      <w:color w:val="000000"/>
                    </w:rPr>
                  </w:pPr>
                  <w:r w:rsidRPr="00552ADD">
                    <w:rPr>
                      <w:rStyle w:val="cs9f0a404020"/>
                      <w:rFonts w:ascii="Times New Roman" w:hAnsi="Times New Roman" w:cs="Times New Roman"/>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80d9435b"/>
                    <w:rPr>
                      <w:color w:val="000000"/>
                      <w:lang w:val="ru-RU"/>
                    </w:rPr>
                  </w:pPr>
                  <w:r w:rsidRPr="00552ADD">
                    <w:rPr>
                      <w:rStyle w:val="cs9f0a404020"/>
                      <w:rFonts w:ascii="Times New Roman" w:hAnsi="Times New Roman" w:cs="Times New Roman"/>
                      <w:sz w:val="24"/>
                      <w:szCs w:val="24"/>
                      <w:lang w:val="ru-RU"/>
                    </w:rPr>
                    <w:t>лікар Чуприна Л.О.</w:t>
                  </w:r>
                </w:p>
                <w:p w:rsidR="0081573C" w:rsidRPr="00552ADD" w:rsidRDefault="0081573C" w:rsidP="0081573C">
                  <w:pPr>
                    <w:pStyle w:val="cs80d9435b"/>
                    <w:rPr>
                      <w:color w:val="000000"/>
                      <w:lang w:val="ru-RU"/>
                    </w:rPr>
                  </w:pPr>
                  <w:r w:rsidRPr="00552ADD">
                    <w:rPr>
                      <w:rStyle w:val="cs9f0a404020"/>
                      <w:rFonts w:ascii="Times New Roman" w:hAnsi="Times New Roman" w:cs="Times New Roman"/>
                      <w:sz w:val="24"/>
                      <w:szCs w:val="24"/>
                      <w:lang w:val="ru-RU"/>
                    </w:rPr>
                    <w:t>Товариство з обмеженою відповідальністю «Центр сімейної медицини плюс», Медичний центр, лікувально-профілактичний підрозділ, м. Київ</w:t>
                  </w:r>
                </w:p>
              </w:tc>
            </w:tr>
          </w:tbl>
          <w:p w:rsidR="00E7022B" w:rsidRPr="00552ADD" w:rsidRDefault="00E7022B">
            <w:pPr>
              <w:rPr>
                <w:rFonts w:ascii="Calibri" w:hAnsi="Calibri" w:cs="Calibri"/>
                <w:sz w:val="22"/>
                <w:lang w:val="ru-RU"/>
              </w:rPr>
            </w:pP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1275 від 06.07.2018</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«Багатоцентрове рандомізоване, подвійно сліпе, плацебо-контрольоване дослідження </w:t>
            </w:r>
            <w:r w:rsidRPr="00552ADD">
              <w:rPr>
                <w:rFonts w:cs="Calibri"/>
              </w:rPr>
              <w:t>III</w:t>
            </w:r>
            <w:r w:rsidRPr="00552ADD">
              <w:rPr>
                <w:rFonts w:cs="Calibri"/>
                <w:lang w:val="ru-RU"/>
              </w:rPr>
              <w:t xml:space="preserve">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w:t>
            </w:r>
            <w:r w:rsidRPr="00552ADD">
              <w:rPr>
                <w:rFonts w:cs="Calibri"/>
              </w:rPr>
              <w:t>RPC</w:t>
            </w:r>
            <w:r w:rsidRPr="00552ADD">
              <w:rPr>
                <w:rFonts w:cs="Calibri"/>
                <w:lang w:val="ru-RU"/>
              </w:rPr>
              <w:t>01-3203, редакція 5.0 від 28 серпня 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ТОВАРИСТВО З ОБМЕЖЕНОЮ ВІДПОВІДАЛЬНІСТЮ «ПІ ЕС АЙ-УКРАЇНА»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«Селджен Інтернешнл II Сaрл» (Celgene International II Sarl), Швейцарія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21</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rFonts w:cs="Calibri"/>
                <w:lang w:val="ru-RU"/>
              </w:rPr>
            </w:pPr>
            <w:r w:rsidRPr="00552ADD">
              <w:rPr>
                <w:rFonts w:cs="Calibri"/>
                <w:lang w:val="ru-RU"/>
              </w:rPr>
              <w:t>Включення додаткового місця проведення клінічного дослідження</w:t>
            </w:r>
            <w:r w:rsidR="00FB2630" w:rsidRPr="00552AD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7022B" w:rsidRPr="00552ADD" w:rsidTr="00552AD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rFonts w:cs="Calibri"/>
                    </w:rPr>
                  </w:pPr>
                  <w:r w:rsidRPr="00552ADD">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rFonts w:ascii="Bookman Old Style" w:hAnsi="Bookman Old Style" w:cs="Bookman Old Style"/>
                      <w:lang w:val="ru-RU"/>
                    </w:rPr>
                  </w:pPr>
                  <w:r w:rsidRPr="00552ADD">
                    <w:rPr>
                      <w:rFonts w:cs="Bookman Old Style"/>
                      <w:lang w:val="ru-RU"/>
                    </w:rPr>
                    <w:t>П.І.Б. відповідального дослідника</w:t>
                  </w:r>
                </w:p>
                <w:p w:rsidR="00E7022B" w:rsidRPr="00552ADD" w:rsidRDefault="00E7022B" w:rsidP="00552ADD">
                  <w:pPr>
                    <w:jc w:val="center"/>
                    <w:rPr>
                      <w:rFonts w:cs="Calibri"/>
                      <w:lang w:val="ru-RU"/>
                    </w:rPr>
                  </w:pPr>
                  <w:r w:rsidRPr="00552ADD">
                    <w:rPr>
                      <w:rFonts w:cs="Bookman Old Style"/>
                      <w:lang w:val="ru-RU"/>
                    </w:rPr>
                    <w:t>Назва місця проведення клінічного випробування</w:t>
                  </w:r>
                </w:p>
              </w:tc>
            </w:tr>
            <w:tr w:rsidR="0081573C" w:rsidRPr="00552ADD" w:rsidTr="00552AD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80d9435b"/>
                    <w:rPr>
                      <w:color w:val="000000"/>
                    </w:rPr>
                  </w:pPr>
                  <w:r w:rsidRPr="00552ADD">
                    <w:rPr>
                      <w:rStyle w:val="cs9f0a404021"/>
                      <w:rFonts w:ascii="Times New Roman" w:hAnsi="Times New Roman" w:cs="Times New Roman"/>
                      <w:sz w:val="24"/>
                      <w:szCs w:val="24"/>
                    </w:rPr>
                    <w:t>1     </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1573C" w:rsidRPr="00552ADD" w:rsidRDefault="0081573C" w:rsidP="0081573C">
                  <w:pPr>
                    <w:pStyle w:val="csf06cd379"/>
                    <w:rPr>
                      <w:color w:val="000000"/>
                      <w:lang w:val="ru-RU"/>
                    </w:rPr>
                  </w:pPr>
                  <w:r w:rsidRPr="00552ADD">
                    <w:rPr>
                      <w:rStyle w:val="cs9f0a404021"/>
                      <w:rFonts w:ascii="Times New Roman" w:hAnsi="Times New Roman" w:cs="Times New Roman"/>
                      <w:sz w:val="24"/>
                      <w:szCs w:val="24"/>
                      <w:lang w:val="ru-RU"/>
                    </w:rPr>
                    <w:t>лікар Чуприна Л.О.</w:t>
                  </w:r>
                </w:p>
                <w:p w:rsidR="0081573C" w:rsidRPr="00552ADD" w:rsidRDefault="0081573C" w:rsidP="0081573C">
                  <w:pPr>
                    <w:pStyle w:val="cs80d9435b"/>
                    <w:rPr>
                      <w:color w:val="000000"/>
                      <w:lang w:val="ru-RU"/>
                    </w:rPr>
                  </w:pPr>
                  <w:r w:rsidRPr="00552ADD">
                    <w:rPr>
                      <w:rStyle w:val="cs9f0a404021"/>
                      <w:rFonts w:ascii="Times New Roman" w:hAnsi="Times New Roman" w:cs="Times New Roman"/>
                      <w:sz w:val="24"/>
                      <w:szCs w:val="24"/>
                      <w:lang w:val="ru-RU"/>
                    </w:rPr>
                    <w:t>Товариство з обмеженою відповідальністю «Центр сімейної медицини плюс», Медичний центр, лікувально-профілактичний підрозділ, м. Київ</w:t>
                  </w:r>
                </w:p>
              </w:tc>
            </w:tr>
          </w:tbl>
          <w:p w:rsidR="00E7022B" w:rsidRPr="00552ADD" w:rsidRDefault="00E7022B">
            <w:pPr>
              <w:rPr>
                <w:rFonts w:ascii="Calibri" w:hAnsi="Calibri" w:cs="Calibri"/>
                <w:sz w:val="22"/>
                <w:lang w:val="ru-RU"/>
              </w:rPr>
            </w:pP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1275 від 06.07.2018</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«Багатоцентрове рандомізоване, подвійно сліпе, плацебо-контрольоване дослідження </w:t>
            </w:r>
            <w:r w:rsidRPr="00552ADD">
              <w:rPr>
                <w:rFonts w:cs="Calibri"/>
              </w:rPr>
              <w:t>III</w:t>
            </w:r>
            <w:r w:rsidRPr="00552ADD">
              <w:rPr>
                <w:rFonts w:cs="Calibri"/>
                <w:lang w:val="ru-RU"/>
              </w:rPr>
              <w:t xml:space="preserve">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w:t>
            </w:r>
            <w:r w:rsidRPr="00552ADD">
              <w:rPr>
                <w:rFonts w:cs="Calibri"/>
              </w:rPr>
              <w:t>RPC</w:t>
            </w:r>
            <w:r w:rsidRPr="00552ADD">
              <w:rPr>
                <w:rFonts w:cs="Calibri"/>
                <w:lang w:val="ru-RU"/>
              </w:rPr>
              <w:t>01-3201, редакція 5.0 від 03 вересня 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ТОВАРИСТВО З ОБМЕЖЕНОЮ ВІДПОВІДАЛЬНІСТЮ «ПІ ЕС АЙ-УКРАЇНА»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«Селджен Інтернешнл II Сaрл» (Celgene International II Sarl), Швейцарія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22</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lang w:val="ru-RU"/>
              </w:rPr>
            </w:pPr>
            <w:r w:rsidRPr="00552ADD">
              <w:rPr>
                <w:rFonts w:cs="Calibri"/>
                <w:lang w:val="ru-RU"/>
              </w:rPr>
              <w:t>Подовження тривалості клінічного випробування в Україні до 31 липня 2025 року</w:t>
            </w:r>
            <w:r w:rsidRPr="00552ADD">
              <w:rPr>
                <w:lang w:val="ru-RU"/>
              </w:rPr>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300 від 22.05.2015</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«Відкрите розширене дослідження із спостереженням безпеки пацієнтів з хворобою крона в активній фазі від середнього до тяжкого ступеня важкості, які раніше приймали участь у протоколі етролізумаб фаза </w:t>
            </w:r>
            <w:r w:rsidRPr="00552ADD">
              <w:rPr>
                <w:rFonts w:cs="Calibri"/>
              </w:rPr>
              <w:t>III</w:t>
            </w:r>
            <w:r w:rsidRPr="00552ADD">
              <w:rPr>
                <w:rFonts w:cs="Calibri"/>
                <w:lang w:val="ru-RU"/>
              </w:rPr>
              <w:t xml:space="preserve"> дослідження </w:t>
            </w:r>
            <w:r w:rsidRPr="00552ADD">
              <w:rPr>
                <w:rFonts w:cs="Calibri"/>
              </w:rPr>
              <w:t>GA</w:t>
            </w:r>
            <w:r w:rsidRPr="00552ADD">
              <w:rPr>
                <w:rFonts w:cs="Calibri"/>
                <w:lang w:val="ru-RU"/>
              </w:rPr>
              <w:t xml:space="preserve">29144», </w:t>
            </w:r>
            <w:r w:rsidRPr="00552ADD">
              <w:rPr>
                <w:rFonts w:cs="Calibri"/>
              </w:rPr>
              <w:t>GA</w:t>
            </w:r>
            <w:r w:rsidRPr="00552ADD">
              <w:rPr>
                <w:rFonts w:cs="Calibri"/>
                <w:lang w:val="ru-RU"/>
              </w:rPr>
              <w:t>29145, версія 6 від 29 квітня 2019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Підприємство з 100% іноземною інвестицією «АЙК'ЮВІА РДС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«Ф. Хоффманн-Ля Рош Лтд», Швейцарія (F. Hoffmann-La Roche Ltd, Switzerland)</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23</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Досьє досліджуваного лікарського засобу Filgotinib, версія 11.0 від 14 квітня 2021 року, англійською мовою; Подовження тривалості терміну придатності ДЛЗ філготінібу, таблетки, вкриті плівковою оболонкою, 200 мг з 36 місяців до 60 місяців</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1753 від 06.08.2019</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lang w:val="ru-RU"/>
              </w:rPr>
              <w:t xml:space="preserve">«Рандомізоване, подвійне сліпе, плацебо-контрольоване дослідження фази 2 для оцінки впливу філготінібу на параметри сперми у дорослих чоловіків із активним ревматоїдним артритом, псоріатичним артритом, анкілозуючим спондилітом або дорентгенологічним аксіальним спондилоартритом», </w:t>
            </w:r>
            <w:r w:rsidRPr="00552ADD">
              <w:rPr>
                <w:rFonts w:cs="Calibri"/>
              </w:rPr>
              <w:t>GLPG</w:t>
            </w:r>
            <w:r w:rsidRPr="00552ADD">
              <w:rPr>
                <w:rFonts w:cs="Calibri"/>
                <w:lang w:val="ru-RU"/>
              </w:rPr>
              <w:t>0634-</w:t>
            </w:r>
            <w:r w:rsidRPr="00552ADD">
              <w:rPr>
                <w:rFonts w:cs="Calibri"/>
              </w:rPr>
              <w:t>CL</w:t>
            </w:r>
            <w:r w:rsidRPr="00552ADD">
              <w:rPr>
                <w:rFonts w:cs="Calibri"/>
                <w:lang w:val="ru-RU"/>
              </w:rPr>
              <w:t xml:space="preserve">-227, версія 2.0 з інкорпорованою поправкою </w:t>
            </w:r>
            <w:r w:rsidRPr="00552ADD">
              <w:rPr>
                <w:rFonts w:cs="Calibri"/>
              </w:rPr>
              <w:t>1.0 від 26 травня 2020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Підприємство з 100% іноземною інвестицією «АЙК’ЮВІА РДС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Galapagos NV, Бельгія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24</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lang w:val="ru-RU"/>
              </w:rPr>
            </w:pPr>
            <w:r w:rsidRPr="00552ADD">
              <w:rPr>
                <w:rFonts w:cs="Calibri"/>
                <w:lang w:val="ru-RU"/>
              </w:rPr>
              <w:t xml:space="preserve">Подовження тривалості проведення клінічного випробування в Україні до 20 січня 2023 року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1090 від 19.10.2016</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«Багатоцентрове рандомізоване плацебо-контрольоване дослідження </w:t>
            </w:r>
            <w:r w:rsidRPr="00552ADD">
              <w:rPr>
                <w:rFonts w:cs="Calibri"/>
              </w:rPr>
              <w:t>III</w:t>
            </w:r>
            <w:r w:rsidRPr="00552ADD">
              <w:rPr>
                <w:rFonts w:cs="Calibri"/>
                <w:lang w:val="ru-RU"/>
              </w:rPr>
              <w:t xml:space="preserve"> фази атезолізумабу (анти-</w:t>
            </w:r>
            <w:r w:rsidRPr="00552ADD">
              <w:rPr>
                <w:rFonts w:cs="Calibri"/>
              </w:rPr>
              <w:t>PD</w:t>
            </w:r>
            <w:r w:rsidRPr="00552ADD">
              <w:rPr>
                <w:rFonts w:cs="Calibri"/>
                <w:lang w:val="ru-RU"/>
              </w:rPr>
              <w:t>-</w:t>
            </w:r>
            <w:r w:rsidRPr="00552ADD">
              <w:rPr>
                <w:rFonts w:cs="Calibri"/>
              </w:rPr>
              <w:t>L</w:t>
            </w:r>
            <w:r w:rsidRPr="00552ADD">
              <w:rPr>
                <w:rFonts w:cs="Calibri"/>
                <w:lang w:val="ru-RU"/>
              </w:rPr>
              <w:t xml:space="preserve">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w:t>
            </w:r>
            <w:r w:rsidRPr="00552ADD">
              <w:rPr>
                <w:rFonts w:cs="Calibri"/>
              </w:rPr>
              <w:t>WO</w:t>
            </w:r>
            <w:r w:rsidRPr="00552ADD">
              <w:rPr>
                <w:rFonts w:cs="Calibri"/>
                <w:lang w:val="ru-RU"/>
              </w:rPr>
              <w:t>30070, версія 9 від 9 березня 2021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Товариство з обмеженою відповідальністю «Рош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Ф.Хоффманн-Ля Рош Лтд (Швейцарія)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25</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rFonts w:cs="Calibri"/>
                <w:lang w:val="ru-RU"/>
              </w:rPr>
            </w:pPr>
            <w:r w:rsidRPr="00552ADD">
              <w:rPr>
                <w:rFonts w:cs="Calibri"/>
                <w:lang w:val="ru-RU"/>
              </w:rPr>
              <w:t xml:space="preserve">Оновлений протокол клінічного випробування МК-3475-В15 з інкорпорованою поправкою 01 від 14 травня 2021 року, англійською мовою; Україна, </w:t>
            </w:r>
            <w:r w:rsidRPr="00552ADD">
              <w:rPr>
                <w:rFonts w:cs="Calibri"/>
              </w:rPr>
              <w:t>MK</w:t>
            </w:r>
            <w:r w:rsidRPr="00552ADD">
              <w:rPr>
                <w:rFonts w:cs="Calibri"/>
                <w:lang w:val="ru-RU"/>
              </w:rPr>
              <w:t xml:space="preserve">-3475-В15, версія 1.00 від 03 червня </w:t>
            </w:r>
            <w:r w:rsidR="00C975E3">
              <w:rPr>
                <w:rFonts w:cs="Calibri"/>
                <w:lang w:val="ru-RU"/>
              </w:rPr>
              <w:t xml:space="preserve">        </w:t>
            </w:r>
            <w:r w:rsidRPr="00552ADD">
              <w:rPr>
                <w:rFonts w:cs="Calibri"/>
                <w:lang w:val="ru-RU"/>
              </w:rPr>
              <w:t xml:space="preserve">2021 українською мовою, інформація та документ про інформовану згоду для пацієнта; Україна, </w:t>
            </w:r>
            <w:r w:rsidRPr="00552ADD">
              <w:rPr>
                <w:rFonts w:cs="Calibri"/>
              </w:rPr>
              <w:t>MK</w:t>
            </w:r>
            <w:r w:rsidRPr="00552ADD">
              <w:rPr>
                <w:rFonts w:cs="Calibri"/>
                <w:lang w:val="ru-RU"/>
              </w:rPr>
              <w:t>-3475-В15, версія 1.00 від 03 червня 2021 російською мовою, інформація та документ про інформовану згоду для пацієнта; Залучення додаткового місця проведення випробування в Україні</w:t>
            </w:r>
            <w:r w:rsidR="00FB2630" w:rsidRPr="00552ADD">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76"/>
            </w:tblGrid>
            <w:tr w:rsidR="00E7022B" w:rsidRPr="00552ADD" w:rsidTr="00552AD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rFonts w:cs="Calibri"/>
                    </w:rPr>
                  </w:pPr>
                  <w:r w:rsidRPr="00552ADD">
                    <w:rPr>
                      <w:rFonts w:cs="Calibri"/>
                    </w:rPr>
                    <w:t>№ п/п</w:t>
                  </w:r>
                </w:p>
              </w:tc>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rFonts w:ascii="Bookman Old Style" w:hAnsi="Bookman Old Style" w:cs="Bookman Old Style"/>
                      <w:lang w:val="ru-RU"/>
                    </w:rPr>
                  </w:pPr>
                  <w:r w:rsidRPr="00552ADD">
                    <w:rPr>
                      <w:rFonts w:cs="Bookman Old Style"/>
                      <w:lang w:val="ru-RU"/>
                    </w:rPr>
                    <w:t>П.І.Б. відповідального дослідника</w:t>
                  </w:r>
                </w:p>
                <w:p w:rsidR="00E7022B" w:rsidRPr="00552ADD" w:rsidRDefault="00E7022B" w:rsidP="00552ADD">
                  <w:pPr>
                    <w:jc w:val="center"/>
                    <w:rPr>
                      <w:rFonts w:cs="Calibri"/>
                      <w:lang w:val="ru-RU"/>
                    </w:rPr>
                  </w:pPr>
                  <w:r w:rsidRPr="00552ADD">
                    <w:rPr>
                      <w:rFonts w:cs="Bookman Old Style"/>
                      <w:lang w:val="ru-RU"/>
                    </w:rPr>
                    <w:t>Назва місця проведення клінічного випробування</w:t>
                  </w:r>
                </w:p>
              </w:tc>
            </w:tr>
            <w:tr w:rsidR="00FB2630" w:rsidRPr="00552ADD" w:rsidTr="00552AD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2630" w:rsidRPr="00552ADD" w:rsidRDefault="00FB2630" w:rsidP="00552ADD">
                  <w:pPr>
                    <w:pStyle w:val="cs80d9435b"/>
                    <w:jc w:val="center"/>
                    <w:rPr>
                      <w:b/>
                      <w:color w:val="000000"/>
                      <w:lang w:val="uk-UA"/>
                    </w:rPr>
                  </w:pPr>
                  <w:r w:rsidRPr="00552ADD">
                    <w:rPr>
                      <w:rStyle w:val="cs9b0062625"/>
                      <w:rFonts w:ascii="Times New Roman" w:hAnsi="Times New Roman" w:cs="Times New Roman"/>
                      <w:b w:val="0"/>
                      <w:sz w:val="24"/>
                      <w:szCs w:val="24"/>
                    </w:rPr>
                    <w:t>1</w:t>
                  </w:r>
                  <w:r w:rsidRPr="00552ADD">
                    <w:rPr>
                      <w:rStyle w:val="cs9b0062625"/>
                      <w:rFonts w:ascii="Times New Roman" w:hAnsi="Times New Roman" w:cs="Times New Roman"/>
                      <w:b w:val="0"/>
                      <w:sz w:val="24"/>
                      <w:szCs w:val="24"/>
                      <w:lang w:val="uk-UA"/>
                    </w:rPr>
                    <w:t>.</w:t>
                  </w:r>
                </w:p>
              </w:tc>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B2630" w:rsidRPr="00552ADD" w:rsidRDefault="00FB2630" w:rsidP="00FB2630">
                  <w:pPr>
                    <w:pStyle w:val="csf06cd379"/>
                    <w:rPr>
                      <w:b/>
                      <w:color w:val="000000"/>
                    </w:rPr>
                  </w:pPr>
                  <w:r w:rsidRPr="00552ADD">
                    <w:rPr>
                      <w:rStyle w:val="cs9b0062625"/>
                      <w:rFonts w:ascii="Times New Roman" w:hAnsi="Times New Roman" w:cs="Times New Roman"/>
                      <w:b w:val="0"/>
                      <w:sz w:val="24"/>
                      <w:szCs w:val="24"/>
                    </w:rPr>
                    <w:t>к.м.н. Сабадаш М.Є.</w:t>
                  </w:r>
                </w:p>
                <w:p w:rsidR="00FB2630" w:rsidRPr="00552ADD" w:rsidRDefault="00FB2630" w:rsidP="00FB2630">
                  <w:pPr>
                    <w:pStyle w:val="cs80d9435b"/>
                    <w:rPr>
                      <w:b/>
                      <w:color w:val="000000"/>
                    </w:rPr>
                  </w:pPr>
                  <w:r w:rsidRPr="00552ADD">
                    <w:rPr>
                      <w:rStyle w:val="cs9b0062625"/>
                      <w:rFonts w:ascii="Times New Roman" w:hAnsi="Times New Roman" w:cs="Times New Roman"/>
                      <w:b w:val="0"/>
                      <w:sz w:val="24"/>
                      <w:szCs w:val="24"/>
                    </w:rPr>
                    <w:t xml:space="preserve">Комунальне некомерційне підприємство Львівської обласної ради «Львівський онкологічний регіональний лікувально-діагностичний центр», урологічне відділення, </w:t>
                  </w:r>
                  <w:r w:rsidRPr="00552ADD">
                    <w:rPr>
                      <w:rStyle w:val="cs9b0062625"/>
                      <w:rFonts w:ascii="Times New Roman" w:hAnsi="Times New Roman" w:cs="Times New Roman"/>
                      <w:b w:val="0"/>
                      <w:sz w:val="24"/>
                      <w:szCs w:val="24"/>
                      <w:lang w:val="uk-UA"/>
                    </w:rPr>
                    <w:t xml:space="preserve">       </w:t>
                  </w:r>
                  <w:r w:rsidR="00552ADD" w:rsidRPr="00552ADD">
                    <w:rPr>
                      <w:rStyle w:val="cs9b0062625"/>
                      <w:rFonts w:ascii="Times New Roman" w:hAnsi="Times New Roman" w:cs="Times New Roman"/>
                      <w:b w:val="0"/>
                      <w:sz w:val="24"/>
                      <w:szCs w:val="24"/>
                      <w:lang w:val="uk-UA"/>
                    </w:rPr>
                    <w:t xml:space="preserve">   </w:t>
                  </w:r>
                  <w:r w:rsidRPr="00552ADD">
                    <w:rPr>
                      <w:rStyle w:val="cs9b0062625"/>
                      <w:rFonts w:ascii="Times New Roman" w:hAnsi="Times New Roman" w:cs="Times New Roman"/>
                      <w:b w:val="0"/>
                      <w:sz w:val="24"/>
                      <w:szCs w:val="24"/>
                    </w:rPr>
                    <w:t>м. Львів</w:t>
                  </w:r>
                </w:p>
              </w:tc>
            </w:tr>
          </w:tbl>
          <w:p w:rsidR="00E7022B" w:rsidRPr="00552ADD" w:rsidRDefault="00E7022B">
            <w:pPr>
              <w:rPr>
                <w:rFonts w:ascii="Calibri" w:hAnsi="Calibri" w:cs="Calibri"/>
                <w:sz w:val="22"/>
              </w:rPr>
            </w:pP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516 від 22.03.2021</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«Рандомізоване, відкрите дослідження </w:t>
            </w:r>
            <w:r w:rsidRPr="00552ADD">
              <w:rPr>
                <w:rFonts w:cs="Calibri"/>
              </w:rPr>
              <w:t>III</w:t>
            </w:r>
            <w:r w:rsidRPr="00552ADD">
              <w:rPr>
                <w:rFonts w:cs="Calibri"/>
                <w:lang w:val="ru-RU"/>
              </w:rPr>
              <w:t xml:space="preserve"> фази для оцінки періопераційного застосування енфортумабу ведотину у комбінації з пембролізумабом (</w:t>
            </w:r>
            <w:r w:rsidRPr="00552ADD">
              <w:rPr>
                <w:rFonts w:cs="Calibri"/>
              </w:rPr>
              <w:t>MK</w:t>
            </w:r>
            <w:r w:rsidRPr="00552ADD">
              <w:rPr>
                <w:rFonts w:cs="Calibri"/>
                <w:lang w:val="ru-RU"/>
              </w:rPr>
              <w:t>-3475)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Pr="00552ADD">
              <w:rPr>
                <w:rFonts w:cs="Calibri"/>
              </w:rPr>
              <w:t>KEYNOTE</w:t>
            </w:r>
            <w:r w:rsidRPr="00552ADD">
              <w:rPr>
                <w:rFonts w:cs="Calibri"/>
                <w:lang w:val="ru-RU"/>
              </w:rPr>
              <w:t>-</w:t>
            </w:r>
            <w:r w:rsidRPr="00552ADD">
              <w:rPr>
                <w:rFonts w:cs="Calibri"/>
              </w:rPr>
              <w:t>B</w:t>
            </w:r>
            <w:r w:rsidRPr="00552ADD">
              <w:rPr>
                <w:rFonts w:cs="Calibri"/>
                <w:lang w:val="ru-RU"/>
              </w:rPr>
              <w:t xml:space="preserve">15 / </w:t>
            </w:r>
            <w:r w:rsidRPr="00552ADD">
              <w:rPr>
                <w:rFonts w:cs="Calibri"/>
              </w:rPr>
              <w:t>EV</w:t>
            </w:r>
            <w:r w:rsidRPr="00552ADD">
              <w:rPr>
                <w:rFonts w:cs="Calibri"/>
                <w:lang w:val="ru-RU"/>
              </w:rPr>
              <w:t xml:space="preserve">-304)», </w:t>
            </w:r>
            <w:r w:rsidRPr="00552ADD">
              <w:rPr>
                <w:rFonts w:cs="Calibri"/>
              </w:rPr>
              <w:t>MK</w:t>
            </w:r>
            <w:r w:rsidRPr="00552ADD">
              <w:rPr>
                <w:rFonts w:cs="Calibri"/>
                <w:lang w:val="ru-RU"/>
              </w:rPr>
              <w:t>-3475-</w:t>
            </w:r>
            <w:r w:rsidRPr="00552ADD">
              <w:rPr>
                <w:rFonts w:cs="Calibri"/>
              </w:rPr>
              <w:t>B</w:t>
            </w:r>
            <w:r w:rsidRPr="00552ADD">
              <w:rPr>
                <w:rFonts w:cs="Calibri"/>
                <w:lang w:val="ru-RU"/>
              </w:rPr>
              <w:t xml:space="preserve">15, версія 00 від </w:t>
            </w:r>
            <w:r w:rsidR="00C975E3">
              <w:rPr>
                <w:rFonts w:cs="Calibri"/>
                <w:lang w:val="ru-RU"/>
              </w:rPr>
              <w:t xml:space="preserve">          </w:t>
            </w:r>
            <w:r w:rsidRPr="00552ADD">
              <w:rPr>
                <w:rFonts w:cs="Calibri"/>
                <w:lang w:val="ru-RU"/>
              </w:rPr>
              <w:t>04 листопада 2020 року.</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Товариство з обмеженою відповідальністю «МСД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«Мерк Шарп Енд Доум Корп.», дочірнє підприємство «Мерк Енд Ко., Інк.», США (Merck Sharp &amp; Dohme Corp., a subsidiary of Merck &amp; Co., Inc., USA) </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26</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szCs w:val="24"/>
                <w:lang w:val="ru-RU"/>
              </w:rPr>
            </w:pPr>
            <w:r w:rsidRPr="00552ADD">
              <w:rPr>
                <w:szCs w:val="24"/>
                <w:lang w:val="ru-RU"/>
              </w:rPr>
              <w:t>Включення додаткового місця проведення клінічного випробування</w:t>
            </w:r>
            <w:r w:rsidR="00FB2630" w:rsidRPr="00552ADD">
              <w:rPr>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7022B" w:rsidRPr="00552ADD" w:rsidTr="00552ADD">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szCs w:val="24"/>
                    </w:rPr>
                  </w:pPr>
                  <w:r w:rsidRPr="00552ADD">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center"/>
                    <w:rPr>
                      <w:szCs w:val="24"/>
                      <w:lang w:val="ru-RU"/>
                    </w:rPr>
                  </w:pPr>
                  <w:r w:rsidRPr="00552ADD">
                    <w:rPr>
                      <w:szCs w:val="24"/>
                      <w:lang w:val="ru-RU"/>
                    </w:rPr>
                    <w:t>П.І.Б. відповідального дослідника</w:t>
                  </w:r>
                </w:p>
                <w:p w:rsidR="00E7022B" w:rsidRPr="00552ADD" w:rsidRDefault="00E7022B" w:rsidP="00552ADD">
                  <w:pPr>
                    <w:jc w:val="center"/>
                    <w:rPr>
                      <w:szCs w:val="24"/>
                      <w:lang w:val="ru-RU"/>
                    </w:rPr>
                  </w:pPr>
                  <w:r w:rsidRPr="00552ADD">
                    <w:rPr>
                      <w:szCs w:val="24"/>
                      <w:lang w:val="ru-RU"/>
                    </w:rPr>
                    <w:t>Назва місця проведення клінічного випробування</w:t>
                  </w:r>
                </w:p>
              </w:tc>
            </w:tr>
            <w:tr w:rsidR="00FB2630" w:rsidRPr="00552ADD" w:rsidTr="00552ADD">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B2630" w:rsidRPr="00552ADD" w:rsidRDefault="00FB2630" w:rsidP="00FB2630">
                  <w:pPr>
                    <w:pStyle w:val="cs2e86d3a6"/>
                    <w:rPr>
                      <w:b/>
                      <w:color w:val="000000"/>
                    </w:rPr>
                  </w:pPr>
                  <w:r w:rsidRPr="00552ADD">
                    <w:rPr>
                      <w:rStyle w:val="cs7d567a252"/>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B2630" w:rsidRPr="00552ADD" w:rsidRDefault="00FB2630" w:rsidP="00FB2630">
                  <w:pPr>
                    <w:pStyle w:val="csf06cd379"/>
                    <w:rPr>
                      <w:b/>
                      <w:color w:val="000000"/>
                    </w:rPr>
                  </w:pPr>
                  <w:r w:rsidRPr="00552ADD">
                    <w:rPr>
                      <w:rStyle w:val="cs9b0062626"/>
                      <w:rFonts w:ascii="Times New Roman" w:hAnsi="Times New Roman" w:cs="Times New Roman"/>
                      <w:b w:val="0"/>
                      <w:sz w:val="24"/>
                      <w:szCs w:val="24"/>
                    </w:rPr>
                    <w:t>лікар Рекута А.С.</w:t>
                  </w:r>
                </w:p>
                <w:p w:rsidR="00FB2630" w:rsidRPr="00552ADD" w:rsidRDefault="00FB2630" w:rsidP="00FB2630">
                  <w:pPr>
                    <w:pStyle w:val="cs80d9435b"/>
                    <w:rPr>
                      <w:b/>
                      <w:color w:val="000000"/>
                    </w:rPr>
                  </w:pPr>
                  <w:r w:rsidRPr="00552ADD">
                    <w:rPr>
                      <w:rStyle w:val="cs7d567a252"/>
                      <w:rFonts w:ascii="Times New Roman" w:hAnsi="Times New Roman" w:cs="Times New Roman"/>
                      <w:b w:val="0"/>
                      <w:color w:val="000000"/>
                      <w:sz w:val="24"/>
                      <w:szCs w:val="24"/>
                    </w:rPr>
                    <w:t>Медичний центр «Ок!Клінік+» товариства з обмеженою відповідальністю «Міжнародний інститут клінічних досліджень», відділ хіміотерапії стаціонарного відділення, м. Київ</w:t>
                  </w:r>
                </w:p>
              </w:tc>
            </w:tr>
          </w:tbl>
          <w:p w:rsidR="00E7022B" w:rsidRPr="00552ADD" w:rsidRDefault="00E7022B">
            <w:pPr>
              <w:rPr>
                <w:szCs w:val="24"/>
              </w:rPr>
            </w:pP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szCs w:val="24"/>
              </w:rPr>
            </w:pPr>
            <w:r w:rsidRPr="00552ADD">
              <w:rPr>
                <w:szCs w:val="24"/>
              </w:rPr>
              <w:t>№ 3059 від 29.12.2020</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w:t>
            </w:r>
            <w:r w:rsidRPr="00552ADD">
              <w:rPr>
                <w:rFonts w:cs="Calibri"/>
              </w:rPr>
              <w:t>EGFR</w:t>
            </w:r>
            <w:r w:rsidRPr="00552ADD">
              <w:rPr>
                <w:rFonts w:cs="Calibri"/>
                <w:lang w:val="ru-RU"/>
              </w:rPr>
              <w:t>-мутацією)», 73841937</w:t>
            </w:r>
            <w:r w:rsidRPr="00552ADD">
              <w:rPr>
                <w:rFonts w:cs="Calibri"/>
              </w:rPr>
              <w:t>NSC</w:t>
            </w:r>
            <w:r w:rsidRPr="00552ADD">
              <w:rPr>
                <w:rFonts w:cs="Calibri"/>
                <w:lang w:val="ru-RU"/>
              </w:rPr>
              <w:t>3003, від 05.06.2020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«ЯНССЕН ФАРМАЦЕВТИКА НВ», Бельгія</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«ЯНССЕН ФАРМАЦЕВТИКА НВ», Бельгія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27</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spacing w:after="240"/>
              <w:jc w:val="both"/>
              <w:rPr>
                <w:lang w:val="ru-RU"/>
              </w:rPr>
            </w:pPr>
            <w:r w:rsidRPr="00552ADD">
              <w:rPr>
                <w:rFonts w:cs="Calibri"/>
                <w:lang w:val="ru-RU"/>
              </w:rPr>
              <w:t>Збільшення кількості досліджуваних в Україні (з 20 до 35 осіб)</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2266 від 12.11.2019</w:t>
            </w:r>
          </w:p>
        </w:tc>
      </w:tr>
      <w:tr w:rsidR="00E7022B" w:rsidRPr="00552ADD" w:rsidTr="00552ADD">
        <w:trPr>
          <w:trHeight w:val="854"/>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«Дослідження з оцінки ефективності, безпечності та фармакокінетики при застосуванні препарату </w:t>
            </w:r>
            <w:r w:rsidRPr="00552ADD">
              <w:rPr>
                <w:rFonts w:cs="Calibri"/>
              </w:rPr>
              <w:t>IgPro</w:t>
            </w:r>
            <w:r w:rsidRPr="00552ADD">
              <w:rPr>
                <w:rFonts w:cs="Calibri"/>
                <w:lang w:val="ru-RU"/>
              </w:rPr>
              <w:t xml:space="preserve">20 (імуноглобуліну для підшкірного введення, Хізентра®) у дорослих пацієнтів із дерматоміозитом (ДМ) - дослідження </w:t>
            </w:r>
            <w:r w:rsidRPr="00552ADD">
              <w:rPr>
                <w:rFonts w:cs="Calibri"/>
              </w:rPr>
              <w:t>RECLAIIM</w:t>
            </w:r>
            <w:r w:rsidRPr="00552ADD">
              <w:rPr>
                <w:rFonts w:cs="Calibri"/>
                <w:lang w:val="ru-RU"/>
              </w:rPr>
              <w:t xml:space="preserve">», </w:t>
            </w:r>
            <w:r w:rsidRPr="00552ADD">
              <w:rPr>
                <w:rFonts w:cs="Calibri"/>
              </w:rPr>
              <w:t>IgPro</w:t>
            </w:r>
            <w:r w:rsidRPr="00552ADD">
              <w:rPr>
                <w:rFonts w:cs="Calibri"/>
                <w:lang w:val="ru-RU"/>
              </w:rPr>
              <w:t>20_3007, поправка 3 від 21 липня 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 «Адвансед Клінікал»,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CSL Behring LLC, USA / СіЕсЕл Берінг ЕлЕлСі, США</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28</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lang w:val="ru-RU"/>
              </w:rPr>
            </w:pPr>
            <w:r w:rsidRPr="00552ADD">
              <w:rPr>
                <w:rFonts w:cs="Calibri"/>
                <w:lang w:val="ru-RU"/>
              </w:rPr>
              <w:t xml:space="preserve">Оновлений протокол клінічного дослідження </w:t>
            </w:r>
            <w:r w:rsidRPr="00552ADD">
              <w:rPr>
                <w:rFonts w:cs="Calibri"/>
              </w:rPr>
              <w:t>EFC</w:t>
            </w:r>
            <w:r w:rsidRPr="00552ADD">
              <w:rPr>
                <w:rFonts w:cs="Calibri"/>
                <w:lang w:val="ru-RU"/>
              </w:rPr>
              <w:t>16034 з поправкою 04, версія 1 від 14 квітня 2021р., англійською мовою; Основна інформація про дослідження і форма інформованої згоди, версія 6 від 29 квітня 2021р., англійською мовою; Інформація для пацієнта та форма інформованої згоди, версія для України № 6, від 07 травня 2021р. (на основі Основної інформації про дослідження і форми інформованої згоди версія 6 від 29 квітня 2021р.) англійською мовою; Інформація для пацієнта та форма інформованої згоди, версія для України № 6 від 07 травня 2021р. (на основі Основної інформації про дослідження і форми інформованої згоди, версія 6 від 29 квітня 2021р.) українською мовою; Інформація для пацієнта та форма інформованої згоди, версія № 6 для України від 07 травня 2021р. (на основі Основної інформації про дослідження і форми інформованої згоди, версія 6 від 29 квітня 2021р.) російською мовою; Щоденник пацієнта для реєстрації прийому ДЛП, версія 7.0 до РА04 від 07 травня 2021 р., англійською, українською та російською мовами</w:t>
            </w:r>
            <w:r w:rsidRPr="00552ADD">
              <w:rPr>
                <w:lang w:val="ru-RU"/>
              </w:rPr>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2554 від 09.11.2020</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lang w:val="ru-RU"/>
              </w:rPr>
              <w:t xml:space="preserve">«Рандомізоване, подвійне сліпе дослідження 3 фази для вивчення ефективності та безпечності препарату </w:t>
            </w:r>
            <w:r w:rsidRPr="00552ADD">
              <w:rPr>
                <w:rFonts w:cs="Calibri"/>
              </w:rPr>
              <w:t>SAR</w:t>
            </w:r>
            <w:r w:rsidRPr="00552ADD">
              <w:rPr>
                <w:rFonts w:cs="Calibri"/>
                <w:lang w:val="ru-RU"/>
              </w:rPr>
              <w:t>442168 у порівнянні з терифлуномідом (Обаджіо®) в учасників з рецидивуючими формами розсіяного склерозу (</w:t>
            </w:r>
            <w:r w:rsidRPr="00552ADD">
              <w:rPr>
                <w:rFonts w:cs="Calibri"/>
              </w:rPr>
              <w:t>GEMINI</w:t>
            </w:r>
            <w:r w:rsidRPr="00552ADD">
              <w:rPr>
                <w:rFonts w:cs="Calibri"/>
                <w:lang w:val="ru-RU"/>
              </w:rPr>
              <w:t xml:space="preserve"> 2)», </w:t>
            </w:r>
            <w:r w:rsidRPr="00552ADD">
              <w:rPr>
                <w:rFonts w:cs="Calibri"/>
              </w:rPr>
              <w:t>EFC</w:t>
            </w:r>
            <w:r w:rsidRPr="00552ADD">
              <w:rPr>
                <w:rFonts w:cs="Calibri"/>
                <w:lang w:val="ru-RU"/>
              </w:rPr>
              <w:t xml:space="preserve">16034, з поправкою </w:t>
            </w:r>
            <w:r w:rsidRPr="00552ADD">
              <w:rPr>
                <w:rFonts w:cs="Calibri"/>
              </w:rPr>
              <w:t>03, версія 1 від 28 вересня 2020р.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 «Санофі-Авентіс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Genzyme Corporation, USA (Джензайм Корпорейшн, США) </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29</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rPr>
                <w:rFonts w:cs="Calibri"/>
              </w:rPr>
            </w:pPr>
            <w:r w:rsidRPr="00552ADD">
              <w:rPr>
                <w:rFonts w:cs="Calibri"/>
              </w:rPr>
              <w:t xml:space="preserve">Оновлений Протокол клінічного випробування Debio 1143-SCCHN-301, версія 6.0 від 7 грудня </w:t>
            </w:r>
            <w:r w:rsidR="00E4652D" w:rsidRPr="00552ADD">
              <w:rPr>
                <w:rFonts w:cs="Calibri"/>
                <w:lang w:val="uk-UA"/>
              </w:rPr>
              <w:t xml:space="preserve">    </w:t>
            </w:r>
            <w:r w:rsidRPr="00552ADD">
              <w:rPr>
                <w:rFonts w:cs="Calibri"/>
              </w:rPr>
              <w:t>2020 р.; Зміна назви заявника клінічного випробування з ТОВ «ІНС Ресерч Україна» на ТОВ «Сінеос Хелс Україна»; Debio 1143 (Xevinapant) Брошура Дослідника (БД), версія 13 від 28 жовтня 2020 р. англійською мовою; ДДЛЗ Debio 1143, розчин для перорального застосування 20 мг/мл, версія 1.2 від січня 2021 р. англійською мовою; ДДЛЗ плацебо до Debio 1143, розчин для перорального застосування, версія 1.2 від січня 2021 р. англійською мовою; Debio 1143-SCCHN-301 Інформаційний листок і форма згоди для основного дослідження, версія 2.1.0 від 05 березня 2021 р. англійською, українською та російською мовами; Debio 1143-SCCHN-301 Пандемія COVID-19, Інформаційний листок і форма згоди, версія 2.1.0 від 10 березня 2021 р. англійською, українською та російською мовами</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lang w:val="ru-RU"/>
              </w:rPr>
              <w:t>Номер</w:t>
            </w:r>
            <w:r w:rsidRPr="00552ADD">
              <w:rPr>
                <w:rFonts w:cs="Calibri"/>
                <w:szCs w:val="24"/>
              </w:rPr>
              <w:t xml:space="preserve"> </w:t>
            </w:r>
            <w:r w:rsidRPr="00552ADD">
              <w:rPr>
                <w:rFonts w:cs="Calibri"/>
                <w:szCs w:val="24"/>
                <w:lang w:val="ru-RU"/>
              </w:rPr>
              <w:t>та</w:t>
            </w:r>
            <w:r w:rsidRPr="00552ADD">
              <w:rPr>
                <w:rFonts w:cs="Calibri"/>
                <w:szCs w:val="24"/>
              </w:rPr>
              <w:t xml:space="preserve"> </w:t>
            </w:r>
            <w:r w:rsidRPr="00552ADD">
              <w:rPr>
                <w:rFonts w:cs="Calibri"/>
                <w:szCs w:val="24"/>
                <w:lang w:val="ru-RU"/>
              </w:rPr>
              <w:t>дата</w:t>
            </w:r>
            <w:r w:rsidRPr="00552ADD">
              <w:rPr>
                <w:rFonts w:cs="Calibri"/>
                <w:szCs w:val="24"/>
              </w:rPr>
              <w:t xml:space="preserve"> </w:t>
            </w:r>
            <w:r w:rsidRPr="00552ADD">
              <w:rPr>
                <w:rFonts w:cs="Calibri"/>
                <w:szCs w:val="24"/>
                <w:lang w:val="ru-RU"/>
              </w:rPr>
              <w:t>наказу</w:t>
            </w:r>
            <w:r w:rsidRPr="00552ADD">
              <w:rPr>
                <w:rFonts w:cs="Calibri"/>
                <w:szCs w:val="24"/>
              </w:rPr>
              <w:t xml:space="preserve"> </w:t>
            </w:r>
            <w:r w:rsidRPr="00552ADD">
              <w:rPr>
                <w:rFonts w:cs="Calibri"/>
                <w:szCs w:val="24"/>
                <w:lang w:val="ru-RU"/>
              </w:rPr>
              <w:t>МОЗ</w:t>
            </w:r>
            <w:r w:rsidRPr="00552ADD">
              <w:rPr>
                <w:rFonts w:cs="Calibri"/>
                <w:szCs w:val="24"/>
              </w:rPr>
              <w:t xml:space="preserve"> </w:t>
            </w:r>
            <w:r w:rsidRPr="00552ADD">
              <w:rPr>
                <w:rFonts w:cs="Calibri"/>
                <w:szCs w:val="24"/>
                <w:lang w:val="ru-RU"/>
              </w:rPr>
              <w:t>щодо</w:t>
            </w:r>
            <w:r w:rsidRPr="00552ADD">
              <w:rPr>
                <w:rFonts w:cs="Calibri"/>
                <w:szCs w:val="24"/>
              </w:rPr>
              <w:t xml:space="preserve"> </w:t>
            </w:r>
            <w:r w:rsidRPr="00552ADD">
              <w:rPr>
                <w:rFonts w:cs="Calibri"/>
                <w:szCs w:val="24"/>
                <w:lang w:val="ru-RU"/>
              </w:rPr>
              <w:t>затвердження</w:t>
            </w:r>
            <w:r w:rsidRPr="00552ADD">
              <w:rPr>
                <w:rFonts w:cs="Calibri"/>
                <w:szCs w:val="24"/>
              </w:rPr>
              <w:t xml:space="preserve"> </w:t>
            </w:r>
            <w:r w:rsidRPr="00552ADD">
              <w:rPr>
                <w:rFonts w:cs="Calibri"/>
                <w:szCs w:val="24"/>
                <w:lang w:val="ru-RU"/>
              </w:rPr>
              <w:t>клінічного</w:t>
            </w:r>
            <w:r w:rsidRPr="00552ADD">
              <w:rPr>
                <w:rFonts w:cs="Calibri"/>
                <w:szCs w:val="24"/>
              </w:rPr>
              <w:t xml:space="preserve"> </w:t>
            </w:r>
            <w:r w:rsidRPr="00552ADD">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310 від 23.02.2021</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w:t>
            </w:r>
            <w:r w:rsidRPr="00552ADD">
              <w:rPr>
                <w:rFonts w:cs="Calibri"/>
                <w:szCs w:val="24"/>
              </w:rPr>
              <w:t xml:space="preserve"> </w:t>
            </w:r>
            <w:r w:rsidRPr="00552ADD">
              <w:rPr>
                <w:rFonts w:cs="Calibri"/>
                <w:szCs w:val="24"/>
                <w:lang w:val="ru-RU"/>
              </w:rPr>
              <w:t>клінічного</w:t>
            </w:r>
            <w:r w:rsidRPr="00552ADD">
              <w:rPr>
                <w:rFonts w:cs="Calibri"/>
                <w:szCs w:val="24"/>
              </w:rPr>
              <w:t xml:space="preserve"> </w:t>
            </w:r>
            <w:r w:rsidRPr="00552ADD">
              <w:rPr>
                <w:rFonts w:cs="Calibri"/>
                <w:szCs w:val="24"/>
                <w:lang w:val="ru-RU"/>
              </w:rPr>
              <w:t>випробування</w:t>
            </w:r>
            <w:r w:rsidRPr="00552ADD">
              <w:rPr>
                <w:rFonts w:cs="Calibri"/>
                <w:szCs w:val="24"/>
              </w:rPr>
              <w:t xml:space="preserve">, </w:t>
            </w:r>
            <w:r w:rsidRPr="00552ADD">
              <w:rPr>
                <w:rFonts w:cs="Calibri"/>
                <w:szCs w:val="24"/>
                <w:lang w:val="ru-RU"/>
              </w:rPr>
              <w:t>код</w:t>
            </w:r>
            <w:r w:rsidRPr="00552ADD">
              <w:rPr>
                <w:rFonts w:cs="Calibri"/>
                <w:szCs w:val="24"/>
              </w:rPr>
              <w:t xml:space="preserve">, </w:t>
            </w:r>
            <w:r w:rsidRPr="00552ADD">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«Рандомізоване, подвійне сліпе, плацебо-контрольоване дослідження фази 3 для вивчення препарату </w:t>
            </w:r>
            <w:r w:rsidRPr="00552ADD">
              <w:rPr>
                <w:rFonts w:cs="Calibri"/>
              </w:rPr>
              <w:t>Debio</w:t>
            </w:r>
            <w:r w:rsidRPr="00552ADD">
              <w:rPr>
                <w:rFonts w:cs="Calibri"/>
                <w:lang w:val="ru-RU"/>
              </w:rPr>
              <w:t xml:space="preserve"> 1143 в комбінації з хіміотерапією на основі препаратів платини та променевою терапією з модульованим за інтенсивністю пучком і стандартним фракціонуванням у пацієнтів із місцево розповсюдженою плоскоклітинною карциномою голови та шиї, що відповідають критеріям для радикальної хіміопроменевої терапії (</w:t>
            </w:r>
            <w:r w:rsidRPr="00552ADD">
              <w:rPr>
                <w:rFonts w:cs="Calibri"/>
              </w:rPr>
              <w:t>TrilynX</w:t>
            </w:r>
            <w:r w:rsidRPr="00552ADD">
              <w:rPr>
                <w:rFonts w:cs="Calibri"/>
                <w:lang w:val="ru-RU"/>
              </w:rPr>
              <w:t xml:space="preserve">)», </w:t>
            </w:r>
            <w:r w:rsidRPr="00552ADD">
              <w:rPr>
                <w:rFonts w:cs="Calibri"/>
              </w:rPr>
              <w:t>Debio</w:t>
            </w:r>
            <w:r w:rsidRPr="00552ADD">
              <w:rPr>
                <w:rFonts w:cs="Calibri"/>
                <w:lang w:val="ru-RU"/>
              </w:rPr>
              <w:t>1143-</w:t>
            </w:r>
            <w:r w:rsidRPr="00552ADD">
              <w:rPr>
                <w:rFonts w:cs="Calibri"/>
              </w:rPr>
              <w:t>SCCHN</w:t>
            </w:r>
            <w:r w:rsidRPr="00552ADD">
              <w:rPr>
                <w:rFonts w:cs="Calibri"/>
                <w:lang w:val="ru-RU"/>
              </w:rPr>
              <w:t xml:space="preserve">-301, версія 4.0 від 23 липня </w:t>
            </w:r>
            <w:r w:rsidR="00FB2630" w:rsidRPr="00552ADD">
              <w:rPr>
                <w:rFonts w:cs="Calibri"/>
                <w:lang w:val="ru-RU"/>
              </w:rPr>
              <w:t xml:space="preserve">   </w:t>
            </w:r>
            <w:r w:rsidRPr="00552ADD">
              <w:rPr>
                <w:rFonts w:cs="Calibri"/>
                <w:lang w:val="ru-RU"/>
              </w:rPr>
              <w:t>2020 р. з поправками 1-3</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ТОВ «Сінеос Хелс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Debiopharm International S.A., Switzerland (Швейцарія)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30</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rsidP="00552ADD">
            <w:pPr>
              <w:jc w:val="both"/>
            </w:pPr>
            <w:r w:rsidRPr="00552ADD">
              <w:rPr>
                <w:rFonts w:cs="Calibri"/>
              </w:rPr>
              <w:t xml:space="preserve">Оновлений протокол клінічного випробування, версія 2 від 21 жовтня 2020 р.; Форма інформованої згоди, версія 2.0 для України українською та російською мовами від 20 квітня 2021 р. На основі майстер-версії форми інформованої згоди для дослідження WO42312, версія 2 від 16 жовтня </w:t>
            </w:r>
            <w:r w:rsidR="00C747A9">
              <w:rPr>
                <w:rFonts w:cs="Calibri"/>
                <w:lang w:val="uk-UA"/>
              </w:rPr>
              <w:t xml:space="preserve">            </w:t>
            </w:r>
            <w:r w:rsidRPr="00552ADD">
              <w:rPr>
                <w:rFonts w:cs="Calibri"/>
              </w:rPr>
              <w:t>2020 р.; Щоденник пацієнта для реєстрації застосування ДЛЗ, версія 2.0 для України українською та російською мовами від 20 квітня 2021 р. На основі щоденника пацієнта для реєстрації застосування досліджуваного лікарського засобу, версія 2.0_GDC-9545, капсули, та препарат порівняння від 01 грудня 2020 р.; Лист-подяка пацієнту, версія 1.0 українською та російською мовами; Знімки екрану електронних опитувальників (EORTC QLQ-C30, BPI-SF, EORTC QLQ-BR23, PRO-CTCAE, EQ-5D-5L, FACT-GP5), версія 1 від 26 жовтня 2020 р. українською мовою та версія 1 від 29 жовтня 2020 р. російською мовою</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C747A9" w:rsidRDefault="00E7022B">
            <w:pPr>
              <w:rPr>
                <w:rFonts w:cs="Calibri"/>
                <w:szCs w:val="24"/>
              </w:rPr>
            </w:pPr>
            <w:r w:rsidRPr="00552ADD">
              <w:rPr>
                <w:rFonts w:cs="Calibri"/>
                <w:szCs w:val="24"/>
                <w:lang w:val="ru-RU"/>
              </w:rPr>
              <w:t>Номер</w:t>
            </w:r>
            <w:r w:rsidRPr="00C747A9">
              <w:rPr>
                <w:rFonts w:cs="Calibri"/>
                <w:szCs w:val="24"/>
              </w:rPr>
              <w:t xml:space="preserve"> </w:t>
            </w:r>
            <w:r w:rsidRPr="00552ADD">
              <w:rPr>
                <w:rFonts w:cs="Calibri"/>
                <w:szCs w:val="24"/>
                <w:lang w:val="ru-RU"/>
              </w:rPr>
              <w:t>та</w:t>
            </w:r>
            <w:r w:rsidRPr="00C747A9">
              <w:rPr>
                <w:rFonts w:cs="Calibri"/>
                <w:szCs w:val="24"/>
              </w:rPr>
              <w:t xml:space="preserve"> </w:t>
            </w:r>
            <w:r w:rsidRPr="00552ADD">
              <w:rPr>
                <w:rFonts w:cs="Calibri"/>
                <w:szCs w:val="24"/>
                <w:lang w:val="ru-RU"/>
              </w:rPr>
              <w:t>дата</w:t>
            </w:r>
            <w:r w:rsidRPr="00C747A9">
              <w:rPr>
                <w:rFonts w:cs="Calibri"/>
                <w:szCs w:val="24"/>
              </w:rPr>
              <w:t xml:space="preserve"> </w:t>
            </w:r>
            <w:r w:rsidRPr="00552ADD">
              <w:rPr>
                <w:rFonts w:cs="Calibri"/>
                <w:szCs w:val="24"/>
                <w:lang w:val="ru-RU"/>
              </w:rPr>
              <w:t>наказу</w:t>
            </w:r>
            <w:r w:rsidRPr="00C747A9">
              <w:rPr>
                <w:rFonts w:cs="Calibri"/>
                <w:szCs w:val="24"/>
              </w:rPr>
              <w:t xml:space="preserve"> </w:t>
            </w:r>
            <w:r w:rsidRPr="00552ADD">
              <w:rPr>
                <w:rFonts w:cs="Calibri"/>
                <w:szCs w:val="24"/>
                <w:lang w:val="ru-RU"/>
              </w:rPr>
              <w:t>МОЗ</w:t>
            </w:r>
            <w:r w:rsidRPr="00C747A9">
              <w:rPr>
                <w:rFonts w:cs="Calibri"/>
                <w:szCs w:val="24"/>
              </w:rPr>
              <w:t xml:space="preserve"> </w:t>
            </w:r>
            <w:r w:rsidRPr="00552ADD">
              <w:rPr>
                <w:rFonts w:cs="Calibri"/>
                <w:szCs w:val="24"/>
                <w:lang w:val="ru-RU"/>
              </w:rPr>
              <w:t>щодо</w:t>
            </w:r>
            <w:r w:rsidRPr="00C747A9">
              <w:rPr>
                <w:rFonts w:cs="Calibri"/>
                <w:szCs w:val="24"/>
              </w:rPr>
              <w:t xml:space="preserve"> </w:t>
            </w:r>
            <w:r w:rsidRPr="00552ADD">
              <w:rPr>
                <w:rFonts w:cs="Calibri"/>
                <w:szCs w:val="24"/>
                <w:lang w:val="ru-RU"/>
              </w:rPr>
              <w:t>затвердження</w:t>
            </w:r>
            <w:r w:rsidRPr="00C747A9">
              <w:rPr>
                <w:rFonts w:cs="Calibri"/>
                <w:szCs w:val="24"/>
              </w:rPr>
              <w:t xml:space="preserve"> </w:t>
            </w:r>
            <w:r w:rsidRPr="00552ADD">
              <w:rPr>
                <w:rFonts w:cs="Calibri"/>
                <w:szCs w:val="24"/>
                <w:lang w:val="ru-RU"/>
              </w:rPr>
              <w:t>клінічного</w:t>
            </w:r>
            <w:r w:rsidRPr="00C747A9">
              <w:rPr>
                <w:rFonts w:cs="Calibri"/>
                <w:szCs w:val="24"/>
              </w:rPr>
              <w:t xml:space="preserve"> </w:t>
            </w:r>
            <w:r w:rsidRPr="00552ADD">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310 від 23.02.2021</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w:t>
            </w:r>
            <w:r w:rsidRPr="00C747A9">
              <w:rPr>
                <w:rFonts w:cs="Calibri"/>
                <w:szCs w:val="24"/>
              </w:rPr>
              <w:t xml:space="preserve"> </w:t>
            </w:r>
            <w:r w:rsidRPr="00552ADD">
              <w:rPr>
                <w:rFonts w:cs="Calibri"/>
                <w:szCs w:val="24"/>
                <w:lang w:val="ru-RU"/>
              </w:rPr>
              <w:t>клінічного</w:t>
            </w:r>
            <w:r w:rsidRPr="00C747A9">
              <w:rPr>
                <w:rFonts w:cs="Calibri"/>
                <w:szCs w:val="24"/>
              </w:rPr>
              <w:t xml:space="preserve"> </w:t>
            </w:r>
            <w:r w:rsidRPr="00552ADD">
              <w:rPr>
                <w:rFonts w:cs="Calibri"/>
                <w:szCs w:val="24"/>
                <w:lang w:val="ru-RU"/>
              </w:rPr>
              <w:t>випробування</w:t>
            </w:r>
            <w:r w:rsidRPr="00C747A9">
              <w:rPr>
                <w:rFonts w:cs="Calibri"/>
                <w:szCs w:val="24"/>
              </w:rPr>
              <w:t xml:space="preserve">, </w:t>
            </w:r>
            <w:r w:rsidRPr="00552ADD">
              <w:rPr>
                <w:rFonts w:cs="Calibri"/>
                <w:szCs w:val="24"/>
                <w:lang w:val="ru-RU"/>
              </w:rPr>
              <w:t>код</w:t>
            </w:r>
            <w:r w:rsidRPr="00C747A9">
              <w:rPr>
                <w:rFonts w:cs="Calibri"/>
                <w:szCs w:val="24"/>
              </w:rPr>
              <w:t xml:space="preserve">, </w:t>
            </w:r>
            <w:r w:rsidRPr="00552ADD">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«РАНДОМІЗОВАНЕ, ВІДКРИТЕ, БАГАТОЦЕНТРОВЕ ДОСЛІДЖЕННЯ ФАЗИ </w:t>
            </w:r>
            <w:r w:rsidRPr="00552ADD">
              <w:rPr>
                <w:rFonts w:cs="Calibri"/>
              </w:rPr>
              <w:t>II</w:t>
            </w:r>
            <w:r w:rsidRPr="00552ADD">
              <w:rPr>
                <w:rFonts w:cs="Calibri"/>
                <w:lang w:val="ru-RU"/>
              </w:rPr>
              <w:t xml:space="preserve"> ДЛЯ ОЦІНКИ ЕФЕКТИВНОСТІ ТА БЕЗПЕЧНОСТІ </w:t>
            </w:r>
            <w:r w:rsidRPr="00552ADD">
              <w:rPr>
                <w:rFonts w:cs="Calibri"/>
              </w:rPr>
              <w:t>GDC</w:t>
            </w:r>
            <w:r w:rsidRPr="00552ADD">
              <w:rPr>
                <w:rFonts w:cs="Calibri"/>
                <w:lang w:val="ru-RU"/>
              </w:rPr>
              <w:t xml:space="preserve">-9545 У ПОРІВНЯННІ З ВИБРАНОЮ ЛІКАРЕМ ЕНДОКРИННОЮ МОНОТЕРАПІЄЮ У ПАЦІЄНТІВ ІЗ РАНІШЕ ЛІКОВАНИМ ЕСТРОГЕН-РЕЦЕПТОР-ПОЗИТИВНИМ, </w:t>
            </w:r>
            <w:r w:rsidRPr="00552ADD">
              <w:rPr>
                <w:rFonts w:cs="Calibri"/>
              </w:rPr>
              <w:t>HER</w:t>
            </w:r>
            <w:r w:rsidRPr="00552ADD">
              <w:rPr>
                <w:rFonts w:cs="Calibri"/>
                <w:lang w:val="ru-RU"/>
              </w:rPr>
              <w:t xml:space="preserve">2-НЕГАТИВНИМ МІСЦЕВО-ПОШИРЕНИМ АБО МЕТАСТАТИЧНИМ РАКОМ МОЛОЧНОЇ ЗАЛОЗИ», </w:t>
            </w:r>
            <w:r w:rsidRPr="00552ADD">
              <w:rPr>
                <w:rFonts w:cs="Calibri"/>
              </w:rPr>
              <w:t>WO</w:t>
            </w:r>
            <w:r w:rsidRPr="00552ADD">
              <w:rPr>
                <w:rFonts w:cs="Calibri"/>
                <w:lang w:val="ru-RU"/>
              </w:rPr>
              <w:t>42312, версія 1 від 15 травня 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Товариство з обмеженою відповідальністю «Рош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Ф.Хоффманн-Ля Рош Лтд, Швейцарія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F0A16">
        <w:rPr>
          <w:lang w:val="ru-RU"/>
        </w:rPr>
        <w:t>31</w:t>
      </w:r>
    </w:p>
    <w:p w:rsidR="00E7022B" w:rsidRDefault="00EF0A1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A97FE8">
        <w:rPr>
          <w:lang w:val="uk-UA"/>
        </w:rPr>
        <w:t>Про затвердження суттєвих</w:t>
      </w:r>
      <w:r>
        <w:rPr>
          <w:lang w:val="uk-UA"/>
        </w:rPr>
        <w:t xml:space="preserve"> </w:t>
      </w:r>
      <w:r w:rsidRPr="00A97FE8">
        <w:rPr>
          <w:lang w:val="uk-UA"/>
        </w:rPr>
        <w:t>поправок до протоколів</w:t>
      </w:r>
      <w:r>
        <w:rPr>
          <w:lang w:val="uk-UA"/>
        </w:rPr>
        <w:t xml:space="preserve"> </w:t>
      </w:r>
      <w:r w:rsidRPr="00A97FE8">
        <w:rPr>
          <w:lang w:val="uk-UA"/>
        </w:rPr>
        <w:t>клінічних випробувань</w:t>
      </w:r>
      <w:r>
        <w:rPr>
          <w:lang w:val="uk-UA"/>
        </w:rPr>
        <w:t>»</w:t>
      </w:r>
      <w:r w:rsidR="00E7022B">
        <w:rPr>
          <w:lang w:val="uk-UA"/>
        </w:rPr>
        <w:t xml:space="preserve"> </w:t>
      </w:r>
    </w:p>
    <w:p w:rsidR="00E7022B" w:rsidRDefault="00B2672B">
      <w:pPr>
        <w:ind w:left="9072"/>
        <w:rPr>
          <w:lang w:val="uk-UA"/>
        </w:rPr>
      </w:pPr>
      <w:r w:rsidRPr="00B2672B">
        <w:rPr>
          <w:u w:val="single"/>
          <w:lang w:val="uk-UA"/>
        </w:rPr>
        <w:t>08.07.2021</w:t>
      </w:r>
      <w:r>
        <w:rPr>
          <w:lang w:val="uk-UA"/>
        </w:rPr>
        <w:t xml:space="preserve"> № </w:t>
      </w:r>
      <w:r w:rsidRPr="00B2672B">
        <w:rPr>
          <w:u w:val="single"/>
          <w:lang w:val="uk-UA"/>
        </w:rPr>
        <w:t>1397</w:t>
      </w:r>
    </w:p>
    <w:p w:rsidR="00E7022B" w:rsidRDefault="00E7022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7022B" w:rsidRPr="00552ADD" w:rsidTr="00552ADD">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E7022B" w:rsidRPr="00552ADD" w:rsidRDefault="00E7022B">
            <w:pPr>
              <w:rPr>
                <w:rFonts w:cs="Calibri"/>
                <w:szCs w:val="24"/>
              </w:rPr>
            </w:pPr>
            <w:r w:rsidRPr="00552ADD">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9178BF" w:rsidRPr="00552ADD" w:rsidRDefault="00E7022B" w:rsidP="00552ADD">
            <w:pPr>
              <w:jc w:val="both"/>
              <w:rPr>
                <w:rFonts w:cs="Calibri"/>
                <w:lang w:val="uk-UA"/>
              </w:rPr>
            </w:pPr>
            <w:r w:rsidRPr="00552ADD">
              <w:rPr>
                <w:rFonts w:cs="Calibri"/>
              </w:rPr>
              <w:t xml:space="preserve">Оновлений Протокол клінічного випробування, версія 9 від 07 лютого 2021 р.; Додаток 1 версія 1.0 для України українською та російською мовами від 20 квітня 2021 р. до форми інформованої згоди версії 8.0 для України українською та російською мовами від 27 квітня 2020 р. На основі модельного Додатку 1 до форми інформованої згоди версія 10 для дослідження WO39210 від </w:t>
            </w:r>
            <w:r w:rsidR="00C747A9">
              <w:rPr>
                <w:rFonts w:cs="Calibri"/>
                <w:lang w:val="uk-UA"/>
              </w:rPr>
              <w:t xml:space="preserve">                </w:t>
            </w:r>
            <w:r w:rsidRPr="00552ADD">
              <w:rPr>
                <w:rFonts w:cs="Calibri"/>
              </w:rPr>
              <w:t xml:space="preserve">23 листопада </w:t>
            </w:r>
            <w:r w:rsidR="009178BF" w:rsidRPr="00552ADD">
              <w:rPr>
                <w:rFonts w:cs="Calibri"/>
                <w:lang w:val="uk-UA"/>
              </w:rPr>
              <w:t xml:space="preserve">      </w:t>
            </w:r>
          </w:p>
          <w:p w:rsidR="00E7022B" w:rsidRPr="00552ADD" w:rsidRDefault="00E7022B" w:rsidP="00552ADD">
            <w:pPr>
              <w:jc w:val="both"/>
            </w:pPr>
            <w:r w:rsidRPr="00552ADD">
              <w:rPr>
                <w:rFonts w:cs="Calibri"/>
              </w:rPr>
              <w:t>2020 р.</w:t>
            </w:r>
            <w:r w:rsidRPr="00552ADD">
              <w:t xml:space="preserve"> </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248 від 09.03.2017</w:t>
            </w:r>
          </w:p>
        </w:tc>
      </w:tr>
      <w:tr w:rsidR="00E7022B" w:rsidRPr="00552ADD" w:rsidTr="00552ADD">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lang w:val="ru-RU"/>
              </w:rPr>
            </w:pPr>
            <w:r w:rsidRPr="00552ADD">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 xml:space="preserve">«Багатоцентрове, рандомізоване, плацебо-контрольоване, подвійне сліпе дослідження </w:t>
            </w:r>
            <w:r w:rsidRPr="00552ADD">
              <w:rPr>
                <w:rFonts w:cs="Calibri"/>
              </w:rPr>
              <w:t>III</w:t>
            </w:r>
            <w:r w:rsidRPr="00552ADD">
              <w:rPr>
                <w:rFonts w:cs="Calibri"/>
                <w:lang w:val="ru-RU"/>
              </w:rPr>
              <w:t xml:space="preserve"> фази атезолізумабу (анти-</w:t>
            </w:r>
            <w:r w:rsidRPr="00552ADD">
              <w:rPr>
                <w:rFonts w:cs="Calibri"/>
              </w:rPr>
              <w:t>PD</w:t>
            </w:r>
            <w:r w:rsidRPr="00552ADD">
              <w:rPr>
                <w:rFonts w:cs="Calibri"/>
                <w:lang w:val="ru-RU"/>
              </w:rPr>
              <w:t>-</w:t>
            </w:r>
            <w:r w:rsidRPr="00552ADD">
              <w:rPr>
                <w:rFonts w:cs="Calibri"/>
              </w:rPr>
              <w:t>L</w:t>
            </w:r>
            <w:r w:rsidRPr="00552ADD">
              <w:rPr>
                <w:rFonts w:cs="Calibri"/>
                <w:lang w:val="ru-RU"/>
              </w:rPr>
              <w:t xml:space="preserve">1 антитіло) в якості ад’ювантної терапії у пацієнтів з нирково-клітинною карциномою з високим ризиком розвитку метастазів після нефректомії», </w:t>
            </w:r>
            <w:r w:rsidRPr="00552ADD">
              <w:rPr>
                <w:rFonts w:cs="Calibri"/>
              </w:rPr>
              <w:t>WO</w:t>
            </w:r>
            <w:r w:rsidRPr="00552ADD">
              <w:rPr>
                <w:rFonts w:cs="Calibri"/>
                <w:lang w:val="ru-RU"/>
              </w:rPr>
              <w:t xml:space="preserve">39210, версія 8 від </w:t>
            </w:r>
            <w:r w:rsidR="00C747A9">
              <w:rPr>
                <w:rFonts w:cs="Calibri"/>
                <w:lang w:val="ru-RU"/>
              </w:rPr>
              <w:t xml:space="preserve">            </w:t>
            </w:r>
            <w:r w:rsidRPr="00552ADD">
              <w:rPr>
                <w:rFonts w:cs="Calibri"/>
                <w:lang w:val="ru-RU"/>
              </w:rPr>
              <w:t>15 лютого 2020 р.</w:t>
            </w:r>
          </w:p>
        </w:tc>
      </w:tr>
      <w:tr w:rsidR="00E7022B" w:rsidRPr="00552ADD" w:rsidTr="00552ADD">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Товариство з обмеженою відповідальністю «Рош Україна»</w:t>
            </w:r>
          </w:p>
        </w:tc>
      </w:tr>
      <w:tr w:rsidR="00E7022B" w:rsidRPr="00552ADD" w:rsidTr="00552ADD">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cs="Calibri"/>
                <w:szCs w:val="24"/>
              </w:rPr>
            </w:pPr>
            <w:r w:rsidRPr="00552ADD">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lang w:val="ru-RU"/>
              </w:rPr>
            </w:pPr>
            <w:r w:rsidRPr="00552ADD">
              <w:rPr>
                <w:rFonts w:cs="Calibri"/>
                <w:lang w:val="ru-RU"/>
              </w:rPr>
              <w:t>Ф.Хоффманн-Ля Рош Лтд, Швейцарія</w:t>
            </w:r>
          </w:p>
        </w:tc>
      </w:tr>
      <w:tr w:rsidR="00E7022B" w:rsidRPr="00552ADD" w:rsidTr="00552ADD">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pPr>
              <w:rPr>
                <w:rFonts w:eastAsia="Times New Roman" w:cs="Calibri"/>
                <w:color w:val="000000"/>
                <w:szCs w:val="24"/>
                <w:lang w:val="ru-RU" w:eastAsia="uk-UA"/>
              </w:rPr>
            </w:pPr>
            <w:r w:rsidRPr="00552ADD">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E7022B" w:rsidRPr="00552ADD" w:rsidRDefault="00E7022B" w:rsidP="00552ADD">
            <w:pPr>
              <w:jc w:val="both"/>
              <w:rPr>
                <w:rFonts w:cs="Calibri"/>
              </w:rPr>
            </w:pPr>
            <w:r w:rsidRPr="00552ADD">
              <w:rPr>
                <w:rFonts w:cs="Calibri"/>
              </w:rPr>
              <w:t xml:space="preserve">― </w:t>
            </w:r>
          </w:p>
        </w:tc>
      </w:tr>
    </w:tbl>
    <w:p w:rsidR="00E7022B" w:rsidRPr="00552ADD" w:rsidRDefault="00E7022B">
      <w:pPr>
        <w:rPr>
          <w:lang w:val="uk-UA"/>
        </w:rPr>
      </w:pPr>
    </w:p>
    <w:p w:rsidR="00E7022B" w:rsidRDefault="00E7022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E7022B" w:rsidRDefault="00E7022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E7022B">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84D"/>
    <w:rsid w:val="001C562F"/>
    <w:rsid w:val="00351419"/>
    <w:rsid w:val="00552ADD"/>
    <w:rsid w:val="00631441"/>
    <w:rsid w:val="007E784D"/>
    <w:rsid w:val="0081573C"/>
    <w:rsid w:val="00890311"/>
    <w:rsid w:val="009178BF"/>
    <w:rsid w:val="00A97FE8"/>
    <w:rsid w:val="00AB5813"/>
    <w:rsid w:val="00B2672B"/>
    <w:rsid w:val="00B91C2A"/>
    <w:rsid w:val="00BF6356"/>
    <w:rsid w:val="00C747A9"/>
    <w:rsid w:val="00C975E3"/>
    <w:rsid w:val="00E4652D"/>
    <w:rsid w:val="00E7022B"/>
    <w:rsid w:val="00EF0A16"/>
    <w:rsid w:val="00FB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939B68-0C50-48CA-80A4-4BC37B66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7E784D"/>
    <w:pPr>
      <w:jc w:val="both"/>
    </w:pPr>
    <w:rPr>
      <w:rFonts w:eastAsia="Times New Roman"/>
      <w:szCs w:val="24"/>
    </w:rPr>
  </w:style>
  <w:style w:type="character" w:customStyle="1" w:styleId="csed36d4af5">
    <w:name w:val="csed36d4af5"/>
    <w:rsid w:val="007E784D"/>
    <w:rPr>
      <w:rFonts w:ascii="Arial" w:hAnsi="Arial" w:cs="Arial" w:hint="default"/>
      <w:b/>
      <w:bCs/>
      <w:i/>
      <w:iCs/>
      <w:color w:val="000000"/>
      <w:sz w:val="20"/>
      <w:szCs w:val="20"/>
      <w:shd w:val="clear" w:color="auto" w:fill="auto"/>
    </w:rPr>
  </w:style>
  <w:style w:type="paragraph" w:customStyle="1" w:styleId="csf06cd379">
    <w:name w:val="csf06cd379"/>
    <w:basedOn w:val="a"/>
    <w:rsid w:val="007E784D"/>
    <w:pPr>
      <w:jc w:val="both"/>
    </w:pPr>
    <w:rPr>
      <w:rFonts w:eastAsia="Times New Roman"/>
      <w:szCs w:val="24"/>
    </w:rPr>
  </w:style>
  <w:style w:type="character" w:customStyle="1" w:styleId="cs9b006269">
    <w:name w:val="cs9b006269"/>
    <w:rsid w:val="007E784D"/>
    <w:rPr>
      <w:rFonts w:ascii="Arial" w:hAnsi="Arial" w:cs="Arial" w:hint="default"/>
      <w:b/>
      <w:bCs/>
      <w:i w:val="0"/>
      <w:iCs w:val="0"/>
      <w:color w:val="000000"/>
      <w:sz w:val="20"/>
      <w:szCs w:val="20"/>
      <w:shd w:val="clear" w:color="auto" w:fill="auto"/>
    </w:rPr>
  </w:style>
  <w:style w:type="character" w:customStyle="1" w:styleId="csfaa46c7b1">
    <w:name w:val="csfaa46c7b1"/>
    <w:rsid w:val="00AB5813"/>
    <w:rPr>
      <w:rFonts w:ascii="Times New Roman" w:hAnsi="Times New Roman" w:cs="Times New Roman" w:hint="default"/>
      <w:b w:val="0"/>
      <w:bCs w:val="0"/>
      <w:i w:val="0"/>
      <w:iCs w:val="0"/>
      <w:color w:val="000000"/>
      <w:sz w:val="20"/>
      <w:szCs w:val="20"/>
      <w:shd w:val="clear" w:color="auto" w:fill="auto"/>
    </w:rPr>
  </w:style>
  <w:style w:type="paragraph" w:customStyle="1" w:styleId="cs2e86d3a6">
    <w:name w:val="cs2e86d3a6"/>
    <w:basedOn w:val="a"/>
    <w:rsid w:val="00AB5813"/>
    <w:pPr>
      <w:jc w:val="center"/>
    </w:pPr>
    <w:rPr>
      <w:rFonts w:eastAsia="Times New Roman"/>
      <w:szCs w:val="24"/>
    </w:rPr>
  </w:style>
  <w:style w:type="paragraph" w:customStyle="1" w:styleId="csfeeeeb43">
    <w:name w:val="csfeeeeb43"/>
    <w:basedOn w:val="a"/>
    <w:rsid w:val="00AB5813"/>
    <w:rPr>
      <w:rFonts w:eastAsia="Times New Roman"/>
      <w:szCs w:val="24"/>
    </w:rPr>
  </w:style>
  <w:style w:type="character" w:customStyle="1" w:styleId="cs9f0a404016">
    <w:name w:val="cs9f0a404016"/>
    <w:rsid w:val="00AB5813"/>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81573C"/>
    <w:rPr>
      <w:rFonts w:eastAsia="Times New Roman"/>
      <w:szCs w:val="24"/>
    </w:rPr>
  </w:style>
  <w:style w:type="character" w:customStyle="1" w:styleId="cs9b0062619">
    <w:name w:val="cs9b0062619"/>
    <w:rsid w:val="0081573C"/>
    <w:rPr>
      <w:rFonts w:ascii="Arial" w:hAnsi="Arial" w:cs="Arial" w:hint="default"/>
      <w:b/>
      <w:bCs/>
      <w:i w:val="0"/>
      <w:iCs w:val="0"/>
      <w:color w:val="000000"/>
      <w:sz w:val="20"/>
      <w:szCs w:val="20"/>
      <w:shd w:val="clear" w:color="auto" w:fill="auto"/>
    </w:rPr>
  </w:style>
  <w:style w:type="character" w:customStyle="1" w:styleId="cs7d567a251">
    <w:name w:val="cs7d567a251"/>
    <w:rsid w:val="0081573C"/>
    <w:rPr>
      <w:rFonts w:ascii="Arial" w:hAnsi="Arial" w:cs="Arial" w:hint="default"/>
      <w:b/>
      <w:bCs/>
      <w:i w:val="0"/>
      <w:iCs w:val="0"/>
      <w:color w:val="102B56"/>
      <w:sz w:val="20"/>
      <w:szCs w:val="20"/>
      <w:shd w:val="clear" w:color="auto" w:fill="auto"/>
    </w:rPr>
  </w:style>
  <w:style w:type="character" w:customStyle="1" w:styleId="cs9f0a404020">
    <w:name w:val="cs9f0a404020"/>
    <w:rsid w:val="0081573C"/>
    <w:rPr>
      <w:rFonts w:ascii="Arial" w:hAnsi="Arial" w:cs="Arial" w:hint="default"/>
      <w:b w:val="0"/>
      <w:bCs w:val="0"/>
      <w:i w:val="0"/>
      <w:iCs w:val="0"/>
      <w:color w:val="000000"/>
      <w:sz w:val="20"/>
      <w:szCs w:val="20"/>
      <w:shd w:val="clear" w:color="auto" w:fill="auto"/>
    </w:rPr>
  </w:style>
  <w:style w:type="character" w:customStyle="1" w:styleId="cs9f0a404021">
    <w:name w:val="cs9f0a404021"/>
    <w:rsid w:val="0081573C"/>
    <w:rPr>
      <w:rFonts w:ascii="Arial" w:hAnsi="Arial" w:cs="Arial" w:hint="default"/>
      <w:b w:val="0"/>
      <w:bCs w:val="0"/>
      <w:i w:val="0"/>
      <w:iCs w:val="0"/>
      <w:color w:val="000000"/>
      <w:sz w:val="20"/>
      <w:szCs w:val="20"/>
      <w:shd w:val="clear" w:color="auto" w:fill="auto"/>
    </w:rPr>
  </w:style>
  <w:style w:type="character" w:customStyle="1" w:styleId="cs9b0062625">
    <w:name w:val="cs9b0062625"/>
    <w:rsid w:val="00FB2630"/>
    <w:rPr>
      <w:rFonts w:ascii="Arial" w:hAnsi="Arial" w:cs="Arial" w:hint="default"/>
      <w:b/>
      <w:bCs/>
      <w:i w:val="0"/>
      <w:iCs w:val="0"/>
      <w:color w:val="000000"/>
      <w:sz w:val="20"/>
      <w:szCs w:val="20"/>
      <w:shd w:val="clear" w:color="auto" w:fill="auto"/>
    </w:rPr>
  </w:style>
  <w:style w:type="character" w:customStyle="1" w:styleId="cs9b0062626">
    <w:name w:val="cs9b0062626"/>
    <w:rsid w:val="00FB2630"/>
    <w:rPr>
      <w:rFonts w:ascii="Arial" w:hAnsi="Arial" w:cs="Arial" w:hint="default"/>
      <w:b/>
      <w:bCs/>
      <w:i w:val="0"/>
      <w:iCs w:val="0"/>
      <w:color w:val="000000"/>
      <w:sz w:val="20"/>
      <w:szCs w:val="20"/>
      <w:shd w:val="clear" w:color="auto" w:fill="auto"/>
    </w:rPr>
  </w:style>
  <w:style w:type="character" w:customStyle="1" w:styleId="cs7d567a252">
    <w:name w:val="cs7d567a252"/>
    <w:rsid w:val="00FB2630"/>
    <w:rPr>
      <w:rFonts w:ascii="Arial" w:hAnsi="Arial" w:cs="Arial" w:hint="default"/>
      <w:b/>
      <w:bCs/>
      <w:i w:val="0"/>
      <w:iCs w:val="0"/>
      <w:color w:val="102B56"/>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964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9313</Words>
  <Characters>53087</Characters>
  <Application>Microsoft Office Word</Application>
  <DocSecurity>0</DocSecurity>
  <Lines>442</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2021-07-12T13:18:00Z</dcterms:created>
  <dcterms:modified xsi:type="dcterms:W3CDTF">2021-07-12T13:18:00Z</dcterms:modified>
</cp:coreProperties>
</file>