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01" w:rsidRDefault="00A32101"/>
    <w:p w:rsidR="00A32101" w:rsidRPr="00FD557B" w:rsidRDefault="00FD557B" w:rsidP="00FD557B">
      <w:pPr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4D5021">
        <w:rPr>
          <w:rFonts w:cs="Times New Roman"/>
          <w:szCs w:val="24"/>
        </w:rPr>
        <w:t>1</w:t>
      </w:r>
    </w:p>
    <w:p w:rsidR="00A32101" w:rsidRPr="00FD557B" w:rsidRDefault="00FD557B" w:rsidP="00FD557B">
      <w:pPr>
        <w:ind w:left="9214"/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t>до наказу Міністерства охорони здоров’я</w:t>
      </w:r>
      <w:r w:rsidRPr="00FD557B">
        <w:rPr>
          <w:rFonts w:eastAsia="Times New Roman" w:cs="Times New Roman"/>
          <w:szCs w:val="24"/>
          <w:lang w:val="uk-UA" w:eastAsia="uk-UA"/>
        </w:rPr>
        <w:t xml:space="preserve"> України</w:t>
      </w:r>
      <w:r w:rsidR="004B359E">
        <w:rPr>
          <w:rFonts w:eastAsia="Times New Roman" w:cs="Times New Roman"/>
          <w:szCs w:val="24"/>
          <w:lang w:val="uk-UA" w:eastAsia="uk-UA"/>
        </w:rPr>
        <w:t xml:space="preserve"> «</w:t>
      </w:r>
      <w:r w:rsidR="004B359E" w:rsidRPr="004B359E">
        <w:rPr>
          <w:rFonts w:eastAsia="Times New Roman" w:cs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4B359E" w:rsidRPr="004B359E">
        <w:rPr>
          <w:rFonts w:eastAsia="Times New Roman" w:cs="Times New Roman"/>
          <w:szCs w:val="24"/>
          <w:lang w:val="uk-UA" w:eastAsia="uk-UA"/>
        </w:rPr>
        <w:t>коронавірусної</w:t>
      </w:r>
      <w:proofErr w:type="spellEnd"/>
      <w:r w:rsidR="004B359E" w:rsidRPr="004B359E">
        <w:rPr>
          <w:rFonts w:eastAsia="Times New Roman" w:cs="Times New Roman"/>
          <w:szCs w:val="24"/>
          <w:lang w:val="uk-UA" w:eastAsia="uk-UA"/>
        </w:rPr>
        <w:t xml:space="preserve"> хвороби (COVID-19)</w:t>
      </w:r>
      <w:r w:rsidR="004B359E">
        <w:rPr>
          <w:rFonts w:eastAsia="Times New Roman" w:cs="Times New Roman"/>
          <w:szCs w:val="24"/>
          <w:lang w:val="uk-UA" w:eastAsia="uk-UA"/>
        </w:rPr>
        <w:t>»</w:t>
      </w:r>
    </w:p>
    <w:p w:rsidR="00A32101" w:rsidRPr="00FD557B" w:rsidRDefault="004D5021" w:rsidP="00FD557B">
      <w:pPr>
        <w:ind w:left="9214"/>
        <w:rPr>
          <w:rFonts w:cs="Times New Roman"/>
          <w:szCs w:val="24"/>
          <w:lang w:val="uk-UA"/>
        </w:rPr>
      </w:pPr>
      <w:r w:rsidRPr="004D5021">
        <w:rPr>
          <w:rFonts w:cs="Times New Roman"/>
          <w:szCs w:val="24"/>
          <w:u w:val="single"/>
          <w:lang w:val="uk-UA"/>
        </w:rPr>
        <w:t>12.07.2021</w:t>
      </w:r>
      <w:r w:rsidR="00FD557B" w:rsidRPr="00FD557B">
        <w:rPr>
          <w:rFonts w:cs="Times New Roman"/>
          <w:szCs w:val="24"/>
          <w:lang w:val="uk-UA"/>
        </w:rPr>
        <w:t xml:space="preserve"> № </w:t>
      </w:r>
      <w:r w:rsidRPr="004D5021">
        <w:rPr>
          <w:rFonts w:cs="Times New Roman"/>
          <w:szCs w:val="24"/>
          <w:u w:val="single"/>
          <w:lang w:val="uk-UA"/>
        </w:rPr>
        <w:t>1427</w:t>
      </w:r>
    </w:p>
    <w:p w:rsidR="00A32101" w:rsidRPr="00FD557B" w:rsidRDefault="00A32101" w:rsidP="00FD557B">
      <w:pPr>
        <w:rPr>
          <w:rFonts w:cs="Times New Roman"/>
          <w:szCs w:val="24"/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A32101" w:rsidRPr="000959F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Назва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клінічного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, код,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4B359E" w:rsidRDefault="00FD557B" w:rsidP="00FD557B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Рандомізоване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Подвійне-Сліпе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>, Плацебо-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Контрольоване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B359E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4B359E">
              <w:rPr>
                <w:rFonts w:eastAsia="Times New Roman" w:cs="Times New Roman"/>
                <w:szCs w:val="24"/>
                <w:lang w:val="ru-RU"/>
              </w:rPr>
              <w:t>ідження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Фаз 2/3 для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Оцінювання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Ефективності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Препарату </w:t>
            </w:r>
            <w:r w:rsidRPr="00FD557B">
              <w:rPr>
                <w:rFonts w:eastAsia="Times New Roman" w:cs="Times New Roman"/>
                <w:szCs w:val="24"/>
              </w:rPr>
              <w:t>ADG</w:t>
            </w:r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20 В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Лікуванні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Амбулаторних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Covid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-19 Легкого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або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Помірного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Ступеня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4B359E">
              <w:rPr>
                <w:rFonts w:eastAsia="Times New Roman" w:cs="Times New Roman"/>
                <w:szCs w:val="24"/>
                <w:lang w:val="ru-RU"/>
              </w:rPr>
              <w:t>Тяжкості</w:t>
            </w:r>
            <w:proofErr w:type="spellEnd"/>
            <w:r w:rsidRPr="004B359E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r w:rsidRPr="00FD557B">
              <w:rPr>
                <w:rFonts w:eastAsia="Times New Roman" w:cs="Times New Roman"/>
                <w:szCs w:val="24"/>
              </w:rPr>
              <w:t>STAMP</w:t>
            </w:r>
            <w:r w:rsidRPr="004B359E"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4B359E">
              <w:rPr>
                <w:rFonts w:cs="Times New Roman"/>
                <w:szCs w:val="24"/>
                <w:lang w:val="ru-RU"/>
              </w:rPr>
              <w:t xml:space="preserve">, код </w:t>
            </w:r>
            <w:proofErr w:type="spellStart"/>
            <w:r w:rsidRPr="004B359E">
              <w:rPr>
                <w:rFonts w:cs="Times New Roman"/>
                <w:szCs w:val="24"/>
                <w:lang w:val="ru-RU"/>
              </w:rPr>
              <w:t>дослідження</w:t>
            </w:r>
            <w:proofErr w:type="spellEnd"/>
            <w:r w:rsidRPr="004B359E">
              <w:rPr>
                <w:rFonts w:cs="Times New Roman"/>
                <w:szCs w:val="24"/>
                <w:lang w:val="ru-RU"/>
              </w:rPr>
              <w:t xml:space="preserve"> </w:t>
            </w:r>
            <w:r w:rsidRPr="00FD557B">
              <w:rPr>
                <w:rFonts w:cs="Times New Roman"/>
                <w:szCs w:val="24"/>
              </w:rPr>
              <w:t>ADG</w:t>
            </w:r>
            <w:r w:rsidRPr="004B359E">
              <w:rPr>
                <w:rFonts w:cs="Times New Roman"/>
                <w:szCs w:val="24"/>
                <w:lang w:val="ru-RU"/>
              </w:rPr>
              <w:t>20-</w:t>
            </w:r>
            <w:r w:rsidRPr="00FD557B">
              <w:rPr>
                <w:rFonts w:cs="Times New Roman"/>
                <w:szCs w:val="24"/>
              </w:rPr>
              <w:t>TRMT</w:t>
            </w:r>
            <w:r w:rsidRPr="004B359E">
              <w:rPr>
                <w:rFonts w:cs="Times New Roman"/>
                <w:szCs w:val="24"/>
                <w:lang w:val="ru-RU"/>
              </w:rPr>
              <w:t xml:space="preserve">-001, </w:t>
            </w:r>
            <w:proofErr w:type="spellStart"/>
            <w:r w:rsidRPr="004B359E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4B359E">
              <w:rPr>
                <w:rFonts w:cs="Times New Roman"/>
                <w:szCs w:val="24"/>
                <w:lang w:val="ru-RU"/>
              </w:rPr>
              <w:t xml:space="preserve"> 4.0 </w:t>
            </w:r>
            <w:proofErr w:type="spellStart"/>
            <w:r w:rsidRPr="004B359E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4B359E">
              <w:rPr>
                <w:rFonts w:cs="Times New Roman"/>
                <w:szCs w:val="24"/>
                <w:lang w:val="ru-RU"/>
              </w:rPr>
              <w:t xml:space="preserve"> 06 </w:t>
            </w:r>
            <w:proofErr w:type="spellStart"/>
            <w:r w:rsidRPr="004B359E">
              <w:rPr>
                <w:rFonts w:cs="Times New Roman"/>
                <w:szCs w:val="24"/>
                <w:lang w:val="ru-RU"/>
              </w:rPr>
              <w:t>травня</w:t>
            </w:r>
            <w:proofErr w:type="spellEnd"/>
            <w:r w:rsidRPr="004B359E">
              <w:rPr>
                <w:rFonts w:cs="Times New Roman"/>
                <w:szCs w:val="24"/>
                <w:lang w:val="ru-RU"/>
              </w:rPr>
              <w:t xml:space="preserve"> 2021 року</w:t>
            </w:r>
          </w:p>
        </w:tc>
      </w:tr>
      <w:tr w:rsidR="00A32101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Заявник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Товариство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з </w:t>
            </w:r>
            <w:proofErr w:type="spellStart"/>
            <w:r w:rsidRPr="00FD557B">
              <w:rPr>
                <w:rFonts w:cs="Times New Roman"/>
                <w:szCs w:val="24"/>
              </w:rPr>
              <w:t>Обмеженою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Відповідальністю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«</w:t>
            </w:r>
            <w:proofErr w:type="spellStart"/>
            <w:r w:rsidRPr="00FD557B">
              <w:rPr>
                <w:rFonts w:cs="Times New Roman"/>
                <w:szCs w:val="24"/>
              </w:rPr>
              <w:t>Контрактно-Дослідницька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Організація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Іннофарм-Україна</w:t>
            </w:r>
            <w:proofErr w:type="spellEnd"/>
            <w:r w:rsidRPr="00FD557B">
              <w:rPr>
                <w:rFonts w:cs="Times New Roman"/>
                <w:szCs w:val="24"/>
              </w:rPr>
              <w:t>»</w:t>
            </w:r>
          </w:p>
        </w:tc>
      </w:tr>
      <w:tr w:rsidR="00A32101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Адажіо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Терапьютікс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</w:rPr>
              <w:t>Інк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. (Adagio Therapeutics, Inc.), </w:t>
            </w:r>
            <w:proofErr w:type="spellStart"/>
            <w:r w:rsidRPr="00FD557B">
              <w:rPr>
                <w:rFonts w:cs="Times New Roman"/>
                <w:szCs w:val="24"/>
              </w:rPr>
              <w:t>Сполучені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Штати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Америки</w:t>
            </w:r>
            <w:proofErr w:type="spellEnd"/>
          </w:p>
        </w:tc>
      </w:tr>
      <w:tr w:rsidR="00FD557B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Перелік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досліджуваних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лікарських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засобів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</w:rPr>
            </w:pPr>
            <w:r w:rsidRPr="00FD557B">
              <w:rPr>
                <w:rFonts w:eastAsia="Times New Roman" w:cs="Times New Roman"/>
                <w:szCs w:val="24"/>
              </w:rPr>
              <w:t xml:space="preserve">ADG20 (ADG20 -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моноклональне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антитіло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імуноглобуліну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G1,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яке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зв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язується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з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рецепторами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спайк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>-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білка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вірус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об</w:t>
            </w:r>
            <w:r w:rsidRPr="00FD557B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ємом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3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FD557B">
              <w:rPr>
                <w:rFonts w:eastAsia="Times New Roman" w:cs="Times New Roman"/>
                <w:szCs w:val="24"/>
              </w:rPr>
              <w:t xml:space="preserve">; 100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FD557B">
              <w:rPr>
                <w:rFonts w:eastAsia="Times New Roman" w:cs="Times New Roman"/>
                <w:szCs w:val="24"/>
              </w:rPr>
              <w:t>/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FD557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Biologics Co., Ltd.,</w:t>
            </w:r>
            <w:r w:rsidRPr="00FD557B">
              <w:rPr>
                <w:rFonts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</w:rPr>
              <w:t xml:space="preserve">China; Fisher Clinical Services Inc., United States; 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FD557B">
              <w:rPr>
                <w:rFonts w:eastAsia="Times New Roman" w:cs="Times New Roman"/>
                <w:szCs w:val="24"/>
              </w:rPr>
              <w:t xml:space="preserve"> ADG20 (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фізіологічний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натрію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хлорид</w:t>
            </w:r>
            <w:r w:rsidRPr="00FD557B">
              <w:rPr>
                <w:rFonts w:eastAsia="Times New Roman" w:cs="Times New Roman"/>
                <w:szCs w:val="24"/>
              </w:rPr>
              <w:t xml:space="preserve"> 0,9%);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</w:rPr>
              <w:t xml:space="preserve">                                    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ПрАТ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Фармацевтична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фірма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Дарниця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</w:p>
        </w:tc>
      </w:tr>
      <w:tr w:rsidR="00FD557B" w:rsidRPr="004B359E" w:rsidTr="00152806">
        <w:trPr>
          <w:trHeight w:val="256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>дослідник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>місце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 xml:space="preserve"> (я)</w:t>
            </w:r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проведення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в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Україні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1) д.м.н., проф.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Барна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О.М.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Превентклініка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», консультативно-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діагностичний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2) зав.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Гундертайло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Б.І.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залізничному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транспорті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№2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філії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охорони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здоров’я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акціонерного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Українська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залізниця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3) д.м.н., проф.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Гиріна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О.М.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центр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Адоніс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Плюс»,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амбулаторне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</w:t>
            </w:r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</w:tbl>
    <w:p w:rsidR="00152806" w:rsidRDefault="00152806">
      <w:pPr>
        <w:rPr>
          <w:lang w:val="uk-UA"/>
        </w:rPr>
      </w:pPr>
      <w:r>
        <w:br w:type="page"/>
      </w:r>
    </w:p>
    <w:p w:rsidR="00152806" w:rsidRDefault="00152806" w:rsidP="00152806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продовження додатка 1</w:t>
      </w:r>
    </w:p>
    <w:p w:rsidR="00152806" w:rsidRPr="00152806" w:rsidRDefault="00152806" w:rsidP="00152806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2806" w:rsidRPr="000959F9">
        <w:trPr>
          <w:trHeight w:val="19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6" w:rsidRPr="00FD557B" w:rsidRDefault="00152806" w:rsidP="00FD557B">
            <w:pPr>
              <w:rPr>
                <w:rFonts w:eastAsia="Times New Roman" w:cs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4) д.м.н.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Кіреєв</w:t>
            </w:r>
            <w:proofErr w:type="spellEnd"/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В.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студентська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амбулаторія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№1 центру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первинної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медико-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санітарної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5)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Кобринська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>6) к.м.н. Лебедь К.М.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Херсонська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Є.Є.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Карабелеша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Херсонської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приймальне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, м. Херсон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7) зав.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Логойда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П.І.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Поліклініка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Центру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медичних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послуг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реабілітац</w:t>
            </w:r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ержавної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акціонерної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холдингової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компанії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«Артем»,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денного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стаціонару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8) д.м.н., проф.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Родіонова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В.В.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№4»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Дніпровської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Центр по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лікуванню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професійних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захворювань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Дніпровський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професійних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хвороб та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імунології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Дніпро</w:t>
            </w:r>
            <w:proofErr w:type="spellEnd"/>
          </w:p>
        </w:tc>
      </w:tr>
      <w:tr w:rsidR="00FD557B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Препарати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порівняння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виробник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FD557B">
              <w:rPr>
                <w:rFonts w:cs="Times New Roman"/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 xml:space="preserve">― </w:t>
            </w:r>
          </w:p>
        </w:tc>
      </w:tr>
      <w:tr w:rsidR="00FD557B" w:rsidRPr="004D502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color w:val="000000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Супутні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>/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Пульсоксиметри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Електронні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термометри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Лінійки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Пластикові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бокси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зберігання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в холодильнику;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Експрес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-тест на антиген </w:t>
            </w:r>
            <w:r w:rsidRPr="00FD557B">
              <w:rPr>
                <w:rFonts w:eastAsia="Times New Roman" w:cs="Times New Roman"/>
                <w:szCs w:val="24"/>
              </w:rPr>
              <w:t>COVID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-19;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Тести на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вагітність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лейби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Електронні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щоденники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смартфони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).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br/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Інші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супутні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</w:p>
        </w:tc>
      </w:tr>
    </w:tbl>
    <w:p w:rsidR="00A32101" w:rsidRPr="00FD557B" w:rsidRDefault="00A32101" w:rsidP="00FD557B">
      <w:pPr>
        <w:rPr>
          <w:rFonts w:cs="Times New Roman"/>
          <w:szCs w:val="24"/>
          <w:lang w:val="uk-UA"/>
        </w:rPr>
      </w:pPr>
    </w:p>
    <w:p w:rsidR="00A32101" w:rsidRPr="00FD557B" w:rsidRDefault="00FD557B" w:rsidP="00FD557B">
      <w:pPr>
        <w:rPr>
          <w:rFonts w:cs="Times New Roman"/>
          <w:b/>
          <w:szCs w:val="24"/>
          <w:lang w:val="uk-UA"/>
        </w:rPr>
      </w:pPr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В.о. генерального директора Директорату</w:t>
      </w:r>
      <w:r w:rsidRPr="00FD557B">
        <w:rPr>
          <w:rFonts w:cs="Times New Roman"/>
          <w:b/>
          <w:szCs w:val="24"/>
          <w:lang w:val="uk-UA"/>
        </w:rPr>
        <w:t xml:space="preserve"> </w:t>
      </w:r>
    </w:p>
    <w:p w:rsidR="00A32101" w:rsidRPr="00FD557B" w:rsidRDefault="00FD557B" w:rsidP="00FD557B">
      <w:pPr>
        <w:rPr>
          <w:rFonts w:cs="Times New Roman"/>
          <w:szCs w:val="24"/>
          <w:lang w:val="uk-UA"/>
        </w:rPr>
      </w:pPr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фармацевтичного забезпечення</w:t>
      </w:r>
      <w:r w:rsidRPr="00FD557B">
        <w:rPr>
          <w:rFonts w:cs="Times New Roman"/>
          <w:b/>
          <w:szCs w:val="24"/>
          <w:lang w:val="uk-UA"/>
        </w:rPr>
        <w:t> </w:t>
      </w:r>
      <w:r w:rsidRPr="00FD557B">
        <w:rPr>
          <w:rFonts w:cs="Times New Roman"/>
          <w:b/>
          <w:szCs w:val="24"/>
          <w:lang w:val="uk-UA" w:eastAsia="ru-RU"/>
        </w:rPr>
        <w:t xml:space="preserve">                                                                </w:t>
      </w:r>
      <w:r w:rsidRPr="00FD557B">
        <w:rPr>
          <w:rFonts w:cs="Times New Roman"/>
          <w:b/>
          <w:szCs w:val="24"/>
          <w:lang w:val="uk-UA" w:eastAsia="uk-UA"/>
        </w:rPr>
        <w:t xml:space="preserve">_______________________      </w:t>
      </w:r>
      <w:r w:rsidRPr="00FD557B">
        <w:rPr>
          <w:rFonts w:cs="Times New Roman"/>
          <w:b/>
          <w:bCs/>
          <w:color w:val="000000"/>
          <w:szCs w:val="24"/>
          <w:lang w:val="uk-UA"/>
        </w:rPr>
        <w:t>Іван ЗАДВОРНИХ</w:t>
      </w:r>
      <w:r w:rsidRPr="00FD557B">
        <w:rPr>
          <w:rFonts w:cs="Times New Roman"/>
          <w:szCs w:val="24"/>
          <w:lang w:val="uk-UA"/>
        </w:rPr>
        <w:br w:type="page"/>
      </w:r>
    </w:p>
    <w:p w:rsidR="004D5021" w:rsidRDefault="004D5021" w:rsidP="00FD557B">
      <w:pPr>
        <w:rPr>
          <w:rFonts w:cs="Times New Roman"/>
          <w:szCs w:val="24"/>
          <w:lang w:val="uk-UA"/>
        </w:rPr>
      </w:pPr>
    </w:p>
    <w:p w:rsidR="00A32101" w:rsidRPr="00FD557B" w:rsidRDefault="00FD557B" w:rsidP="00FD557B">
      <w:pPr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4D5021">
        <w:rPr>
          <w:rFonts w:cs="Times New Roman"/>
          <w:szCs w:val="24"/>
          <w:lang w:val="uk-UA"/>
        </w:rPr>
        <w:t>2</w:t>
      </w:r>
    </w:p>
    <w:p w:rsidR="00A32101" w:rsidRPr="00FD557B" w:rsidRDefault="00152806" w:rsidP="00FD557B">
      <w:pPr>
        <w:ind w:left="9214"/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t>до наказу Міністерства охорони здоров’я</w:t>
      </w:r>
      <w:r w:rsidRPr="00FD557B">
        <w:rPr>
          <w:rFonts w:eastAsia="Times New Roman" w:cs="Times New Roman"/>
          <w:szCs w:val="24"/>
          <w:lang w:val="uk-UA" w:eastAsia="uk-UA"/>
        </w:rPr>
        <w:t xml:space="preserve"> України</w:t>
      </w:r>
      <w:r>
        <w:rPr>
          <w:rFonts w:eastAsia="Times New Roman" w:cs="Times New Roman"/>
          <w:szCs w:val="24"/>
          <w:lang w:val="uk-UA" w:eastAsia="uk-UA"/>
        </w:rPr>
        <w:t xml:space="preserve"> «</w:t>
      </w:r>
      <w:r w:rsidRPr="004B359E">
        <w:rPr>
          <w:rFonts w:eastAsia="Times New Roman" w:cs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B359E">
        <w:rPr>
          <w:rFonts w:eastAsia="Times New Roman" w:cs="Times New Roman"/>
          <w:szCs w:val="24"/>
          <w:lang w:val="uk-UA" w:eastAsia="uk-UA"/>
        </w:rPr>
        <w:t>коронавірусної</w:t>
      </w:r>
      <w:proofErr w:type="spellEnd"/>
      <w:r w:rsidRPr="004B359E">
        <w:rPr>
          <w:rFonts w:eastAsia="Times New Roman" w:cs="Times New Roman"/>
          <w:szCs w:val="24"/>
          <w:lang w:val="uk-UA" w:eastAsia="uk-UA"/>
        </w:rPr>
        <w:t xml:space="preserve"> хвороби (COVID-19)</w:t>
      </w:r>
      <w:r>
        <w:rPr>
          <w:rFonts w:eastAsia="Times New Roman" w:cs="Times New Roman"/>
          <w:szCs w:val="24"/>
          <w:lang w:val="uk-UA" w:eastAsia="uk-UA"/>
        </w:rPr>
        <w:t>»</w:t>
      </w:r>
    </w:p>
    <w:p w:rsidR="00A32101" w:rsidRPr="00FD557B" w:rsidRDefault="004D5021" w:rsidP="00FD557B">
      <w:pPr>
        <w:ind w:left="9214"/>
        <w:rPr>
          <w:rFonts w:cs="Times New Roman"/>
          <w:szCs w:val="24"/>
          <w:lang w:val="uk-UA"/>
        </w:rPr>
      </w:pPr>
      <w:r w:rsidRPr="004D5021">
        <w:rPr>
          <w:rFonts w:cs="Times New Roman"/>
          <w:szCs w:val="24"/>
          <w:u w:val="single"/>
          <w:lang w:val="uk-UA"/>
        </w:rPr>
        <w:t>12.07.2021</w:t>
      </w:r>
      <w:r w:rsidRPr="00FD557B">
        <w:rPr>
          <w:rFonts w:cs="Times New Roman"/>
          <w:szCs w:val="24"/>
          <w:lang w:val="uk-UA"/>
        </w:rPr>
        <w:t xml:space="preserve"> № </w:t>
      </w:r>
      <w:r w:rsidRPr="004D5021">
        <w:rPr>
          <w:rFonts w:cs="Times New Roman"/>
          <w:szCs w:val="24"/>
          <w:u w:val="single"/>
          <w:lang w:val="uk-UA"/>
        </w:rPr>
        <w:t>1427</w:t>
      </w:r>
    </w:p>
    <w:p w:rsidR="00A32101" w:rsidRPr="00FD557B" w:rsidRDefault="00A32101" w:rsidP="00FD557B">
      <w:pPr>
        <w:rPr>
          <w:rFonts w:cs="Times New Roman"/>
          <w:szCs w:val="24"/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A32101" w:rsidRPr="004D5021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Назва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клінічного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, код,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Рандомізоване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подвійне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сліпе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плацебо-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контрольоване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фази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</w:rPr>
              <w:t>II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з 2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частин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і 2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груп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визначення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й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ефективності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ніклозаміду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у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із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</w:rPr>
              <w:t>COVID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-19 і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шлунково-кишковою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інфекцією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»</w:t>
            </w:r>
            <w:r w:rsidRPr="00FD557B">
              <w:rPr>
                <w:rFonts w:cs="Times New Roman"/>
                <w:szCs w:val="24"/>
                <w:lang w:val="ru-RU"/>
              </w:rPr>
              <w:t xml:space="preserve">, код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дослідження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r w:rsidRPr="00FD557B">
              <w:rPr>
                <w:rFonts w:cs="Times New Roman"/>
                <w:szCs w:val="24"/>
              </w:rPr>
              <w:t>AZ</w:t>
            </w:r>
            <w:r w:rsidRPr="00FD557B">
              <w:rPr>
                <w:rFonts w:cs="Times New Roman"/>
                <w:szCs w:val="24"/>
                <w:lang w:val="ru-RU"/>
              </w:rPr>
              <w:t>-</w:t>
            </w:r>
            <w:r w:rsidRPr="00FD557B">
              <w:rPr>
                <w:rFonts w:cs="Times New Roman"/>
                <w:szCs w:val="24"/>
              </w:rPr>
              <w:t>NICL</w:t>
            </w:r>
            <w:r w:rsidRPr="00FD557B">
              <w:rPr>
                <w:rFonts w:cs="Times New Roman"/>
                <w:szCs w:val="24"/>
                <w:lang w:val="ru-RU"/>
              </w:rPr>
              <w:t>-</w:t>
            </w:r>
            <w:r w:rsidRPr="00FD557B">
              <w:rPr>
                <w:rFonts w:cs="Times New Roman"/>
                <w:szCs w:val="24"/>
              </w:rPr>
              <w:t>COV</w:t>
            </w:r>
            <w:r w:rsidRPr="00FD557B">
              <w:rPr>
                <w:rFonts w:cs="Times New Roman"/>
                <w:szCs w:val="24"/>
                <w:lang w:val="ru-RU"/>
              </w:rPr>
              <w:t xml:space="preserve">-1,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1.4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28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квітня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2021 року</w:t>
            </w:r>
          </w:p>
        </w:tc>
      </w:tr>
      <w:tr w:rsidR="00A32101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Заявник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Товариство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з </w:t>
            </w:r>
            <w:proofErr w:type="spellStart"/>
            <w:r w:rsidRPr="00FD557B">
              <w:rPr>
                <w:rFonts w:cs="Times New Roman"/>
                <w:szCs w:val="24"/>
              </w:rPr>
              <w:t>Обмеженою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Відповідальністю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«</w:t>
            </w:r>
            <w:proofErr w:type="spellStart"/>
            <w:r w:rsidRPr="00FD557B">
              <w:rPr>
                <w:rFonts w:cs="Times New Roman"/>
                <w:szCs w:val="24"/>
              </w:rPr>
              <w:t>Контрактно-Дослідницька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Організація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Іннофарм-Україна</w:t>
            </w:r>
            <w:proofErr w:type="spellEnd"/>
            <w:r w:rsidRPr="00FD557B">
              <w:rPr>
                <w:rFonts w:cs="Times New Roman"/>
                <w:szCs w:val="24"/>
              </w:rPr>
              <w:t>»</w:t>
            </w:r>
          </w:p>
        </w:tc>
      </w:tr>
      <w:tr w:rsidR="00A32101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>Спонсор,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>«</w:t>
            </w:r>
            <w:proofErr w:type="spellStart"/>
            <w:r w:rsidRPr="00FD557B">
              <w:rPr>
                <w:rFonts w:cs="Times New Roman"/>
                <w:szCs w:val="24"/>
              </w:rPr>
              <w:t>Азур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Ар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FD557B">
              <w:rPr>
                <w:rFonts w:cs="Times New Roman"/>
                <w:szCs w:val="24"/>
              </w:rPr>
              <w:t>Ікс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FD557B">
              <w:rPr>
                <w:rFonts w:cs="Times New Roman"/>
                <w:szCs w:val="24"/>
              </w:rPr>
              <w:t>Біофарма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</w:rPr>
              <w:t>Інк</w:t>
            </w:r>
            <w:proofErr w:type="spellEnd"/>
            <w:proofErr w:type="gramStart"/>
            <w:r w:rsidRPr="00FD557B">
              <w:rPr>
                <w:rFonts w:cs="Times New Roman"/>
                <w:szCs w:val="24"/>
              </w:rPr>
              <w:t>.»</w:t>
            </w:r>
            <w:proofErr w:type="gramEnd"/>
            <w:r w:rsidRPr="00FD557B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FD557B">
              <w:rPr>
                <w:rFonts w:cs="Times New Roman"/>
                <w:szCs w:val="24"/>
              </w:rPr>
              <w:t>AzurRx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BioPharma</w:t>
            </w:r>
            <w:proofErr w:type="spellEnd"/>
            <w:r w:rsidRPr="00FD557B">
              <w:rPr>
                <w:rFonts w:cs="Times New Roman"/>
                <w:szCs w:val="24"/>
              </w:rPr>
              <w:t>, Inc.), США</w:t>
            </w:r>
          </w:p>
        </w:tc>
      </w:tr>
      <w:tr w:rsidR="00FD557B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Перелік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досліджуваних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лікарських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засобів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Ніклозамід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Niclosamide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Ніклозамід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Niclosamide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));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FD557B">
              <w:rPr>
                <w:rFonts w:eastAsia="Times New Roman" w:cs="Times New Roman"/>
                <w:szCs w:val="24"/>
              </w:rPr>
              <w:t xml:space="preserve">, 25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таблеток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у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флаконі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; 400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FD557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Monteresearch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S.R.L., Italy (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Італія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Asymchem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Life Sciences (Tianjin) Co., Ltd., China (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Китай</w:t>
            </w:r>
            <w:r w:rsidRPr="00FD557B">
              <w:rPr>
                <w:rFonts w:eastAsia="Times New Roman" w:cs="Times New Roman"/>
                <w:szCs w:val="24"/>
              </w:rPr>
              <w:t xml:space="preserve">); 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>Плацебо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до</w:t>
            </w:r>
            <w:r w:rsidRPr="00FD557B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Ніклозамід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Niclosamide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), 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таблетки</w:t>
            </w:r>
            <w:r w:rsidRPr="00FD557B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Monteresearch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S.R.L., Italy (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Італія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 w:rsidRPr="00FD557B">
              <w:rPr>
                <w:rFonts w:eastAsia="Times New Roman" w:cs="Times New Roman"/>
                <w:szCs w:val="24"/>
              </w:rPr>
              <w:t>Asymchem</w:t>
            </w:r>
            <w:proofErr w:type="spellEnd"/>
            <w:r w:rsidRPr="00FD557B">
              <w:rPr>
                <w:rFonts w:eastAsia="Times New Roman" w:cs="Times New Roman"/>
                <w:szCs w:val="24"/>
              </w:rPr>
              <w:t xml:space="preserve"> Life Sciences (Tianjin) Co., Ltd., China (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>Китай</w:t>
            </w:r>
            <w:r w:rsidRPr="00FD557B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FD557B" w:rsidRPr="000959F9" w:rsidTr="00152806">
        <w:trPr>
          <w:trHeight w:val="29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 xml:space="preserve"> (і)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>дослідник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>місце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 w:eastAsia="uk-UA"/>
              </w:rPr>
              <w:t xml:space="preserve"> (я)</w:t>
            </w:r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проведення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в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Україні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1) зав.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Гундертайло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Б.І.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залізничному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транспорті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№2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філії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охорони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здоров’я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акціонерного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Українська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залізниця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2) д.м.н., проф.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Ащеулова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Т.В.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 13»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торакально-хірургічне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3)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Кобринська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4) зав. центр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Некроєнко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Н.Н.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медичне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Придніпровська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», Консультативно-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діагностичний</w:t>
            </w:r>
            <w:proofErr w:type="spellEnd"/>
          </w:p>
        </w:tc>
      </w:tr>
    </w:tbl>
    <w:p w:rsidR="00152806" w:rsidRDefault="00152806" w:rsidP="004D5021">
      <w:pPr>
        <w:jc w:val="right"/>
        <w:rPr>
          <w:lang w:val="uk-UA"/>
        </w:rPr>
      </w:pPr>
      <w:r w:rsidRPr="000959F9">
        <w:rPr>
          <w:lang w:val="ru-RU"/>
        </w:rPr>
        <w:br w:type="page"/>
      </w:r>
      <w:r>
        <w:rPr>
          <w:lang w:val="uk-UA"/>
        </w:rPr>
        <w:lastRenderedPageBreak/>
        <w:t>2                                                                продовження додатка 2</w:t>
      </w:r>
    </w:p>
    <w:p w:rsidR="00152806" w:rsidRPr="00152806" w:rsidRDefault="00152806" w:rsidP="00152806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152806" w:rsidRPr="000959F9">
        <w:trPr>
          <w:trHeight w:val="37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6" w:rsidRPr="00FD557B" w:rsidRDefault="00152806" w:rsidP="00FD557B">
            <w:pPr>
              <w:rPr>
                <w:rFonts w:eastAsia="Times New Roman" w:cs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центр,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Кременчук</w:t>
            </w:r>
            <w:proofErr w:type="spellEnd"/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5)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д.м</w:t>
            </w:r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.н</w:t>
            </w:r>
            <w:proofErr w:type="spellEnd"/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проф.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Родіонова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В.В.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№4»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Дніпровської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Міський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Центр по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лікуванню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професійних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захворювань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Дніпровський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професійних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хвороб та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клінічної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імунології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Дні</w:t>
            </w:r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про</w:t>
            </w:r>
            <w:proofErr w:type="spellEnd"/>
            <w:proofErr w:type="gramEnd"/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6) зав.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Логойда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П.І.</w:t>
            </w:r>
          </w:p>
          <w:p w:rsidR="00152806" w:rsidRPr="00FD557B" w:rsidRDefault="00152806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Центр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медичних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послуг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реабілітац</w:t>
            </w:r>
            <w:proofErr w:type="gramStart"/>
            <w:r w:rsidRPr="00FD557B">
              <w:rPr>
                <w:rFonts w:eastAsia="Times New Roman" w:cs="Times New Roman"/>
                <w:szCs w:val="24"/>
                <w:lang w:val="ru-RU"/>
              </w:rPr>
              <w:t>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</w:t>
            </w:r>
            <w:proofErr w:type="gramEnd"/>
            <w:r w:rsidRPr="00FD557B">
              <w:rPr>
                <w:rFonts w:eastAsia="Times New Roman" w:cs="Times New Roman"/>
                <w:szCs w:val="24"/>
                <w:lang w:val="ru-RU"/>
              </w:rPr>
              <w:t>ержавної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акціонерної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холдингової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компанії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«Артем»,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денного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стаціонару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поліклініки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FD557B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Препарати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порівняння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виробник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FD557B">
              <w:rPr>
                <w:rFonts w:cs="Times New Roman"/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 xml:space="preserve">― </w:t>
            </w:r>
          </w:p>
        </w:tc>
      </w:tr>
      <w:tr w:rsidR="00FD557B" w:rsidRPr="00FD557B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rPr>
                <w:rFonts w:cs="Times New Roman"/>
                <w:color w:val="000000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Супутні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>/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FD557B">
              <w:rPr>
                <w:rFonts w:cs="Times New Roman"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Тести на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вагітність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Мін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-макс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термометри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Електронні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планшети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(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смартфони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шнури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живлення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дослідників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;</w:t>
            </w:r>
          </w:p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Інші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супутні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. </w:t>
            </w:r>
          </w:p>
        </w:tc>
      </w:tr>
    </w:tbl>
    <w:p w:rsidR="00A32101" w:rsidRPr="00FD557B" w:rsidRDefault="00A32101" w:rsidP="00FD557B">
      <w:pPr>
        <w:rPr>
          <w:rFonts w:cs="Times New Roman"/>
          <w:szCs w:val="24"/>
          <w:lang w:val="uk-UA"/>
        </w:rPr>
      </w:pPr>
    </w:p>
    <w:p w:rsidR="00A32101" w:rsidRPr="00FD557B" w:rsidRDefault="00FD557B" w:rsidP="00FD557B">
      <w:pPr>
        <w:rPr>
          <w:rFonts w:cs="Times New Roman"/>
          <w:b/>
          <w:szCs w:val="24"/>
          <w:lang w:val="uk-UA"/>
        </w:rPr>
      </w:pPr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В.о. генерального директора Директорату</w:t>
      </w:r>
      <w:r w:rsidRPr="00FD557B">
        <w:rPr>
          <w:rFonts w:cs="Times New Roman"/>
          <w:b/>
          <w:szCs w:val="24"/>
          <w:lang w:val="uk-UA"/>
        </w:rPr>
        <w:t xml:space="preserve"> </w:t>
      </w:r>
    </w:p>
    <w:p w:rsidR="00A32101" w:rsidRPr="00FD557B" w:rsidRDefault="00FD557B" w:rsidP="00FD557B">
      <w:pPr>
        <w:rPr>
          <w:rFonts w:cs="Times New Roman"/>
          <w:szCs w:val="24"/>
          <w:lang w:val="uk-UA"/>
        </w:rPr>
      </w:pPr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фармацевтичного забезпечення</w:t>
      </w:r>
      <w:r w:rsidRPr="00FD557B">
        <w:rPr>
          <w:rFonts w:cs="Times New Roman"/>
          <w:b/>
          <w:szCs w:val="24"/>
          <w:lang w:val="uk-UA"/>
        </w:rPr>
        <w:t> </w:t>
      </w:r>
      <w:r w:rsidRPr="00FD557B">
        <w:rPr>
          <w:rFonts w:cs="Times New Roman"/>
          <w:b/>
          <w:szCs w:val="24"/>
          <w:lang w:val="uk-UA" w:eastAsia="ru-RU"/>
        </w:rPr>
        <w:t xml:space="preserve">                                                                </w:t>
      </w:r>
      <w:r w:rsidRPr="00FD557B">
        <w:rPr>
          <w:rFonts w:cs="Times New Roman"/>
          <w:b/>
          <w:szCs w:val="24"/>
          <w:lang w:val="uk-UA" w:eastAsia="uk-UA"/>
        </w:rPr>
        <w:t xml:space="preserve">_______________________      </w:t>
      </w:r>
      <w:r w:rsidRPr="00FD557B">
        <w:rPr>
          <w:rFonts w:cs="Times New Roman"/>
          <w:b/>
          <w:bCs/>
          <w:color w:val="000000"/>
          <w:szCs w:val="24"/>
          <w:lang w:val="uk-UA"/>
        </w:rPr>
        <w:t>Іван ЗАДВОРНИХ</w:t>
      </w:r>
      <w:r w:rsidRPr="00FD557B">
        <w:rPr>
          <w:rFonts w:cs="Times New Roman"/>
          <w:szCs w:val="24"/>
          <w:lang w:val="uk-UA"/>
        </w:rPr>
        <w:br w:type="page"/>
      </w:r>
    </w:p>
    <w:p w:rsidR="00A32101" w:rsidRPr="00FD557B" w:rsidRDefault="00FD557B" w:rsidP="00FD557B">
      <w:pPr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FD557B">
        <w:rPr>
          <w:rFonts w:cs="Times New Roman"/>
          <w:szCs w:val="24"/>
        </w:rPr>
        <w:t>3</w:t>
      </w:r>
    </w:p>
    <w:p w:rsidR="00A32101" w:rsidRPr="00FD557B" w:rsidRDefault="00152806" w:rsidP="00FD557B">
      <w:pPr>
        <w:ind w:left="9072"/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t>до наказу Міністерства охорони здоров’я</w:t>
      </w:r>
      <w:r w:rsidRPr="00FD557B">
        <w:rPr>
          <w:rFonts w:eastAsia="Times New Roman" w:cs="Times New Roman"/>
          <w:szCs w:val="24"/>
          <w:lang w:val="uk-UA" w:eastAsia="uk-UA"/>
        </w:rPr>
        <w:t xml:space="preserve"> України</w:t>
      </w:r>
      <w:r>
        <w:rPr>
          <w:rFonts w:eastAsia="Times New Roman" w:cs="Times New Roman"/>
          <w:szCs w:val="24"/>
          <w:lang w:val="uk-UA" w:eastAsia="uk-UA"/>
        </w:rPr>
        <w:t xml:space="preserve"> «</w:t>
      </w:r>
      <w:r w:rsidRPr="004B359E">
        <w:rPr>
          <w:rFonts w:eastAsia="Times New Roman" w:cs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B359E">
        <w:rPr>
          <w:rFonts w:eastAsia="Times New Roman" w:cs="Times New Roman"/>
          <w:szCs w:val="24"/>
          <w:lang w:val="uk-UA" w:eastAsia="uk-UA"/>
        </w:rPr>
        <w:t>коронавірусної</w:t>
      </w:r>
      <w:proofErr w:type="spellEnd"/>
      <w:r w:rsidRPr="004B359E">
        <w:rPr>
          <w:rFonts w:eastAsia="Times New Roman" w:cs="Times New Roman"/>
          <w:szCs w:val="24"/>
          <w:lang w:val="uk-UA" w:eastAsia="uk-UA"/>
        </w:rPr>
        <w:t xml:space="preserve"> хвороби (COVID-19)</w:t>
      </w:r>
      <w:r>
        <w:rPr>
          <w:rFonts w:eastAsia="Times New Roman" w:cs="Times New Roman"/>
          <w:szCs w:val="24"/>
          <w:lang w:val="uk-UA" w:eastAsia="uk-UA"/>
        </w:rPr>
        <w:t>»</w:t>
      </w:r>
      <w:r w:rsidR="00FD557B" w:rsidRPr="00FD557B">
        <w:rPr>
          <w:rFonts w:cs="Times New Roman"/>
          <w:szCs w:val="24"/>
          <w:lang w:val="uk-UA"/>
        </w:rPr>
        <w:t xml:space="preserve"> </w:t>
      </w:r>
    </w:p>
    <w:p w:rsidR="00A32101" w:rsidRPr="00FD557B" w:rsidRDefault="004D5021" w:rsidP="00FD557B">
      <w:pPr>
        <w:ind w:left="9072"/>
        <w:rPr>
          <w:rFonts w:cs="Times New Roman"/>
          <w:szCs w:val="24"/>
          <w:lang w:val="uk-UA"/>
        </w:rPr>
      </w:pPr>
      <w:r w:rsidRPr="004D5021">
        <w:rPr>
          <w:rFonts w:cs="Times New Roman"/>
          <w:szCs w:val="24"/>
          <w:u w:val="single"/>
          <w:lang w:val="uk-UA"/>
        </w:rPr>
        <w:t>12.07.2021</w:t>
      </w:r>
      <w:r w:rsidRPr="00FD557B">
        <w:rPr>
          <w:rFonts w:cs="Times New Roman"/>
          <w:szCs w:val="24"/>
          <w:lang w:val="uk-UA"/>
        </w:rPr>
        <w:t xml:space="preserve"> № </w:t>
      </w:r>
      <w:r w:rsidRPr="004D5021">
        <w:rPr>
          <w:rFonts w:cs="Times New Roman"/>
          <w:szCs w:val="24"/>
          <w:u w:val="single"/>
          <w:lang w:val="uk-UA"/>
        </w:rPr>
        <w:t>1427</w:t>
      </w: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A32101" w:rsidRPr="000959F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Ідентифікація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суттєвої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Включення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додаткового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місця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проведення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клінічного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405"/>
            </w:tblGrid>
            <w:tr w:rsidR="00A32101" w:rsidRPr="004D5021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101" w:rsidRPr="00FD557B" w:rsidRDefault="00FD557B" w:rsidP="00FD557B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FD557B">
                    <w:rPr>
                      <w:rFonts w:cs="Times New Roman"/>
                      <w:szCs w:val="24"/>
                    </w:rPr>
                    <w:t>№ п/п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32101" w:rsidRPr="00FD557B" w:rsidRDefault="00FD557B" w:rsidP="00FD557B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r w:rsidRPr="00FD557B">
                    <w:rPr>
                      <w:rFonts w:cs="Times New Roman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FD557B">
                    <w:rPr>
                      <w:rFonts w:cs="Times New Roman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FD557B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szCs w:val="24"/>
                      <w:lang w:val="ru-RU"/>
                    </w:rPr>
                    <w:t>дослідника</w:t>
                  </w:r>
                  <w:proofErr w:type="spellEnd"/>
                </w:p>
                <w:p w:rsidR="00A32101" w:rsidRPr="00FD557B" w:rsidRDefault="00FD557B" w:rsidP="00FD557B">
                  <w:pPr>
                    <w:jc w:val="center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FD557B">
                    <w:rPr>
                      <w:rFonts w:cs="Times New Roman"/>
                      <w:szCs w:val="24"/>
                      <w:lang w:val="ru-RU"/>
                    </w:rPr>
                    <w:t>Назва</w:t>
                  </w:r>
                  <w:proofErr w:type="spellEnd"/>
                  <w:r w:rsidRPr="00FD557B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szCs w:val="24"/>
                      <w:lang w:val="ru-RU"/>
                    </w:rPr>
                    <w:t>місця</w:t>
                  </w:r>
                  <w:proofErr w:type="spellEnd"/>
                  <w:r w:rsidRPr="00FD557B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FD557B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FD557B">
                    <w:rPr>
                      <w:rFonts w:cs="Times New Roman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FD557B" w:rsidRPr="000959F9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57B" w:rsidRPr="00FD557B" w:rsidRDefault="00FD557B" w:rsidP="00FD557B">
                  <w:pPr>
                    <w:jc w:val="both"/>
                    <w:rPr>
                      <w:rFonts w:cs="Times New Roman"/>
                      <w:szCs w:val="24"/>
                    </w:rPr>
                  </w:pPr>
                  <w:r w:rsidRPr="00FD557B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9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D557B" w:rsidRPr="00FD557B" w:rsidRDefault="00FD557B" w:rsidP="00FD557B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bCs/>
                      <w:szCs w:val="24"/>
                    </w:rPr>
                  </w:pPr>
                  <w:proofErr w:type="spellStart"/>
                  <w:r w:rsidRPr="00FD557B">
                    <w:rPr>
                      <w:rFonts w:cs="Times New Roman"/>
                      <w:bCs/>
                      <w:szCs w:val="24"/>
                    </w:rPr>
                    <w:t>лікар</w:t>
                  </w:r>
                  <w:proofErr w:type="spellEnd"/>
                  <w:r w:rsidRPr="00FD557B">
                    <w:rPr>
                      <w:rFonts w:cs="Times New Roman"/>
                      <w:bCs/>
                      <w:szCs w:val="24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bCs/>
                      <w:szCs w:val="24"/>
                    </w:rPr>
                    <w:t>Юрків</w:t>
                  </w:r>
                  <w:proofErr w:type="spellEnd"/>
                  <w:r w:rsidRPr="00FD557B">
                    <w:rPr>
                      <w:rFonts w:cs="Times New Roman"/>
                      <w:bCs/>
                      <w:szCs w:val="24"/>
                    </w:rPr>
                    <w:t xml:space="preserve"> Т.Б.</w:t>
                  </w:r>
                </w:p>
                <w:p w:rsidR="00FD557B" w:rsidRPr="000959F9" w:rsidRDefault="00FD557B" w:rsidP="00FD557B">
                  <w:pPr>
                    <w:jc w:val="both"/>
                    <w:rPr>
                      <w:rFonts w:eastAsia="Times New Roman" w:cs="Times New Roman"/>
                      <w:szCs w:val="24"/>
                      <w:lang w:val="ru-RU"/>
                    </w:rPr>
                  </w:pPr>
                  <w:proofErr w:type="spellStart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Приватне</w:t>
                  </w:r>
                  <w:proofErr w:type="spellEnd"/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п</w:t>
                  </w:r>
                  <w:proofErr w:type="gramEnd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 </w:t>
                  </w:r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приватна</w:t>
                  </w:r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виробнича</w:t>
                  </w:r>
                  <w:proofErr w:type="spellEnd"/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фірма</w:t>
                  </w:r>
                  <w:proofErr w:type="spellEnd"/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Ацинус</w:t>
                  </w:r>
                  <w:proofErr w:type="spellEnd"/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», </w:t>
                  </w:r>
                  <w:proofErr w:type="spellStart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лікувально</w:t>
                  </w:r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>-</w:t>
                  </w:r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 </w:t>
                  </w:r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центр</w:t>
                  </w:r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, </w:t>
                  </w:r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м</w:t>
                  </w:r>
                  <w:r w:rsidRPr="000959F9">
                    <w:rPr>
                      <w:rFonts w:cs="Times New Roman"/>
                      <w:bCs/>
                      <w:szCs w:val="24"/>
                      <w:lang w:val="ru-RU"/>
                    </w:rPr>
                    <w:t xml:space="preserve">. </w:t>
                  </w:r>
                  <w:proofErr w:type="spellStart"/>
                  <w:r w:rsidRPr="00FD557B">
                    <w:rPr>
                      <w:rFonts w:cs="Times New Roman"/>
                      <w:bCs/>
                      <w:szCs w:val="24"/>
                      <w:lang w:val="ru-RU"/>
                    </w:rPr>
                    <w:t>Кропивницький</w:t>
                  </w:r>
                  <w:proofErr w:type="spellEnd"/>
                </w:p>
              </w:tc>
            </w:tr>
          </w:tbl>
          <w:p w:rsidR="00A32101" w:rsidRPr="000959F9" w:rsidRDefault="00A32101" w:rsidP="00FD557B">
            <w:pPr>
              <w:rPr>
                <w:rFonts w:cs="Times New Roman"/>
                <w:szCs w:val="24"/>
                <w:lang w:val="ru-RU"/>
              </w:rPr>
            </w:pPr>
          </w:p>
        </w:tc>
      </w:tr>
      <w:tr w:rsidR="00A32101" w:rsidRPr="004D502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r w:rsidRPr="00FD557B">
              <w:rPr>
                <w:rFonts w:cs="Times New Roman"/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щодо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затвердження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клінічного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A32101" w:rsidP="00FD557B">
            <w:pPr>
              <w:jc w:val="both"/>
              <w:rPr>
                <w:rFonts w:cs="Times New Roman"/>
                <w:szCs w:val="24"/>
                <w:lang w:val="ru-RU"/>
              </w:rPr>
            </w:pPr>
          </w:p>
        </w:tc>
      </w:tr>
      <w:tr w:rsidR="00A32101" w:rsidRPr="004D502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Назва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клінічного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, код,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Рандомізоване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подвійне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сліпе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плацебо-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контрольоване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фази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</w:rPr>
              <w:t>II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з 2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частин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і 2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груп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визначення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й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ефективності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ніклозаміду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у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із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</w:rPr>
              <w:t>COVID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-19 і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шлунково-кишковою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інфекцією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»</w:t>
            </w:r>
            <w:r w:rsidRPr="00FD557B">
              <w:rPr>
                <w:rFonts w:cs="Times New Roman"/>
                <w:szCs w:val="24"/>
                <w:lang w:val="ru-RU"/>
              </w:rPr>
              <w:t xml:space="preserve">, </w:t>
            </w:r>
            <w:r w:rsidRPr="00FD557B">
              <w:rPr>
                <w:rFonts w:cs="Times New Roman"/>
                <w:szCs w:val="24"/>
              </w:rPr>
              <w:t>AZ</w:t>
            </w:r>
            <w:r w:rsidRPr="00FD557B">
              <w:rPr>
                <w:rFonts w:cs="Times New Roman"/>
                <w:szCs w:val="24"/>
                <w:lang w:val="ru-RU"/>
              </w:rPr>
              <w:t>-</w:t>
            </w:r>
            <w:r w:rsidRPr="00FD557B">
              <w:rPr>
                <w:rFonts w:cs="Times New Roman"/>
                <w:szCs w:val="24"/>
              </w:rPr>
              <w:t>NICL</w:t>
            </w:r>
            <w:r w:rsidRPr="00FD557B">
              <w:rPr>
                <w:rFonts w:cs="Times New Roman"/>
                <w:szCs w:val="24"/>
                <w:lang w:val="ru-RU"/>
              </w:rPr>
              <w:t>-</w:t>
            </w:r>
            <w:r w:rsidRPr="00FD557B">
              <w:rPr>
                <w:rFonts w:cs="Times New Roman"/>
                <w:szCs w:val="24"/>
              </w:rPr>
              <w:t>COV</w:t>
            </w:r>
            <w:r w:rsidRPr="00FD557B">
              <w:rPr>
                <w:rFonts w:cs="Times New Roman"/>
                <w:szCs w:val="24"/>
                <w:lang w:val="ru-RU"/>
              </w:rPr>
              <w:t xml:space="preserve">-1,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1.4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28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квітня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2021 року</w:t>
            </w:r>
          </w:p>
        </w:tc>
      </w:tr>
      <w:tr w:rsidR="00A32101" w:rsidRPr="00FD557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Заявник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Товариство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з </w:t>
            </w:r>
            <w:proofErr w:type="spellStart"/>
            <w:r w:rsidRPr="00FD557B">
              <w:rPr>
                <w:rFonts w:cs="Times New Roman"/>
                <w:szCs w:val="24"/>
              </w:rPr>
              <w:t>Обмеженою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Відповідальністю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«</w:t>
            </w:r>
            <w:proofErr w:type="spellStart"/>
            <w:r w:rsidRPr="00FD557B">
              <w:rPr>
                <w:rFonts w:cs="Times New Roman"/>
                <w:szCs w:val="24"/>
              </w:rPr>
              <w:t>Контрактно-Дослідницька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Організація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Іннофарм-Україна</w:t>
            </w:r>
            <w:proofErr w:type="spellEnd"/>
            <w:r w:rsidRPr="00FD557B">
              <w:rPr>
                <w:rFonts w:cs="Times New Roman"/>
                <w:szCs w:val="24"/>
              </w:rPr>
              <w:t>»</w:t>
            </w:r>
          </w:p>
        </w:tc>
      </w:tr>
      <w:tr w:rsidR="00A32101" w:rsidRPr="00FD557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>«</w:t>
            </w:r>
            <w:proofErr w:type="spellStart"/>
            <w:r w:rsidRPr="00FD557B">
              <w:rPr>
                <w:rFonts w:cs="Times New Roman"/>
                <w:szCs w:val="24"/>
              </w:rPr>
              <w:t>Азур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Ар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FD557B">
              <w:rPr>
                <w:rFonts w:cs="Times New Roman"/>
                <w:szCs w:val="24"/>
              </w:rPr>
              <w:t>Ікс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. </w:t>
            </w:r>
            <w:proofErr w:type="spellStart"/>
            <w:r w:rsidRPr="00FD557B">
              <w:rPr>
                <w:rFonts w:cs="Times New Roman"/>
                <w:szCs w:val="24"/>
              </w:rPr>
              <w:t>Біофарма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</w:rPr>
              <w:t>Інк</w:t>
            </w:r>
            <w:proofErr w:type="spellEnd"/>
            <w:proofErr w:type="gramStart"/>
            <w:r w:rsidRPr="00FD557B">
              <w:rPr>
                <w:rFonts w:cs="Times New Roman"/>
                <w:szCs w:val="24"/>
              </w:rPr>
              <w:t>.»</w:t>
            </w:r>
            <w:proofErr w:type="gramEnd"/>
            <w:r w:rsidRPr="00FD557B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FD557B">
              <w:rPr>
                <w:rFonts w:cs="Times New Roman"/>
                <w:szCs w:val="24"/>
              </w:rPr>
              <w:t>AzurRx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BioPharma</w:t>
            </w:r>
            <w:proofErr w:type="spellEnd"/>
            <w:r w:rsidRPr="00FD557B">
              <w:rPr>
                <w:rFonts w:cs="Times New Roman"/>
                <w:szCs w:val="24"/>
              </w:rPr>
              <w:t>, Inc.), США</w:t>
            </w:r>
          </w:p>
        </w:tc>
      </w:tr>
      <w:tr w:rsidR="00A32101" w:rsidRPr="00FD557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eastAsia="Times New Roman" w:cs="Times New Roman"/>
                <w:color w:val="000000"/>
                <w:szCs w:val="24"/>
                <w:lang w:val="ru-RU" w:eastAsia="uk-UA"/>
              </w:rPr>
            </w:pP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 xml:space="preserve">― </w:t>
            </w:r>
          </w:p>
        </w:tc>
      </w:tr>
    </w:tbl>
    <w:p w:rsidR="00A32101" w:rsidRPr="00FD557B" w:rsidRDefault="00FD557B" w:rsidP="00FD557B">
      <w:pPr>
        <w:rPr>
          <w:rFonts w:cs="Times New Roman"/>
          <w:b/>
          <w:szCs w:val="24"/>
          <w:lang w:val="uk-UA"/>
        </w:rPr>
      </w:pPr>
      <w:proofErr w:type="spellStart"/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В.о</w:t>
      </w:r>
      <w:proofErr w:type="spellEnd"/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. генерального директора Директорату</w:t>
      </w:r>
      <w:r w:rsidRPr="00FD557B">
        <w:rPr>
          <w:rFonts w:cs="Times New Roman"/>
          <w:b/>
          <w:szCs w:val="24"/>
          <w:lang w:val="uk-UA"/>
        </w:rPr>
        <w:t xml:space="preserve"> </w:t>
      </w:r>
    </w:p>
    <w:p w:rsidR="00A32101" w:rsidRPr="00FD557B" w:rsidRDefault="00FD557B" w:rsidP="00FD557B">
      <w:pPr>
        <w:rPr>
          <w:rFonts w:cs="Times New Roman"/>
          <w:szCs w:val="24"/>
          <w:lang w:val="ru-RU"/>
        </w:rPr>
      </w:pPr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фармацевтичного забезпечення</w:t>
      </w:r>
      <w:r w:rsidRPr="00FD557B">
        <w:rPr>
          <w:rFonts w:cs="Times New Roman"/>
          <w:b/>
          <w:szCs w:val="24"/>
          <w:lang w:val="uk-UA"/>
        </w:rPr>
        <w:t> </w:t>
      </w:r>
      <w:r w:rsidRPr="00FD557B">
        <w:rPr>
          <w:rFonts w:cs="Times New Roman"/>
          <w:b/>
          <w:szCs w:val="24"/>
          <w:lang w:val="uk-UA" w:eastAsia="ru-RU"/>
        </w:rPr>
        <w:t xml:space="preserve">                                                                </w:t>
      </w:r>
      <w:r w:rsidRPr="00FD557B">
        <w:rPr>
          <w:rFonts w:cs="Times New Roman"/>
          <w:b/>
          <w:szCs w:val="24"/>
          <w:lang w:val="uk-UA" w:eastAsia="uk-UA"/>
        </w:rPr>
        <w:t xml:space="preserve">_______________________      </w:t>
      </w:r>
      <w:r w:rsidRPr="00FD557B">
        <w:rPr>
          <w:rFonts w:cs="Times New Roman"/>
          <w:b/>
          <w:bCs/>
          <w:color w:val="000000"/>
          <w:szCs w:val="24"/>
          <w:lang w:val="uk-UA"/>
        </w:rPr>
        <w:t>Іван ЗАДВОРНИХ</w:t>
      </w:r>
      <w:r w:rsidRPr="00FD557B">
        <w:rPr>
          <w:rFonts w:cs="Times New Roman"/>
          <w:szCs w:val="24"/>
          <w:lang w:val="ru-RU"/>
        </w:rPr>
        <w:t xml:space="preserve"> </w:t>
      </w:r>
      <w:r w:rsidRPr="00FD557B">
        <w:rPr>
          <w:rFonts w:cs="Times New Roman"/>
          <w:szCs w:val="24"/>
          <w:lang w:val="ru-RU"/>
        </w:rPr>
        <w:br w:type="page"/>
      </w:r>
    </w:p>
    <w:p w:rsidR="00A32101" w:rsidRPr="00FD557B" w:rsidRDefault="00FD557B" w:rsidP="00FD557B">
      <w:pPr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152806">
        <w:rPr>
          <w:rFonts w:cs="Times New Roman"/>
          <w:szCs w:val="24"/>
          <w:lang w:val="ru-RU"/>
        </w:rPr>
        <w:t>4</w:t>
      </w:r>
    </w:p>
    <w:p w:rsidR="00A32101" w:rsidRPr="00FD557B" w:rsidRDefault="00152806" w:rsidP="00FD557B">
      <w:pPr>
        <w:ind w:left="9072"/>
        <w:rPr>
          <w:rFonts w:cs="Times New Roman"/>
          <w:szCs w:val="24"/>
          <w:lang w:val="uk-UA"/>
        </w:rPr>
      </w:pPr>
      <w:r w:rsidRPr="00FD557B">
        <w:rPr>
          <w:rFonts w:cs="Times New Roman"/>
          <w:szCs w:val="24"/>
          <w:lang w:val="uk-UA"/>
        </w:rPr>
        <w:t>до наказу Міністерства охорони здоров’я</w:t>
      </w:r>
      <w:r w:rsidRPr="00FD557B">
        <w:rPr>
          <w:rFonts w:eastAsia="Times New Roman" w:cs="Times New Roman"/>
          <w:szCs w:val="24"/>
          <w:lang w:val="uk-UA" w:eastAsia="uk-UA"/>
        </w:rPr>
        <w:t xml:space="preserve"> України</w:t>
      </w:r>
      <w:r>
        <w:rPr>
          <w:rFonts w:eastAsia="Times New Roman" w:cs="Times New Roman"/>
          <w:szCs w:val="24"/>
          <w:lang w:val="uk-UA" w:eastAsia="uk-UA"/>
        </w:rPr>
        <w:t xml:space="preserve"> «</w:t>
      </w:r>
      <w:r w:rsidRPr="004B359E">
        <w:rPr>
          <w:rFonts w:eastAsia="Times New Roman" w:cs="Times New Roman"/>
          <w:szCs w:val="24"/>
          <w:lang w:val="uk-UA" w:eastAsia="uk-UA"/>
        </w:rPr>
        <w:t xml:space="preserve">Про проведення клінічних випробувань лікарських засобів та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4B359E">
        <w:rPr>
          <w:rFonts w:eastAsia="Times New Roman" w:cs="Times New Roman"/>
          <w:szCs w:val="24"/>
          <w:lang w:val="uk-UA" w:eastAsia="uk-UA"/>
        </w:rPr>
        <w:t>коронавірусної</w:t>
      </w:r>
      <w:proofErr w:type="spellEnd"/>
      <w:r w:rsidRPr="004B359E">
        <w:rPr>
          <w:rFonts w:eastAsia="Times New Roman" w:cs="Times New Roman"/>
          <w:szCs w:val="24"/>
          <w:lang w:val="uk-UA" w:eastAsia="uk-UA"/>
        </w:rPr>
        <w:t xml:space="preserve"> хвороби (COVID-19)</w:t>
      </w:r>
      <w:r>
        <w:rPr>
          <w:rFonts w:eastAsia="Times New Roman" w:cs="Times New Roman"/>
          <w:szCs w:val="24"/>
          <w:lang w:val="uk-UA" w:eastAsia="uk-UA"/>
        </w:rPr>
        <w:t>»</w:t>
      </w:r>
      <w:r w:rsidR="00FD557B" w:rsidRPr="00FD557B">
        <w:rPr>
          <w:rFonts w:cs="Times New Roman"/>
          <w:szCs w:val="24"/>
          <w:lang w:val="uk-UA"/>
        </w:rPr>
        <w:t xml:space="preserve"> </w:t>
      </w:r>
    </w:p>
    <w:p w:rsidR="00A32101" w:rsidRPr="00FD557B" w:rsidRDefault="004D5021" w:rsidP="00FD557B">
      <w:pPr>
        <w:ind w:left="9072"/>
        <w:rPr>
          <w:rFonts w:cs="Times New Roman"/>
          <w:szCs w:val="24"/>
          <w:lang w:val="uk-UA"/>
        </w:rPr>
      </w:pPr>
      <w:r w:rsidRPr="004D5021">
        <w:rPr>
          <w:rFonts w:cs="Times New Roman"/>
          <w:szCs w:val="24"/>
          <w:u w:val="single"/>
          <w:lang w:val="uk-UA"/>
        </w:rPr>
        <w:t>12.07.2021</w:t>
      </w:r>
      <w:r w:rsidRPr="00FD557B">
        <w:rPr>
          <w:rFonts w:cs="Times New Roman"/>
          <w:szCs w:val="24"/>
          <w:lang w:val="uk-UA"/>
        </w:rPr>
        <w:t xml:space="preserve"> № </w:t>
      </w:r>
      <w:r w:rsidRPr="004D5021">
        <w:rPr>
          <w:rFonts w:cs="Times New Roman"/>
          <w:szCs w:val="24"/>
          <w:u w:val="single"/>
          <w:lang w:val="uk-UA"/>
        </w:rPr>
        <w:t>1427</w:t>
      </w:r>
      <w:bookmarkStart w:id="0" w:name="_GoBack"/>
      <w:bookmarkEnd w:id="0"/>
    </w:p>
    <w:p w:rsidR="00A32101" w:rsidRPr="00FD557B" w:rsidRDefault="00A32101" w:rsidP="00FD557B">
      <w:pPr>
        <w:rPr>
          <w:rFonts w:cs="Times New Roman"/>
          <w:szCs w:val="24"/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FD557B" w:rsidRPr="004D502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557B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Ідентифікація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суттєвої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FD557B" w:rsidRPr="00FD557B" w:rsidRDefault="00FD557B" w:rsidP="00FD557B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Брошура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дослідника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Апреміласт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видання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24.0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25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травня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2021 року,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англійською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мовою</w:t>
            </w:r>
            <w:proofErr w:type="spellEnd"/>
          </w:p>
        </w:tc>
      </w:tr>
      <w:tr w:rsidR="00A32101" w:rsidRPr="00FD557B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r w:rsidRPr="00FD557B">
              <w:rPr>
                <w:rFonts w:cs="Times New Roman"/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щодо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затвердження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клінічного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 xml:space="preserve">№ 2631 </w:t>
            </w:r>
            <w:proofErr w:type="spellStart"/>
            <w:r w:rsidRPr="00FD557B">
              <w:rPr>
                <w:rFonts w:cs="Times New Roman"/>
                <w:szCs w:val="24"/>
              </w:rPr>
              <w:t>від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16.11.2020</w:t>
            </w:r>
          </w:p>
        </w:tc>
      </w:tr>
      <w:tr w:rsidR="00A32101" w:rsidRPr="004D502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  <w:lang w:val="ru-RU"/>
              </w:rPr>
            </w:pP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Назва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клінічного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випробування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, код,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FD557B">
              <w:rPr>
                <w:rFonts w:eastAsia="Times New Roman" w:cs="Times New Roman"/>
                <w:szCs w:val="24"/>
                <w:lang w:val="ru-RU"/>
              </w:rPr>
              <w:t>«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Дослідження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-платформа,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ініційоване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галузевим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альянсом,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оцінки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ефективності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безпечності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кількох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потенційних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препаратів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лікування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FD557B">
              <w:rPr>
                <w:rFonts w:eastAsia="Times New Roman" w:cs="Times New Roman"/>
                <w:szCs w:val="24"/>
              </w:rPr>
              <w:t>COVID</w:t>
            </w:r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-19 у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госпіталізованих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szCs w:val="24"/>
                <w:lang w:val="ru-RU"/>
              </w:rPr>
              <w:t>пацієнтів</w:t>
            </w:r>
            <w:proofErr w:type="spellEnd"/>
            <w:r w:rsidRPr="00FD557B">
              <w:rPr>
                <w:rFonts w:eastAsia="Times New Roman" w:cs="Times New Roman"/>
                <w:szCs w:val="24"/>
                <w:lang w:val="ru-RU"/>
              </w:rPr>
              <w:t>»</w:t>
            </w:r>
            <w:r w:rsidRPr="00FD557B">
              <w:rPr>
                <w:rFonts w:cs="Times New Roman"/>
                <w:szCs w:val="24"/>
                <w:lang w:val="ru-RU"/>
              </w:rPr>
              <w:t xml:space="preserve">, </w:t>
            </w:r>
            <w:r w:rsidRPr="00FD557B">
              <w:rPr>
                <w:rFonts w:cs="Times New Roman"/>
                <w:szCs w:val="24"/>
              </w:rPr>
              <w:t>COV</w:t>
            </w:r>
            <w:r w:rsidRPr="00FD557B">
              <w:rPr>
                <w:rFonts w:cs="Times New Roman"/>
                <w:szCs w:val="24"/>
                <w:lang w:val="ru-RU"/>
              </w:rPr>
              <w:t xml:space="preserve">-01, з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поправкою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3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22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жовтня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2020 року;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Додатковий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протокол </w:t>
            </w:r>
            <w:r w:rsidRPr="00FD557B">
              <w:rPr>
                <w:rFonts w:cs="Times New Roman"/>
                <w:szCs w:val="24"/>
              </w:rPr>
              <w:t>COV</w:t>
            </w:r>
            <w:r w:rsidRPr="00FD557B">
              <w:rPr>
                <w:rFonts w:cs="Times New Roman"/>
                <w:szCs w:val="24"/>
                <w:lang w:val="ru-RU"/>
              </w:rPr>
              <w:t xml:space="preserve">-01-004,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версія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3.1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26 </w:t>
            </w:r>
            <w:proofErr w:type="spellStart"/>
            <w:r w:rsidRPr="00FD557B">
              <w:rPr>
                <w:rFonts w:cs="Times New Roman"/>
                <w:szCs w:val="24"/>
                <w:lang w:val="ru-RU"/>
              </w:rPr>
              <w:t>жовтня</w:t>
            </w:r>
            <w:proofErr w:type="spellEnd"/>
            <w:r w:rsidRPr="00FD557B">
              <w:rPr>
                <w:rFonts w:cs="Times New Roman"/>
                <w:szCs w:val="24"/>
                <w:lang w:val="ru-RU"/>
              </w:rPr>
              <w:t xml:space="preserve"> 2020 року</w:t>
            </w:r>
          </w:p>
        </w:tc>
      </w:tr>
      <w:tr w:rsidR="00A32101" w:rsidRPr="00FD557B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Заявник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FD557B">
              <w:rPr>
                <w:rFonts w:cs="Times New Roman"/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proofErr w:type="spellStart"/>
            <w:r w:rsidRPr="00FD557B">
              <w:rPr>
                <w:rFonts w:cs="Times New Roman"/>
                <w:szCs w:val="24"/>
              </w:rPr>
              <w:t>Підприємство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з 100% </w:t>
            </w:r>
            <w:proofErr w:type="spellStart"/>
            <w:r w:rsidRPr="00FD557B">
              <w:rPr>
                <w:rFonts w:cs="Times New Roman"/>
                <w:szCs w:val="24"/>
              </w:rPr>
              <w:t>іноземною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</w:t>
            </w:r>
            <w:proofErr w:type="spellStart"/>
            <w:r w:rsidRPr="00FD557B">
              <w:rPr>
                <w:rFonts w:cs="Times New Roman"/>
                <w:szCs w:val="24"/>
              </w:rPr>
              <w:t>інвестицією</w:t>
            </w:r>
            <w:proofErr w:type="spellEnd"/>
            <w:r w:rsidRPr="00FD557B">
              <w:rPr>
                <w:rFonts w:cs="Times New Roman"/>
                <w:szCs w:val="24"/>
              </w:rPr>
              <w:t xml:space="preserve"> «АЙК’ЮВІА РДС </w:t>
            </w:r>
            <w:proofErr w:type="spellStart"/>
            <w:r w:rsidRPr="00FD557B">
              <w:rPr>
                <w:rFonts w:cs="Times New Roman"/>
                <w:szCs w:val="24"/>
              </w:rPr>
              <w:t>Україна</w:t>
            </w:r>
            <w:proofErr w:type="spellEnd"/>
            <w:r w:rsidRPr="00FD557B">
              <w:rPr>
                <w:rFonts w:cs="Times New Roman"/>
                <w:szCs w:val="24"/>
              </w:rPr>
              <w:t>»</w:t>
            </w:r>
          </w:p>
        </w:tc>
      </w:tr>
      <w:tr w:rsidR="00A32101" w:rsidRPr="00FD557B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 xml:space="preserve">Amgen </w:t>
            </w:r>
            <w:proofErr w:type="spellStart"/>
            <w:r w:rsidRPr="00FD557B">
              <w:rPr>
                <w:rFonts w:cs="Times New Roman"/>
                <w:szCs w:val="24"/>
              </w:rPr>
              <w:t>Inc</w:t>
            </w:r>
            <w:proofErr w:type="spellEnd"/>
            <w:r w:rsidRPr="00FD557B">
              <w:rPr>
                <w:rFonts w:cs="Times New Roman"/>
                <w:szCs w:val="24"/>
              </w:rPr>
              <w:t>, USA</w:t>
            </w:r>
          </w:p>
        </w:tc>
      </w:tr>
      <w:tr w:rsidR="00A32101" w:rsidRPr="00FD557B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rPr>
                <w:rFonts w:eastAsia="Times New Roman" w:cs="Times New Roman"/>
                <w:color w:val="000000"/>
                <w:szCs w:val="24"/>
                <w:lang w:val="ru-RU" w:eastAsia="uk-UA"/>
              </w:rPr>
            </w:pP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FD557B">
              <w:rPr>
                <w:rFonts w:eastAsia="Times New Roman" w:cs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01" w:rsidRPr="00FD557B" w:rsidRDefault="00FD557B" w:rsidP="00FD557B">
            <w:pPr>
              <w:jc w:val="both"/>
              <w:rPr>
                <w:rFonts w:cs="Times New Roman"/>
                <w:szCs w:val="24"/>
              </w:rPr>
            </w:pPr>
            <w:r w:rsidRPr="00FD557B">
              <w:rPr>
                <w:rFonts w:cs="Times New Roman"/>
                <w:szCs w:val="24"/>
              </w:rPr>
              <w:t xml:space="preserve">― </w:t>
            </w:r>
          </w:p>
        </w:tc>
      </w:tr>
    </w:tbl>
    <w:p w:rsidR="00A32101" w:rsidRPr="00FD557B" w:rsidRDefault="00A32101" w:rsidP="00FD557B">
      <w:pPr>
        <w:rPr>
          <w:rFonts w:cs="Times New Roman"/>
          <w:szCs w:val="24"/>
          <w:lang w:val="uk-UA"/>
        </w:rPr>
      </w:pPr>
    </w:p>
    <w:p w:rsidR="00A32101" w:rsidRPr="00FD557B" w:rsidRDefault="00FD557B" w:rsidP="00FD557B">
      <w:pPr>
        <w:rPr>
          <w:rFonts w:cs="Times New Roman"/>
          <w:b/>
          <w:szCs w:val="24"/>
          <w:lang w:val="uk-UA"/>
        </w:rPr>
      </w:pPr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В.о. генерального директора Директорату</w:t>
      </w:r>
      <w:r w:rsidRPr="00FD557B">
        <w:rPr>
          <w:rFonts w:cs="Times New Roman"/>
          <w:b/>
          <w:szCs w:val="24"/>
          <w:lang w:val="uk-UA"/>
        </w:rPr>
        <w:t xml:space="preserve"> </w:t>
      </w:r>
    </w:p>
    <w:p w:rsidR="00A32101" w:rsidRPr="00FD557B" w:rsidRDefault="00FD557B" w:rsidP="00FD557B">
      <w:pPr>
        <w:rPr>
          <w:rFonts w:cs="Times New Roman"/>
          <w:szCs w:val="24"/>
          <w:lang w:val="ru-RU"/>
        </w:rPr>
      </w:pPr>
      <w:r w:rsidRPr="00FD557B">
        <w:rPr>
          <w:rFonts w:cs="Times New Roman"/>
          <w:b/>
          <w:color w:val="000000"/>
          <w:szCs w:val="24"/>
          <w:shd w:val="clear" w:color="auto" w:fill="FFFFFF"/>
          <w:lang w:val="uk-UA"/>
        </w:rPr>
        <w:t>фармацевтичного забезпечення</w:t>
      </w:r>
      <w:r w:rsidRPr="00FD557B">
        <w:rPr>
          <w:rFonts w:cs="Times New Roman"/>
          <w:b/>
          <w:szCs w:val="24"/>
          <w:lang w:val="uk-UA"/>
        </w:rPr>
        <w:t> </w:t>
      </w:r>
      <w:r w:rsidRPr="00FD557B">
        <w:rPr>
          <w:rFonts w:cs="Times New Roman"/>
          <w:b/>
          <w:szCs w:val="24"/>
          <w:lang w:val="uk-UA" w:eastAsia="ru-RU"/>
        </w:rPr>
        <w:t xml:space="preserve">                                                                </w:t>
      </w:r>
      <w:r w:rsidRPr="00FD557B">
        <w:rPr>
          <w:rFonts w:cs="Times New Roman"/>
          <w:b/>
          <w:szCs w:val="24"/>
          <w:lang w:val="uk-UA" w:eastAsia="uk-UA"/>
        </w:rPr>
        <w:t xml:space="preserve">_______________________      </w:t>
      </w:r>
      <w:r w:rsidRPr="00FD557B">
        <w:rPr>
          <w:rFonts w:cs="Times New Roman"/>
          <w:b/>
          <w:bCs/>
          <w:color w:val="000000"/>
          <w:szCs w:val="24"/>
          <w:lang w:val="uk-UA"/>
        </w:rPr>
        <w:t>Іван ЗАДВОРНИХ</w:t>
      </w:r>
    </w:p>
    <w:p w:rsidR="00A32101" w:rsidRPr="00FD557B" w:rsidRDefault="00A32101" w:rsidP="00FD557B">
      <w:pPr>
        <w:ind w:left="142"/>
        <w:rPr>
          <w:rFonts w:cs="Times New Roman"/>
          <w:szCs w:val="24"/>
        </w:rPr>
      </w:pPr>
    </w:p>
    <w:p w:rsidR="00A32101" w:rsidRPr="00FD557B" w:rsidRDefault="00A32101" w:rsidP="00FD557B">
      <w:pPr>
        <w:rPr>
          <w:rFonts w:cs="Times New Roman"/>
          <w:szCs w:val="24"/>
          <w:lang w:val="uk-UA"/>
        </w:rPr>
      </w:pPr>
    </w:p>
    <w:sectPr w:rsidR="00A32101" w:rsidRPr="00FD557B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7B"/>
    <w:rsid w:val="000959F9"/>
    <w:rsid w:val="00152806"/>
    <w:rsid w:val="004B359E"/>
    <w:rsid w:val="004D5021"/>
    <w:rsid w:val="006D2AFA"/>
    <w:rsid w:val="009C49BB"/>
    <w:rsid w:val="00A32101"/>
    <w:rsid w:val="00F730C6"/>
    <w:rsid w:val="00FD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6472</Words>
  <Characters>3690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2021-07-13T06:12:00Z</dcterms:created>
  <dcterms:modified xsi:type="dcterms:W3CDTF">2021-07-13T06:14:00Z</dcterms:modified>
</cp:coreProperties>
</file>