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84" w:rsidRDefault="00CC1184">
      <w:pPr>
        <w:rPr>
          <w:lang w:val="uk-UA"/>
        </w:rPr>
      </w:pPr>
      <w:r>
        <w:rPr>
          <w:lang w:val="uk-UA"/>
        </w:rPr>
        <w:t xml:space="preserve">                                                                                                                                                       Додаток </w:t>
      </w:r>
      <w:r>
        <w:rPr>
          <w:lang w:val="ru-RU"/>
        </w:rPr>
        <w:t>1</w:t>
      </w:r>
    </w:p>
    <w:p w:rsidR="00CC1184" w:rsidRDefault="00CC118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023F91">
        <w:rPr>
          <w:lang w:val="uk-UA"/>
        </w:rPr>
        <w:t>«</w:t>
      </w:r>
      <w:r w:rsidR="00023F91"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sidR="00023F91">
        <w:rPr>
          <w:lang w:val="uk-UA"/>
        </w:rPr>
        <w:t>»</w:t>
      </w:r>
    </w:p>
    <w:p w:rsidR="00CC1184" w:rsidRDefault="00F71D74">
      <w:pPr>
        <w:ind w:left="9072"/>
        <w:rPr>
          <w:lang w:val="uk-UA"/>
        </w:rPr>
      </w:pPr>
      <w:r>
        <w:rPr>
          <w:u w:val="single"/>
          <w:lang w:val="uk-UA"/>
        </w:rPr>
        <w:t>07.10.2021</w:t>
      </w:r>
      <w:r w:rsidR="00CC1184">
        <w:rPr>
          <w:lang w:val="uk-UA"/>
        </w:rPr>
        <w:t xml:space="preserve"> № </w:t>
      </w:r>
      <w:r>
        <w:rPr>
          <w:u w:val="single"/>
          <w:lang w:val="uk-UA"/>
        </w:rPr>
        <w:t>2177</w:t>
      </w:r>
    </w:p>
    <w:p w:rsidR="00CC1184" w:rsidRPr="00F71D74" w:rsidRDefault="00CC1184">
      <w:pPr>
        <w:rPr>
          <w:lang w:val="uk-UA"/>
        </w:rPr>
      </w:pPr>
    </w:p>
    <w:p w:rsidR="00CC1184" w:rsidRPr="00F71D74" w:rsidRDefault="00CC118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Pr="00F71D74" w:rsidRDefault="00CC1184">
            <w:pPr>
              <w:rPr>
                <w:szCs w:val="24"/>
                <w:lang w:val="uk-UA"/>
              </w:rPr>
            </w:pPr>
            <w:r w:rsidRPr="00F71D74">
              <w:rPr>
                <w:szCs w:val="24"/>
                <w:lang w:val="uk-UA"/>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rsidP="00023F91">
            <w:pPr>
              <w:jc w:val="both"/>
              <w:rPr>
                <w:rFonts w:cstheme="minorBidi"/>
              </w:rPr>
            </w:pPr>
            <w:r w:rsidRPr="00F71D74">
              <w:rPr>
                <w:lang w:val="uk-UA"/>
              </w:rPr>
              <w:t xml:space="preserve">Зміна адреси Спонсора дослідження: Було: 101 </w:t>
            </w:r>
            <w:r>
              <w:t>Park</w:t>
            </w:r>
            <w:r w:rsidRPr="00F71D74">
              <w:rPr>
                <w:lang w:val="uk-UA"/>
              </w:rPr>
              <w:t xml:space="preserve"> </w:t>
            </w:r>
            <w:r>
              <w:t>Drive</w:t>
            </w:r>
            <w:r w:rsidRPr="00F71D74">
              <w:rPr>
                <w:lang w:val="uk-UA"/>
              </w:rPr>
              <w:t xml:space="preserve">, </w:t>
            </w:r>
            <w:r>
              <w:t>Milton</w:t>
            </w:r>
            <w:r w:rsidRPr="00F71D74">
              <w:rPr>
                <w:lang w:val="uk-UA"/>
              </w:rPr>
              <w:t xml:space="preserve"> </w:t>
            </w:r>
            <w:r>
              <w:t>Park</w:t>
            </w:r>
            <w:r w:rsidRPr="00F71D74">
              <w:rPr>
                <w:lang w:val="uk-UA"/>
              </w:rPr>
              <w:t xml:space="preserve">, </w:t>
            </w:r>
            <w:r>
              <w:t>Abingdon</w:t>
            </w:r>
            <w:r w:rsidRPr="00F71D74">
              <w:rPr>
                <w:lang w:val="uk-UA"/>
              </w:rPr>
              <w:t xml:space="preserve">, </w:t>
            </w:r>
            <w:r>
              <w:t>Oxfordshire</w:t>
            </w:r>
            <w:r w:rsidRPr="00F71D74">
              <w:rPr>
                <w:lang w:val="uk-UA"/>
              </w:rPr>
              <w:t xml:space="preserve">, </w:t>
            </w:r>
            <w:r>
              <w:t>OX14 4RY, UK. Tel: +44 1235 438600; Стало: 92 Park Drive, Milton Park, Abingdon, Oxfordshire, OX14 4RY, UK. Tel: +44 1235 438600; Оновлена версія Брошури дослідника Тебентафусп (IMCgp100), версія 12.1, від 15 Лютого 2021р.; Оновлене маркування лікарського засобу Альбунорм, версія 2.0 від 25 Лютого 2021р.; Оновлене маркування зовнішньої упаковки досліджуваного лікарського засобу IMCgp100, версія 3.0 від 25 Лютого 2021р.; Оновлене маркування флакону досліджуваного лікарського засобу IMCgp100, версія 3.0 від 25 Лютого 2021р.; Оновлене маркування Набору для приготування досліджуваного лікарського засобу IMCgp100, версія 2.0 від 25 Лютого 2021р.; Оновлені версії: Інформація для учасників дослідження та Форма інформованої згоди «IMCgp100-202 УКР, ФІЗ для основного дослідження, версія 10.1, (фінальна) від 21 Червня 2021р.» українською мовою; Інформація для пацієнтів та Форма інформованої згоди «IMCgp100-202 УКР, ФІЗ для основного дослідження, версія 10.1, (фінальна) від 21 Червня 2021р.» російською мовою</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9 від 02.01.2019</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«Рандомізоване, відкрите, багатоцентрове фази </w:t>
            </w:r>
            <w:r>
              <w:t>II</w:t>
            </w:r>
            <w:r>
              <w:rPr>
                <w:lang w:val="ru-RU"/>
              </w:rPr>
              <w:t xml:space="preserve"> </w:t>
            </w:r>
            <w:proofErr w:type="gramStart"/>
            <w:r>
              <w:rPr>
                <w:lang w:val="ru-RU"/>
              </w:rPr>
              <w:t>досл</w:t>
            </w:r>
            <w:proofErr w:type="gramEnd"/>
            <w:r>
              <w:rPr>
                <w:lang w:val="ru-RU"/>
              </w:rPr>
              <w:t xml:space="preserve">ідження безпеки та ефективності препарату </w:t>
            </w:r>
            <w:r>
              <w:t>IMCgp</w:t>
            </w:r>
            <w:r>
              <w:rPr>
                <w:lang w:val="ru-RU"/>
              </w:rPr>
              <w:t xml:space="preserve">100 в порівнянні з лікуванням, вибраним дослідником у </w:t>
            </w:r>
            <w:r>
              <w:t>HLA</w:t>
            </w:r>
            <w:r>
              <w:rPr>
                <w:lang w:val="ru-RU"/>
              </w:rPr>
              <w:t>-</w:t>
            </w:r>
            <w:r>
              <w:t>A</w:t>
            </w:r>
            <w:r>
              <w:rPr>
                <w:lang w:val="ru-RU"/>
              </w:rPr>
              <w:t xml:space="preserve">*0201 позитивних пацієнтів з поширеною увеальною меланомою, які раніше не отримували лікування», </w:t>
            </w:r>
            <w:r>
              <w:t>IMCgp</w:t>
            </w:r>
            <w:r>
              <w:rPr>
                <w:lang w:val="ru-RU"/>
              </w:rPr>
              <w:t>100-202, версія 5.0 від 31 березня 2020р.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Сінтеракт ГмбХ, Німеччина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Immunocore Ltd, United Kingdom</w:t>
            </w:r>
          </w:p>
        </w:tc>
      </w:tr>
    </w:tbl>
    <w:p w:rsidR="00023F91" w:rsidRDefault="00023F91">
      <w:pPr>
        <w:rPr>
          <w:lang w:val="uk-UA"/>
        </w:rPr>
      </w:pPr>
      <w:r>
        <w:br w:type="page"/>
      </w:r>
    </w:p>
    <w:p w:rsidR="00023F91" w:rsidRDefault="00023F91" w:rsidP="00023F91">
      <w:pPr>
        <w:jc w:val="right"/>
        <w:rPr>
          <w:lang w:val="uk-UA"/>
        </w:rPr>
      </w:pPr>
      <w:r>
        <w:rPr>
          <w:lang w:val="uk-UA"/>
        </w:rPr>
        <w:lastRenderedPageBreak/>
        <w:t>2                                                                    продовження додатка 1</w:t>
      </w:r>
    </w:p>
    <w:p w:rsidR="00023F91" w:rsidRPr="00023F91" w:rsidRDefault="00023F91">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2</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Оновлений розділ Р.8 «Стабільність» із звітами зі стабільності Досьє досліджуваного лікарського засобу Упадацитиніб (АВТ-494), версія 7.0 E UA від 26 липня 2021 року; Подовження терміну придатності досліджуваного лікарського засобу Упадацитиніб (ABT-494), таблетки жовтого кольору (ER-all) 45 мг, до 60 місяців</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490 від 05.05.2017</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«Багатоцентрове, тривале подовжене </w:t>
            </w:r>
            <w:proofErr w:type="gramStart"/>
            <w:r>
              <w:rPr>
                <w:lang w:val="ru-RU"/>
              </w:rPr>
              <w:t>досл</w:t>
            </w:r>
            <w:proofErr w:type="gramEnd"/>
            <w:r>
              <w:rPr>
                <w:lang w:val="ru-RU"/>
              </w:rPr>
              <w:t>ідження ІІІ фази з оцінки безпечності та ефективності Упадацитинібу (</w:t>
            </w:r>
            <w:r>
              <w:t>ABT</w:t>
            </w:r>
            <w:r>
              <w:rPr>
                <w:lang w:val="ru-RU"/>
              </w:rPr>
              <w:t xml:space="preserve">-494) у пацієнтів з виразковим колітом», </w:t>
            </w:r>
            <w:r>
              <w:t>M</w:t>
            </w:r>
            <w:r>
              <w:rPr>
                <w:lang w:val="ru-RU"/>
              </w:rPr>
              <w:t>14-533, з інкорпорованими Адміністративними змінами 1, 3, 5, 6, 7 і 8 (тільки для Канади) та Поправками 0.01, 1, 2, 3, 4, 5 та 6 від 31 липня 2020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«ЕббВі Біофармасьютікалз ГмбХ», Швейцарія</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AbbVie Inc., USA</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3</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 xml:space="preserve">Оновлене Досьє досліджуваного лікарського засобу Retifanlimab (INCMGA00012), версія 8.0 від </w:t>
            </w:r>
            <w:r w:rsidR="005715B0">
              <w:rPr>
                <w:lang w:val="uk-UA"/>
              </w:rPr>
              <w:t xml:space="preserve">              </w:t>
            </w:r>
            <w:r>
              <w:t>01 червня 2021 року; Подовження терміну придатності препарату Retifanlimab (INCMGA00012) для Р1 з 46 місяців до 60 місяців та для Р2 з 36 місяців до 48 місяців; Подовження тривалості клінічного випробування INCMGA 0012-101 в Україні до 31 грудня 2022 року</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1233 від 06.10.2017</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«Фаза 1, </w:t>
            </w:r>
            <w:proofErr w:type="gramStart"/>
            <w:r>
              <w:rPr>
                <w:lang w:val="ru-RU"/>
              </w:rPr>
              <w:t>досл</w:t>
            </w:r>
            <w:proofErr w:type="gramEnd"/>
            <w:r>
              <w:rPr>
                <w:lang w:val="ru-RU"/>
              </w:rPr>
              <w:t xml:space="preserve">ідження безпеки, переносимості та фармакокінетики </w:t>
            </w:r>
            <w:r>
              <w:t>INCMGA</w:t>
            </w:r>
            <w:r>
              <w:rPr>
                <w:lang w:val="ru-RU"/>
              </w:rPr>
              <w:t xml:space="preserve">00012 (колишня назва </w:t>
            </w:r>
            <w:r>
              <w:t>MGA</w:t>
            </w:r>
            <w:r>
              <w:rPr>
                <w:lang w:val="ru-RU"/>
              </w:rPr>
              <w:t>012) у пацієнтів з солідними пухлинами на пізніх стадіях розвитку хвороби (</w:t>
            </w:r>
            <w:r>
              <w:t>POD</w:t>
            </w:r>
            <w:r>
              <w:rPr>
                <w:lang w:val="ru-RU"/>
              </w:rPr>
              <w:t>1</w:t>
            </w:r>
            <w:r>
              <w:t>UM</w:t>
            </w:r>
            <w:r>
              <w:rPr>
                <w:lang w:val="ru-RU"/>
              </w:rPr>
              <w:t xml:space="preserve">-101)», </w:t>
            </w:r>
            <w:r>
              <w:t>INCMGA</w:t>
            </w:r>
            <w:r>
              <w:rPr>
                <w:lang w:val="ru-RU"/>
              </w:rPr>
              <w:t xml:space="preserve"> 0012-101, поправка 9 від 09 червня 2020 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«КЦР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«Інсайт Корпорейшн» (Incyte Corporation), США</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4</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Зразок об’єднаного маркування досліджуваного лікарського засобу Ведолізумаб для картонної упаковки, 1 флакон із 300 мг Ведолізумабу у коробці для України (для досліджень MLN0002-3024, MLN0002-3025, MLN0002-3029), версія 3 від 29 червня 2021 р., українською мовою; Зразок об’єднаного маркування досліджуваного лікарського засобу Ведолізумаб для флакону, флакон із 300 мг Ведолізумабу для України (для досліджень MLN0002-3024, MLN0002-3025, MLN0002-3029), версія 3 від 29 червня 2021 р., українською мовою</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1773 від 20.08.2021</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«Рандомізоване, подвійне сліпе </w:t>
            </w:r>
            <w:proofErr w:type="gramStart"/>
            <w:r>
              <w:rPr>
                <w:lang w:val="ru-RU"/>
              </w:rPr>
              <w:t>досл</w:t>
            </w:r>
            <w:proofErr w:type="gramEnd"/>
            <w:r>
              <w:rPr>
                <w:lang w:val="ru-RU"/>
              </w:rPr>
              <w:t xml:space="preserve">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активною хворобою Крона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w:t>
            </w:r>
            <w:r>
              <w:t>MLN</w:t>
            </w:r>
            <w:r>
              <w:rPr>
                <w:lang w:val="ru-RU"/>
              </w:rPr>
              <w:t xml:space="preserve">0002-3025, протокол з поправкою </w:t>
            </w:r>
            <w:r>
              <w:t xml:space="preserve">1 від 17 </w:t>
            </w:r>
            <w:proofErr w:type="gramStart"/>
            <w:r>
              <w:t>лютого</w:t>
            </w:r>
            <w:proofErr w:type="gramEnd"/>
            <w:r>
              <w:t xml:space="preserve"> 2021 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«Контрактно-Дослідницька Організація Іннофарм-Україна»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Такеда Девелопмент Сентер Амерікас, Інк., Сполучені Штати (Takeda Development Center Americas, Inc., USA) </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5</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Зразок об’єднаного маркування досліджуваного лікарського засобу Ведолізумаб для картонної упаковки, 1 флакон із 300 мг Ведолізумабу у коробці для України (для досліджень MLN0002-3024, MLN0002-3025, MLN0002-3029), версія 3 від 29 червня 2021 р., українською мовою; Зразок об’єднаного маркування досліджуваного лікарського засобу Ведолізумаб для флакону, флакон із 300 мг Ведолізумабу для України (для досліджень MLN0002-3024, MLN0002-3025, MLN0002-3029), версія 3 від 29 червня 2021 р., українською мовою</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1773 від 20.08.2021</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«Рандомізоване, подвійне сліпе </w:t>
            </w:r>
            <w:proofErr w:type="gramStart"/>
            <w:r>
              <w:rPr>
                <w:lang w:val="ru-RU"/>
              </w:rPr>
              <w:t>досл</w:t>
            </w:r>
            <w:proofErr w:type="gramEnd"/>
            <w:r>
              <w:rPr>
                <w:lang w:val="ru-RU"/>
              </w:rPr>
              <w:t xml:space="preserve">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активним виразковим колітом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w:t>
            </w:r>
            <w:r>
              <w:t>MLN</w:t>
            </w:r>
            <w:r>
              <w:rPr>
                <w:lang w:val="ru-RU"/>
              </w:rPr>
              <w:t xml:space="preserve">0002-3024, протокол з поправкою </w:t>
            </w:r>
            <w:r>
              <w:t xml:space="preserve">1 від 16 </w:t>
            </w:r>
            <w:proofErr w:type="gramStart"/>
            <w:r>
              <w:t>лютого</w:t>
            </w:r>
            <w:proofErr w:type="gramEnd"/>
            <w:r>
              <w:t xml:space="preserve"> 2021 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«Контрактно-Дослідницька Організація Іннофарм-Україна»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Такеда Девелопмент Сентер Амерікас, Інк., Сполучені Штати (Takeda Development Center Americas, Inc., USA) </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6</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Tr="00023F91">
        <w:trPr>
          <w:trHeight w:val="589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lang w:val="uk-UA"/>
              </w:rPr>
            </w:pPr>
            <w:r>
              <w:t>Оновлений протокол клінічного дослідження CLI-06001AA1-04, версія 2.0 від 03 травня 2021 року; Інформаційний листок учасника та Форма інформованої згоди на участь у клінічному дослідженні з кодом CLI-06001АА1-04, дослідження PILASTER, версія 2.0 від 02 серпня 2021 р. для України англійською мовою; Інформаційний листок учасника та Форма інформованої згоди на участь у клінічному дослідженні з кодом CLI-06001АА1-04, дослідження PILASTER, версія 2.0 від 02 серпня 2021 р. для України українською мовою; Інформаційний листок і Форма інформованої згоди вагітної учасниці на участь у програмі спостереження за перебігом вагітності у межах клінічного дослідження з кодом CLI-06001АА1-04, дослідження PILASTER, версія 2.0 від 25 травня 2021 р. для України англійською мовою; Інформаційний листок і Форма інформованої згоди вагітної учасниці на участь у програмі спостереження за перебігом вагітності у межах клінічного дослідження з кодом CLI-06001АА1-04, дослідження PILASTER, версія 2.0 від 25 травня 2021 р. для України українською мовою; Інформаційний листок і Форма інформованої згоди вагітної партнерки на участь у програмі спостереження за перебігом вагітності у межах клінічного дослідження з кодом CLI-06001АА1-04, дослідження PILASTER, версія 2.0 від 25 травня 2021 р. для України англійською мовою; Інформаційний листок і Форма інформованої згоди вагітної партнерки на участь у програмі спостереження за перебігом вагітності у межах клінічного дослідження з кодом CLI-06001АА1-04, дослідження PILASTER, версія 2.0 від 25 травня 2021 р. для України українською мовою; Зміна найменування заявника в Україні з ТОВ «КОВАНС КЛІНІКАЛ ДЕВЕЛОПМЕНТ УКРАЇНА» на ТОВ «ЛАБКОРП КЛІНІКАЛ ДЕВЕЛОПМЕНТ УКРАЇНА»; Залучення додаткового місця проведення клінічного дослідження</w:t>
            </w:r>
          </w:p>
          <w:p w:rsidR="00023F91" w:rsidRDefault="00023F91">
            <w:pPr>
              <w:jc w:val="both"/>
              <w:rPr>
                <w:lang w:val="uk-UA"/>
              </w:rPr>
            </w:pPr>
          </w:p>
          <w:p w:rsidR="00CC1184" w:rsidRDefault="00CC1184">
            <w:pPr>
              <w:rPr>
                <w:rFonts w:asciiTheme="minorHAnsi" w:hAnsiTheme="minorHAnsi"/>
                <w:sz w:val="22"/>
              </w:rPr>
            </w:pPr>
          </w:p>
        </w:tc>
      </w:tr>
    </w:tbl>
    <w:p w:rsidR="00023F91" w:rsidRDefault="00023F91">
      <w:pPr>
        <w:rPr>
          <w:lang w:val="uk-UA"/>
        </w:rPr>
      </w:pPr>
      <w:r>
        <w:br w:type="page"/>
      </w:r>
    </w:p>
    <w:p w:rsidR="00023F91" w:rsidRDefault="00023F91" w:rsidP="00023F91">
      <w:pPr>
        <w:jc w:val="right"/>
        <w:rPr>
          <w:lang w:val="uk-UA"/>
        </w:rPr>
      </w:pPr>
      <w:r>
        <w:rPr>
          <w:lang w:val="uk-UA"/>
        </w:rPr>
        <w:lastRenderedPageBreak/>
        <w:t>2                                                                           продовження додатка 6</w:t>
      </w:r>
    </w:p>
    <w:p w:rsidR="00023F91" w:rsidRPr="00023F91" w:rsidRDefault="00023F91" w:rsidP="00023F91">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023F91">
        <w:trPr>
          <w:trHeight w:val="103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23F91" w:rsidRDefault="00023F91" w:rsidP="00023F9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W w:w="10078" w:type="dxa"/>
              <w:tblLayout w:type="fixed"/>
              <w:tblCellMar>
                <w:left w:w="0" w:type="dxa"/>
                <w:right w:w="0" w:type="dxa"/>
              </w:tblCellMar>
              <w:tblLook w:val="04A0" w:firstRow="1" w:lastRow="0" w:firstColumn="1" w:lastColumn="0" w:noHBand="0" w:noVBand="1"/>
            </w:tblPr>
            <w:tblGrid>
              <w:gridCol w:w="530"/>
              <w:gridCol w:w="9548"/>
            </w:tblGrid>
            <w:tr w:rsidR="00023F91" w:rsidRPr="00F71D74" w:rsidTr="005715B0">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F91" w:rsidRPr="005715B0" w:rsidRDefault="00023F91" w:rsidP="005715B0">
                  <w:pPr>
                    <w:pStyle w:val="cs2e86d3a6"/>
                  </w:pPr>
                  <w:r w:rsidRPr="005715B0">
                    <w:rPr>
                      <w:rStyle w:val="cs9b006266"/>
                      <w:rFonts w:ascii="Times New Roman" w:hAnsi="Times New Roman" w:cs="Times New Roman"/>
                      <w:b w:val="0"/>
                      <w:sz w:val="24"/>
                      <w:szCs w:val="24"/>
                    </w:rPr>
                    <w:t>№</w:t>
                  </w:r>
                </w:p>
                <w:p w:rsidR="00023F91" w:rsidRPr="005715B0" w:rsidRDefault="00023F91" w:rsidP="005715B0">
                  <w:pPr>
                    <w:pStyle w:val="cs2e86d3a6"/>
                  </w:pPr>
                  <w:r w:rsidRPr="005715B0">
                    <w:rPr>
                      <w:rStyle w:val="cs9b006266"/>
                      <w:rFonts w:ascii="Times New Roman" w:hAnsi="Times New Roman" w:cs="Times New Roman"/>
                      <w:b w:val="0"/>
                      <w:sz w:val="24"/>
                      <w:szCs w:val="24"/>
                    </w:rPr>
                    <w:t>п/п</w:t>
                  </w:r>
                </w:p>
              </w:tc>
              <w:tc>
                <w:tcPr>
                  <w:tcW w:w="9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F91" w:rsidRPr="005715B0" w:rsidRDefault="00023F91" w:rsidP="005715B0">
                  <w:pPr>
                    <w:pStyle w:val="cs2e86d3a6"/>
                    <w:rPr>
                      <w:lang w:val="ru-RU"/>
                    </w:rPr>
                  </w:pPr>
                  <w:r w:rsidRPr="005715B0">
                    <w:rPr>
                      <w:rStyle w:val="cs9b006266"/>
                      <w:rFonts w:ascii="Times New Roman" w:hAnsi="Times New Roman" w:cs="Times New Roman"/>
                      <w:b w:val="0"/>
                      <w:sz w:val="24"/>
                      <w:szCs w:val="24"/>
                      <w:lang w:val="ru-RU"/>
                    </w:rPr>
                    <w:t xml:space="preserve">П.І.Б. відповідального </w:t>
                  </w:r>
                  <w:proofErr w:type="gramStart"/>
                  <w:r w:rsidRPr="005715B0">
                    <w:rPr>
                      <w:rStyle w:val="cs9b006266"/>
                      <w:rFonts w:ascii="Times New Roman" w:hAnsi="Times New Roman" w:cs="Times New Roman"/>
                      <w:b w:val="0"/>
                      <w:sz w:val="24"/>
                      <w:szCs w:val="24"/>
                      <w:lang w:val="ru-RU"/>
                    </w:rPr>
                    <w:t>досл</w:t>
                  </w:r>
                  <w:proofErr w:type="gramEnd"/>
                  <w:r w:rsidRPr="005715B0">
                    <w:rPr>
                      <w:rStyle w:val="cs9b006266"/>
                      <w:rFonts w:ascii="Times New Roman" w:hAnsi="Times New Roman" w:cs="Times New Roman"/>
                      <w:b w:val="0"/>
                      <w:sz w:val="24"/>
                      <w:szCs w:val="24"/>
                      <w:lang w:val="ru-RU"/>
                    </w:rPr>
                    <w:t>ідника</w:t>
                  </w:r>
                </w:p>
                <w:p w:rsidR="00023F91" w:rsidRPr="005715B0" w:rsidRDefault="00023F91" w:rsidP="005715B0">
                  <w:pPr>
                    <w:pStyle w:val="cs2e86d3a6"/>
                    <w:rPr>
                      <w:lang w:val="ru-RU"/>
                    </w:rPr>
                  </w:pPr>
                  <w:r w:rsidRPr="005715B0">
                    <w:rPr>
                      <w:rStyle w:val="cs9b006266"/>
                      <w:rFonts w:ascii="Times New Roman" w:hAnsi="Times New Roman" w:cs="Times New Roman"/>
                      <w:b w:val="0"/>
                      <w:sz w:val="24"/>
                      <w:szCs w:val="24"/>
                      <w:lang w:val="ru-RU"/>
                    </w:rPr>
                    <w:t>Назва місця проведення клінічного випробування</w:t>
                  </w:r>
                </w:p>
              </w:tc>
            </w:tr>
            <w:tr w:rsidR="00023F91" w:rsidRPr="005715B0" w:rsidTr="005715B0">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F91" w:rsidRPr="005715B0" w:rsidRDefault="00023F91" w:rsidP="005715B0">
                  <w:pPr>
                    <w:pStyle w:val="cs2e86d3a6"/>
                  </w:pPr>
                  <w:r w:rsidRPr="005715B0">
                    <w:rPr>
                      <w:rStyle w:val="cs9b006266"/>
                      <w:rFonts w:ascii="Times New Roman" w:hAnsi="Times New Roman" w:cs="Times New Roman"/>
                      <w:b w:val="0"/>
                      <w:sz w:val="24"/>
                      <w:szCs w:val="24"/>
                    </w:rPr>
                    <w:t>1.</w:t>
                  </w:r>
                </w:p>
              </w:tc>
              <w:tc>
                <w:tcPr>
                  <w:tcW w:w="95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F91" w:rsidRPr="005715B0" w:rsidRDefault="00023F91" w:rsidP="005715B0">
                  <w:pPr>
                    <w:pStyle w:val="csf06cd379"/>
                  </w:pPr>
                  <w:proofErr w:type="gramStart"/>
                  <w:r w:rsidRPr="005715B0">
                    <w:rPr>
                      <w:rStyle w:val="cs9b006266"/>
                      <w:rFonts w:ascii="Times New Roman" w:hAnsi="Times New Roman" w:cs="Times New Roman"/>
                      <w:b w:val="0"/>
                      <w:sz w:val="24"/>
                      <w:szCs w:val="24"/>
                    </w:rPr>
                    <w:t>лікар</w:t>
                  </w:r>
                  <w:proofErr w:type="gramEnd"/>
                  <w:r w:rsidRPr="005715B0">
                    <w:rPr>
                      <w:rStyle w:val="cs9b006266"/>
                      <w:rFonts w:ascii="Times New Roman" w:hAnsi="Times New Roman" w:cs="Times New Roman"/>
                      <w:b w:val="0"/>
                      <w:sz w:val="24"/>
                      <w:szCs w:val="24"/>
                    </w:rPr>
                    <w:t xml:space="preserve"> Виповська В.В.</w:t>
                  </w:r>
                </w:p>
                <w:p w:rsidR="00023F91" w:rsidRPr="005715B0" w:rsidRDefault="00023F91" w:rsidP="005715B0">
                  <w:pPr>
                    <w:pStyle w:val="cs80d9435b"/>
                  </w:pPr>
                  <w:r w:rsidRPr="005715B0">
                    <w:rPr>
                      <w:rStyle w:val="cs9b006266"/>
                      <w:rFonts w:ascii="Times New Roman" w:hAnsi="Times New Roman" w:cs="Times New Roman"/>
                      <w:b w:val="0"/>
                      <w:sz w:val="24"/>
                      <w:szCs w:val="24"/>
                    </w:rPr>
                    <w:t>Комунальне некомерційне медичне підприємство «Кременчуцька перша міська лікарня</w:t>
                  </w:r>
                  <w:r w:rsidRPr="005715B0">
                    <w:rPr>
                      <w:rStyle w:val="cs9b006266"/>
                      <w:rFonts w:ascii="Times New Roman" w:hAnsi="Times New Roman" w:cs="Times New Roman"/>
                      <w:b w:val="0"/>
                      <w:sz w:val="24"/>
                      <w:szCs w:val="24"/>
                      <w:lang w:val="uk-UA"/>
                    </w:rPr>
                    <w:t xml:space="preserve">                         </w:t>
                  </w:r>
                  <w:r w:rsidRPr="005715B0">
                    <w:rPr>
                      <w:rStyle w:val="cs9b006266"/>
                      <w:rFonts w:ascii="Times New Roman" w:hAnsi="Times New Roman" w:cs="Times New Roman"/>
                      <w:b w:val="0"/>
                      <w:sz w:val="24"/>
                      <w:szCs w:val="24"/>
                    </w:rPr>
                    <w:t xml:space="preserve"> ім. О.Т. Богаєвського», пульмонологічне відділення, м. Кременчук</w:t>
                  </w:r>
                </w:p>
              </w:tc>
            </w:tr>
          </w:tbl>
          <w:p w:rsidR="00023F91" w:rsidRDefault="00023F91" w:rsidP="00023F91"/>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833 від 28.04.2021</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«52-тижневе, рандомізоване, подвійне сліпе, плацебо контрольоване </w:t>
            </w:r>
            <w:proofErr w:type="gramStart"/>
            <w:r>
              <w:rPr>
                <w:lang w:val="ru-RU"/>
              </w:rPr>
              <w:t>досл</w:t>
            </w:r>
            <w:proofErr w:type="gramEnd"/>
            <w:r>
              <w:rPr>
                <w:lang w:val="ru-RU"/>
              </w:rPr>
              <w:t xml:space="preserve">ідження у паралельних групах з метою оцінки ефективності та безпечності двох доз препарату </w:t>
            </w:r>
            <w:r>
              <w:t>CHF</w:t>
            </w:r>
            <w:r>
              <w:rPr>
                <w:lang w:val="ru-RU"/>
              </w:rPr>
              <w:t xml:space="preserve">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w:t>
            </w:r>
            <w:r>
              <w:t>CLI</w:t>
            </w:r>
            <w:r>
              <w:rPr>
                <w:lang w:val="ru-RU"/>
              </w:rPr>
              <w:t>-06001</w:t>
            </w:r>
            <w:r>
              <w:t>AA</w:t>
            </w:r>
            <w:r>
              <w:rPr>
                <w:lang w:val="ru-RU"/>
              </w:rPr>
              <w:t>1-04, версія 1.0 від 20 листопада 2020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«ЛАБКОРП КЛІНІКАЛ ДЕВЕЛОПМЕНТ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«К’єзі Фармацевтічі С.п.А</w:t>
            </w:r>
            <w:proofErr w:type="gramStart"/>
            <w:r>
              <w:t>.»</w:t>
            </w:r>
            <w:proofErr w:type="gramEnd"/>
            <w:r>
              <w:t xml:space="preserve"> [Chiesi Farmaceutici S.p.A.], Італія</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7</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lang w:val="ru-RU"/>
              </w:rPr>
            </w:pPr>
            <w:r>
              <w:rPr>
                <w:lang w:val="ru-RU"/>
              </w:rPr>
              <w:t xml:space="preserve">Оновлений протокол клінічного </w:t>
            </w:r>
            <w:proofErr w:type="gramStart"/>
            <w:r>
              <w:rPr>
                <w:lang w:val="ru-RU"/>
              </w:rPr>
              <w:t>досл</w:t>
            </w:r>
            <w:proofErr w:type="gramEnd"/>
            <w:r>
              <w:rPr>
                <w:lang w:val="ru-RU"/>
              </w:rPr>
              <w:t xml:space="preserve">ідження </w:t>
            </w:r>
            <w:r>
              <w:t>EB</w:t>
            </w:r>
            <w:r>
              <w:rPr>
                <w:lang w:val="ru-RU"/>
              </w:rPr>
              <w:t>-</w:t>
            </w:r>
            <w:r>
              <w:t>CLIN</w:t>
            </w:r>
            <w:r>
              <w:rPr>
                <w:lang w:val="ru-RU"/>
              </w:rPr>
              <w:t>-1001-03, версія 2.0 від 22 липня 2021 року, англійською мовою</w:t>
            </w:r>
            <w:r>
              <w:rPr>
                <w:rFonts w:cstheme="minorBidi"/>
                <w:lang w:val="ru-RU"/>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1966 від 15.09.2021</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«Міжнародне, рандомізоване, подвійне сліпе, активно контрольоване дослідження 3 фази для порівняння клінічної ефективності, безпечності, фармакокінетики та фармакодинаміки досліджуваного подібного біологічного лікарського засобу </w:t>
            </w:r>
            <w:r>
              <w:t>EB</w:t>
            </w:r>
            <w:r>
              <w:rPr>
                <w:lang w:val="ru-RU"/>
              </w:rPr>
              <w:t>1001 із зареєстрованим у</w:t>
            </w:r>
            <w:proofErr w:type="gramStart"/>
            <w:r>
              <w:rPr>
                <w:lang w:val="ru-RU"/>
              </w:rPr>
              <w:t xml:space="preserve"> ЄС</w:t>
            </w:r>
            <w:proofErr w:type="gramEnd"/>
            <w:r>
              <w:rPr>
                <w:lang w:val="ru-RU"/>
              </w:rPr>
              <w:t xml:space="preserve"> препаратом </w:t>
            </w:r>
            <w:r>
              <w:t>Prolia</w:t>
            </w:r>
            <w:r>
              <w:rPr>
                <w:lang w:val="ru-RU"/>
              </w:rPr>
              <w:t xml:space="preserve">® у жінок з остеопорозом в постменопаузі», </w:t>
            </w:r>
            <w:r>
              <w:t>EB</w:t>
            </w:r>
            <w:r>
              <w:rPr>
                <w:lang w:val="ru-RU"/>
              </w:rPr>
              <w:t>-</w:t>
            </w:r>
            <w:r>
              <w:t>CLIN</w:t>
            </w:r>
            <w:r>
              <w:rPr>
                <w:lang w:val="ru-RU"/>
              </w:rPr>
              <w:t xml:space="preserve">-1001-03, версія 1.0 від </w:t>
            </w:r>
            <w:r w:rsidR="005715B0">
              <w:rPr>
                <w:lang w:val="ru-RU"/>
              </w:rPr>
              <w:t xml:space="preserve">              </w:t>
            </w:r>
            <w:r>
              <w:rPr>
                <w:lang w:val="ru-RU"/>
              </w:rPr>
              <w:t xml:space="preserve">24 травня 2021 року </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«Контрактно-Дослідницька Організація Іннофарм-Україна»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Eden Biologics, Inc., Taiwan / Еден Байолоджікс, Інк., Тайвань</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8</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rsidP="00023F91">
            <w:pPr>
              <w:jc w:val="both"/>
              <w:rPr>
                <w:rFonts w:cstheme="minorBidi"/>
              </w:rPr>
            </w:pPr>
            <w:r>
              <w:t>Зміна назви протоколу «Відкрите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RO7034067 за його застосування у немовлят зі спінальною м’язовою атрофією 1-го типу» на «Відкрите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рисдиплам (RO7034067) за його застосування у немовлят зі спінальною м’язовою атрофією 1-го типу»; Зміна назви заявника клінічного випробування з ТОВ «ІНС Ресерч Україна» на ТОВ «Сінеос Хелс Україна»; Брошура Дослідника досліджуваного лікарського засобу RO7034067 (рисдиплам), версія 8 від 30 березня 2021 р. англійською мовою;</w:t>
            </w:r>
            <w:r w:rsidR="005715B0">
              <w:rPr>
                <w:lang w:val="uk-UA"/>
              </w:rPr>
              <w:t xml:space="preserve"> </w:t>
            </w:r>
            <w:r>
              <w:t>Інформаційний листок та форма інформованої згоди батьків пацієнтів немовлят, які беруть участь у частині 1 дослідження, версія 8.2.0 від 09 вересня 2021 р. англійською, українською та російською мовами; Інформаційний листок та форма інформованої згоди батьків пацієнтів немовлят, які беруть участь у частині 2 дослідження,</w:t>
            </w:r>
            <w:r w:rsidR="00023F91">
              <w:rPr>
                <w:lang w:val="uk-UA"/>
              </w:rPr>
              <w:t xml:space="preserve"> </w:t>
            </w:r>
            <w:r>
              <w:t>версія 8.2.0 від 09 вересня 2021 р. англійською, українською та російською мовами; залучення компанії ТОВ «НеСПаТ» стосовно процесу виплат відшкодувань;</w:t>
            </w:r>
            <w:r w:rsidR="005715B0">
              <w:rPr>
                <w:lang w:val="uk-UA"/>
              </w:rPr>
              <w:t xml:space="preserve"> </w:t>
            </w:r>
            <w:r>
              <w:t>BP39056_FIREFISH_Україна_ТОВ «НеСПаТ» Згода на обробку персональних даних, версія 1.1.0 від 25 червня 2021 р. українською та російською мовами; BP39056 FIREFISH_Україна_ТОВ «НеСПаТ» Форма запиту на відшкодування коштів, версія 1.1.0 від 25 червня 2021 р. українською та російською мовами; залучення місцевої служби доставки ДХЛ Інтернешнл Україна (DHL International Ukraine)</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146 від 21.01.2019</w:t>
            </w:r>
          </w:p>
        </w:tc>
      </w:tr>
    </w:tbl>
    <w:p w:rsidR="00023F91" w:rsidRDefault="00023F91">
      <w:pPr>
        <w:rPr>
          <w:lang w:val="uk-UA"/>
        </w:rPr>
      </w:pPr>
      <w:r>
        <w:br w:type="page"/>
      </w:r>
    </w:p>
    <w:p w:rsidR="00023F91" w:rsidRDefault="00023F91" w:rsidP="00023F91">
      <w:pPr>
        <w:jc w:val="right"/>
        <w:rPr>
          <w:lang w:val="uk-UA"/>
        </w:rPr>
      </w:pPr>
      <w:r>
        <w:rPr>
          <w:lang w:val="uk-UA"/>
        </w:rPr>
        <w:lastRenderedPageBreak/>
        <w:t>2                                                                         продовження додатка 8</w:t>
      </w:r>
    </w:p>
    <w:p w:rsidR="00023F91" w:rsidRPr="00023F91" w:rsidRDefault="00023F91">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«Відкрите багатоцентрове </w:t>
            </w:r>
            <w:proofErr w:type="gramStart"/>
            <w:r>
              <w:rPr>
                <w:lang w:val="ru-RU"/>
              </w:rPr>
              <w:t>досл</w:t>
            </w:r>
            <w:proofErr w:type="gramEnd"/>
            <w:r>
              <w:rPr>
                <w:lang w:val="ru-RU"/>
              </w:rPr>
              <w:t xml:space="preserve">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w:t>
            </w:r>
            <w:r>
              <w:t>RO</w:t>
            </w:r>
            <w:r>
              <w:rPr>
                <w:lang w:val="ru-RU"/>
              </w:rPr>
              <w:t xml:space="preserve">7034067 за його застосування у немовлят зі спінальною м’язовою атрофією </w:t>
            </w:r>
            <w:r>
              <w:t>1-го типу», BP39056, версія 7 від 17 червня 2020 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«Сінеос Хелс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F. Hoffmann-La Roche Ltd, Switzerland (Швейцарія)</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9</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lang w:val="ru-RU"/>
              </w:rPr>
            </w:pPr>
            <w:r>
              <w:rPr>
                <w:lang w:val="ru-RU"/>
              </w:rPr>
              <w:t>Подовження термінів клінічного випробування в Україні до 31 грудня 2022 р. для забезпечення набору пацієнті</w:t>
            </w:r>
            <w:proofErr w:type="gramStart"/>
            <w:r>
              <w:rPr>
                <w:lang w:val="ru-RU"/>
              </w:rPr>
              <w:t>в</w:t>
            </w:r>
            <w:proofErr w:type="gramEnd"/>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1246 від 26.05.2020</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«Багатоцентрове, рандомізоване, подвійне сліпе, плацебо-контрольоване клінічне </w:t>
            </w:r>
            <w:proofErr w:type="gramStart"/>
            <w:r>
              <w:rPr>
                <w:lang w:val="ru-RU"/>
              </w:rPr>
              <w:t>досл</w:t>
            </w:r>
            <w:proofErr w:type="gramEnd"/>
            <w:r>
              <w:rPr>
                <w:lang w:val="ru-RU"/>
              </w:rPr>
              <w:t xml:space="preserve">ідження-платформа 2 фази, що вивчає ефективність та безпечність лікування пацієнтів з активною хворобою Крона від помірного до важкого ступеня тяжкості. </w:t>
            </w:r>
            <w:r>
              <w:t>PRISM</w:t>
            </w:r>
            <w:r>
              <w:rPr>
                <w:lang w:val="ru-RU"/>
              </w:rPr>
              <w:t xml:space="preserve">. Основний клінічний протокол </w:t>
            </w:r>
            <w:r>
              <w:t>PLATFORMPACRD</w:t>
            </w:r>
            <w:r>
              <w:rPr>
                <w:lang w:val="ru-RU"/>
              </w:rPr>
              <w:t xml:space="preserve">2001. Додаток щодо специфічного методу </w:t>
            </w:r>
            <w:proofErr w:type="gramStart"/>
            <w:r>
              <w:rPr>
                <w:lang w:val="ru-RU"/>
              </w:rPr>
              <w:t>л</w:t>
            </w:r>
            <w:proofErr w:type="gramEnd"/>
            <w:r>
              <w:rPr>
                <w:lang w:val="ru-RU"/>
              </w:rPr>
              <w:t xml:space="preserve">ікування з конкретним препаратом до основного клінічного протоколу </w:t>
            </w:r>
            <w:r>
              <w:t>PLATFORMPACRD</w:t>
            </w:r>
            <w:r>
              <w:rPr>
                <w:lang w:val="ru-RU"/>
              </w:rPr>
              <w:t xml:space="preserve">2001, </w:t>
            </w:r>
            <w:r>
              <w:t>PRISM</w:t>
            </w:r>
            <w:r>
              <w:rPr>
                <w:lang w:val="ru-RU"/>
              </w:rPr>
              <w:t>-</w:t>
            </w:r>
            <w:r>
              <w:t>SCARLET</w:t>
            </w:r>
            <w:r>
              <w:rPr>
                <w:lang w:val="ru-RU"/>
              </w:rPr>
              <w:t>. Протокол 67864238</w:t>
            </w:r>
            <w:r>
              <w:t>PACRD</w:t>
            </w:r>
            <w:r>
              <w:rPr>
                <w:lang w:val="ru-RU"/>
              </w:rPr>
              <w:t xml:space="preserve">2001, 2а фаза», </w:t>
            </w:r>
            <w:r>
              <w:t>PLATFORMPACRD</w:t>
            </w:r>
            <w:r>
              <w:rPr>
                <w:lang w:val="ru-RU"/>
              </w:rPr>
              <w:t>2001, 67864238</w:t>
            </w:r>
            <w:r>
              <w:t>PACRD</w:t>
            </w:r>
            <w:r>
              <w:rPr>
                <w:lang w:val="ru-RU"/>
              </w:rPr>
              <w:t xml:space="preserve">2001, </w:t>
            </w:r>
            <w:r>
              <w:t>PLATFORMPACRD</w:t>
            </w:r>
            <w:r>
              <w:rPr>
                <w:lang w:val="ru-RU"/>
              </w:rPr>
              <w:t xml:space="preserve">2001; 2 фаза з поправкою 2 від 17.09.2020 р.; Додаток щодо специфічного методу </w:t>
            </w:r>
            <w:proofErr w:type="gramStart"/>
            <w:r>
              <w:rPr>
                <w:lang w:val="ru-RU"/>
              </w:rPr>
              <w:t>л</w:t>
            </w:r>
            <w:proofErr w:type="gramEnd"/>
            <w:r>
              <w:rPr>
                <w:lang w:val="ru-RU"/>
              </w:rPr>
              <w:t>ікування з конкретним препаратом протоколу 67864238</w:t>
            </w:r>
            <w:r>
              <w:t>PACRD</w:t>
            </w:r>
            <w:r>
              <w:rPr>
                <w:lang w:val="ru-RU"/>
              </w:rPr>
              <w:t xml:space="preserve">2001; фаза 2а з поправкою </w:t>
            </w:r>
            <w:r>
              <w:t>4 від 14.12.2020 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«ЯНССЕН ФАРМАЦЕВТИКА НВ», Бельгія</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«ЯНССЕН ФАРМАЦЕВТИКА НВ», Бельгія</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10</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lang w:val="ru-RU"/>
              </w:rPr>
            </w:pPr>
            <w:r>
              <w:rPr>
                <w:lang w:val="ru-RU"/>
              </w:rPr>
              <w:t>Залучення додаткового місця проведення клінічного випробування</w:t>
            </w:r>
          </w:p>
          <w:tbl>
            <w:tblPr>
              <w:tblW w:w="10078" w:type="dxa"/>
              <w:tblLayout w:type="fixed"/>
              <w:tblCellMar>
                <w:left w:w="0" w:type="dxa"/>
                <w:right w:w="0" w:type="dxa"/>
              </w:tblCellMar>
              <w:tblLook w:val="04A0" w:firstRow="1" w:lastRow="0" w:firstColumn="1" w:lastColumn="0" w:noHBand="0" w:noVBand="1"/>
            </w:tblPr>
            <w:tblGrid>
              <w:gridCol w:w="562"/>
              <w:gridCol w:w="9516"/>
            </w:tblGrid>
            <w:tr w:rsidR="005715B0" w:rsidRPr="00F71D74" w:rsidTr="005715B0">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715B0" w:rsidRPr="005715B0" w:rsidRDefault="005715B0" w:rsidP="005715B0">
                  <w:pPr>
                    <w:pStyle w:val="cs2e86d3a6"/>
                  </w:pPr>
                  <w:r w:rsidRPr="005715B0">
                    <w:rPr>
                      <w:rStyle w:val="cs9b0062610"/>
                      <w:rFonts w:ascii="Times New Roman" w:hAnsi="Times New Roman" w:cs="Times New Roman"/>
                      <w:b w:val="0"/>
                      <w:sz w:val="24"/>
                      <w:szCs w:val="24"/>
                    </w:rPr>
                    <w:t>№ п/п</w:t>
                  </w:r>
                </w:p>
              </w:tc>
              <w:tc>
                <w:tcPr>
                  <w:tcW w:w="9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715B0" w:rsidRPr="005715B0" w:rsidRDefault="005715B0" w:rsidP="005715B0">
                  <w:pPr>
                    <w:pStyle w:val="cs202b20ac"/>
                    <w:rPr>
                      <w:lang w:val="ru-RU"/>
                    </w:rPr>
                  </w:pPr>
                  <w:r w:rsidRPr="005715B0">
                    <w:rPr>
                      <w:rStyle w:val="cs9b0062610"/>
                      <w:rFonts w:ascii="Times New Roman" w:hAnsi="Times New Roman" w:cs="Times New Roman"/>
                      <w:b w:val="0"/>
                      <w:sz w:val="24"/>
                      <w:szCs w:val="24"/>
                      <w:lang w:val="ru-RU"/>
                    </w:rPr>
                    <w:t xml:space="preserve">П.І.Б. відповідального </w:t>
                  </w:r>
                  <w:proofErr w:type="gramStart"/>
                  <w:r w:rsidRPr="005715B0">
                    <w:rPr>
                      <w:rStyle w:val="cs9b0062610"/>
                      <w:rFonts w:ascii="Times New Roman" w:hAnsi="Times New Roman" w:cs="Times New Roman"/>
                      <w:b w:val="0"/>
                      <w:sz w:val="24"/>
                      <w:szCs w:val="24"/>
                      <w:lang w:val="ru-RU"/>
                    </w:rPr>
                    <w:t>досл</w:t>
                  </w:r>
                  <w:proofErr w:type="gramEnd"/>
                  <w:r w:rsidRPr="005715B0">
                    <w:rPr>
                      <w:rStyle w:val="cs9b0062610"/>
                      <w:rFonts w:ascii="Times New Roman" w:hAnsi="Times New Roman" w:cs="Times New Roman"/>
                      <w:b w:val="0"/>
                      <w:sz w:val="24"/>
                      <w:szCs w:val="24"/>
                      <w:lang w:val="ru-RU"/>
                    </w:rPr>
                    <w:t>ідника</w:t>
                  </w:r>
                </w:p>
                <w:p w:rsidR="005715B0" w:rsidRPr="005715B0" w:rsidRDefault="005715B0" w:rsidP="005715B0">
                  <w:pPr>
                    <w:pStyle w:val="cs2e86d3a6"/>
                    <w:rPr>
                      <w:lang w:val="ru-RU"/>
                    </w:rPr>
                  </w:pPr>
                  <w:r w:rsidRPr="005715B0">
                    <w:rPr>
                      <w:rStyle w:val="cs9b0062610"/>
                      <w:rFonts w:ascii="Times New Roman" w:hAnsi="Times New Roman" w:cs="Times New Roman"/>
                      <w:b w:val="0"/>
                      <w:sz w:val="24"/>
                      <w:szCs w:val="24"/>
                      <w:lang w:val="ru-RU"/>
                    </w:rPr>
                    <w:t>Назва місця проведення клінічного випробування</w:t>
                  </w:r>
                </w:p>
              </w:tc>
            </w:tr>
            <w:tr w:rsidR="005715B0" w:rsidRPr="00F71D74" w:rsidTr="005715B0">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715B0" w:rsidRPr="005715B0" w:rsidRDefault="005715B0" w:rsidP="005715B0">
                  <w:pPr>
                    <w:pStyle w:val="cs80d9435b"/>
                  </w:pPr>
                  <w:r w:rsidRPr="005715B0">
                    <w:rPr>
                      <w:rStyle w:val="cs9b0062610"/>
                      <w:rFonts w:ascii="Times New Roman" w:hAnsi="Times New Roman" w:cs="Times New Roman"/>
                      <w:b w:val="0"/>
                      <w:sz w:val="24"/>
                      <w:szCs w:val="24"/>
                    </w:rPr>
                    <w:t>1</w:t>
                  </w:r>
                </w:p>
              </w:tc>
              <w:tc>
                <w:tcPr>
                  <w:tcW w:w="9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715B0" w:rsidRPr="005715B0" w:rsidRDefault="005715B0" w:rsidP="005715B0">
                  <w:pPr>
                    <w:pStyle w:val="csf06cd379"/>
                  </w:pPr>
                  <w:proofErr w:type="gramStart"/>
                  <w:r w:rsidRPr="005715B0">
                    <w:rPr>
                      <w:rStyle w:val="cs9b0062610"/>
                      <w:rFonts w:ascii="Times New Roman" w:hAnsi="Times New Roman" w:cs="Times New Roman"/>
                      <w:b w:val="0"/>
                      <w:sz w:val="24"/>
                      <w:szCs w:val="24"/>
                    </w:rPr>
                    <w:t>к.м.н</w:t>
                  </w:r>
                  <w:proofErr w:type="gramEnd"/>
                  <w:r w:rsidRPr="005715B0">
                    <w:rPr>
                      <w:rStyle w:val="cs9b0062610"/>
                      <w:rFonts w:ascii="Times New Roman" w:hAnsi="Times New Roman" w:cs="Times New Roman"/>
                      <w:b w:val="0"/>
                      <w:sz w:val="24"/>
                      <w:szCs w:val="24"/>
                    </w:rPr>
                    <w:t>. Чомоляк Ю.Ю.</w:t>
                  </w:r>
                </w:p>
                <w:p w:rsidR="005715B0" w:rsidRPr="005715B0" w:rsidRDefault="005715B0" w:rsidP="005715B0">
                  <w:pPr>
                    <w:pStyle w:val="cs80d9435b"/>
                    <w:rPr>
                      <w:lang w:val="ru-RU"/>
                    </w:rPr>
                  </w:pPr>
                  <w:r w:rsidRPr="005715B0">
                    <w:rPr>
                      <w:rStyle w:val="cs9b0062610"/>
                      <w:rFonts w:ascii="Times New Roman" w:hAnsi="Times New Roman" w:cs="Times New Roman"/>
                      <w:b w:val="0"/>
                      <w:sz w:val="24"/>
                      <w:szCs w:val="24"/>
                      <w:lang w:val="ru-RU"/>
                    </w:rPr>
                    <w:t>Медичний центр «Діамед» товариства з обмеженою відповідальністю «Медичний центр «Діамед», м. Ужгород</w:t>
                  </w:r>
                </w:p>
              </w:tc>
            </w:tr>
          </w:tbl>
          <w:p w:rsidR="00CC1184" w:rsidRPr="00023F91" w:rsidRDefault="00CC1184">
            <w:pPr>
              <w:rPr>
                <w:rFonts w:asciiTheme="minorHAnsi" w:hAnsiTheme="minorHAnsi"/>
                <w:sz w:val="22"/>
                <w:lang w:val="ru-RU"/>
              </w:rPr>
            </w:pP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2674 від 18.11.2020</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«Багатоцентрове відкрите </w:t>
            </w:r>
            <w:proofErr w:type="gramStart"/>
            <w:r>
              <w:rPr>
                <w:lang w:val="ru-RU"/>
              </w:rPr>
              <w:t>досл</w:t>
            </w:r>
            <w:proofErr w:type="gramEnd"/>
            <w:r>
              <w:rPr>
                <w:lang w:val="ru-RU"/>
              </w:rPr>
              <w:t xml:space="preserve">ідження подальшого спостереження для оцінки тривалого застосування Лакосаміду перорально в учасників дослідження, які завершили участь у дослідженні </w:t>
            </w:r>
            <w:r>
              <w:t>EP</w:t>
            </w:r>
            <w:r>
              <w:rPr>
                <w:lang w:val="ru-RU"/>
              </w:rPr>
              <w:t xml:space="preserve">0034 або </w:t>
            </w:r>
            <w:r>
              <w:t>SP</w:t>
            </w:r>
            <w:r>
              <w:rPr>
                <w:lang w:val="ru-RU"/>
              </w:rPr>
              <w:t xml:space="preserve">848 і отримували лікування Лакосамідом», </w:t>
            </w:r>
            <w:r>
              <w:t>EP</w:t>
            </w:r>
            <w:r>
              <w:rPr>
                <w:lang w:val="ru-RU"/>
              </w:rPr>
              <w:t>0151, від 13 квітня 2020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«ФАРМАСЬЮТІКАЛ РІСЕРЧ АССОУШИЕЙТС УКРАЇНА» (ТОВ «ФРА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UCB Biopharma SRL, Бельгія</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11</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Інформаційний листок та форма інформованої згоди на використання послуг компанії Scout Clinical, версія 1.1 для України від 03 вересня 2021 року українською та російською мовами; Scout Clinical – Послуги для пацієнтів – Повідомлення електронною поштою, версія 1.0 для України від 12 липня 2021 року українською та російською мовами</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422 від 10.03.2021</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proofErr w:type="gramStart"/>
            <w:r>
              <w:rPr>
                <w:lang w:val="ru-RU"/>
              </w:rPr>
              <w:t>«Багатоцентрове рандомізоване подвійно сліпе плацебо-контрольоване випробування фази 3</w:t>
            </w:r>
            <w:r>
              <w:t>b</w:t>
            </w:r>
            <w:r>
              <w:rPr>
                <w:lang w:val="ru-RU"/>
              </w:rPr>
              <w:t xml:space="preserve"> в паралельних групах з подальшою відкритою розширеною фазою для оцінки ефективності та безпечності Аватромбопагу для лікування тромбоцитопенії в пацієнтів дитячого віку з імунною тромбоцитопенією протягом </w:t>
            </w:r>
            <w:r>
              <w:rPr>
                <w:bCs/>
                <w:iCs/>
                <w:sz w:val="20"/>
                <w:szCs w:val="20"/>
                <w:lang w:val="ru-RU" w:eastAsia="ru-RU"/>
              </w:rPr>
              <w:t>≥</w:t>
            </w:r>
            <w:r>
              <w:rPr>
                <w:lang w:val="ru-RU"/>
              </w:rPr>
              <w:t xml:space="preserve">6 місяців», </w:t>
            </w:r>
            <w:r>
              <w:t>AVA</w:t>
            </w:r>
            <w:r>
              <w:rPr>
                <w:lang w:val="ru-RU"/>
              </w:rPr>
              <w:t>-</w:t>
            </w:r>
            <w:r>
              <w:t>PED</w:t>
            </w:r>
            <w:r>
              <w:rPr>
                <w:lang w:val="ru-RU"/>
              </w:rPr>
              <w:t xml:space="preserve">-301, версія 2.0 від 17 грудня 2020 року </w:t>
            </w:r>
            <w:proofErr w:type="gramEnd"/>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«ФАРМАСЬЮТІКАЛ РІСЕРЧ АССОУШИЕЙТС УКРАЇНА» (ТОВ «ФРА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Dova Pharmaceuticals, Inc., США</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12</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lang w:val="ru-RU"/>
              </w:rPr>
            </w:pPr>
            <w:r>
              <w:rPr>
                <w:lang w:val="ru-RU"/>
              </w:rPr>
              <w:t xml:space="preserve">Зміна відповідального </w:t>
            </w:r>
            <w:proofErr w:type="gramStart"/>
            <w:r>
              <w:rPr>
                <w:lang w:val="ru-RU"/>
              </w:rPr>
              <w:t>досл</w:t>
            </w:r>
            <w:proofErr w:type="gramEnd"/>
            <w:r>
              <w:rPr>
                <w:lang w:val="ru-RU"/>
              </w:rPr>
              <w:t>ідника; Зміна назв</w:t>
            </w:r>
            <w:r w:rsidR="00F11C0A">
              <w:rPr>
                <w:lang w:val="ru-RU"/>
              </w:rPr>
              <w:t>и місця проведення випробування</w:t>
            </w:r>
          </w:p>
          <w:tbl>
            <w:tblPr>
              <w:tblW w:w="0" w:type="auto"/>
              <w:tblLayout w:type="fixed"/>
              <w:tblCellMar>
                <w:left w:w="0" w:type="dxa"/>
                <w:right w:w="0" w:type="dxa"/>
              </w:tblCellMar>
              <w:tblLook w:val="04A0" w:firstRow="1" w:lastRow="0" w:firstColumn="1" w:lastColumn="0" w:noHBand="0" w:noVBand="1"/>
            </w:tblPr>
            <w:tblGrid>
              <w:gridCol w:w="4947"/>
              <w:gridCol w:w="5131"/>
            </w:tblGrid>
            <w:tr w:rsidR="00F11C0A" w:rsidRPr="00F11C0A" w:rsidTr="009601E8">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2e86d3a6"/>
                  </w:pPr>
                  <w:r w:rsidRPr="00F11C0A">
                    <w:rPr>
                      <w:rStyle w:val="cs2494c3c61"/>
                      <w:b w:val="0"/>
                      <w:sz w:val="24"/>
                      <w:szCs w:val="24"/>
                    </w:rPr>
                    <w:t>БУЛО</w:t>
                  </w:r>
                </w:p>
              </w:tc>
              <w:tc>
                <w:tcPr>
                  <w:tcW w:w="51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2e86d3a6"/>
                  </w:pPr>
                  <w:r w:rsidRPr="00F11C0A">
                    <w:rPr>
                      <w:rStyle w:val="cs2494c3c61"/>
                      <w:b w:val="0"/>
                      <w:sz w:val="24"/>
                      <w:szCs w:val="24"/>
                    </w:rPr>
                    <w:t>СТАЛО</w:t>
                  </w:r>
                </w:p>
              </w:tc>
            </w:tr>
            <w:tr w:rsidR="00F11C0A" w:rsidRPr="00F11C0A" w:rsidTr="009601E8">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80d9435b"/>
                    <w:rPr>
                      <w:lang w:val="ru-RU"/>
                    </w:rPr>
                  </w:pPr>
                  <w:r w:rsidRPr="00F11C0A">
                    <w:rPr>
                      <w:rStyle w:val="cs2494c3c61"/>
                      <w:b w:val="0"/>
                      <w:sz w:val="24"/>
                      <w:szCs w:val="24"/>
                      <w:lang w:val="ru-RU"/>
                    </w:rPr>
                    <w:t>к.м.н. Смолко Н.М.</w:t>
                  </w:r>
                </w:p>
                <w:p w:rsidR="00F11C0A" w:rsidRPr="00F11C0A" w:rsidRDefault="00F11C0A" w:rsidP="00F11C0A">
                  <w:pPr>
                    <w:pStyle w:val="cs80d9435b"/>
                    <w:rPr>
                      <w:lang w:val="ru-RU"/>
                    </w:rPr>
                  </w:pPr>
                  <w:r w:rsidRPr="00F11C0A">
                    <w:rPr>
                      <w:rStyle w:val="cs2494c3c61"/>
                      <w:b w:val="0"/>
                      <w:sz w:val="24"/>
                      <w:szCs w:val="24"/>
                      <w:lang w:val="ru-RU"/>
                    </w:rPr>
                    <w:t xml:space="preserve">Комунальний заклад «Вінницька обласна психоневрологічна лікарня ім. акад.                          О.І. Ющенка», неврологічне відділення №3, Вінницький національний медичний університет ім. М.І. Пирогова, кафедра нервових </w:t>
                  </w:r>
                  <w:proofErr w:type="gramStart"/>
                  <w:r w:rsidRPr="00F11C0A">
                    <w:rPr>
                      <w:rStyle w:val="cs2494c3c61"/>
                      <w:b w:val="0"/>
                      <w:sz w:val="24"/>
                      <w:szCs w:val="24"/>
                      <w:lang w:val="ru-RU"/>
                    </w:rPr>
                    <w:t>хвороб</w:t>
                  </w:r>
                  <w:proofErr w:type="gramEnd"/>
                  <w:r w:rsidRPr="00F11C0A">
                    <w:rPr>
                      <w:rStyle w:val="cs2494c3c61"/>
                      <w:b w:val="0"/>
                      <w:sz w:val="24"/>
                      <w:szCs w:val="24"/>
                      <w:lang w:val="ru-RU"/>
                    </w:rPr>
                    <w:t>, м. Вінниця</w:t>
                  </w:r>
                </w:p>
              </w:tc>
              <w:tc>
                <w:tcPr>
                  <w:tcW w:w="51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80d9435b"/>
                    <w:rPr>
                      <w:lang w:val="ru-RU"/>
                    </w:rPr>
                  </w:pPr>
                  <w:r w:rsidRPr="00F11C0A">
                    <w:rPr>
                      <w:rStyle w:val="cs2494c3c61"/>
                      <w:b w:val="0"/>
                      <w:sz w:val="24"/>
                      <w:szCs w:val="24"/>
                      <w:lang w:val="ru-RU"/>
                    </w:rPr>
                    <w:t>к.м.н. Смолко Д.Г.</w:t>
                  </w:r>
                </w:p>
                <w:p w:rsidR="00F11C0A" w:rsidRPr="00F11C0A" w:rsidRDefault="00F11C0A" w:rsidP="00F11C0A">
                  <w:pPr>
                    <w:pStyle w:val="cs80d9435b"/>
                    <w:rPr>
                      <w:lang w:val="ru-RU"/>
                    </w:rPr>
                  </w:pPr>
                  <w:r w:rsidRPr="00F11C0A">
                    <w:rPr>
                      <w:rStyle w:val="cs2494c3c61"/>
                      <w:b w:val="0"/>
                      <w:sz w:val="24"/>
                      <w:szCs w:val="24"/>
                      <w:lang w:val="ru-RU"/>
                    </w:rPr>
                    <w:t xml:space="preserve">Комунальне некомерційне </w:t>
                  </w:r>
                  <w:proofErr w:type="gramStart"/>
                  <w:r w:rsidRPr="00F11C0A">
                    <w:rPr>
                      <w:rStyle w:val="cs2494c3c61"/>
                      <w:b w:val="0"/>
                      <w:sz w:val="24"/>
                      <w:szCs w:val="24"/>
                      <w:lang w:val="ru-RU"/>
                    </w:rPr>
                    <w:t>п</w:t>
                  </w:r>
                  <w:proofErr w:type="gramEnd"/>
                  <w:r w:rsidRPr="00F11C0A">
                    <w:rPr>
                      <w:rStyle w:val="cs2494c3c61"/>
                      <w:b w:val="0"/>
                      <w:sz w:val="24"/>
                      <w:szCs w:val="24"/>
                      <w:lang w:val="ru-RU"/>
                    </w:rPr>
                    <w:t>ідприємство «Вінницька обласна клінічна психоневрологічна лікарня ім. акад.                         О.І. Ющенка Вінницької обласної ради», неврологічне відділення №3, Вінницький національний медичний університет                           ім. М.І. Пирогова, кафедра нервових хвороб,              м. Вінниця</w:t>
                  </w:r>
                </w:p>
              </w:tc>
            </w:tr>
          </w:tbl>
          <w:p w:rsidR="00CC1184" w:rsidRDefault="00CC1184">
            <w:pPr>
              <w:rPr>
                <w:rFonts w:asciiTheme="minorHAnsi" w:hAnsiTheme="minorHAnsi"/>
                <w:sz w:val="22"/>
              </w:rPr>
            </w:pP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660 від 02.07.2016</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«Багатоцентрове рандомізоване подвійне сліпе плацебо-контрольоване </w:t>
            </w:r>
            <w:proofErr w:type="gramStart"/>
            <w:r>
              <w:rPr>
                <w:lang w:val="ru-RU"/>
              </w:rPr>
              <w:t>досл</w:t>
            </w:r>
            <w:proofErr w:type="gramEnd"/>
            <w:r>
              <w:rPr>
                <w:lang w:val="ru-RU"/>
              </w:rPr>
              <w:t>ідження 3 фази для оцінки ефективності та безпечності препарату САТРАЛІЗУМАБ (</w:t>
            </w:r>
            <w:r>
              <w:t>SA</w:t>
            </w:r>
            <w:r>
              <w:rPr>
                <w:lang w:val="ru-RU"/>
              </w:rPr>
              <w:t xml:space="preserve">237) в якості монотерапії у пацієнтів з оптиконевромієлітом (ОНМ) та з хворобами спектру оптиконевромієліту (ХСОНМ)», </w:t>
            </w:r>
            <w:r>
              <w:t>BN</w:t>
            </w:r>
            <w:r>
              <w:rPr>
                <w:lang w:val="ru-RU"/>
              </w:rPr>
              <w:t>40900 (</w:t>
            </w:r>
            <w:r>
              <w:t>SA</w:t>
            </w:r>
            <w:r>
              <w:rPr>
                <w:lang w:val="ru-RU"/>
              </w:rPr>
              <w:t>-309</w:t>
            </w:r>
            <w:r>
              <w:t>JG</w:t>
            </w:r>
            <w:r>
              <w:rPr>
                <w:lang w:val="ru-RU"/>
              </w:rPr>
              <w:t>), версія 10 від 03 квітня 2020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«ПАРЕКСЕЛ Україна»</w:t>
            </w:r>
          </w:p>
        </w:tc>
      </w:tr>
      <w:tr w:rsidR="00CC1184" w:rsidRPr="00F71D7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Ф.Хоффманн-Ля Рош Лтд, Швейцарія</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rsidRPr="00023F91">
        <w:rPr>
          <w:lang w:val="ru-RU"/>
        </w:rPr>
        <w:t>13</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rsidTr="00023F91">
        <w:trPr>
          <w:trHeight w:val="632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rsidP="00023F91">
            <w:pPr>
              <w:jc w:val="both"/>
              <w:rPr>
                <w:rFonts w:cstheme="minorBidi"/>
                <w:lang w:val="ru-RU"/>
              </w:rPr>
            </w:pPr>
            <w:r>
              <w:rPr>
                <w:lang w:val="ru-RU"/>
              </w:rPr>
              <w:t xml:space="preserve">Оновлений протокол клінічного </w:t>
            </w:r>
            <w:proofErr w:type="gramStart"/>
            <w:r>
              <w:rPr>
                <w:lang w:val="ru-RU"/>
              </w:rPr>
              <w:t>досл</w:t>
            </w:r>
            <w:proofErr w:type="gramEnd"/>
            <w:r>
              <w:rPr>
                <w:lang w:val="ru-RU"/>
              </w:rPr>
              <w:t xml:space="preserve">ідження </w:t>
            </w:r>
            <w:r>
              <w:t>No</w:t>
            </w:r>
            <w:r>
              <w:rPr>
                <w:lang w:val="ru-RU"/>
              </w:rPr>
              <w:t xml:space="preserve">. </w:t>
            </w:r>
            <w:r>
              <w:t>BAY</w:t>
            </w:r>
            <w:r>
              <w:rPr>
                <w:lang w:val="ru-RU"/>
              </w:rPr>
              <w:t xml:space="preserve"> 2757556 / 20290 версія 13.0 від 22 червня </w:t>
            </w:r>
            <w:r w:rsidR="00F11C0A">
              <w:rPr>
                <w:lang w:val="ru-RU"/>
              </w:rPr>
              <w:t xml:space="preserve"> </w:t>
            </w:r>
            <w:r>
              <w:rPr>
                <w:lang w:val="ru-RU"/>
              </w:rPr>
              <w:t>2021 р.; Дослідження 20290 Інформація для батьків пацієнта та форма інформованої згоди для батьків учасника дослідження, версія 2.0 від 16 серпня 2021 р. для України на українській мові на базі основної версії Інформації для батьків пацієнта та форми інформованої згоди для батьків учасника дослідження, версія 14.0 від 19 липня 2021 р.; Дослідження 20290 Інформація для батьків пацієнта та форма інформованої згоди для батьків учасника дослідження, версія 2.0 від 16 серпня 2021 р. для України на російській мові на базі основної версії Інформації для батьків пацієнта та форми інформованої згоди для батьків учасника дослідження, версія 14.0 від 19 липня 2021 р.; Дослідження 20290 Інформація для пацієнта та форма інформованої згоди на участь у дослідженні для дорослих пацієнтів, версія 2.0 від 16 серпня 2021 р. для України на українській мові на базі основної версії Інформації для пацієнта та форми інформованої згоди на участь у дослідженні для дорослих пацієнтів, версія 14.0 від 19 липня 2021 р.; Дослідження 20290 Інформація для пацієнта та форма інформованої згоди на участь у дослідженні для дорослих пацієнтів, версія 2.0 від 16 серпня 2021 р. для України на російською мовою на базі основної версії Інформації для пацієнта та форми інформованої згоди на участь у дослідженні для дорослих пацієнтів, версія 14.0 від 19 липня 2021 р.; Дослідження 20290 Інформація для пацієнта та форма інформованої згоди для учасників дослідження віком від 14 до 18 років, версія 2.0 від 16 серпня 2021 р. для України на українській мові на базі основної версії Інформації для пацієнта та форми інформованої згоди для учасників дослідження віком від 14 до 18 років , версія 14.0 від 19 липня 2021 р.; Дослідження 20290 Інформація для пацієнта та форма інформованої згоди для учасників дослідження віком від 14 до 18 років, версія 2.0 від 16 серпня 2021 р. для України російською мовою на базі основної версії Інформації для пацієнта та форми інформованої згоди для учасників дослідження віком від 14 до 18 років , 14.0 від 19 липня 2021 р.; Дослідження 20290 Інформація для пацієнта та форма</w:t>
            </w:r>
          </w:p>
        </w:tc>
      </w:tr>
    </w:tbl>
    <w:p w:rsidR="00023F91" w:rsidRDefault="00023F91">
      <w:pPr>
        <w:rPr>
          <w:lang w:val="uk-UA"/>
        </w:rPr>
      </w:pPr>
      <w:r w:rsidRPr="00A859E9">
        <w:rPr>
          <w:lang w:val="ru-RU"/>
        </w:rPr>
        <w:br w:type="page"/>
      </w:r>
    </w:p>
    <w:p w:rsidR="00023F91" w:rsidRPr="00023F91" w:rsidRDefault="00023F91" w:rsidP="00023F91">
      <w:pPr>
        <w:jc w:val="right"/>
        <w:rPr>
          <w:lang w:val="uk-UA"/>
        </w:rPr>
      </w:pPr>
      <w:r>
        <w:rPr>
          <w:lang w:val="uk-UA"/>
        </w:rPr>
        <w:lastRenderedPageBreak/>
        <w:t>2                                                                     продовження додатка 13</w:t>
      </w:r>
    </w:p>
    <w:tbl>
      <w:tblPr>
        <w:tblStyle w:val="a5"/>
        <w:tblW w:w="0" w:type="auto"/>
        <w:tblInd w:w="0" w:type="dxa"/>
        <w:tblLayout w:type="fixed"/>
        <w:tblLook w:val="04A0" w:firstRow="1" w:lastRow="0" w:firstColumn="1" w:lastColumn="0" w:noHBand="0" w:noVBand="1"/>
      </w:tblPr>
      <w:tblGrid>
        <w:gridCol w:w="2841"/>
        <w:gridCol w:w="10479"/>
      </w:tblGrid>
      <w:tr w:rsidR="00023F91" w:rsidRPr="00023F91" w:rsidTr="00023F91">
        <w:trPr>
          <w:trHeight w:val="936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23F91" w:rsidRDefault="00023F91" w:rsidP="00023F9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23F91" w:rsidRPr="00751DFB" w:rsidRDefault="00023F91" w:rsidP="00023F91">
            <w:pPr>
              <w:jc w:val="both"/>
            </w:pP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proofErr w:type="gramStart"/>
            <w:r>
              <w:rPr>
                <w:lang w:val="ru-RU"/>
              </w:rPr>
              <w:t>досл</w:t>
            </w:r>
            <w:proofErr w:type="gramEnd"/>
            <w:r>
              <w:rPr>
                <w:lang w:val="ru-RU"/>
              </w:rPr>
              <w:t>ідження</w:t>
            </w:r>
            <w:r w:rsidRPr="00023F91">
              <w:t xml:space="preserve"> </w:t>
            </w:r>
            <w:r>
              <w:rPr>
                <w:lang w:val="ru-RU"/>
              </w:rPr>
              <w:t>віком</w:t>
            </w:r>
            <w:r w:rsidRPr="00023F91">
              <w:t xml:space="preserve"> </w:t>
            </w:r>
            <w:r>
              <w:rPr>
                <w:lang w:val="ru-RU"/>
              </w:rPr>
              <w:t>від</w:t>
            </w:r>
            <w:r w:rsidRPr="00023F91">
              <w:t xml:space="preserve"> 12 </w:t>
            </w:r>
            <w:r>
              <w:rPr>
                <w:lang w:val="ru-RU"/>
              </w:rPr>
              <w:t>до</w:t>
            </w:r>
            <w:r w:rsidRPr="00023F91">
              <w:t xml:space="preserve"> 14 </w:t>
            </w:r>
            <w:r>
              <w:rPr>
                <w:lang w:val="ru-RU"/>
              </w:rPr>
              <w:t>років</w:t>
            </w:r>
            <w:r w:rsidRPr="00023F91">
              <w:t xml:space="preserve">, </w:t>
            </w:r>
            <w:r>
              <w:rPr>
                <w:lang w:val="ru-RU"/>
              </w:rPr>
              <w:t>версія</w:t>
            </w:r>
            <w:r w:rsidRPr="00023F91">
              <w:t xml:space="preserve"> 2.0 </w:t>
            </w:r>
            <w:r>
              <w:rPr>
                <w:lang w:val="ru-RU"/>
              </w:rPr>
              <w:t>від</w:t>
            </w:r>
            <w:r w:rsidRPr="00023F91">
              <w:t xml:space="preserve"> 16 </w:t>
            </w:r>
            <w:r>
              <w:rPr>
                <w:lang w:val="ru-RU"/>
              </w:rPr>
              <w:t>серпня</w:t>
            </w:r>
            <w:r w:rsidRPr="00023F91">
              <w:t xml:space="preserve"> 2021 </w:t>
            </w:r>
            <w:r>
              <w:rPr>
                <w:lang w:val="ru-RU"/>
              </w:rPr>
              <w:t>р</w:t>
            </w:r>
            <w:r w:rsidRPr="00023F91">
              <w:t xml:space="preserve">. </w:t>
            </w:r>
            <w:r>
              <w:rPr>
                <w:lang w:val="ru-RU"/>
              </w:rPr>
              <w:t>для</w:t>
            </w:r>
            <w:r w:rsidRPr="00023F91">
              <w:t xml:space="preserve"> </w:t>
            </w:r>
            <w:r>
              <w:rPr>
                <w:lang w:val="ru-RU"/>
              </w:rPr>
              <w:t>України</w:t>
            </w:r>
            <w:r w:rsidRPr="00023F91">
              <w:t xml:space="preserve"> </w:t>
            </w:r>
            <w:r>
              <w:rPr>
                <w:lang w:val="ru-RU"/>
              </w:rPr>
              <w:t>на</w:t>
            </w:r>
            <w:r w:rsidRPr="00023F91">
              <w:t xml:space="preserve"> </w:t>
            </w:r>
            <w:r>
              <w:rPr>
                <w:lang w:val="ru-RU"/>
              </w:rPr>
              <w:t>українській</w:t>
            </w:r>
            <w:r w:rsidRPr="00023F91">
              <w:t xml:space="preserve"> </w:t>
            </w:r>
            <w:r>
              <w:rPr>
                <w:lang w:val="ru-RU"/>
              </w:rPr>
              <w:t>мові</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версії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12 </w:t>
            </w:r>
            <w:r>
              <w:rPr>
                <w:lang w:val="ru-RU"/>
              </w:rPr>
              <w:t>до</w:t>
            </w:r>
            <w:r w:rsidRPr="00023F91">
              <w:t xml:space="preserve"> 14 </w:t>
            </w:r>
            <w:r>
              <w:rPr>
                <w:lang w:val="ru-RU"/>
              </w:rPr>
              <w:t>років</w:t>
            </w:r>
            <w:r w:rsidRPr="00023F91">
              <w:t xml:space="preserve"> , </w:t>
            </w:r>
            <w:r>
              <w:rPr>
                <w:lang w:val="ru-RU"/>
              </w:rPr>
              <w:t>версія</w:t>
            </w:r>
            <w:r w:rsidRPr="00023F91">
              <w:t xml:space="preserve"> 12.0 19 </w:t>
            </w:r>
            <w:r>
              <w:rPr>
                <w:lang w:val="ru-RU"/>
              </w:rPr>
              <w:t>липня</w:t>
            </w:r>
            <w:r w:rsidRPr="00023F91">
              <w:t xml:space="preserve"> 2021 </w:t>
            </w:r>
            <w:r>
              <w:rPr>
                <w:lang w:val="ru-RU"/>
              </w:rPr>
              <w:t>р</w:t>
            </w:r>
            <w:r w:rsidRPr="00023F91">
              <w:t xml:space="preserve">.; </w:t>
            </w:r>
            <w:proofErr w:type="gramStart"/>
            <w:r>
              <w:rPr>
                <w:lang w:val="ru-RU"/>
              </w:rPr>
              <w:t>Досл</w:t>
            </w:r>
            <w:proofErr w:type="gramEnd"/>
            <w:r>
              <w:rPr>
                <w:lang w:val="ru-RU"/>
              </w:rPr>
              <w:t>ідження</w:t>
            </w:r>
            <w:r w:rsidRPr="00023F91">
              <w:t xml:space="preserve"> 20290 </w:t>
            </w:r>
            <w:r>
              <w:rPr>
                <w:lang w:val="ru-RU"/>
              </w:rPr>
              <w:t>Інформація</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12 </w:t>
            </w:r>
            <w:r>
              <w:rPr>
                <w:lang w:val="ru-RU"/>
              </w:rPr>
              <w:t>до</w:t>
            </w:r>
            <w:r w:rsidRPr="00023F91">
              <w:t xml:space="preserve"> 14 </w:t>
            </w:r>
            <w:r>
              <w:rPr>
                <w:lang w:val="ru-RU"/>
              </w:rPr>
              <w:t>років</w:t>
            </w:r>
            <w:r w:rsidRPr="00023F91">
              <w:t xml:space="preserve">, </w:t>
            </w:r>
            <w:r>
              <w:rPr>
                <w:lang w:val="ru-RU"/>
              </w:rPr>
              <w:t>версія</w:t>
            </w:r>
            <w:r w:rsidRPr="00023F91">
              <w:t xml:space="preserve"> 2.0 </w:t>
            </w:r>
            <w:r>
              <w:rPr>
                <w:lang w:val="ru-RU"/>
              </w:rPr>
              <w:t>від</w:t>
            </w:r>
            <w:r w:rsidRPr="00023F91">
              <w:t xml:space="preserve"> 16 </w:t>
            </w:r>
            <w:r>
              <w:rPr>
                <w:lang w:val="ru-RU"/>
              </w:rPr>
              <w:t>серпня</w:t>
            </w:r>
            <w:r w:rsidRPr="00023F91">
              <w:t xml:space="preserve"> 2021 </w:t>
            </w:r>
            <w:r>
              <w:rPr>
                <w:lang w:val="ru-RU"/>
              </w:rPr>
              <w:t>р</w:t>
            </w:r>
            <w:r w:rsidRPr="00023F91">
              <w:t xml:space="preserve">. </w:t>
            </w:r>
            <w:r>
              <w:rPr>
                <w:lang w:val="ru-RU"/>
              </w:rPr>
              <w:t>для</w:t>
            </w:r>
            <w:r w:rsidRPr="00023F91">
              <w:t xml:space="preserve"> </w:t>
            </w:r>
            <w:r>
              <w:rPr>
                <w:lang w:val="ru-RU"/>
              </w:rPr>
              <w:t>України</w:t>
            </w:r>
            <w:r w:rsidRPr="00023F91">
              <w:t xml:space="preserve"> </w:t>
            </w:r>
            <w:r>
              <w:rPr>
                <w:lang w:val="ru-RU"/>
              </w:rPr>
              <w:t>російською</w:t>
            </w:r>
            <w:r w:rsidRPr="00023F91">
              <w:t xml:space="preserve"> </w:t>
            </w:r>
            <w:r>
              <w:rPr>
                <w:lang w:val="ru-RU"/>
              </w:rPr>
              <w:t>мовою</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версії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proofErr w:type="gramStart"/>
            <w:r>
              <w:rPr>
                <w:lang w:val="ru-RU"/>
              </w:rPr>
              <w:t>досл</w:t>
            </w:r>
            <w:proofErr w:type="gramEnd"/>
            <w:r>
              <w:rPr>
                <w:lang w:val="ru-RU"/>
              </w:rPr>
              <w:t>ідження</w:t>
            </w:r>
            <w:r w:rsidRPr="00023F91">
              <w:t xml:space="preserve"> </w:t>
            </w:r>
            <w:r>
              <w:rPr>
                <w:lang w:val="ru-RU"/>
              </w:rPr>
              <w:t>віком</w:t>
            </w:r>
            <w:r w:rsidRPr="00023F91">
              <w:t xml:space="preserve"> </w:t>
            </w:r>
            <w:r>
              <w:rPr>
                <w:lang w:val="ru-RU"/>
              </w:rPr>
              <w:t>від</w:t>
            </w:r>
            <w:r w:rsidRPr="00023F91">
              <w:t xml:space="preserve"> 12 </w:t>
            </w:r>
            <w:r>
              <w:rPr>
                <w:lang w:val="ru-RU"/>
              </w:rPr>
              <w:t>до</w:t>
            </w:r>
            <w:r w:rsidRPr="00023F91">
              <w:t xml:space="preserve"> 14 </w:t>
            </w:r>
            <w:r>
              <w:rPr>
                <w:lang w:val="ru-RU"/>
              </w:rPr>
              <w:t>років</w:t>
            </w:r>
            <w:r w:rsidRPr="00023F91">
              <w:t xml:space="preserve"> , </w:t>
            </w:r>
            <w:r>
              <w:rPr>
                <w:lang w:val="ru-RU"/>
              </w:rPr>
              <w:t>версія</w:t>
            </w:r>
            <w:r w:rsidRPr="00023F91">
              <w:t xml:space="preserve"> 12.0 </w:t>
            </w:r>
            <w:r>
              <w:rPr>
                <w:lang w:val="ru-RU"/>
              </w:rPr>
              <w:t>від</w:t>
            </w:r>
            <w:r w:rsidRPr="00023F91">
              <w:t xml:space="preserve">19 </w:t>
            </w:r>
            <w:r>
              <w:rPr>
                <w:lang w:val="ru-RU"/>
              </w:rPr>
              <w:t>липня</w:t>
            </w:r>
            <w:r w:rsidRPr="00023F91">
              <w:t xml:space="preserve"> 2021 </w:t>
            </w:r>
            <w:r>
              <w:rPr>
                <w:lang w:val="ru-RU"/>
              </w:rPr>
              <w:t>р</w:t>
            </w:r>
            <w:r w:rsidRPr="00023F91">
              <w:t xml:space="preserve">.; </w:t>
            </w:r>
            <w:r>
              <w:rPr>
                <w:lang w:val="ru-RU"/>
              </w:rPr>
              <w:t>Дослідження</w:t>
            </w:r>
            <w:r w:rsidRPr="00023F91">
              <w:t xml:space="preserve"> 20290 </w:t>
            </w:r>
            <w:r>
              <w:rPr>
                <w:lang w:val="ru-RU"/>
              </w:rPr>
              <w:t>Інформація</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7 </w:t>
            </w:r>
            <w:r>
              <w:rPr>
                <w:lang w:val="ru-RU"/>
              </w:rPr>
              <w:t>до</w:t>
            </w:r>
            <w:r w:rsidRPr="00023F91">
              <w:t xml:space="preserve"> 12 </w:t>
            </w:r>
            <w:r>
              <w:rPr>
                <w:lang w:val="ru-RU"/>
              </w:rPr>
              <w:t>років</w:t>
            </w:r>
            <w:r w:rsidRPr="00023F91">
              <w:t xml:space="preserve">, </w:t>
            </w:r>
            <w:r>
              <w:rPr>
                <w:lang w:val="ru-RU"/>
              </w:rPr>
              <w:t>версія</w:t>
            </w:r>
            <w:r w:rsidRPr="00023F91">
              <w:t xml:space="preserve"> 2.0 </w:t>
            </w:r>
            <w:r>
              <w:rPr>
                <w:lang w:val="ru-RU"/>
              </w:rPr>
              <w:t>від</w:t>
            </w:r>
            <w:r w:rsidRPr="00023F91">
              <w:t xml:space="preserve"> 16 </w:t>
            </w:r>
            <w:r>
              <w:rPr>
                <w:lang w:val="ru-RU"/>
              </w:rPr>
              <w:t>серпня</w:t>
            </w:r>
            <w:r w:rsidRPr="00023F91">
              <w:t xml:space="preserve"> 2021 </w:t>
            </w:r>
            <w:r>
              <w:rPr>
                <w:lang w:val="ru-RU"/>
              </w:rPr>
              <w:t>р</w:t>
            </w:r>
            <w:r w:rsidRPr="00023F91">
              <w:t xml:space="preserve">. </w:t>
            </w:r>
            <w:r>
              <w:rPr>
                <w:lang w:val="ru-RU"/>
              </w:rPr>
              <w:t>для</w:t>
            </w:r>
            <w:r w:rsidRPr="00023F91">
              <w:t xml:space="preserve"> </w:t>
            </w:r>
            <w:r>
              <w:rPr>
                <w:lang w:val="ru-RU"/>
              </w:rPr>
              <w:t>України</w:t>
            </w:r>
            <w:r w:rsidRPr="00023F91">
              <w:t xml:space="preserve"> </w:t>
            </w:r>
            <w:r>
              <w:rPr>
                <w:lang w:val="ru-RU"/>
              </w:rPr>
              <w:t>на</w:t>
            </w:r>
            <w:r w:rsidRPr="00023F91">
              <w:t xml:space="preserve"> </w:t>
            </w:r>
            <w:r>
              <w:rPr>
                <w:lang w:val="ru-RU"/>
              </w:rPr>
              <w:t>українській</w:t>
            </w:r>
            <w:r w:rsidRPr="00023F91">
              <w:t xml:space="preserve"> </w:t>
            </w:r>
            <w:r>
              <w:rPr>
                <w:lang w:val="ru-RU"/>
              </w:rPr>
              <w:t>мові</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версії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proofErr w:type="gramStart"/>
            <w:r>
              <w:rPr>
                <w:lang w:val="ru-RU"/>
              </w:rPr>
              <w:t>досл</w:t>
            </w:r>
            <w:proofErr w:type="gramEnd"/>
            <w:r>
              <w:rPr>
                <w:lang w:val="ru-RU"/>
              </w:rPr>
              <w:t>ідження</w:t>
            </w:r>
            <w:r w:rsidRPr="00023F91">
              <w:t xml:space="preserve"> </w:t>
            </w:r>
            <w:r>
              <w:rPr>
                <w:lang w:val="ru-RU"/>
              </w:rPr>
              <w:t>віком</w:t>
            </w:r>
            <w:r w:rsidRPr="00023F91">
              <w:t xml:space="preserve"> </w:t>
            </w:r>
            <w:r>
              <w:rPr>
                <w:lang w:val="ru-RU"/>
              </w:rPr>
              <w:t>від</w:t>
            </w:r>
            <w:r w:rsidRPr="00023F91">
              <w:t xml:space="preserve"> 7 </w:t>
            </w:r>
            <w:r>
              <w:rPr>
                <w:lang w:val="ru-RU"/>
              </w:rPr>
              <w:t>до</w:t>
            </w:r>
            <w:r w:rsidRPr="00023F91">
              <w:t xml:space="preserve"> 12 </w:t>
            </w:r>
            <w:r>
              <w:rPr>
                <w:lang w:val="ru-RU"/>
              </w:rPr>
              <w:t>років</w:t>
            </w:r>
            <w:r w:rsidRPr="00023F91">
              <w:t xml:space="preserve">, </w:t>
            </w:r>
            <w:r>
              <w:rPr>
                <w:lang w:val="ru-RU"/>
              </w:rPr>
              <w:t>версія</w:t>
            </w:r>
            <w:r w:rsidRPr="00023F91">
              <w:t xml:space="preserve"> 12.0 </w:t>
            </w:r>
            <w:r>
              <w:rPr>
                <w:lang w:val="ru-RU"/>
              </w:rPr>
              <w:t>від</w:t>
            </w:r>
            <w:r w:rsidRPr="00023F91">
              <w:t xml:space="preserve">19 </w:t>
            </w:r>
            <w:r>
              <w:rPr>
                <w:lang w:val="ru-RU"/>
              </w:rPr>
              <w:t>липня</w:t>
            </w:r>
            <w:r w:rsidRPr="00023F91">
              <w:t xml:space="preserve"> 2021 </w:t>
            </w:r>
            <w:r>
              <w:rPr>
                <w:lang w:val="ru-RU"/>
              </w:rPr>
              <w:t>р</w:t>
            </w:r>
            <w:r w:rsidRPr="00023F91">
              <w:t xml:space="preserve">.; </w:t>
            </w:r>
            <w:r>
              <w:rPr>
                <w:lang w:val="ru-RU"/>
              </w:rPr>
              <w:t>Дослідження</w:t>
            </w:r>
            <w:r w:rsidRPr="00023F91">
              <w:t xml:space="preserve"> 20290 </w:t>
            </w:r>
            <w:r>
              <w:rPr>
                <w:lang w:val="ru-RU"/>
              </w:rPr>
              <w:t>Інформація</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7 </w:t>
            </w:r>
            <w:r>
              <w:rPr>
                <w:lang w:val="ru-RU"/>
              </w:rPr>
              <w:t>до</w:t>
            </w:r>
            <w:r w:rsidRPr="00023F91">
              <w:t xml:space="preserve"> 12 </w:t>
            </w:r>
            <w:r>
              <w:rPr>
                <w:lang w:val="ru-RU"/>
              </w:rPr>
              <w:t>років</w:t>
            </w:r>
            <w:r w:rsidRPr="00023F91">
              <w:t xml:space="preserve">, </w:t>
            </w:r>
            <w:r>
              <w:rPr>
                <w:lang w:val="ru-RU"/>
              </w:rPr>
              <w:t>версія</w:t>
            </w:r>
            <w:r w:rsidRPr="00023F91">
              <w:t xml:space="preserve"> 2.0 </w:t>
            </w:r>
            <w:r>
              <w:rPr>
                <w:lang w:val="ru-RU"/>
              </w:rPr>
              <w:t>від</w:t>
            </w:r>
            <w:r w:rsidRPr="00023F91">
              <w:t xml:space="preserve"> 16 </w:t>
            </w:r>
            <w:r>
              <w:rPr>
                <w:lang w:val="ru-RU"/>
              </w:rPr>
              <w:t>серпня</w:t>
            </w:r>
            <w:r w:rsidRPr="00023F91">
              <w:t xml:space="preserve"> 2021 </w:t>
            </w:r>
            <w:r>
              <w:rPr>
                <w:lang w:val="ru-RU"/>
              </w:rPr>
              <w:t>р</w:t>
            </w:r>
            <w:r w:rsidRPr="00023F91">
              <w:t xml:space="preserve">. </w:t>
            </w:r>
            <w:r>
              <w:rPr>
                <w:lang w:val="ru-RU"/>
              </w:rPr>
              <w:t>для</w:t>
            </w:r>
            <w:r w:rsidRPr="00023F91">
              <w:t xml:space="preserve"> </w:t>
            </w:r>
            <w:r>
              <w:rPr>
                <w:lang w:val="ru-RU"/>
              </w:rPr>
              <w:t>України</w:t>
            </w:r>
            <w:r w:rsidRPr="00023F91">
              <w:t xml:space="preserve"> </w:t>
            </w:r>
            <w:r>
              <w:rPr>
                <w:lang w:val="ru-RU"/>
              </w:rPr>
              <w:t>російською</w:t>
            </w:r>
            <w:r w:rsidRPr="00023F91">
              <w:t xml:space="preserve"> </w:t>
            </w:r>
            <w:r>
              <w:rPr>
                <w:lang w:val="ru-RU"/>
              </w:rPr>
              <w:t>мовою</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версії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proofErr w:type="gramStart"/>
            <w:r>
              <w:rPr>
                <w:lang w:val="ru-RU"/>
              </w:rPr>
              <w:t>досл</w:t>
            </w:r>
            <w:proofErr w:type="gramEnd"/>
            <w:r>
              <w:rPr>
                <w:lang w:val="ru-RU"/>
              </w:rPr>
              <w:t>ідження</w:t>
            </w:r>
            <w:r w:rsidRPr="00023F91">
              <w:t xml:space="preserve"> </w:t>
            </w:r>
            <w:r>
              <w:rPr>
                <w:lang w:val="ru-RU"/>
              </w:rPr>
              <w:t>віком</w:t>
            </w:r>
            <w:r w:rsidRPr="00023F91">
              <w:t xml:space="preserve"> </w:t>
            </w:r>
            <w:r>
              <w:rPr>
                <w:lang w:val="ru-RU"/>
              </w:rPr>
              <w:t>від</w:t>
            </w:r>
            <w:r w:rsidRPr="00023F91">
              <w:t xml:space="preserve"> 7 </w:t>
            </w:r>
            <w:r>
              <w:rPr>
                <w:lang w:val="ru-RU"/>
              </w:rPr>
              <w:t>до</w:t>
            </w:r>
            <w:r w:rsidRPr="00023F91">
              <w:t xml:space="preserve"> 12 </w:t>
            </w:r>
            <w:r>
              <w:rPr>
                <w:lang w:val="ru-RU"/>
              </w:rPr>
              <w:t>років</w:t>
            </w:r>
            <w:r w:rsidRPr="00023F91">
              <w:t xml:space="preserve">, </w:t>
            </w:r>
            <w:r>
              <w:rPr>
                <w:lang w:val="ru-RU"/>
              </w:rPr>
              <w:t>версія</w:t>
            </w:r>
            <w:r w:rsidRPr="00023F91">
              <w:t xml:space="preserve"> 12.0 </w:t>
            </w:r>
            <w:r>
              <w:rPr>
                <w:lang w:val="ru-RU"/>
              </w:rPr>
              <w:t>від</w:t>
            </w:r>
            <w:r w:rsidRPr="00023F91">
              <w:t xml:space="preserve">19 </w:t>
            </w:r>
            <w:r>
              <w:rPr>
                <w:lang w:val="ru-RU"/>
              </w:rPr>
              <w:t>липня</w:t>
            </w:r>
            <w:r w:rsidRPr="00023F91">
              <w:t xml:space="preserve"> 2021 </w:t>
            </w:r>
            <w:r>
              <w:rPr>
                <w:lang w:val="ru-RU"/>
              </w:rPr>
              <w:t>р</w:t>
            </w:r>
            <w:r w:rsidRPr="00023F91">
              <w:t xml:space="preserve">.; </w:t>
            </w:r>
            <w:r>
              <w:rPr>
                <w:lang w:val="ru-RU"/>
              </w:rPr>
              <w:t>Дослідження</w:t>
            </w:r>
            <w:r w:rsidRPr="00023F91">
              <w:t xml:space="preserve"> 20290 </w:t>
            </w:r>
            <w:r>
              <w:rPr>
                <w:lang w:val="ru-RU"/>
              </w:rPr>
              <w:t>Оновлена</w:t>
            </w:r>
            <w:r w:rsidRPr="00023F91">
              <w:t xml:space="preserve"> </w:t>
            </w:r>
            <w:r>
              <w:rPr>
                <w:lang w:val="ru-RU"/>
              </w:rPr>
              <w:t>інформація</w:t>
            </w:r>
            <w:r w:rsidRPr="00023F91">
              <w:t xml:space="preserve"> </w:t>
            </w:r>
            <w:r>
              <w:rPr>
                <w:lang w:val="ru-RU"/>
              </w:rPr>
              <w:t>для</w:t>
            </w:r>
            <w:r w:rsidRPr="00023F91">
              <w:t xml:space="preserve"> </w:t>
            </w:r>
            <w:r>
              <w:rPr>
                <w:lang w:val="ru-RU"/>
              </w:rPr>
              <w:t>батьків</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батьків</w:t>
            </w:r>
            <w:r w:rsidRPr="00023F91">
              <w:t xml:space="preserve"> </w:t>
            </w:r>
            <w:r>
              <w:rPr>
                <w:lang w:val="ru-RU"/>
              </w:rPr>
              <w:t>учасника</w:t>
            </w:r>
            <w:r w:rsidRPr="00023F91">
              <w:t xml:space="preserve"> </w:t>
            </w:r>
            <w:proofErr w:type="gramStart"/>
            <w:r>
              <w:rPr>
                <w:lang w:val="ru-RU"/>
              </w:rPr>
              <w:t>досл</w:t>
            </w:r>
            <w:proofErr w:type="gramEnd"/>
            <w:r>
              <w:rPr>
                <w:lang w:val="ru-RU"/>
              </w:rPr>
              <w:t>ідження</w:t>
            </w:r>
            <w:r w:rsidRPr="00023F91">
              <w:t xml:space="preserve">, </w:t>
            </w:r>
            <w:r>
              <w:rPr>
                <w:lang w:val="ru-RU"/>
              </w:rPr>
              <w:t>версія</w:t>
            </w:r>
            <w:r w:rsidRPr="00023F91">
              <w:t xml:space="preserve"> 1.0 </w:t>
            </w:r>
            <w:r>
              <w:rPr>
                <w:lang w:val="ru-RU"/>
              </w:rPr>
              <w:t>від</w:t>
            </w:r>
            <w:r w:rsidRPr="00023F91">
              <w:t xml:space="preserve"> 16 </w:t>
            </w:r>
            <w:r>
              <w:rPr>
                <w:lang w:val="ru-RU"/>
              </w:rPr>
              <w:t>серпня</w:t>
            </w:r>
            <w:r w:rsidRPr="00023F91">
              <w:t xml:space="preserve"> 2021 </w:t>
            </w:r>
            <w:r>
              <w:rPr>
                <w:lang w:val="ru-RU"/>
              </w:rPr>
              <w:t>року</w:t>
            </w:r>
            <w:r w:rsidRPr="00023F91">
              <w:t xml:space="preserve"> </w:t>
            </w:r>
            <w:r>
              <w:rPr>
                <w:lang w:val="ru-RU"/>
              </w:rPr>
              <w:t>для</w:t>
            </w:r>
            <w:r w:rsidRPr="00023F91">
              <w:t xml:space="preserve"> </w:t>
            </w:r>
            <w:r>
              <w:rPr>
                <w:lang w:val="ru-RU"/>
              </w:rPr>
              <w:t>України</w:t>
            </w:r>
            <w:r w:rsidRPr="00023F91">
              <w:t xml:space="preserve"> </w:t>
            </w:r>
            <w:r>
              <w:rPr>
                <w:lang w:val="ru-RU"/>
              </w:rPr>
              <w:t>на</w:t>
            </w:r>
            <w:r w:rsidRPr="00023F91">
              <w:t xml:space="preserve"> </w:t>
            </w:r>
            <w:r>
              <w:rPr>
                <w:lang w:val="ru-RU"/>
              </w:rPr>
              <w:t>українській</w:t>
            </w:r>
            <w:r w:rsidRPr="00023F91">
              <w:t xml:space="preserve"> </w:t>
            </w:r>
            <w:r>
              <w:rPr>
                <w:lang w:val="ru-RU"/>
              </w:rPr>
              <w:t>мові</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Оновленої</w:t>
            </w:r>
            <w:r w:rsidRPr="00023F91">
              <w:t xml:space="preserve"> </w:t>
            </w:r>
            <w:r>
              <w:rPr>
                <w:lang w:val="ru-RU"/>
              </w:rPr>
              <w:t>інформації</w:t>
            </w:r>
            <w:r w:rsidRPr="00023F91">
              <w:t xml:space="preserve"> </w:t>
            </w:r>
            <w:r>
              <w:rPr>
                <w:lang w:val="ru-RU"/>
              </w:rPr>
              <w:t>для</w:t>
            </w:r>
            <w:r w:rsidRPr="00023F91">
              <w:t xml:space="preserve"> </w:t>
            </w:r>
            <w:r>
              <w:rPr>
                <w:lang w:val="ru-RU"/>
              </w:rPr>
              <w:t>батьків</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батьків</w:t>
            </w:r>
            <w:r w:rsidRPr="00023F91">
              <w:t xml:space="preserve"> </w:t>
            </w:r>
            <w:r>
              <w:rPr>
                <w:lang w:val="ru-RU"/>
              </w:rPr>
              <w:t>учасника</w:t>
            </w:r>
            <w:r w:rsidRPr="00023F91">
              <w:t xml:space="preserve"> </w:t>
            </w:r>
            <w:r>
              <w:rPr>
                <w:lang w:val="ru-RU"/>
              </w:rPr>
              <w:t>дослідження</w:t>
            </w:r>
            <w:r w:rsidRPr="00023F91">
              <w:t xml:space="preserve">, </w:t>
            </w:r>
            <w:r>
              <w:rPr>
                <w:lang w:val="ru-RU"/>
              </w:rPr>
              <w:t>версія</w:t>
            </w:r>
            <w:r w:rsidRPr="00023F91">
              <w:t xml:space="preserve"> 1.0 </w:t>
            </w:r>
            <w:r>
              <w:rPr>
                <w:lang w:val="ru-RU"/>
              </w:rPr>
              <w:t>від</w:t>
            </w:r>
            <w:r w:rsidRPr="00023F91">
              <w:t xml:space="preserve"> 19 </w:t>
            </w:r>
            <w:r>
              <w:rPr>
                <w:lang w:val="ru-RU"/>
              </w:rPr>
              <w:t>липня</w:t>
            </w:r>
            <w:r w:rsidRPr="00023F91">
              <w:t xml:space="preserve"> 2021 </w:t>
            </w:r>
            <w:r>
              <w:rPr>
                <w:lang w:val="ru-RU"/>
              </w:rPr>
              <w:t>року</w:t>
            </w:r>
            <w:r w:rsidRPr="00023F91">
              <w:t xml:space="preserve">; </w:t>
            </w:r>
            <w:proofErr w:type="gramStart"/>
            <w:r>
              <w:rPr>
                <w:lang w:val="ru-RU"/>
              </w:rPr>
              <w:t>Досл</w:t>
            </w:r>
            <w:proofErr w:type="gramEnd"/>
            <w:r>
              <w:rPr>
                <w:lang w:val="ru-RU"/>
              </w:rPr>
              <w:t>ідження</w:t>
            </w:r>
            <w:r w:rsidRPr="00023F91">
              <w:t xml:space="preserve"> 20290 </w:t>
            </w:r>
            <w:r>
              <w:rPr>
                <w:lang w:val="ru-RU"/>
              </w:rPr>
              <w:t>Оновлена</w:t>
            </w:r>
            <w:r w:rsidRPr="00023F91">
              <w:t xml:space="preserve"> </w:t>
            </w:r>
            <w:r>
              <w:rPr>
                <w:lang w:val="ru-RU"/>
              </w:rPr>
              <w:t>інформація</w:t>
            </w:r>
            <w:r w:rsidRPr="00023F91">
              <w:t xml:space="preserve"> </w:t>
            </w:r>
            <w:r>
              <w:rPr>
                <w:lang w:val="ru-RU"/>
              </w:rPr>
              <w:t>для</w:t>
            </w:r>
            <w:r w:rsidRPr="00023F91">
              <w:t xml:space="preserve"> </w:t>
            </w:r>
            <w:r>
              <w:rPr>
                <w:lang w:val="ru-RU"/>
              </w:rPr>
              <w:t>батьків</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батьків</w:t>
            </w:r>
            <w:r w:rsidRPr="00023F91">
              <w:t xml:space="preserve"> </w:t>
            </w:r>
            <w:r>
              <w:rPr>
                <w:lang w:val="ru-RU"/>
              </w:rPr>
              <w:t>учасника</w:t>
            </w:r>
            <w:r w:rsidRPr="00023F91">
              <w:t xml:space="preserve"> </w:t>
            </w:r>
            <w:r>
              <w:rPr>
                <w:lang w:val="ru-RU"/>
              </w:rPr>
              <w:t>дослідження</w:t>
            </w:r>
            <w:r w:rsidRPr="00023F91">
              <w:t xml:space="preserve">, </w:t>
            </w:r>
            <w:r>
              <w:rPr>
                <w:lang w:val="ru-RU"/>
              </w:rPr>
              <w:t>версія</w:t>
            </w:r>
            <w:r w:rsidRPr="00023F91">
              <w:t xml:space="preserve"> 1.0 </w:t>
            </w:r>
            <w:r>
              <w:rPr>
                <w:lang w:val="ru-RU"/>
              </w:rPr>
              <w:t>від</w:t>
            </w:r>
            <w:r w:rsidRPr="00023F91">
              <w:t xml:space="preserve"> 16 </w:t>
            </w:r>
            <w:r>
              <w:rPr>
                <w:lang w:val="ru-RU"/>
              </w:rPr>
              <w:t>серпня</w:t>
            </w:r>
            <w:r w:rsidRPr="00023F91">
              <w:t xml:space="preserve"> 2021 </w:t>
            </w:r>
            <w:r>
              <w:rPr>
                <w:lang w:val="ru-RU"/>
              </w:rPr>
              <w:t>року</w:t>
            </w:r>
            <w:r w:rsidRPr="00023F91">
              <w:t xml:space="preserve"> </w:t>
            </w:r>
            <w:r>
              <w:rPr>
                <w:lang w:val="ru-RU"/>
              </w:rPr>
              <w:t>для</w:t>
            </w:r>
            <w:r w:rsidRPr="00023F91">
              <w:t xml:space="preserve"> </w:t>
            </w:r>
            <w:r>
              <w:rPr>
                <w:lang w:val="ru-RU"/>
              </w:rPr>
              <w:t>України</w:t>
            </w:r>
            <w:r w:rsidRPr="00023F91">
              <w:t xml:space="preserve"> </w:t>
            </w:r>
            <w:r>
              <w:rPr>
                <w:lang w:val="ru-RU"/>
              </w:rPr>
              <w:t>російською</w:t>
            </w:r>
            <w:r w:rsidRPr="00023F91">
              <w:t xml:space="preserve"> </w:t>
            </w:r>
            <w:r>
              <w:rPr>
                <w:lang w:val="ru-RU"/>
              </w:rPr>
              <w:t>мовою</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Оновленої</w:t>
            </w:r>
            <w:r w:rsidRPr="00023F91">
              <w:t xml:space="preserve"> </w:t>
            </w:r>
            <w:r>
              <w:rPr>
                <w:lang w:val="ru-RU"/>
              </w:rPr>
              <w:t>інформації</w:t>
            </w:r>
            <w:r w:rsidRPr="00023F91">
              <w:t xml:space="preserve"> </w:t>
            </w:r>
            <w:r>
              <w:rPr>
                <w:lang w:val="ru-RU"/>
              </w:rPr>
              <w:t>для</w:t>
            </w:r>
            <w:r w:rsidRPr="00023F91">
              <w:t xml:space="preserve"> </w:t>
            </w:r>
            <w:r>
              <w:rPr>
                <w:lang w:val="ru-RU"/>
              </w:rPr>
              <w:t>батьків</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батьків</w:t>
            </w:r>
            <w:r w:rsidRPr="00023F91">
              <w:t xml:space="preserve"> </w:t>
            </w:r>
            <w:r>
              <w:rPr>
                <w:lang w:val="ru-RU"/>
              </w:rPr>
              <w:t>учасника</w:t>
            </w:r>
            <w:r w:rsidRPr="00023F91">
              <w:t xml:space="preserve"> </w:t>
            </w:r>
            <w:r>
              <w:rPr>
                <w:lang w:val="ru-RU"/>
              </w:rPr>
              <w:t>дослідження</w:t>
            </w:r>
            <w:r w:rsidRPr="00023F91">
              <w:t xml:space="preserve">, </w:t>
            </w:r>
            <w:r>
              <w:rPr>
                <w:lang w:val="ru-RU"/>
              </w:rPr>
              <w:t>версія</w:t>
            </w:r>
            <w:r w:rsidRPr="00023F91">
              <w:t xml:space="preserve"> 1.0 </w:t>
            </w:r>
            <w:r>
              <w:rPr>
                <w:lang w:val="ru-RU"/>
              </w:rPr>
              <w:t>від</w:t>
            </w:r>
            <w:r w:rsidRPr="00023F91">
              <w:t xml:space="preserve"> 19 </w:t>
            </w:r>
            <w:r>
              <w:rPr>
                <w:lang w:val="ru-RU"/>
              </w:rPr>
              <w:t>липня</w:t>
            </w:r>
            <w:r w:rsidRPr="00023F91">
              <w:t xml:space="preserve"> 2021 </w:t>
            </w:r>
            <w:r>
              <w:rPr>
                <w:lang w:val="ru-RU"/>
              </w:rPr>
              <w:t>року</w:t>
            </w:r>
            <w:r w:rsidRPr="00023F91">
              <w:t xml:space="preserve">; </w:t>
            </w:r>
            <w:proofErr w:type="gramStart"/>
            <w:r>
              <w:rPr>
                <w:lang w:val="ru-RU"/>
              </w:rPr>
              <w:t>Досл</w:t>
            </w:r>
            <w:proofErr w:type="gramEnd"/>
            <w:r>
              <w:rPr>
                <w:lang w:val="ru-RU"/>
              </w:rPr>
              <w:t>ідження</w:t>
            </w:r>
            <w:r w:rsidRPr="00023F91">
              <w:t xml:space="preserve"> 20290 </w:t>
            </w:r>
            <w:r>
              <w:rPr>
                <w:lang w:val="ru-RU"/>
              </w:rPr>
              <w:t>Оновлена</w:t>
            </w:r>
            <w:r w:rsidRPr="00023F91">
              <w:t xml:space="preserve"> </w:t>
            </w:r>
            <w:r>
              <w:rPr>
                <w:lang w:val="ru-RU"/>
              </w:rPr>
              <w:t>інформація</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на</w:t>
            </w:r>
            <w:r w:rsidRPr="00023F91">
              <w:t xml:space="preserve"> </w:t>
            </w:r>
            <w:r>
              <w:rPr>
                <w:lang w:val="ru-RU"/>
              </w:rPr>
              <w:t>участь</w:t>
            </w:r>
            <w:r w:rsidRPr="00023F91">
              <w:t xml:space="preserve"> </w:t>
            </w:r>
            <w:r>
              <w:rPr>
                <w:lang w:val="ru-RU"/>
              </w:rPr>
              <w:t>у</w:t>
            </w:r>
            <w:r w:rsidRPr="00023F91">
              <w:t xml:space="preserve"> </w:t>
            </w:r>
            <w:r>
              <w:rPr>
                <w:lang w:val="ru-RU"/>
              </w:rPr>
              <w:t>дослідженні</w:t>
            </w:r>
            <w:r w:rsidRPr="00023F91">
              <w:t xml:space="preserve"> </w:t>
            </w:r>
            <w:r>
              <w:rPr>
                <w:lang w:val="ru-RU"/>
              </w:rPr>
              <w:t>для</w:t>
            </w:r>
            <w:r w:rsidRPr="00023F91">
              <w:t xml:space="preserve"> </w:t>
            </w:r>
            <w:r>
              <w:rPr>
                <w:lang w:val="ru-RU"/>
              </w:rPr>
              <w:t>дорослих</w:t>
            </w:r>
            <w:r w:rsidRPr="00023F91">
              <w:t xml:space="preserve"> </w:t>
            </w:r>
            <w:r>
              <w:rPr>
                <w:lang w:val="ru-RU"/>
              </w:rPr>
              <w:t>пацієнтів</w:t>
            </w:r>
            <w:r w:rsidRPr="00023F91">
              <w:t xml:space="preserve">, </w:t>
            </w:r>
            <w:r>
              <w:rPr>
                <w:lang w:val="ru-RU"/>
              </w:rPr>
              <w:t>версія</w:t>
            </w:r>
            <w:r w:rsidRPr="00023F91">
              <w:t xml:space="preserve"> 1.0 </w:t>
            </w:r>
            <w:r>
              <w:rPr>
                <w:lang w:val="ru-RU"/>
              </w:rPr>
              <w:t>від</w:t>
            </w:r>
            <w:r w:rsidRPr="00023F91">
              <w:t xml:space="preserve"> 16 </w:t>
            </w:r>
            <w:r>
              <w:rPr>
                <w:lang w:val="ru-RU"/>
              </w:rPr>
              <w:t>серпня</w:t>
            </w:r>
            <w:r w:rsidRPr="00023F91">
              <w:t xml:space="preserve"> 2021 </w:t>
            </w:r>
            <w:r>
              <w:rPr>
                <w:lang w:val="ru-RU"/>
              </w:rPr>
              <w:t>року</w:t>
            </w:r>
            <w:r w:rsidRPr="00023F91">
              <w:t xml:space="preserve"> </w:t>
            </w:r>
            <w:r>
              <w:rPr>
                <w:lang w:val="ru-RU"/>
              </w:rPr>
              <w:t>для</w:t>
            </w:r>
            <w:r w:rsidRPr="00023F91">
              <w:t xml:space="preserve"> </w:t>
            </w:r>
            <w:r>
              <w:rPr>
                <w:lang w:val="ru-RU"/>
              </w:rPr>
              <w:t>України</w:t>
            </w:r>
            <w:r w:rsidRPr="00023F91">
              <w:t xml:space="preserve"> </w:t>
            </w:r>
            <w:r>
              <w:rPr>
                <w:lang w:val="ru-RU"/>
              </w:rPr>
              <w:t>на</w:t>
            </w:r>
            <w:r w:rsidRPr="00023F91">
              <w:t xml:space="preserve"> </w:t>
            </w:r>
            <w:r>
              <w:rPr>
                <w:lang w:val="ru-RU"/>
              </w:rPr>
              <w:t>українській</w:t>
            </w:r>
            <w:r w:rsidRPr="00023F91">
              <w:t xml:space="preserve"> </w:t>
            </w:r>
            <w:r>
              <w:rPr>
                <w:lang w:val="ru-RU"/>
              </w:rPr>
              <w:t>мові</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Оновленої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на</w:t>
            </w:r>
            <w:r w:rsidRPr="00023F91">
              <w:t xml:space="preserve"> </w:t>
            </w:r>
            <w:r>
              <w:rPr>
                <w:lang w:val="ru-RU"/>
              </w:rPr>
              <w:t>участь</w:t>
            </w:r>
            <w:r w:rsidRPr="00023F91">
              <w:t xml:space="preserve"> </w:t>
            </w:r>
            <w:r>
              <w:rPr>
                <w:lang w:val="ru-RU"/>
              </w:rPr>
              <w:t>у</w:t>
            </w:r>
            <w:r w:rsidRPr="00023F91">
              <w:t xml:space="preserve"> </w:t>
            </w:r>
            <w:r>
              <w:rPr>
                <w:lang w:val="ru-RU"/>
              </w:rPr>
              <w:t>дослідженні</w:t>
            </w:r>
            <w:r w:rsidRPr="00023F91">
              <w:t xml:space="preserve"> </w:t>
            </w:r>
            <w:r>
              <w:rPr>
                <w:lang w:val="ru-RU"/>
              </w:rPr>
              <w:t>для</w:t>
            </w:r>
            <w:r w:rsidRPr="00023F91">
              <w:t xml:space="preserve"> </w:t>
            </w:r>
            <w:r>
              <w:rPr>
                <w:lang w:val="ru-RU"/>
              </w:rPr>
              <w:t>дорослих</w:t>
            </w:r>
            <w:r w:rsidRPr="00023F91">
              <w:t xml:space="preserve"> </w:t>
            </w:r>
            <w:r>
              <w:rPr>
                <w:lang w:val="ru-RU"/>
              </w:rPr>
              <w:t>пацієнтів</w:t>
            </w:r>
            <w:r w:rsidRPr="00023F91">
              <w:t xml:space="preserve">, </w:t>
            </w:r>
            <w:r>
              <w:rPr>
                <w:lang w:val="ru-RU"/>
              </w:rPr>
              <w:t>версія</w:t>
            </w:r>
            <w:r w:rsidRPr="00023F91">
              <w:t xml:space="preserve"> 1.0 </w:t>
            </w:r>
            <w:r>
              <w:rPr>
                <w:lang w:val="ru-RU"/>
              </w:rPr>
              <w:t>від</w:t>
            </w:r>
            <w:r w:rsidRPr="00023F91">
              <w:t xml:space="preserve"> 19 </w:t>
            </w:r>
            <w:r>
              <w:rPr>
                <w:lang w:val="ru-RU"/>
              </w:rPr>
              <w:t>липня</w:t>
            </w:r>
            <w:r w:rsidRPr="00023F91">
              <w:t xml:space="preserve"> 2021 </w:t>
            </w:r>
            <w:r>
              <w:rPr>
                <w:lang w:val="ru-RU"/>
              </w:rPr>
              <w:t>року</w:t>
            </w:r>
            <w:r w:rsidRPr="00023F91">
              <w:t xml:space="preserve">; </w:t>
            </w:r>
            <w:proofErr w:type="gramStart"/>
            <w:r>
              <w:rPr>
                <w:lang w:val="ru-RU"/>
              </w:rPr>
              <w:t>Досл</w:t>
            </w:r>
            <w:proofErr w:type="gramEnd"/>
            <w:r>
              <w:rPr>
                <w:lang w:val="ru-RU"/>
              </w:rPr>
              <w:t>ідження</w:t>
            </w:r>
            <w:r w:rsidRPr="00023F91">
              <w:t xml:space="preserve"> 20290 </w:t>
            </w:r>
            <w:r>
              <w:rPr>
                <w:lang w:val="ru-RU"/>
              </w:rPr>
              <w:t>Оновлена</w:t>
            </w:r>
            <w:r w:rsidRPr="00023F91">
              <w:t xml:space="preserve"> </w:t>
            </w:r>
            <w:r>
              <w:rPr>
                <w:lang w:val="ru-RU"/>
              </w:rPr>
              <w:t>інформація</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на</w:t>
            </w:r>
            <w:r w:rsidRPr="00023F91">
              <w:t xml:space="preserve"> </w:t>
            </w:r>
            <w:r>
              <w:rPr>
                <w:lang w:val="ru-RU"/>
              </w:rPr>
              <w:t>участь</w:t>
            </w:r>
            <w:r w:rsidRPr="00023F91">
              <w:t xml:space="preserve"> </w:t>
            </w:r>
            <w:r>
              <w:rPr>
                <w:lang w:val="ru-RU"/>
              </w:rPr>
              <w:t>у</w:t>
            </w:r>
            <w:r w:rsidRPr="00023F91">
              <w:t xml:space="preserve"> </w:t>
            </w:r>
            <w:r>
              <w:rPr>
                <w:lang w:val="ru-RU"/>
              </w:rPr>
              <w:t>дослідженні</w:t>
            </w:r>
            <w:r w:rsidRPr="00023F91">
              <w:t xml:space="preserve"> </w:t>
            </w:r>
            <w:r>
              <w:rPr>
                <w:lang w:val="ru-RU"/>
              </w:rPr>
              <w:t>для</w:t>
            </w:r>
            <w:r w:rsidRPr="00023F91">
              <w:t xml:space="preserve"> </w:t>
            </w:r>
            <w:r>
              <w:rPr>
                <w:lang w:val="ru-RU"/>
              </w:rPr>
              <w:t>дорослих</w:t>
            </w:r>
            <w:r w:rsidRPr="00023F91">
              <w:t xml:space="preserve"> </w:t>
            </w:r>
            <w:r>
              <w:rPr>
                <w:lang w:val="ru-RU"/>
              </w:rPr>
              <w:t>пацієнтів</w:t>
            </w:r>
            <w:r w:rsidRPr="00023F91">
              <w:t xml:space="preserve"> , </w:t>
            </w:r>
            <w:r>
              <w:rPr>
                <w:lang w:val="ru-RU"/>
              </w:rPr>
              <w:t>версія</w:t>
            </w:r>
            <w:r w:rsidRPr="00023F91">
              <w:t xml:space="preserve"> 1.0 </w:t>
            </w:r>
            <w:r>
              <w:rPr>
                <w:lang w:val="ru-RU"/>
              </w:rPr>
              <w:t>від</w:t>
            </w:r>
            <w:r w:rsidRPr="00023F91">
              <w:t xml:space="preserve"> 16 </w:t>
            </w:r>
            <w:r>
              <w:rPr>
                <w:lang w:val="ru-RU"/>
              </w:rPr>
              <w:t>серпня</w:t>
            </w:r>
            <w:r w:rsidRPr="00023F91">
              <w:t xml:space="preserve"> 2021 </w:t>
            </w:r>
            <w:r>
              <w:rPr>
                <w:lang w:val="ru-RU"/>
              </w:rPr>
              <w:t>року</w:t>
            </w:r>
            <w:r w:rsidRPr="00023F91">
              <w:t xml:space="preserve"> </w:t>
            </w:r>
            <w:r>
              <w:rPr>
                <w:lang w:val="ru-RU"/>
              </w:rPr>
              <w:t>для</w:t>
            </w:r>
            <w:r w:rsidRPr="00023F91">
              <w:t xml:space="preserve"> </w:t>
            </w:r>
            <w:r>
              <w:rPr>
                <w:lang w:val="ru-RU"/>
              </w:rPr>
              <w:t>України</w:t>
            </w:r>
            <w:r w:rsidRPr="00023F91">
              <w:t xml:space="preserve"> </w:t>
            </w:r>
            <w:r>
              <w:rPr>
                <w:lang w:val="ru-RU"/>
              </w:rPr>
              <w:t>російською</w:t>
            </w:r>
            <w:r w:rsidRPr="00023F91">
              <w:t xml:space="preserve"> </w:t>
            </w:r>
            <w:r>
              <w:rPr>
                <w:lang w:val="ru-RU"/>
              </w:rPr>
              <w:t>мовою</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Оновленої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на</w:t>
            </w:r>
            <w:r w:rsidRPr="00023F91">
              <w:t xml:space="preserve"> </w:t>
            </w:r>
            <w:r>
              <w:rPr>
                <w:lang w:val="ru-RU"/>
              </w:rPr>
              <w:t>участь</w:t>
            </w:r>
            <w:r w:rsidRPr="00023F91">
              <w:t xml:space="preserve"> </w:t>
            </w:r>
            <w:r>
              <w:rPr>
                <w:lang w:val="ru-RU"/>
              </w:rPr>
              <w:t>у</w:t>
            </w:r>
            <w:r w:rsidRPr="00023F91">
              <w:t xml:space="preserve"> </w:t>
            </w:r>
            <w:r>
              <w:rPr>
                <w:lang w:val="ru-RU"/>
              </w:rPr>
              <w:t>дослідженні</w:t>
            </w:r>
            <w:r w:rsidRPr="00023F91">
              <w:t xml:space="preserve"> </w:t>
            </w:r>
            <w:r>
              <w:rPr>
                <w:lang w:val="ru-RU"/>
              </w:rPr>
              <w:t>для</w:t>
            </w:r>
            <w:r w:rsidRPr="00023F91">
              <w:t xml:space="preserve"> </w:t>
            </w:r>
            <w:r>
              <w:rPr>
                <w:lang w:val="ru-RU"/>
              </w:rPr>
              <w:t>дорослих</w:t>
            </w:r>
            <w:r w:rsidRPr="00023F91">
              <w:t xml:space="preserve"> </w:t>
            </w:r>
            <w:r>
              <w:rPr>
                <w:lang w:val="ru-RU"/>
              </w:rPr>
              <w:t>пацієнтів</w:t>
            </w:r>
            <w:r w:rsidRPr="00023F91">
              <w:t xml:space="preserve">, </w:t>
            </w:r>
            <w:r>
              <w:rPr>
                <w:lang w:val="ru-RU"/>
              </w:rPr>
              <w:t>версія</w:t>
            </w:r>
            <w:r w:rsidRPr="00023F91">
              <w:t xml:space="preserve"> 1.0 </w:t>
            </w:r>
            <w:r>
              <w:rPr>
                <w:lang w:val="ru-RU"/>
              </w:rPr>
              <w:t>від</w:t>
            </w:r>
            <w:r w:rsidRPr="00023F91">
              <w:t xml:space="preserve"> 19 </w:t>
            </w:r>
            <w:r>
              <w:rPr>
                <w:lang w:val="ru-RU"/>
              </w:rPr>
              <w:t>липня</w:t>
            </w:r>
            <w:r w:rsidRPr="00023F91">
              <w:t xml:space="preserve"> 2021 </w:t>
            </w:r>
            <w:r>
              <w:rPr>
                <w:lang w:val="ru-RU"/>
              </w:rPr>
              <w:t>року</w:t>
            </w:r>
            <w:r w:rsidRPr="00023F91">
              <w:t xml:space="preserve">; </w:t>
            </w:r>
            <w:proofErr w:type="gramStart"/>
            <w:r>
              <w:rPr>
                <w:lang w:val="ru-RU"/>
              </w:rPr>
              <w:t>Досл</w:t>
            </w:r>
            <w:proofErr w:type="gramEnd"/>
            <w:r>
              <w:rPr>
                <w:lang w:val="ru-RU"/>
              </w:rPr>
              <w:t>ідження</w:t>
            </w:r>
            <w:r w:rsidRPr="00023F91">
              <w:t xml:space="preserve"> 20290 </w:t>
            </w:r>
            <w:r>
              <w:rPr>
                <w:lang w:val="ru-RU"/>
              </w:rPr>
              <w:t>Оновлена</w:t>
            </w:r>
            <w:r w:rsidRPr="00023F91">
              <w:t xml:space="preserve"> </w:t>
            </w:r>
            <w:r>
              <w:rPr>
                <w:lang w:val="ru-RU"/>
              </w:rPr>
              <w:t>інформація</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14 </w:t>
            </w:r>
            <w:r>
              <w:rPr>
                <w:lang w:val="ru-RU"/>
              </w:rPr>
              <w:t>до</w:t>
            </w:r>
            <w:r w:rsidRPr="00023F91">
              <w:t xml:space="preserve"> 18 </w:t>
            </w:r>
            <w:r>
              <w:rPr>
                <w:lang w:val="ru-RU"/>
              </w:rPr>
              <w:t>років</w:t>
            </w:r>
            <w:r w:rsidRPr="00023F91">
              <w:t xml:space="preserve">, </w:t>
            </w:r>
            <w:r>
              <w:rPr>
                <w:lang w:val="ru-RU"/>
              </w:rPr>
              <w:t>версія</w:t>
            </w:r>
            <w:r w:rsidRPr="00023F91">
              <w:t xml:space="preserve"> 1.0 </w:t>
            </w:r>
            <w:r>
              <w:rPr>
                <w:lang w:val="ru-RU"/>
              </w:rPr>
              <w:t>від</w:t>
            </w:r>
            <w:r w:rsidRPr="00023F91">
              <w:t xml:space="preserve"> 16 </w:t>
            </w:r>
            <w:r>
              <w:rPr>
                <w:lang w:val="ru-RU"/>
              </w:rPr>
              <w:t>серпня</w:t>
            </w:r>
            <w:r w:rsidRPr="00023F91">
              <w:t xml:space="preserve"> 2021 </w:t>
            </w:r>
            <w:r>
              <w:rPr>
                <w:lang w:val="ru-RU"/>
              </w:rPr>
              <w:t>року</w:t>
            </w:r>
            <w:r w:rsidRPr="00023F91">
              <w:t xml:space="preserve"> </w:t>
            </w:r>
            <w:r>
              <w:rPr>
                <w:lang w:val="ru-RU"/>
              </w:rPr>
              <w:t>для</w:t>
            </w:r>
            <w:r w:rsidRPr="00023F91">
              <w:t xml:space="preserve"> </w:t>
            </w:r>
            <w:r>
              <w:rPr>
                <w:lang w:val="ru-RU"/>
              </w:rPr>
              <w:t>України</w:t>
            </w:r>
            <w:r w:rsidRPr="00023F91">
              <w:t xml:space="preserve"> </w:t>
            </w:r>
            <w:r>
              <w:rPr>
                <w:lang w:val="ru-RU"/>
              </w:rPr>
              <w:t>на</w:t>
            </w:r>
            <w:r w:rsidRPr="00023F91">
              <w:t xml:space="preserve"> </w:t>
            </w:r>
            <w:r>
              <w:rPr>
                <w:lang w:val="ru-RU"/>
              </w:rPr>
              <w:t>українській</w:t>
            </w:r>
            <w:r w:rsidRPr="00023F91">
              <w:t xml:space="preserve"> </w:t>
            </w:r>
            <w:r>
              <w:rPr>
                <w:lang w:val="ru-RU"/>
              </w:rPr>
              <w:t>мові</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Оновленої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751DFB">
              <w:t xml:space="preserve"> </w:t>
            </w:r>
            <w:r>
              <w:rPr>
                <w:lang w:val="ru-RU"/>
              </w:rPr>
              <w:t>для</w:t>
            </w:r>
            <w:r w:rsidRPr="00751DFB">
              <w:t xml:space="preserve"> </w:t>
            </w:r>
            <w:r>
              <w:rPr>
                <w:lang w:val="ru-RU"/>
              </w:rPr>
              <w:t>учасників</w:t>
            </w:r>
            <w:r w:rsidRPr="00751DFB">
              <w:t xml:space="preserve"> </w:t>
            </w:r>
            <w:r>
              <w:rPr>
                <w:lang w:val="ru-RU"/>
              </w:rPr>
              <w:t>дослідження</w:t>
            </w:r>
            <w:r w:rsidRPr="00751DFB">
              <w:t xml:space="preserve"> </w:t>
            </w:r>
            <w:r>
              <w:rPr>
                <w:lang w:val="ru-RU"/>
              </w:rPr>
              <w:t>віком</w:t>
            </w:r>
            <w:r w:rsidRPr="00751DFB">
              <w:t xml:space="preserve"> </w:t>
            </w:r>
            <w:r>
              <w:rPr>
                <w:lang w:val="ru-RU"/>
              </w:rPr>
              <w:t>від</w:t>
            </w:r>
            <w:r w:rsidRPr="00751DFB">
              <w:t xml:space="preserve"> 14 </w:t>
            </w:r>
            <w:r>
              <w:rPr>
                <w:lang w:val="ru-RU"/>
              </w:rPr>
              <w:t>до</w:t>
            </w:r>
            <w:r w:rsidRPr="00751DFB">
              <w:t xml:space="preserve"> 18 </w:t>
            </w:r>
            <w:r>
              <w:rPr>
                <w:lang w:val="ru-RU"/>
              </w:rPr>
              <w:t>років</w:t>
            </w:r>
            <w:r w:rsidRPr="00751DFB">
              <w:t xml:space="preserve">, </w:t>
            </w:r>
            <w:r>
              <w:rPr>
                <w:lang w:val="ru-RU"/>
              </w:rPr>
              <w:t>версія</w:t>
            </w:r>
            <w:r w:rsidRPr="00751DFB">
              <w:t xml:space="preserve"> 1.0 </w:t>
            </w:r>
            <w:r>
              <w:rPr>
                <w:lang w:val="ru-RU"/>
              </w:rPr>
              <w:t>від</w:t>
            </w:r>
            <w:r w:rsidRPr="00751DFB">
              <w:t xml:space="preserve"> 19 </w:t>
            </w:r>
            <w:r>
              <w:rPr>
                <w:lang w:val="ru-RU"/>
              </w:rPr>
              <w:t>липня</w:t>
            </w:r>
            <w:r w:rsidRPr="00751DFB">
              <w:t xml:space="preserve"> 2021 </w:t>
            </w:r>
            <w:r>
              <w:rPr>
                <w:lang w:val="ru-RU"/>
              </w:rPr>
              <w:t>року</w:t>
            </w:r>
            <w:r w:rsidRPr="00751DFB">
              <w:t xml:space="preserve">; </w:t>
            </w:r>
            <w:proofErr w:type="gramStart"/>
            <w:r>
              <w:rPr>
                <w:lang w:val="ru-RU"/>
              </w:rPr>
              <w:t>Досл</w:t>
            </w:r>
            <w:proofErr w:type="gramEnd"/>
            <w:r>
              <w:rPr>
                <w:lang w:val="ru-RU"/>
              </w:rPr>
              <w:t>ідження</w:t>
            </w:r>
            <w:r w:rsidRPr="00751DFB">
              <w:t xml:space="preserve"> 20290 </w:t>
            </w:r>
            <w:r>
              <w:rPr>
                <w:lang w:val="ru-RU"/>
              </w:rPr>
              <w:t>Оновлена</w:t>
            </w:r>
            <w:r w:rsidRPr="00751DFB">
              <w:t xml:space="preserve"> </w:t>
            </w:r>
            <w:r>
              <w:rPr>
                <w:lang w:val="ru-RU"/>
              </w:rPr>
              <w:t>інформація</w:t>
            </w:r>
            <w:r w:rsidRPr="00751DFB">
              <w:t xml:space="preserve"> </w:t>
            </w:r>
            <w:r>
              <w:rPr>
                <w:lang w:val="ru-RU"/>
              </w:rPr>
              <w:t>для</w:t>
            </w:r>
            <w:r w:rsidRPr="00751DFB">
              <w:t xml:space="preserve"> </w:t>
            </w:r>
            <w:r>
              <w:rPr>
                <w:lang w:val="ru-RU"/>
              </w:rPr>
              <w:t>пацієнта</w:t>
            </w:r>
            <w:r w:rsidRPr="00751DFB">
              <w:t xml:space="preserve"> </w:t>
            </w:r>
            <w:r>
              <w:rPr>
                <w:lang w:val="ru-RU"/>
              </w:rPr>
              <w:t>та</w:t>
            </w:r>
            <w:r w:rsidRPr="00751DFB">
              <w:t xml:space="preserve"> </w:t>
            </w:r>
            <w:r>
              <w:rPr>
                <w:lang w:val="ru-RU"/>
              </w:rPr>
              <w:t>форма</w:t>
            </w:r>
            <w:r w:rsidRPr="00751DFB">
              <w:t xml:space="preserve"> </w:t>
            </w:r>
            <w:r>
              <w:rPr>
                <w:lang w:val="ru-RU"/>
              </w:rPr>
              <w:t>інформованої</w:t>
            </w:r>
          </w:p>
        </w:tc>
      </w:tr>
    </w:tbl>
    <w:p w:rsidR="00023F91" w:rsidRDefault="00023F91">
      <w:pPr>
        <w:rPr>
          <w:lang w:val="uk-UA"/>
        </w:rPr>
      </w:pPr>
      <w:r>
        <w:br w:type="page"/>
      </w:r>
    </w:p>
    <w:p w:rsidR="00023F91" w:rsidRPr="00023F91" w:rsidRDefault="00023F91" w:rsidP="00023F91">
      <w:pPr>
        <w:jc w:val="right"/>
        <w:rPr>
          <w:lang w:val="uk-UA"/>
        </w:rPr>
      </w:pPr>
      <w:r>
        <w:rPr>
          <w:lang w:val="uk-UA"/>
        </w:rPr>
        <w:lastRenderedPageBreak/>
        <w:t>3                                                                     продовження додатка 13</w:t>
      </w:r>
    </w:p>
    <w:tbl>
      <w:tblPr>
        <w:tblStyle w:val="a5"/>
        <w:tblW w:w="0" w:type="auto"/>
        <w:tblInd w:w="0" w:type="dxa"/>
        <w:tblLayout w:type="fixed"/>
        <w:tblLook w:val="04A0" w:firstRow="1" w:lastRow="0" w:firstColumn="1" w:lastColumn="0" w:noHBand="0" w:noVBand="1"/>
      </w:tblPr>
      <w:tblGrid>
        <w:gridCol w:w="2841"/>
        <w:gridCol w:w="10479"/>
      </w:tblGrid>
      <w:tr w:rsidR="00023F91" w:rsidRPr="00023F91" w:rsidTr="00023F91">
        <w:trPr>
          <w:trHeight w:val="592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23F91" w:rsidRDefault="00023F91" w:rsidP="00023F91">
            <w:pPr>
              <w:rPr>
                <w:szCs w:val="24"/>
              </w:rPr>
            </w:pPr>
            <w:r>
              <w:rPr>
                <w:rFonts w:cstheme="minorBidi"/>
              </w:rPr>
              <w:br w:type="page"/>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23F91" w:rsidRPr="00023F91" w:rsidRDefault="00023F91" w:rsidP="00023F91">
            <w:pPr>
              <w:jc w:val="both"/>
            </w:pP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proofErr w:type="gramStart"/>
            <w:r>
              <w:rPr>
                <w:lang w:val="ru-RU"/>
              </w:rPr>
              <w:t>досл</w:t>
            </w:r>
            <w:proofErr w:type="gramEnd"/>
            <w:r>
              <w:rPr>
                <w:lang w:val="ru-RU"/>
              </w:rPr>
              <w:t>ідження</w:t>
            </w:r>
            <w:r w:rsidRPr="00023F91">
              <w:t xml:space="preserve"> </w:t>
            </w:r>
            <w:r>
              <w:rPr>
                <w:lang w:val="ru-RU"/>
              </w:rPr>
              <w:t>віком</w:t>
            </w:r>
            <w:r w:rsidRPr="00023F91">
              <w:t xml:space="preserve"> </w:t>
            </w:r>
            <w:r>
              <w:rPr>
                <w:lang w:val="ru-RU"/>
              </w:rPr>
              <w:t>від</w:t>
            </w:r>
            <w:r w:rsidRPr="00023F91">
              <w:t xml:space="preserve"> 14 </w:t>
            </w:r>
            <w:r>
              <w:rPr>
                <w:lang w:val="ru-RU"/>
              </w:rPr>
              <w:t>до</w:t>
            </w:r>
            <w:r w:rsidRPr="00023F91">
              <w:t xml:space="preserve"> 18 </w:t>
            </w:r>
            <w:r>
              <w:rPr>
                <w:lang w:val="ru-RU"/>
              </w:rPr>
              <w:t>років</w:t>
            </w:r>
            <w:r w:rsidRPr="00023F91">
              <w:t xml:space="preserve">, </w:t>
            </w:r>
            <w:r>
              <w:rPr>
                <w:lang w:val="ru-RU"/>
              </w:rPr>
              <w:t>версія</w:t>
            </w:r>
            <w:r w:rsidRPr="00023F91">
              <w:t xml:space="preserve"> 1.0 </w:t>
            </w:r>
            <w:r>
              <w:rPr>
                <w:lang w:val="ru-RU"/>
              </w:rPr>
              <w:t>від</w:t>
            </w:r>
            <w:r w:rsidRPr="00023F91">
              <w:t xml:space="preserve"> 16 </w:t>
            </w:r>
            <w:r>
              <w:rPr>
                <w:lang w:val="ru-RU"/>
              </w:rPr>
              <w:t>серпня</w:t>
            </w:r>
            <w:r w:rsidRPr="00023F91">
              <w:t xml:space="preserve"> 2021 </w:t>
            </w:r>
            <w:r>
              <w:rPr>
                <w:lang w:val="ru-RU"/>
              </w:rPr>
              <w:t>року</w:t>
            </w:r>
            <w:r w:rsidRPr="00023F91">
              <w:t xml:space="preserve"> </w:t>
            </w:r>
            <w:r>
              <w:rPr>
                <w:lang w:val="ru-RU"/>
              </w:rPr>
              <w:t>для</w:t>
            </w:r>
            <w:r w:rsidRPr="00023F91">
              <w:t xml:space="preserve"> </w:t>
            </w:r>
            <w:r>
              <w:rPr>
                <w:lang w:val="ru-RU"/>
              </w:rPr>
              <w:t>України</w:t>
            </w:r>
            <w:r w:rsidRPr="00023F91">
              <w:t xml:space="preserve"> </w:t>
            </w:r>
            <w:r>
              <w:rPr>
                <w:lang w:val="ru-RU"/>
              </w:rPr>
              <w:t>російською</w:t>
            </w:r>
            <w:r w:rsidRPr="00023F91">
              <w:t xml:space="preserve"> </w:t>
            </w:r>
            <w:r>
              <w:rPr>
                <w:lang w:val="ru-RU"/>
              </w:rPr>
              <w:t>мовою</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Оновленої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14 </w:t>
            </w:r>
            <w:r>
              <w:rPr>
                <w:lang w:val="ru-RU"/>
              </w:rPr>
              <w:t>до</w:t>
            </w:r>
            <w:r w:rsidRPr="00023F91">
              <w:t xml:space="preserve"> 18 </w:t>
            </w:r>
            <w:r>
              <w:rPr>
                <w:lang w:val="ru-RU"/>
              </w:rPr>
              <w:t>років</w:t>
            </w:r>
            <w:r w:rsidRPr="00023F91">
              <w:t xml:space="preserve">, </w:t>
            </w:r>
            <w:r>
              <w:rPr>
                <w:lang w:val="ru-RU"/>
              </w:rPr>
              <w:t>версія</w:t>
            </w:r>
            <w:r w:rsidRPr="00023F91">
              <w:t xml:space="preserve"> 1.0 </w:t>
            </w:r>
            <w:r>
              <w:rPr>
                <w:lang w:val="ru-RU"/>
              </w:rPr>
              <w:t>від</w:t>
            </w:r>
            <w:r w:rsidRPr="00023F91">
              <w:t xml:space="preserve">                     19 </w:t>
            </w:r>
            <w:r>
              <w:rPr>
                <w:lang w:val="ru-RU"/>
              </w:rPr>
              <w:t>липня</w:t>
            </w:r>
            <w:r w:rsidRPr="00023F91">
              <w:t xml:space="preserve"> 2021 </w:t>
            </w:r>
            <w:r>
              <w:rPr>
                <w:lang w:val="ru-RU"/>
              </w:rPr>
              <w:t>року</w:t>
            </w:r>
            <w:r w:rsidRPr="00023F91">
              <w:t xml:space="preserve">; </w:t>
            </w:r>
            <w:proofErr w:type="gramStart"/>
            <w:r>
              <w:rPr>
                <w:lang w:val="ru-RU"/>
              </w:rPr>
              <w:t>Досл</w:t>
            </w:r>
            <w:proofErr w:type="gramEnd"/>
            <w:r>
              <w:rPr>
                <w:lang w:val="ru-RU"/>
              </w:rPr>
              <w:t>ідження</w:t>
            </w:r>
            <w:r w:rsidRPr="00023F91">
              <w:t xml:space="preserve"> 20290 </w:t>
            </w:r>
            <w:r>
              <w:rPr>
                <w:lang w:val="ru-RU"/>
              </w:rPr>
              <w:t>Оновлена</w:t>
            </w:r>
            <w:r w:rsidRPr="00023F91">
              <w:t xml:space="preserve"> </w:t>
            </w:r>
            <w:r>
              <w:rPr>
                <w:lang w:val="ru-RU"/>
              </w:rPr>
              <w:t>інформація</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12 </w:t>
            </w:r>
            <w:r>
              <w:rPr>
                <w:lang w:val="ru-RU"/>
              </w:rPr>
              <w:t>до</w:t>
            </w:r>
            <w:r w:rsidRPr="00023F91">
              <w:t xml:space="preserve"> 14 </w:t>
            </w:r>
            <w:r>
              <w:rPr>
                <w:lang w:val="ru-RU"/>
              </w:rPr>
              <w:t>років</w:t>
            </w:r>
            <w:r w:rsidRPr="00023F91">
              <w:t xml:space="preserve">, </w:t>
            </w:r>
            <w:r>
              <w:rPr>
                <w:lang w:val="ru-RU"/>
              </w:rPr>
              <w:t>версія</w:t>
            </w:r>
            <w:r w:rsidRPr="00023F91">
              <w:t xml:space="preserve"> 1.0 </w:t>
            </w:r>
            <w:r>
              <w:rPr>
                <w:lang w:val="ru-RU"/>
              </w:rPr>
              <w:t>від</w:t>
            </w:r>
            <w:r w:rsidRPr="00023F91">
              <w:t xml:space="preserve"> 16 </w:t>
            </w:r>
            <w:r>
              <w:rPr>
                <w:lang w:val="ru-RU"/>
              </w:rPr>
              <w:t>серпня</w:t>
            </w:r>
            <w:r w:rsidRPr="00023F91">
              <w:t xml:space="preserve"> 2021 </w:t>
            </w:r>
            <w:r>
              <w:rPr>
                <w:lang w:val="ru-RU"/>
              </w:rPr>
              <w:t>року</w:t>
            </w:r>
            <w:r w:rsidRPr="00023F91">
              <w:t xml:space="preserve"> </w:t>
            </w:r>
            <w:r>
              <w:rPr>
                <w:lang w:val="ru-RU"/>
              </w:rPr>
              <w:t>для</w:t>
            </w:r>
            <w:r w:rsidRPr="00023F91">
              <w:t xml:space="preserve"> </w:t>
            </w:r>
            <w:r>
              <w:rPr>
                <w:lang w:val="ru-RU"/>
              </w:rPr>
              <w:t>України</w:t>
            </w:r>
            <w:r w:rsidRPr="00023F91">
              <w:t xml:space="preserve"> </w:t>
            </w:r>
            <w:r>
              <w:rPr>
                <w:lang w:val="ru-RU"/>
              </w:rPr>
              <w:t>на</w:t>
            </w:r>
            <w:r w:rsidRPr="00023F91">
              <w:t xml:space="preserve"> </w:t>
            </w:r>
            <w:r>
              <w:rPr>
                <w:lang w:val="ru-RU"/>
              </w:rPr>
              <w:t>українській</w:t>
            </w:r>
            <w:r w:rsidRPr="00023F91">
              <w:t xml:space="preserve"> </w:t>
            </w:r>
            <w:r>
              <w:rPr>
                <w:lang w:val="ru-RU"/>
              </w:rPr>
              <w:t>мові</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Оновленої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12 </w:t>
            </w:r>
            <w:r>
              <w:rPr>
                <w:lang w:val="ru-RU"/>
              </w:rPr>
              <w:t>до</w:t>
            </w:r>
            <w:r w:rsidRPr="00023F91">
              <w:t xml:space="preserve"> 14 </w:t>
            </w:r>
            <w:r>
              <w:rPr>
                <w:lang w:val="ru-RU"/>
              </w:rPr>
              <w:t>років</w:t>
            </w:r>
            <w:r w:rsidRPr="00023F91">
              <w:t xml:space="preserve">, </w:t>
            </w:r>
            <w:r>
              <w:rPr>
                <w:lang w:val="ru-RU"/>
              </w:rPr>
              <w:t>версія</w:t>
            </w:r>
            <w:r w:rsidRPr="00023F91">
              <w:t xml:space="preserve"> 1.0 </w:t>
            </w:r>
            <w:r>
              <w:rPr>
                <w:lang w:val="ru-RU"/>
              </w:rPr>
              <w:t>від</w:t>
            </w:r>
            <w:r w:rsidRPr="00023F91">
              <w:t xml:space="preserve"> 19 </w:t>
            </w:r>
            <w:r>
              <w:rPr>
                <w:lang w:val="ru-RU"/>
              </w:rPr>
              <w:t>липня</w:t>
            </w:r>
            <w:r w:rsidRPr="00023F91">
              <w:t xml:space="preserve">              2021 </w:t>
            </w:r>
            <w:r>
              <w:rPr>
                <w:lang w:val="ru-RU"/>
              </w:rPr>
              <w:t>року</w:t>
            </w:r>
            <w:r w:rsidRPr="00023F91">
              <w:t xml:space="preserve">; </w:t>
            </w:r>
            <w:proofErr w:type="gramStart"/>
            <w:r>
              <w:rPr>
                <w:lang w:val="ru-RU"/>
              </w:rPr>
              <w:t>Досл</w:t>
            </w:r>
            <w:proofErr w:type="gramEnd"/>
            <w:r>
              <w:rPr>
                <w:lang w:val="ru-RU"/>
              </w:rPr>
              <w:t>ідження</w:t>
            </w:r>
            <w:r w:rsidRPr="00023F91">
              <w:t xml:space="preserve"> 20290 </w:t>
            </w:r>
            <w:r>
              <w:rPr>
                <w:lang w:val="ru-RU"/>
              </w:rPr>
              <w:t>Оновлена</w:t>
            </w:r>
            <w:r w:rsidRPr="00023F91">
              <w:t xml:space="preserve"> </w:t>
            </w:r>
            <w:r>
              <w:rPr>
                <w:lang w:val="ru-RU"/>
              </w:rPr>
              <w:t>інформація</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12 </w:t>
            </w:r>
            <w:r>
              <w:rPr>
                <w:lang w:val="ru-RU"/>
              </w:rPr>
              <w:t>до</w:t>
            </w:r>
            <w:r w:rsidRPr="00023F91">
              <w:t xml:space="preserve"> 14 </w:t>
            </w:r>
            <w:r>
              <w:rPr>
                <w:lang w:val="ru-RU"/>
              </w:rPr>
              <w:t>років</w:t>
            </w:r>
            <w:r w:rsidRPr="00023F91">
              <w:t xml:space="preserve">, </w:t>
            </w:r>
            <w:r>
              <w:rPr>
                <w:lang w:val="ru-RU"/>
              </w:rPr>
              <w:t>версія</w:t>
            </w:r>
            <w:r w:rsidRPr="00023F91">
              <w:t xml:space="preserve"> 1.0 </w:t>
            </w:r>
            <w:r>
              <w:rPr>
                <w:lang w:val="ru-RU"/>
              </w:rPr>
              <w:t>від</w:t>
            </w:r>
            <w:r w:rsidRPr="00023F91">
              <w:t xml:space="preserve"> 16 </w:t>
            </w:r>
            <w:r>
              <w:rPr>
                <w:lang w:val="ru-RU"/>
              </w:rPr>
              <w:t>серпня</w:t>
            </w:r>
            <w:r w:rsidRPr="00023F91">
              <w:t xml:space="preserve"> 2021 </w:t>
            </w:r>
            <w:r>
              <w:rPr>
                <w:lang w:val="ru-RU"/>
              </w:rPr>
              <w:t>року</w:t>
            </w:r>
            <w:r w:rsidRPr="00023F91">
              <w:t xml:space="preserve"> </w:t>
            </w:r>
            <w:r>
              <w:rPr>
                <w:lang w:val="ru-RU"/>
              </w:rPr>
              <w:t>для</w:t>
            </w:r>
            <w:r w:rsidRPr="00023F91">
              <w:t xml:space="preserve"> </w:t>
            </w:r>
            <w:r>
              <w:rPr>
                <w:lang w:val="ru-RU"/>
              </w:rPr>
              <w:t>України</w:t>
            </w:r>
            <w:r w:rsidRPr="00023F91">
              <w:t xml:space="preserve"> </w:t>
            </w:r>
            <w:r>
              <w:rPr>
                <w:lang w:val="ru-RU"/>
              </w:rPr>
              <w:t>російською</w:t>
            </w:r>
            <w:r w:rsidRPr="00023F91">
              <w:t xml:space="preserve"> </w:t>
            </w:r>
            <w:r>
              <w:rPr>
                <w:lang w:val="ru-RU"/>
              </w:rPr>
              <w:t>мовою</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Оновленої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12 </w:t>
            </w:r>
            <w:r>
              <w:rPr>
                <w:lang w:val="ru-RU"/>
              </w:rPr>
              <w:t>до</w:t>
            </w:r>
            <w:r w:rsidRPr="00023F91">
              <w:t xml:space="preserve"> 14 </w:t>
            </w:r>
            <w:r>
              <w:rPr>
                <w:lang w:val="ru-RU"/>
              </w:rPr>
              <w:t>років</w:t>
            </w:r>
            <w:r w:rsidRPr="00023F91">
              <w:t xml:space="preserve">, </w:t>
            </w:r>
            <w:r>
              <w:rPr>
                <w:lang w:val="ru-RU"/>
              </w:rPr>
              <w:t>версія</w:t>
            </w:r>
            <w:r w:rsidRPr="00023F91">
              <w:t xml:space="preserve"> 1.0 </w:t>
            </w:r>
            <w:r>
              <w:rPr>
                <w:lang w:val="ru-RU"/>
              </w:rPr>
              <w:t>від</w:t>
            </w:r>
            <w:r w:rsidRPr="00023F91">
              <w:t xml:space="preserve"> 19 </w:t>
            </w:r>
            <w:r>
              <w:rPr>
                <w:lang w:val="ru-RU"/>
              </w:rPr>
              <w:t>липня</w:t>
            </w:r>
            <w:r w:rsidRPr="00023F91">
              <w:t xml:space="preserve"> 2021 </w:t>
            </w:r>
            <w:r>
              <w:rPr>
                <w:lang w:val="ru-RU"/>
              </w:rPr>
              <w:t>року</w:t>
            </w:r>
            <w:r w:rsidRPr="00023F91">
              <w:t xml:space="preserve">; </w:t>
            </w:r>
            <w:proofErr w:type="gramStart"/>
            <w:r>
              <w:rPr>
                <w:lang w:val="ru-RU"/>
              </w:rPr>
              <w:t>Досл</w:t>
            </w:r>
            <w:proofErr w:type="gramEnd"/>
            <w:r>
              <w:rPr>
                <w:lang w:val="ru-RU"/>
              </w:rPr>
              <w:t>ідження</w:t>
            </w:r>
            <w:r w:rsidRPr="00023F91">
              <w:t xml:space="preserve"> 20290 </w:t>
            </w:r>
            <w:r>
              <w:rPr>
                <w:lang w:val="ru-RU"/>
              </w:rPr>
              <w:t>Оновлена</w:t>
            </w:r>
            <w:r w:rsidRPr="00023F91">
              <w:t xml:space="preserve"> </w:t>
            </w:r>
            <w:r>
              <w:rPr>
                <w:lang w:val="ru-RU"/>
              </w:rPr>
              <w:t>інформація</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7 </w:t>
            </w:r>
            <w:r>
              <w:rPr>
                <w:lang w:val="ru-RU"/>
              </w:rPr>
              <w:t>до</w:t>
            </w:r>
            <w:r w:rsidRPr="00023F91">
              <w:t xml:space="preserve"> 12 </w:t>
            </w:r>
            <w:r>
              <w:rPr>
                <w:lang w:val="ru-RU"/>
              </w:rPr>
              <w:t>років</w:t>
            </w:r>
            <w:r w:rsidRPr="00023F91">
              <w:t xml:space="preserve">, </w:t>
            </w:r>
            <w:r>
              <w:rPr>
                <w:lang w:val="ru-RU"/>
              </w:rPr>
              <w:t>версія</w:t>
            </w:r>
            <w:r w:rsidRPr="00023F91">
              <w:t xml:space="preserve"> 1.0 </w:t>
            </w:r>
            <w:r>
              <w:rPr>
                <w:lang w:val="ru-RU"/>
              </w:rPr>
              <w:t>від</w:t>
            </w:r>
            <w:r w:rsidRPr="00023F91">
              <w:t xml:space="preserve"> 16 </w:t>
            </w:r>
            <w:r>
              <w:rPr>
                <w:lang w:val="ru-RU"/>
              </w:rPr>
              <w:t>серпня</w:t>
            </w:r>
            <w:r w:rsidRPr="00023F91">
              <w:t xml:space="preserve"> 2021 </w:t>
            </w:r>
            <w:r>
              <w:rPr>
                <w:lang w:val="ru-RU"/>
              </w:rPr>
              <w:t>року</w:t>
            </w:r>
            <w:r w:rsidRPr="00023F91">
              <w:t xml:space="preserve"> </w:t>
            </w:r>
            <w:r>
              <w:rPr>
                <w:lang w:val="ru-RU"/>
              </w:rPr>
              <w:t>для</w:t>
            </w:r>
            <w:r w:rsidRPr="00023F91">
              <w:t xml:space="preserve"> </w:t>
            </w:r>
            <w:r>
              <w:rPr>
                <w:lang w:val="ru-RU"/>
              </w:rPr>
              <w:t>України</w:t>
            </w:r>
            <w:r w:rsidRPr="00023F91">
              <w:t xml:space="preserve"> </w:t>
            </w:r>
            <w:r>
              <w:rPr>
                <w:lang w:val="ru-RU"/>
              </w:rPr>
              <w:t>на</w:t>
            </w:r>
            <w:r w:rsidRPr="00023F91">
              <w:t xml:space="preserve"> </w:t>
            </w:r>
            <w:r>
              <w:rPr>
                <w:lang w:val="ru-RU"/>
              </w:rPr>
              <w:t>українській</w:t>
            </w:r>
            <w:r w:rsidRPr="00023F91">
              <w:t xml:space="preserve"> </w:t>
            </w:r>
            <w:r>
              <w:rPr>
                <w:lang w:val="ru-RU"/>
              </w:rPr>
              <w:t>мові</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Оновленої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7 </w:t>
            </w:r>
            <w:r>
              <w:rPr>
                <w:lang w:val="ru-RU"/>
              </w:rPr>
              <w:t>до</w:t>
            </w:r>
            <w:r w:rsidRPr="00023F91">
              <w:t xml:space="preserve"> 12 </w:t>
            </w:r>
            <w:r>
              <w:rPr>
                <w:lang w:val="ru-RU"/>
              </w:rPr>
              <w:t>років</w:t>
            </w:r>
            <w:r w:rsidRPr="00023F91">
              <w:t xml:space="preserve">, </w:t>
            </w:r>
            <w:r>
              <w:rPr>
                <w:lang w:val="ru-RU"/>
              </w:rPr>
              <w:t>версія</w:t>
            </w:r>
            <w:r w:rsidRPr="00023F91">
              <w:t xml:space="preserve"> 1.0 </w:t>
            </w:r>
            <w:r>
              <w:rPr>
                <w:lang w:val="ru-RU"/>
              </w:rPr>
              <w:t>від</w:t>
            </w:r>
            <w:r w:rsidRPr="00023F91">
              <w:t xml:space="preserve"> 19 </w:t>
            </w:r>
            <w:r>
              <w:rPr>
                <w:lang w:val="ru-RU"/>
              </w:rPr>
              <w:t>липня</w:t>
            </w:r>
            <w:r w:rsidRPr="00023F91">
              <w:t xml:space="preserve"> 2021 </w:t>
            </w:r>
            <w:r>
              <w:rPr>
                <w:lang w:val="ru-RU"/>
              </w:rPr>
              <w:t>року</w:t>
            </w:r>
            <w:r w:rsidRPr="00023F91">
              <w:t xml:space="preserve">; </w:t>
            </w:r>
            <w:proofErr w:type="gramStart"/>
            <w:r>
              <w:rPr>
                <w:lang w:val="ru-RU"/>
              </w:rPr>
              <w:t>Досл</w:t>
            </w:r>
            <w:proofErr w:type="gramEnd"/>
            <w:r>
              <w:rPr>
                <w:lang w:val="ru-RU"/>
              </w:rPr>
              <w:t>ідження</w:t>
            </w:r>
            <w:r w:rsidRPr="00023F91">
              <w:t xml:space="preserve"> 20290 </w:t>
            </w:r>
            <w:r>
              <w:rPr>
                <w:lang w:val="ru-RU"/>
              </w:rPr>
              <w:t>Оновлена</w:t>
            </w:r>
            <w:r w:rsidRPr="00023F91">
              <w:t xml:space="preserve"> </w:t>
            </w:r>
            <w:r>
              <w:rPr>
                <w:lang w:val="ru-RU"/>
              </w:rPr>
              <w:t>інформація</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форма</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7 </w:t>
            </w:r>
            <w:r>
              <w:rPr>
                <w:lang w:val="ru-RU"/>
              </w:rPr>
              <w:t>до</w:t>
            </w:r>
            <w:r w:rsidRPr="00023F91">
              <w:t xml:space="preserve"> 12 </w:t>
            </w:r>
            <w:r>
              <w:rPr>
                <w:lang w:val="ru-RU"/>
              </w:rPr>
              <w:t>років</w:t>
            </w:r>
            <w:r w:rsidRPr="00023F91">
              <w:t xml:space="preserve">, </w:t>
            </w:r>
            <w:r>
              <w:rPr>
                <w:lang w:val="ru-RU"/>
              </w:rPr>
              <w:t>версія</w:t>
            </w:r>
            <w:r w:rsidRPr="00023F91">
              <w:t xml:space="preserve"> 1.0 </w:t>
            </w:r>
            <w:r>
              <w:rPr>
                <w:lang w:val="ru-RU"/>
              </w:rPr>
              <w:t>від</w:t>
            </w:r>
            <w:r w:rsidRPr="00023F91">
              <w:t xml:space="preserve"> 16 </w:t>
            </w:r>
            <w:r>
              <w:rPr>
                <w:lang w:val="ru-RU"/>
              </w:rPr>
              <w:t>серпня</w:t>
            </w:r>
            <w:r w:rsidRPr="00023F91">
              <w:t xml:space="preserve"> 2021 </w:t>
            </w:r>
            <w:r>
              <w:rPr>
                <w:lang w:val="ru-RU"/>
              </w:rPr>
              <w:t>року</w:t>
            </w:r>
            <w:r w:rsidRPr="00023F91">
              <w:t xml:space="preserve"> </w:t>
            </w:r>
            <w:r>
              <w:rPr>
                <w:lang w:val="ru-RU"/>
              </w:rPr>
              <w:t>для</w:t>
            </w:r>
            <w:r w:rsidRPr="00023F91">
              <w:t xml:space="preserve"> </w:t>
            </w:r>
            <w:r>
              <w:rPr>
                <w:lang w:val="ru-RU"/>
              </w:rPr>
              <w:t>України</w:t>
            </w:r>
            <w:r w:rsidRPr="00023F91">
              <w:t xml:space="preserve"> </w:t>
            </w:r>
            <w:r>
              <w:rPr>
                <w:lang w:val="ru-RU"/>
              </w:rPr>
              <w:t>російською</w:t>
            </w:r>
            <w:r w:rsidRPr="00023F91">
              <w:t xml:space="preserve"> </w:t>
            </w:r>
            <w:r>
              <w:rPr>
                <w:lang w:val="ru-RU"/>
              </w:rPr>
              <w:t>мовою</w:t>
            </w:r>
            <w:r w:rsidRPr="00023F91">
              <w:t xml:space="preserve"> </w:t>
            </w:r>
            <w:r>
              <w:rPr>
                <w:lang w:val="ru-RU"/>
              </w:rPr>
              <w:t>на</w:t>
            </w:r>
            <w:r w:rsidRPr="00023F91">
              <w:t xml:space="preserve"> </w:t>
            </w:r>
            <w:r>
              <w:rPr>
                <w:lang w:val="ru-RU"/>
              </w:rPr>
              <w:t>базі</w:t>
            </w:r>
            <w:r w:rsidRPr="00023F91">
              <w:t xml:space="preserve"> </w:t>
            </w:r>
            <w:r>
              <w:rPr>
                <w:lang w:val="ru-RU"/>
              </w:rPr>
              <w:t>основної</w:t>
            </w:r>
            <w:r w:rsidRPr="00023F91">
              <w:t xml:space="preserve"> </w:t>
            </w:r>
            <w:r>
              <w:rPr>
                <w:lang w:val="ru-RU"/>
              </w:rPr>
              <w:t>Оновленої</w:t>
            </w:r>
            <w:r w:rsidRPr="00023F91">
              <w:t xml:space="preserve"> </w:t>
            </w:r>
            <w:r>
              <w:rPr>
                <w:lang w:val="ru-RU"/>
              </w:rPr>
              <w:t>інформації</w:t>
            </w:r>
            <w:r w:rsidRPr="00023F91">
              <w:t xml:space="preserve"> </w:t>
            </w:r>
            <w:r>
              <w:rPr>
                <w:lang w:val="ru-RU"/>
              </w:rPr>
              <w:t>для</w:t>
            </w:r>
            <w:r w:rsidRPr="00023F91">
              <w:t xml:space="preserve"> </w:t>
            </w:r>
            <w:r>
              <w:rPr>
                <w:lang w:val="ru-RU"/>
              </w:rPr>
              <w:t>пацієнта</w:t>
            </w:r>
            <w:r w:rsidRPr="00023F91">
              <w:t xml:space="preserve"> </w:t>
            </w:r>
            <w:r>
              <w:rPr>
                <w:lang w:val="ru-RU"/>
              </w:rPr>
              <w:t>та</w:t>
            </w:r>
            <w:r w:rsidRPr="00023F91">
              <w:t xml:space="preserve"> </w:t>
            </w:r>
            <w:r>
              <w:rPr>
                <w:lang w:val="ru-RU"/>
              </w:rPr>
              <w:t>форми</w:t>
            </w:r>
            <w:r w:rsidRPr="00023F91">
              <w:t xml:space="preserve"> </w:t>
            </w:r>
            <w:r>
              <w:rPr>
                <w:lang w:val="ru-RU"/>
              </w:rPr>
              <w:t>інформованої</w:t>
            </w:r>
            <w:r w:rsidRPr="00023F91">
              <w:t xml:space="preserve"> </w:t>
            </w:r>
            <w:r>
              <w:rPr>
                <w:lang w:val="ru-RU"/>
              </w:rPr>
              <w:t>згоди</w:t>
            </w:r>
            <w:r w:rsidRPr="00023F91">
              <w:t xml:space="preserve"> </w:t>
            </w:r>
            <w:r>
              <w:rPr>
                <w:lang w:val="ru-RU"/>
              </w:rPr>
              <w:t>для</w:t>
            </w:r>
            <w:r w:rsidRPr="00023F91">
              <w:t xml:space="preserve"> </w:t>
            </w:r>
            <w:r>
              <w:rPr>
                <w:lang w:val="ru-RU"/>
              </w:rPr>
              <w:t>учасників</w:t>
            </w:r>
            <w:r w:rsidRPr="00023F91">
              <w:t xml:space="preserve"> </w:t>
            </w:r>
            <w:r>
              <w:rPr>
                <w:lang w:val="ru-RU"/>
              </w:rPr>
              <w:t>дослідження</w:t>
            </w:r>
            <w:r w:rsidRPr="00023F91">
              <w:t xml:space="preserve"> </w:t>
            </w:r>
            <w:r>
              <w:rPr>
                <w:lang w:val="ru-RU"/>
              </w:rPr>
              <w:t>віком</w:t>
            </w:r>
            <w:r w:rsidRPr="00023F91">
              <w:t xml:space="preserve"> </w:t>
            </w:r>
            <w:r>
              <w:rPr>
                <w:lang w:val="ru-RU"/>
              </w:rPr>
              <w:t>від</w:t>
            </w:r>
            <w:r w:rsidRPr="00023F91">
              <w:t xml:space="preserve"> 7 </w:t>
            </w:r>
            <w:r>
              <w:rPr>
                <w:lang w:val="ru-RU"/>
              </w:rPr>
              <w:t>до</w:t>
            </w:r>
            <w:r w:rsidRPr="00023F91">
              <w:t xml:space="preserve"> 12 </w:t>
            </w:r>
            <w:r>
              <w:rPr>
                <w:lang w:val="ru-RU"/>
              </w:rPr>
              <w:t>років</w:t>
            </w:r>
            <w:r w:rsidRPr="00023F91">
              <w:t xml:space="preserve">, </w:t>
            </w:r>
            <w:r>
              <w:rPr>
                <w:lang w:val="ru-RU"/>
              </w:rPr>
              <w:t>версія</w:t>
            </w:r>
            <w:r w:rsidRPr="00023F91">
              <w:t xml:space="preserve"> 1.0 </w:t>
            </w:r>
            <w:r>
              <w:rPr>
                <w:lang w:val="ru-RU"/>
              </w:rPr>
              <w:t>від</w:t>
            </w:r>
            <w:r w:rsidRPr="00023F91">
              <w:t xml:space="preserve"> 19 </w:t>
            </w:r>
            <w:r>
              <w:rPr>
                <w:lang w:val="ru-RU"/>
              </w:rPr>
              <w:t>липня</w:t>
            </w:r>
            <w:r w:rsidRPr="00023F91">
              <w:t xml:space="preserve"> 2021 </w:t>
            </w:r>
            <w:r>
              <w:rPr>
                <w:lang w:val="ru-RU"/>
              </w:rPr>
              <w:t>року</w:t>
            </w:r>
            <w:r w:rsidRPr="00023F91">
              <w:t>; 20290_</w:t>
            </w:r>
            <w:r>
              <w:rPr>
                <w:lang w:val="ru-RU"/>
              </w:rPr>
              <w:t>Опитувальник</w:t>
            </w:r>
            <w:r w:rsidRPr="00023F91">
              <w:t xml:space="preserve"> </w:t>
            </w:r>
            <w:r>
              <w:rPr>
                <w:lang w:val="ru-RU"/>
              </w:rPr>
              <w:t>для</w:t>
            </w:r>
            <w:r w:rsidRPr="00023F91">
              <w:t xml:space="preserve"> </w:t>
            </w:r>
            <w:r>
              <w:rPr>
                <w:lang w:val="ru-RU"/>
              </w:rPr>
              <w:t>оцінки</w:t>
            </w:r>
            <w:r w:rsidRPr="00023F91">
              <w:t xml:space="preserve"> </w:t>
            </w:r>
            <w:r>
              <w:rPr>
                <w:lang w:val="ru-RU"/>
              </w:rPr>
              <w:t>смаку</w:t>
            </w:r>
            <w:r w:rsidRPr="00023F91">
              <w:t xml:space="preserve"> </w:t>
            </w:r>
            <w:r>
              <w:rPr>
                <w:lang w:val="ru-RU"/>
              </w:rPr>
              <w:t>та</w:t>
            </w:r>
            <w:r w:rsidRPr="00023F91">
              <w:t xml:space="preserve"> </w:t>
            </w:r>
            <w:r>
              <w:rPr>
                <w:lang w:val="ru-RU"/>
              </w:rPr>
              <w:t>текстури</w:t>
            </w:r>
            <w:r w:rsidRPr="00023F91">
              <w:t xml:space="preserve">, </w:t>
            </w:r>
            <w:r>
              <w:rPr>
                <w:lang w:val="ru-RU"/>
              </w:rPr>
              <w:t>Таблетки</w:t>
            </w:r>
            <w:r w:rsidRPr="00023F91">
              <w:t xml:space="preserve"> </w:t>
            </w:r>
            <w:r>
              <w:rPr>
                <w:lang w:val="ru-RU"/>
              </w:rPr>
              <w:t>та</w:t>
            </w:r>
            <w:r w:rsidRPr="00023F91">
              <w:t xml:space="preserve"> </w:t>
            </w:r>
            <w:r>
              <w:rPr>
                <w:lang w:val="ru-RU"/>
              </w:rPr>
              <w:t>розчин</w:t>
            </w:r>
            <w:r w:rsidRPr="00023F91">
              <w:t xml:space="preserve">, </w:t>
            </w:r>
            <w:r>
              <w:rPr>
                <w:lang w:val="ru-RU"/>
              </w:rPr>
              <w:t>версія</w:t>
            </w:r>
            <w:r w:rsidRPr="00023F91">
              <w:t xml:space="preserve"> 1.0 </w:t>
            </w:r>
            <w:r>
              <w:rPr>
                <w:lang w:val="ru-RU"/>
              </w:rPr>
              <w:t>від</w:t>
            </w:r>
            <w:r w:rsidRPr="00023F91">
              <w:t xml:space="preserve"> 09 </w:t>
            </w:r>
            <w:r>
              <w:rPr>
                <w:lang w:val="ru-RU"/>
              </w:rPr>
              <w:t>серпня</w:t>
            </w:r>
            <w:r w:rsidRPr="00023F91">
              <w:t xml:space="preserve"> 2021 </w:t>
            </w:r>
            <w:r>
              <w:rPr>
                <w:lang w:val="ru-RU"/>
              </w:rPr>
              <w:t>українською</w:t>
            </w:r>
            <w:r w:rsidRPr="00023F91">
              <w:t xml:space="preserve"> </w:t>
            </w:r>
            <w:r>
              <w:rPr>
                <w:lang w:val="ru-RU"/>
              </w:rPr>
              <w:t>мовою</w:t>
            </w:r>
            <w:r w:rsidRPr="00023F91">
              <w:t xml:space="preserve"> </w:t>
            </w:r>
            <w:r>
              <w:rPr>
                <w:lang w:val="ru-RU"/>
              </w:rPr>
              <w:t>для</w:t>
            </w:r>
            <w:r w:rsidRPr="00023F91">
              <w:t xml:space="preserve"> </w:t>
            </w:r>
            <w:r>
              <w:rPr>
                <w:lang w:val="ru-RU"/>
              </w:rPr>
              <w:t>України</w:t>
            </w:r>
            <w:r w:rsidRPr="00023F91">
              <w:t xml:space="preserve"> </w:t>
            </w:r>
            <w:r>
              <w:rPr>
                <w:lang w:val="ru-RU"/>
              </w:rPr>
              <w:t>на</w:t>
            </w:r>
            <w:r w:rsidRPr="00023F91">
              <w:t xml:space="preserve"> </w:t>
            </w:r>
            <w:r>
              <w:rPr>
                <w:lang w:val="ru-RU"/>
              </w:rPr>
              <w:t>базі</w:t>
            </w:r>
            <w:r w:rsidRPr="00023F91">
              <w:t xml:space="preserve"> </w:t>
            </w:r>
            <w:r>
              <w:rPr>
                <w:lang w:val="ru-RU"/>
              </w:rPr>
              <w:t>Опитувальника</w:t>
            </w:r>
            <w:r w:rsidRPr="00023F91">
              <w:t xml:space="preserve"> </w:t>
            </w:r>
            <w:r>
              <w:rPr>
                <w:lang w:val="ru-RU"/>
              </w:rPr>
              <w:t>для</w:t>
            </w:r>
            <w:r w:rsidRPr="00023F91">
              <w:t xml:space="preserve"> </w:t>
            </w:r>
            <w:r>
              <w:rPr>
                <w:lang w:val="ru-RU"/>
              </w:rPr>
              <w:t>оцінки</w:t>
            </w:r>
            <w:r w:rsidRPr="00023F91">
              <w:t xml:space="preserve"> </w:t>
            </w:r>
            <w:r>
              <w:rPr>
                <w:lang w:val="ru-RU"/>
              </w:rPr>
              <w:t>смаку</w:t>
            </w:r>
            <w:r w:rsidRPr="00023F91">
              <w:t xml:space="preserve"> </w:t>
            </w:r>
            <w:r>
              <w:rPr>
                <w:lang w:val="ru-RU"/>
              </w:rPr>
              <w:t>та</w:t>
            </w:r>
            <w:r w:rsidRPr="00023F91">
              <w:t xml:space="preserve"> </w:t>
            </w:r>
            <w:r>
              <w:rPr>
                <w:lang w:val="ru-RU"/>
              </w:rPr>
              <w:t>текстури</w:t>
            </w:r>
            <w:r w:rsidRPr="00023F91">
              <w:t xml:space="preserve">, </w:t>
            </w:r>
            <w:r>
              <w:rPr>
                <w:lang w:val="ru-RU"/>
              </w:rPr>
              <w:t>Таблетки</w:t>
            </w:r>
            <w:r w:rsidRPr="00023F91">
              <w:t xml:space="preserve"> </w:t>
            </w:r>
            <w:r>
              <w:rPr>
                <w:lang w:val="ru-RU"/>
              </w:rPr>
              <w:t>та</w:t>
            </w:r>
            <w:r w:rsidRPr="00023F91">
              <w:t xml:space="preserve"> </w:t>
            </w:r>
            <w:r>
              <w:rPr>
                <w:lang w:val="ru-RU"/>
              </w:rPr>
              <w:t>розчин</w:t>
            </w:r>
            <w:r w:rsidRPr="00023F91">
              <w:t xml:space="preserve">, </w:t>
            </w:r>
            <w:r>
              <w:rPr>
                <w:lang w:val="ru-RU"/>
              </w:rPr>
              <w:t>версія</w:t>
            </w:r>
            <w:r w:rsidRPr="00023F91">
              <w:t xml:space="preserve"> 2.0 </w:t>
            </w:r>
            <w:r>
              <w:rPr>
                <w:lang w:val="ru-RU"/>
              </w:rPr>
              <w:t>від</w:t>
            </w:r>
            <w:r w:rsidRPr="00023F91">
              <w:t xml:space="preserve"> 06 </w:t>
            </w:r>
            <w:r>
              <w:rPr>
                <w:lang w:val="ru-RU"/>
              </w:rPr>
              <w:t>липня</w:t>
            </w:r>
            <w:r w:rsidRPr="00023F91">
              <w:t xml:space="preserve"> 2021; 20290_</w:t>
            </w:r>
            <w:r>
              <w:rPr>
                <w:lang w:val="ru-RU"/>
              </w:rPr>
              <w:t>Опитувальник</w:t>
            </w:r>
            <w:r w:rsidRPr="00023F91">
              <w:t xml:space="preserve"> </w:t>
            </w:r>
            <w:r>
              <w:rPr>
                <w:lang w:val="ru-RU"/>
              </w:rPr>
              <w:t>для</w:t>
            </w:r>
            <w:r w:rsidRPr="00023F91">
              <w:t xml:space="preserve"> </w:t>
            </w:r>
            <w:r>
              <w:rPr>
                <w:lang w:val="ru-RU"/>
              </w:rPr>
              <w:t>оцінки</w:t>
            </w:r>
            <w:r w:rsidRPr="00023F91">
              <w:t xml:space="preserve"> </w:t>
            </w:r>
            <w:r>
              <w:rPr>
                <w:lang w:val="ru-RU"/>
              </w:rPr>
              <w:t>смаку</w:t>
            </w:r>
            <w:r w:rsidRPr="00023F91">
              <w:t xml:space="preserve"> </w:t>
            </w:r>
            <w:r>
              <w:rPr>
                <w:lang w:val="ru-RU"/>
              </w:rPr>
              <w:t>та</w:t>
            </w:r>
            <w:r w:rsidRPr="00023F91">
              <w:t xml:space="preserve"> </w:t>
            </w:r>
            <w:r>
              <w:rPr>
                <w:lang w:val="ru-RU"/>
              </w:rPr>
              <w:t>текстури</w:t>
            </w:r>
            <w:r w:rsidRPr="00023F91">
              <w:t xml:space="preserve">, </w:t>
            </w:r>
            <w:r>
              <w:rPr>
                <w:lang w:val="ru-RU"/>
              </w:rPr>
              <w:t>Таблетки</w:t>
            </w:r>
            <w:r w:rsidRPr="00023F91">
              <w:t xml:space="preserve"> </w:t>
            </w:r>
            <w:r>
              <w:rPr>
                <w:lang w:val="ru-RU"/>
              </w:rPr>
              <w:t>та</w:t>
            </w:r>
            <w:r w:rsidRPr="00023F91">
              <w:t xml:space="preserve"> </w:t>
            </w:r>
            <w:r>
              <w:rPr>
                <w:lang w:val="ru-RU"/>
              </w:rPr>
              <w:t>розчин</w:t>
            </w:r>
            <w:r w:rsidRPr="00023F91">
              <w:t xml:space="preserve">, </w:t>
            </w:r>
            <w:r>
              <w:rPr>
                <w:lang w:val="ru-RU"/>
              </w:rPr>
              <w:t>версія</w:t>
            </w:r>
          </w:p>
        </w:tc>
      </w:tr>
      <w:tr w:rsidR="00023F91" w:rsidRPr="00023F91">
        <w:trPr>
          <w:trHeight w:val="191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23F91" w:rsidRDefault="00023F91" w:rsidP="00023F9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023F91" w:rsidRPr="00023F91" w:rsidRDefault="00023F91" w:rsidP="00023F91">
            <w:pPr>
              <w:jc w:val="both"/>
            </w:pPr>
            <w:r w:rsidRPr="00023F91">
              <w:t xml:space="preserve"> 1.0 </w:t>
            </w:r>
            <w:r>
              <w:rPr>
                <w:lang w:val="ru-RU"/>
              </w:rPr>
              <w:t>від</w:t>
            </w:r>
            <w:r w:rsidRPr="00023F91">
              <w:t xml:space="preserve"> 09 </w:t>
            </w:r>
            <w:r>
              <w:rPr>
                <w:lang w:val="ru-RU"/>
              </w:rPr>
              <w:t>серпня</w:t>
            </w:r>
            <w:r w:rsidRPr="00023F91">
              <w:t xml:space="preserve"> 2021 </w:t>
            </w:r>
            <w:r>
              <w:rPr>
                <w:lang w:val="ru-RU"/>
              </w:rPr>
              <w:t>російською</w:t>
            </w:r>
            <w:r w:rsidRPr="00023F91">
              <w:t xml:space="preserve"> </w:t>
            </w:r>
            <w:r>
              <w:rPr>
                <w:lang w:val="ru-RU"/>
              </w:rPr>
              <w:t>мовою</w:t>
            </w:r>
            <w:r w:rsidRPr="00023F91">
              <w:t xml:space="preserve"> </w:t>
            </w:r>
            <w:r>
              <w:rPr>
                <w:lang w:val="ru-RU"/>
              </w:rPr>
              <w:t>для</w:t>
            </w:r>
            <w:r w:rsidRPr="00023F91">
              <w:t xml:space="preserve"> </w:t>
            </w:r>
            <w:r>
              <w:rPr>
                <w:lang w:val="ru-RU"/>
              </w:rPr>
              <w:t>України</w:t>
            </w:r>
            <w:r w:rsidRPr="00023F91">
              <w:t xml:space="preserve"> </w:t>
            </w:r>
            <w:r>
              <w:rPr>
                <w:lang w:val="ru-RU"/>
              </w:rPr>
              <w:t>на</w:t>
            </w:r>
            <w:r w:rsidRPr="00023F91">
              <w:t xml:space="preserve"> </w:t>
            </w:r>
            <w:r>
              <w:rPr>
                <w:lang w:val="ru-RU"/>
              </w:rPr>
              <w:t>базі</w:t>
            </w:r>
            <w:r w:rsidRPr="00023F91">
              <w:t xml:space="preserve"> </w:t>
            </w:r>
            <w:r>
              <w:rPr>
                <w:lang w:val="ru-RU"/>
              </w:rPr>
              <w:t>Опитувальника</w:t>
            </w:r>
            <w:r w:rsidRPr="00023F91">
              <w:t xml:space="preserve"> </w:t>
            </w:r>
            <w:r>
              <w:rPr>
                <w:lang w:val="ru-RU"/>
              </w:rPr>
              <w:t>для</w:t>
            </w:r>
            <w:r w:rsidRPr="00023F91">
              <w:t xml:space="preserve"> </w:t>
            </w:r>
            <w:r>
              <w:rPr>
                <w:lang w:val="ru-RU"/>
              </w:rPr>
              <w:t>оцінки</w:t>
            </w:r>
            <w:r w:rsidRPr="00023F91">
              <w:t xml:space="preserve"> </w:t>
            </w:r>
            <w:r>
              <w:rPr>
                <w:lang w:val="ru-RU"/>
              </w:rPr>
              <w:t>смаку</w:t>
            </w:r>
            <w:r w:rsidRPr="00023F91">
              <w:t xml:space="preserve"> </w:t>
            </w:r>
            <w:r>
              <w:rPr>
                <w:lang w:val="ru-RU"/>
              </w:rPr>
              <w:t>та</w:t>
            </w:r>
            <w:r w:rsidRPr="00023F91">
              <w:t xml:space="preserve"> </w:t>
            </w:r>
            <w:r>
              <w:rPr>
                <w:lang w:val="ru-RU"/>
              </w:rPr>
              <w:t>текстури</w:t>
            </w:r>
            <w:r w:rsidRPr="00023F91">
              <w:t xml:space="preserve">, </w:t>
            </w:r>
            <w:r>
              <w:rPr>
                <w:lang w:val="ru-RU"/>
              </w:rPr>
              <w:t>Таблетки</w:t>
            </w:r>
            <w:r w:rsidRPr="00023F91">
              <w:t xml:space="preserve"> </w:t>
            </w:r>
            <w:r>
              <w:rPr>
                <w:lang w:val="ru-RU"/>
              </w:rPr>
              <w:t>та</w:t>
            </w:r>
            <w:r w:rsidRPr="00023F91">
              <w:t xml:space="preserve"> </w:t>
            </w:r>
            <w:r>
              <w:rPr>
                <w:lang w:val="ru-RU"/>
              </w:rPr>
              <w:t>розчин</w:t>
            </w:r>
            <w:r w:rsidRPr="00023F91">
              <w:t xml:space="preserve">, </w:t>
            </w:r>
            <w:r>
              <w:rPr>
                <w:lang w:val="ru-RU"/>
              </w:rPr>
              <w:t>версія</w:t>
            </w:r>
            <w:r w:rsidRPr="00023F91">
              <w:t xml:space="preserve"> 2.0 </w:t>
            </w:r>
            <w:r>
              <w:rPr>
                <w:lang w:val="ru-RU"/>
              </w:rPr>
              <w:t>від</w:t>
            </w:r>
            <w:r w:rsidRPr="00023F91">
              <w:t xml:space="preserve"> 06 </w:t>
            </w:r>
            <w:r>
              <w:rPr>
                <w:lang w:val="ru-RU"/>
              </w:rPr>
              <w:t>липня</w:t>
            </w:r>
            <w:r w:rsidRPr="00023F91">
              <w:t xml:space="preserve"> 2021; </w:t>
            </w:r>
            <w:r>
              <w:rPr>
                <w:lang w:val="ru-RU"/>
              </w:rPr>
              <w:t>Спрощене</w:t>
            </w:r>
            <w:r w:rsidRPr="00023F91">
              <w:t xml:space="preserve"> </w:t>
            </w:r>
            <w:r>
              <w:rPr>
                <w:lang w:val="ru-RU"/>
              </w:rPr>
              <w:t>Досьє</w:t>
            </w:r>
            <w:r w:rsidRPr="00023F91">
              <w:t xml:space="preserve"> </w:t>
            </w:r>
            <w:r>
              <w:rPr>
                <w:lang w:val="ru-RU"/>
              </w:rPr>
              <w:t>досліджуваного</w:t>
            </w:r>
            <w:r w:rsidRPr="00023F91">
              <w:t xml:space="preserve"> </w:t>
            </w:r>
            <w:r>
              <w:rPr>
                <w:lang w:val="ru-RU"/>
              </w:rPr>
              <w:t>лікарського</w:t>
            </w:r>
            <w:r w:rsidRPr="00023F91">
              <w:t xml:space="preserve"> </w:t>
            </w:r>
            <w:r>
              <w:rPr>
                <w:lang w:val="ru-RU"/>
              </w:rPr>
              <w:t>засобу</w:t>
            </w:r>
            <w:r w:rsidRPr="00023F91">
              <w:t xml:space="preserve"> </w:t>
            </w:r>
            <w:r>
              <w:rPr>
                <w:lang w:val="ru-RU"/>
              </w:rPr>
              <w:t>Ларотректініб</w:t>
            </w:r>
            <w:r w:rsidRPr="00023F91">
              <w:t xml:space="preserve"> (</w:t>
            </w:r>
            <w:r>
              <w:t>BAY</w:t>
            </w:r>
            <w:r w:rsidRPr="00023F91">
              <w:t xml:space="preserve"> 2757556) </w:t>
            </w:r>
            <w:r>
              <w:rPr>
                <w:lang w:val="ru-RU"/>
              </w:rPr>
              <w:t>версія</w:t>
            </w:r>
            <w:r w:rsidRPr="00023F91">
              <w:t xml:space="preserve"> 012 </w:t>
            </w:r>
            <w:r>
              <w:rPr>
                <w:lang w:val="ru-RU"/>
              </w:rPr>
              <w:t>від</w:t>
            </w:r>
            <w:r w:rsidRPr="00023F91">
              <w:t xml:space="preserve"> 07 </w:t>
            </w:r>
            <w:r>
              <w:rPr>
                <w:lang w:val="ru-RU"/>
              </w:rPr>
              <w:t>липня</w:t>
            </w:r>
            <w:r w:rsidRPr="00023F91">
              <w:t xml:space="preserve"> 2021; </w:t>
            </w:r>
            <w:r>
              <w:rPr>
                <w:lang w:val="ru-RU"/>
              </w:rPr>
              <w:t>Подовження</w:t>
            </w:r>
            <w:r w:rsidRPr="00023F91">
              <w:t xml:space="preserve"> </w:t>
            </w:r>
            <w:r>
              <w:rPr>
                <w:lang w:val="ru-RU"/>
              </w:rPr>
              <w:t>терміну</w:t>
            </w:r>
            <w:r w:rsidRPr="00023F91">
              <w:t xml:space="preserve"> </w:t>
            </w:r>
            <w:r>
              <w:rPr>
                <w:lang w:val="ru-RU"/>
              </w:rPr>
              <w:t>придатності</w:t>
            </w:r>
            <w:r w:rsidRPr="00023F91">
              <w:t xml:space="preserve"> </w:t>
            </w:r>
            <w:r>
              <w:rPr>
                <w:lang w:val="ru-RU"/>
              </w:rPr>
              <w:t>ДЛЗ</w:t>
            </w:r>
            <w:r w:rsidRPr="00023F91">
              <w:t xml:space="preserve"> </w:t>
            </w:r>
            <w:r>
              <w:rPr>
                <w:lang w:val="ru-RU"/>
              </w:rPr>
              <w:t>Ларотректініб</w:t>
            </w:r>
            <w:r w:rsidRPr="00023F91">
              <w:t xml:space="preserve"> </w:t>
            </w:r>
            <w:r>
              <w:rPr>
                <w:lang w:val="ru-RU"/>
              </w:rPr>
              <w:t>сульфат</w:t>
            </w:r>
            <w:r w:rsidRPr="00023F91">
              <w:t xml:space="preserve"> – </w:t>
            </w:r>
            <w:r>
              <w:t>BAY</w:t>
            </w:r>
            <w:r w:rsidRPr="00023F91">
              <w:t xml:space="preserve">2757556 – </w:t>
            </w:r>
            <w:r>
              <w:rPr>
                <w:lang w:val="ru-RU"/>
              </w:rPr>
              <w:t>розчин</w:t>
            </w:r>
            <w:r w:rsidRPr="00023F91">
              <w:t xml:space="preserve">, 2% 50 </w:t>
            </w:r>
            <w:r>
              <w:rPr>
                <w:lang w:val="ru-RU"/>
              </w:rPr>
              <w:t>мл</w:t>
            </w:r>
            <w:r w:rsidRPr="00023F91">
              <w:t xml:space="preserve"> </w:t>
            </w:r>
            <w:r>
              <w:rPr>
                <w:lang w:val="ru-RU"/>
              </w:rPr>
              <w:t>з</w:t>
            </w:r>
            <w:r w:rsidRPr="00023F91">
              <w:t xml:space="preserve"> 18 </w:t>
            </w:r>
            <w:r>
              <w:rPr>
                <w:lang w:val="ru-RU"/>
              </w:rPr>
              <w:t>місяців</w:t>
            </w:r>
            <w:r w:rsidRPr="00023F91">
              <w:t xml:space="preserve"> </w:t>
            </w:r>
            <w:r>
              <w:rPr>
                <w:lang w:val="ru-RU"/>
              </w:rPr>
              <w:t>до</w:t>
            </w:r>
            <w:r w:rsidRPr="00023F91">
              <w:t xml:space="preserve"> 24 </w:t>
            </w:r>
            <w:r>
              <w:rPr>
                <w:lang w:val="ru-RU"/>
              </w:rPr>
              <w:t>місяців</w:t>
            </w:r>
          </w:p>
        </w:tc>
      </w:tr>
      <w:tr w:rsidR="00CC1184" w:rsidRPr="00023F91">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1102 від 02.06.2021</w:t>
            </w:r>
          </w:p>
        </w:tc>
      </w:tr>
    </w:tbl>
    <w:p w:rsidR="00023F91" w:rsidRDefault="00023F91">
      <w:pPr>
        <w:rPr>
          <w:lang w:val="uk-UA"/>
        </w:rPr>
      </w:pPr>
      <w:r>
        <w:br w:type="page"/>
      </w:r>
    </w:p>
    <w:p w:rsidR="00023F91" w:rsidRDefault="00023F91" w:rsidP="00023F91">
      <w:pPr>
        <w:jc w:val="right"/>
        <w:rPr>
          <w:lang w:val="uk-UA"/>
        </w:rPr>
      </w:pPr>
      <w:r>
        <w:rPr>
          <w:lang w:val="uk-UA"/>
        </w:rPr>
        <w:lastRenderedPageBreak/>
        <w:t>4                                                                     продовження додатка 13</w:t>
      </w:r>
    </w:p>
    <w:p w:rsidR="00023F91" w:rsidRPr="00023F91" w:rsidRDefault="00023F91">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023F91">
            <w:pPr>
              <w:rPr>
                <w:szCs w:val="24"/>
                <w:lang w:val="ru-RU"/>
              </w:rPr>
            </w:pPr>
            <w:r w:rsidRPr="00023F91">
              <w:rPr>
                <w:rFonts w:cstheme="minorBidi"/>
                <w:lang w:val="ru-RU"/>
              </w:rPr>
              <w:br w:type="page"/>
            </w:r>
            <w:r w:rsidR="00CC1184">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w:t>
            </w:r>
            <w:proofErr w:type="gramStart"/>
            <w:r>
              <w:rPr>
                <w:lang w:val="ru-RU"/>
              </w:rPr>
              <w:t>Досл</w:t>
            </w:r>
            <w:proofErr w:type="gramEnd"/>
            <w:r>
              <w:rPr>
                <w:lang w:val="ru-RU"/>
              </w:rPr>
              <w:t xml:space="preserve">ідження 1/2 фази застосування перорального інгібітору </w:t>
            </w:r>
            <w:r>
              <w:t>TRK</w:t>
            </w:r>
            <w:r>
              <w:rPr>
                <w:lang w:val="ru-RU"/>
              </w:rPr>
              <w:t xml:space="preserve"> ларотректінібу у пацієнтів дитячого віку з прогресуючими солідними пухлинами або первинними пухлинами центральної нервової системи», </w:t>
            </w:r>
            <w:r>
              <w:t>No</w:t>
            </w:r>
            <w:r>
              <w:rPr>
                <w:lang w:val="ru-RU"/>
              </w:rPr>
              <w:t xml:space="preserve">. </w:t>
            </w:r>
            <w:r>
              <w:t>BAY</w:t>
            </w:r>
            <w:r>
              <w:rPr>
                <w:lang w:val="ru-RU"/>
              </w:rPr>
              <w:t xml:space="preserve"> 2757556 / 20290, версія 12.0 від 21 квітня 2020; Локальна поправка до Протоколу, версія 1.0 від 18 січня 2021</w:t>
            </w:r>
          </w:p>
        </w:tc>
      </w:tr>
      <w:tr w:rsidR="00CC1184" w:rsidRPr="00023F91">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 xml:space="preserve">Заявник, </w:t>
            </w:r>
            <w:proofErr w:type="gramStart"/>
            <w:r>
              <w:rPr>
                <w:szCs w:val="24"/>
                <w:lang w:val="ru-RU"/>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proofErr w:type="gramStart"/>
            <w:r>
              <w:rPr>
                <w:lang w:val="ru-RU"/>
              </w:rPr>
              <w:t>ТОВ</w:t>
            </w:r>
            <w:proofErr w:type="gramEnd"/>
            <w:r>
              <w:rPr>
                <w:lang w:val="ru-RU"/>
              </w:rPr>
              <w:t xml:space="preserve"> «Байєр», Україна</w:t>
            </w:r>
          </w:p>
        </w:tc>
      </w:tr>
      <w:tr w:rsidR="00CC1184" w:rsidRPr="00F71D7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 xml:space="preserve">Спонсор, </w:t>
            </w:r>
            <w:proofErr w:type="gramStart"/>
            <w:r>
              <w:rPr>
                <w:szCs w:val="24"/>
                <w:lang w:val="ru-RU"/>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Байє</w:t>
            </w:r>
            <w:proofErr w:type="gramStart"/>
            <w:r>
              <w:rPr>
                <w:lang w:val="ru-RU"/>
              </w:rPr>
              <w:t>р</w:t>
            </w:r>
            <w:proofErr w:type="gramEnd"/>
            <w:r>
              <w:rPr>
                <w:lang w:val="ru-RU"/>
              </w:rPr>
              <w:t xml:space="preserve"> Консьюмер Кер АГ, Швейцарія</w:t>
            </w:r>
          </w:p>
        </w:tc>
      </w:tr>
      <w:tr w:rsidR="00CC1184" w:rsidRPr="00023F91">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rPr>
          <w:lang w:val="ru-RU"/>
        </w:rPr>
        <w:t>14</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lang w:val="ru-RU"/>
              </w:rPr>
            </w:pPr>
            <w:r>
              <w:rPr>
                <w:szCs w:val="24"/>
                <w:lang w:val="ru-RU"/>
              </w:rPr>
              <w:t>Ідентифікація суттє</w:t>
            </w:r>
            <w:proofErr w:type="gramStart"/>
            <w:r>
              <w:rPr>
                <w:szCs w:val="24"/>
                <w:lang w:val="ru-RU"/>
              </w:rPr>
              <w:t>во</w:t>
            </w:r>
            <w:proofErr w:type="gramEnd"/>
            <w:r>
              <w:rPr>
                <w:szCs w:val="24"/>
                <w:lang w:val="ru-RU"/>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rPr>
                <w:lang w:val="ru-RU"/>
              </w:rPr>
              <w:t xml:space="preserve">Оновлений протокол клінічного випробування </w:t>
            </w:r>
            <w:r>
              <w:t>BAY</w:t>
            </w:r>
            <w:r>
              <w:rPr>
                <w:lang w:val="ru-RU"/>
              </w:rPr>
              <w:t xml:space="preserve">2976217/21170 версія 3.0 з інтегрованою поправкою 2 від 07 липня 2021; Оновлена брошура </w:t>
            </w:r>
            <w:proofErr w:type="gramStart"/>
            <w:r>
              <w:rPr>
                <w:lang w:val="ru-RU"/>
              </w:rPr>
              <w:t>досл</w:t>
            </w:r>
            <w:proofErr w:type="gramEnd"/>
            <w:r>
              <w:rPr>
                <w:lang w:val="ru-RU"/>
              </w:rPr>
              <w:t xml:space="preserve">ідника, версія 2.0 від 10 серпня 2021 року; 21170 Інформація для пацієнта і Форма інформованої згоди для основного </w:t>
            </w:r>
            <w:proofErr w:type="gramStart"/>
            <w:r>
              <w:rPr>
                <w:lang w:val="ru-RU"/>
              </w:rPr>
              <w:t>досл</w:t>
            </w:r>
            <w:proofErr w:type="gramEnd"/>
            <w:r>
              <w:rPr>
                <w:lang w:val="ru-RU"/>
              </w:rPr>
              <w:t xml:space="preserve">ідження зі стандартною ФК/ФД, версія 3.0 від 18 серпня 2021 р. для України українською мовою на базі основної версії Інформації для пацієнта і Форми інформованої згоди для основного дослідження зі стандартною ФК/ФД, версія 2.2 від 22 липня 2021 р.; 21170 Інформація для пацієнта і Форма інформованої згоди для основного </w:t>
            </w:r>
            <w:proofErr w:type="gramStart"/>
            <w:r>
              <w:rPr>
                <w:lang w:val="ru-RU"/>
              </w:rPr>
              <w:t>досл</w:t>
            </w:r>
            <w:proofErr w:type="gramEnd"/>
            <w:r>
              <w:rPr>
                <w:lang w:val="ru-RU"/>
              </w:rPr>
              <w:t xml:space="preserve">ідження зі стандартною ФК/ФД, версія 3.0 від 18 серпня </w:t>
            </w:r>
            <w:r w:rsidR="00F11C0A">
              <w:rPr>
                <w:lang w:val="ru-RU"/>
              </w:rPr>
              <w:t xml:space="preserve">            </w:t>
            </w:r>
            <w:r>
              <w:rPr>
                <w:lang w:val="ru-RU"/>
              </w:rPr>
              <w:t xml:space="preserve">2021 р. для України російською мовою на базі основної версії Інформації для пацієнта і Форми інформованої згоди для основного дослідження зі стандартною ФК/ФД, версія 2.2 від 22 липня </w:t>
            </w:r>
            <w:r w:rsidR="00F11C0A">
              <w:rPr>
                <w:lang w:val="ru-RU"/>
              </w:rPr>
              <w:t xml:space="preserve">            </w:t>
            </w:r>
            <w:r>
              <w:rPr>
                <w:lang w:val="ru-RU"/>
              </w:rPr>
              <w:t xml:space="preserve">2021 р.; 21170 Інформація для пацієнта і Форма інформованої згоди для основного </w:t>
            </w:r>
            <w:proofErr w:type="gramStart"/>
            <w:r>
              <w:rPr>
                <w:lang w:val="ru-RU"/>
              </w:rPr>
              <w:t>досл</w:t>
            </w:r>
            <w:proofErr w:type="gramEnd"/>
            <w:r>
              <w:rPr>
                <w:lang w:val="ru-RU"/>
              </w:rPr>
              <w:t xml:space="preserve">ідження з альтернативною ФК/ФД, версія 3.0 від 18 серпня 2021 р. для України українською мовою на базі основної версії Інформації для пацієнта і Форми інформованої згоди для основного дослідження з альтернативною ФК/ФД, версія 2.3 від 22 липня 2021 р.; 21170 Інформація для пацієнта і Форма інформованої згоди для основного </w:t>
            </w:r>
            <w:proofErr w:type="gramStart"/>
            <w:r>
              <w:rPr>
                <w:lang w:val="ru-RU"/>
              </w:rPr>
              <w:t>досл</w:t>
            </w:r>
            <w:proofErr w:type="gramEnd"/>
            <w:r>
              <w:rPr>
                <w:lang w:val="ru-RU"/>
              </w:rPr>
              <w:t xml:space="preserve">ідження з альтернативною ФК/ФД, версія 3.0 від 18 серпня 2021 р. для України російською мовою на базі основної версії Інформації для пацієнта і Форми інформованої згоди для основного дослідження з альтернативною </w:t>
            </w:r>
            <w:r>
              <w:t>ФК/ФД, версія 2.3 від 22 липня 2021р.</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2110 від 16.09.2020</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rsidP="00F11C0A">
            <w:pPr>
              <w:jc w:val="both"/>
            </w:pPr>
            <w:r>
              <w:rPr>
                <w:lang w:val="ru-RU"/>
              </w:rPr>
              <w:t>«</w:t>
            </w:r>
            <w:r>
              <w:t>LICA</w:t>
            </w:r>
            <w:r>
              <w:rPr>
                <w:lang w:val="ru-RU"/>
              </w:rPr>
              <w:t xml:space="preserve"> фактору </w:t>
            </w:r>
            <w:r>
              <w:t>XI</w:t>
            </w:r>
            <w:r>
              <w:rPr>
                <w:lang w:val="ru-RU"/>
              </w:rPr>
              <w:t xml:space="preserve"> для зниження тромботичних явищ у пацієнтів із термінальною стадією хронічної хвороби нирок на діалізі: фаза 2, рандомізоване, подвійне сліпе, плацебо-контрольоване </w:t>
            </w:r>
            <w:proofErr w:type="gramStart"/>
            <w:r>
              <w:rPr>
                <w:lang w:val="ru-RU"/>
              </w:rPr>
              <w:t>досл</w:t>
            </w:r>
            <w:proofErr w:type="gramEnd"/>
            <w:r>
              <w:rPr>
                <w:lang w:val="ru-RU"/>
              </w:rPr>
              <w:t xml:space="preserve">ідження безпеки, фармакокінетики та фармакодинаміки множинних доз </w:t>
            </w:r>
            <w:r>
              <w:t>BAY</w:t>
            </w:r>
            <w:r>
              <w:rPr>
                <w:lang w:val="ru-RU"/>
              </w:rPr>
              <w:t xml:space="preserve"> 2976217.», </w:t>
            </w:r>
            <w:r>
              <w:t>BAY</w:t>
            </w:r>
            <w:r>
              <w:rPr>
                <w:lang w:val="ru-RU"/>
              </w:rPr>
              <w:t xml:space="preserve">2976217/21170, версія 2.0 з інтегрованою поправкою </w:t>
            </w:r>
            <w:r>
              <w:t>1 від 29 вересня 2020</w:t>
            </w:r>
          </w:p>
        </w:tc>
      </w:tr>
    </w:tbl>
    <w:p w:rsidR="00023F91" w:rsidRDefault="00023F91">
      <w:pPr>
        <w:rPr>
          <w:lang w:val="uk-UA"/>
        </w:rPr>
      </w:pPr>
      <w:r>
        <w:br w:type="page"/>
      </w:r>
    </w:p>
    <w:p w:rsidR="00023F91" w:rsidRDefault="00023F91" w:rsidP="00023F91">
      <w:pPr>
        <w:jc w:val="right"/>
        <w:rPr>
          <w:lang w:val="uk-UA"/>
        </w:rPr>
      </w:pPr>
      <w:r>
        <w:rPr>
          <w:lang w:val="uk-UA"/>
        </w:rPr>
        <w:lastRenderedPageBreak/>
        <w:t>2                                                           продовження додатка 14</w:t>
      </w:r>
    </w:p>
    <w:p w:rsidR="00023F91" w:rsidRPr="00023F91" w:rsidRDefault="00023F91">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«Байєр»,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Байєр АГ, Німеччина</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15</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lang w:val="ru-RU"/>
              </w:rPr>
            </w:pPr>
            <w:r>
              <w:rPr>
                <w:lang w:val="ru-RU"/>
              </w:rPr>
              <w:t>Включення додаткових місць про</w:t>
            </w:r>
            <w:r w:rsidR="00F11C0A">
              <w:rPr>
                <w:lang w:val="ru-RU"/>
              </w:rPr>
              <w:t>ведення клінічного випробування</w:t>
            </w:r>
          </w:p>
          <w:tbl>
            <w:tblPr>
              <w:tblW w:w="10220" w:type="dxa"/>
              <w:tblLayout w:type="fixed"/>
              <w:tblCellMar>
                <w:left w:w="0" w:type="dxa"/>
                <w:right w:w="0" w:type="dxa"/>
              </w:tblCellMar>
              <w:tblLook w:val="04A0" w:firstRow="1" w:lastRow="0" w:firstColumn="1" w:lastColumn="0" w:noHBand="0" w:noVBand="1"/>
            </w:tblPr>
            <w:tblGrid>
              <w:gridCol w:w="518"/>
              <w:gridCol w:w="9702"/>
            </w:tblGrid>
            <w:tr w:rsidR="00F11C0A" w:rsidRPr="00F71D74" w:rsidTr="00F11C0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2e86d3a6"/>
                    <w:rPr>
                      <w:color w:val="000000" w:themeColor="text1"/>
                    </w:rPr>
                  </w:pPr>
                  <w:r w:rsidRPr="00F11C0A">
                    <w:rPr>
                      <w:rStyle w:val="cs2494c3c62"/>
                      <w:b w:val="0"/>
                      <w:color w:val="000000" w:themeColor="text1"/>
                      <w:sz w:val="24"/>
                      <w:szCs w:val="24"/>
                    </w:rPr>
                    <w:t>№ п/п</w:t>
                  </w:r>
                </w:p>
              </w:tc>
              <w:tc>
                <w:tcPr>
                  <w:tcW w:w="9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2e86d3a6"/>
                    <w:rPr>
                      <w:color w:val="000000" w:themeColor="text1"/>
                      <w:lang w:val="ru-RU"/>
                    </w:rPr>
                  </w:pPr>
                  <w:r w:rsidRPr="00F11C0A">
                    <w:rPr>
                      <w:rStyle w:val="cs2494c3c62"/>
                      <w:b w:val="0"/>
                      <w:color w:val="000000" w:themeColor="text1"/>
                      <w:sz w:val="24"/>
                      <w:szCs w:val="24"/>
                      <w:lang w:val="ru-RU"/>
                    </w:rPr>
                    <w:t xml:space="preserve">П.І.Б. відповідального </w:t>
                  </w:r>
                  <w:proofErr w:type="gramStart"/>
                  <w:r w:rsidRPr="00F11C0A">
                    <w:rPr>
                      <w:rStyle w:val="cs2494c3c62"/>
                      <w:b w:val="0"/>
                      <w:color w:val="000000" w:themeColor="text1"/>
                      <w:sz w:val="24"/>
                      <w:szCs w:val="24"/>
                      <w:lang w:val="ru-RU"/>
                    </w:rPr>
                    <w:t>досл</w:t>
                  </w:r>
                  <w:proofErr w:type="gramEnd"/>
                  <w:r w:rsidRPr="00F11C0A">
                    <w:rPr>
                      <w:rStyle w:val="cs2494c3c62"/>
                      <w:b w:val="0"/>
                      <w:color w:val="000000" w:themeColor="text1"/>
                      <w:sz w:val="24"/>
                      <w:szCs w:val="24"/>
                      <w:lang w:val="ru-RU"/>
                    </w:rPr>
                    <w:t>ідника</w:t>
                  </w:r>
                </w:p>
                <w:p w:rsidR="00F11C0A" w:rsidRPr="00F11C0A" w:rsidRDefault="00F11C0A" w:rsidP="00F11C0A">
                  <w:pPr>
                    <w:pStyle w:val="cs2e86d3a6"/>
                    <w:rPr>
                      <w:color w:val="000000" w:themeColor="text1"/>
                      <w:lang w:val="ru-RU"/>
                    </w:rPr>
                  </w:pPr>
                  <w:r w:rsidRPr="00F11C0A">
                    <w:rPr>
                      <w:rStyle w:val="cs2494c3c62"/>
                      <w:b w:val="0"/>
                      <w:color w:val="000000" w:themeColor="text1"/>
                      <w:sz w:val="24"/>
                      <w:szCs w:val="24"/>
                      <w:lang w:val="ru-RU"/>
                    </w:rPr>
                    <w:t>Назва місця проведення клінічного випробування</w:t>
                  </w:r>
                </w:p>
              </w:tc>
            </w:tr>
            <w:tr w:rsidR="00F11C0A" w:rsidRPr="00F71D74" w:rsidTr="00F11C0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2e86d3a6"/>
                    <w:rPr>
                      <w:color w:val="000000" w:themeColor="text1"/>
                    </w:rPr>
                  </w:pPr>
                  <w:r w:rsidRPr="00F11C0A">
                    <w:rPr>
                      <w:rStyle w:val="cs2494c3c62"/>
                      <w:b w:val="0"/>
                      <w:color w:val="000000" w:themeColor="text1"/>
                      <w:sz w:val="24"/>
                      <w:szCs w:val="24"/>
                    </w:rPr>
                    <w:t>1</w:t>
                  </w:r>
                </w:p>
              </w:tc>
              <w:tc>
                <w:tcPr>
                  <w:tcW w:w="9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80d9435b"/>
                    <w:rPr>
                      <w:color w:val="000000" w:themeColor="text1"/>
                      <w:lang w:val="ru-RU"/>
                    </w:rPr>
                  </w:pPr>
                  <w:r w:rsidRPr="00F11C0A">
                    <w:rPr>
                      <w:rStyle w:val="cs2494c3c62"/>
                      <w:b w:val="0"/>
                      <w:color w:val="000000" w:themeColor="text1"/>
                      <w:sz w:val="24"/>
                      <w:szCs w:val="24"/>
                      <w:lang w:val="ru-RU"/>
                    </w:rPr>
                    <w:t>зав. від. Залєвська Т.Д.</w:t>
                  </w:r>
                </w:p>
                <w:p w:rsidR="00F11C0A" w:rsidRPr="00F11C0A" w:rsidRDefault="00F11C0A" w:rsidP="00F11C0A">
                  <w:pPr>
                    <w:pStyle w:val="cs80d9435b"/>
                    <w:rPr>
                      <w:color w:val="000000" w:themeColor="text1"/>
                      <w:lang w:val="ru-RU"/>
                    </w:rPr>
                  </w:pPr>
                  <w:r w:rsidRPr="00F11C0A">
                    <w:rPr>
                      <w:rStyle w:val="csaecf586f1"/>
                      <w:b w:val="0"/>
                      <w:color w:val="000000" w:themeColor="text1"/>
                      <w:sz w:val="24"/>
                      <w:szCs w:val="24"/>
                      <w:lang w:val="ru-RU"/>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w:t>
                  </w:r>
                  <w:proofErr w:type="gramStart"/>
                  <w:r w:rsidRPr="00F11C0A">
                    <w:rPr>
                      <w:rStyle w:val="csaecf586f1"/>
                      <w:b w:val="0"/>
                      <w:color w:val="000000" w:themeColor="text1"/>
                      <w:sz w:val="24"/>
                      <w:szCs w:val="24"/>
                      <w:lang w:val="ru-RU"/>
                    </w:rPr>
                    <w:t>в</w:t>
                  </w:r>
                  <w:proofErr w:type="gramEnd"/>
                </w:p>
              </w:tc>
            </w:tr>
            <w:tr w:rsidR="00F11C0A" w:rsidRPr="00F11C0A" w:rsidTr="00F11C0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2e86d3a6"/>
                    <w:rPr>
                      <w:color w:val="000000" w:themeColor="text1"/>
                    </w:rPr>
                  </w:pPr>
                  <w:r w:rsidRPr="00F11C0A">
                    <w:rPr>
                      <w:rStyle w:val="cs2494c3c62"/>
                      <w:b w:val="0"/>
                      <w:color w:val="000000" w:themeColor="text1"/>
                      <w:sz w:val="24"/>
                      <w:szCs w:val="24"/>
                    </w:rPr>
                    <w:t>2</w:t>
                  </w:r>
                </w:p>
              </w:tc>
              <w:tc>
                <w:tcPr>
                  <w:tcW w:w="9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80d9435b"/>
                    <w:rPr>
                      <w:color w:val="000000" w:themeColor="text1"/>
                    </w:rPr>
                  </w:pPr>
                  <w:proofErr w:type="gramStart"/>
                  <w:r w:rsidRPr="00F11C0A">
                    <w:rPr>
                      <w:rStyle w:val="cs2494c3c62"/>
                      <w:b w:val="0"/>
                      <w:color w:val="000000" w:themeColor="text1"/>
                      <w:sz w:val="24"/>
                      <w:szCs w:val="24"/>
                    </w:rPr>
                    <w:t>к.м.н</w:t>
                  </w:r>
                  <w:proofErr w:type="gramEnd"/>
                  <w:r w:rsidRPr="00F11C0A">
                    <w:rPr>
                      <w:rStyle w:val="cs2494c3c62"/>
                      <w:b w:val="0"/>
                      <w:color w:val="000000" w:themeColor="text1"/>
                      <w:sz w:val="24"/>
                      <w:szCs w:val="24"/>
                    </w:rPr>
                    <w:t>. Вишнивецький І.І.</w:t>
                  </w:r>
                </w:p>
                <w:p w:rsidR="00F11C0A" w:rsidRPr="00F11C0A" w:rsidRDefault="00F11C0A" w:rsidP="00F11C0A">
                  <w:pPr>
                    <w:pStyle w:val="cs80d9435b"/>
                    <w:rPr>
                      <w:color w:val="000000" w:themeColor="text1"/>
                    </w:rPr>
                  </w:pPr>
                  <w:r w:rsidRPr="00F11C0A">
                    <w:rPr>
                      <w:rStyle w:val="csaecf586f1"/>
                      <w:b w:val="0"/>
                      <w:color w:val="000000" w:themeColor="text1"/>
                      <w:sz w:val="24"/>
                      <w:szCs w:val="24"/>
                    </w:rPr>
                    <w:t>Комунальне підприємство «Лікарня №1» Житомирської міської ради, консультативно-лікувальне відділення «Науково-дослідницький центр», м. Житомир</w:t>
                  </w:r>
                </w:p>
              </w:tc>
            </w:tr>
          </w:tbl>
          <w:p w:rsidR="00CC1184" w:rsidRDefault="00CC1184">
            <w:pPr>
              <w:rPr>
                <w:rFonts w:asciiTheme="minorHAnsi" w:hAnsiTheme="minorHAnsi"/>
                <w:sz w:val="22"/>
              </w:rPr>
            </w:pP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1586 від 29.07.2021</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w:t>
            </w:r>
            <w:r>
              <w:t>P</w:t>
            </w:r>
            <w:r>
              <w:rPr>
                <w:lang w:val="ru-RU"/>
              </w:rPr>
              <w:t xml:space="preserve">андомізоване, подвійне сліпе, плацебо-контрольоване, багатоцентрове </w:t>
            </w:r>
            <w:proofErr w:type="gramStart"/>
            <w:r>
              <w:rPr>
                <w:lang w:val="ru-RU"/>
              </w:rPr>
              <w:t>досл</w:t>
            </w:r>
            <w:proofErr w:type="gramEnd"/>
            <w:r>
              <w:rPr>
                <w:lang w:val="ru-RU"/>
              </w:rPr>
              <w:t>ідження 3</w:t>
            </w:r>
            <w:r>
              <w:t>b</w:t>
            </w:r>
            <w:r>
              <w:rPr>
                <w:lang w:val="ru-RU"/>
              </w:rPr>
              <w:t xml:space="preserve">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w:t>
            </w:r>
            <w:r>
              <w:t>CNTO</w:t>
            </w:r>
            <w:r>
              <w:rPr>
                <w:lang w:val="ru-RU"/>
              </w:rPr>
              <w:t>1959</w:t>
            </w:r>
            <w:r>
              <w:t>PSA</w:t>
            </w:r>
            <w:r>
              <w:rPr>
                <w:lang w:val="ru-RU"/>
              </w:rPr>
              <w:t>3004, поправка 1 від 07 квітня 2021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«ПАРЕКСЕЛ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Janssen Pharmaceutica NV, Belgium / Янссен Фармацевтика НВ, Бельгія</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16</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lang w:val="ru-RU"/>
              </w:rPr>
            </w:pPr>
            <w:r>
              <w:rPr>
                <w:lang w:val="ru-RU"/>
              </w:rPr>
              <w:t>Залучення додаткових місць проведення клінічного випробування</w:t>
            </w:r>
          </w:p>
          <w:tbl>
            <w:tblPr>
              <w:tblW w:w="10078" w:type="dxa"/>
              <w:tblLayout w:type="fixed"/>
              <w:tblCellMar>
                <w:left w:w="0" w:type="dxa"/>
                <w:right w:w="0" w:type="dxa"/>
              </w:tblCellMar>
              <w:tblLook w:val="04A0" w:firstRow="1" w:lastRow="0" w:firstColumn="1" w:lastColumn="0" w:noHBand="0" w:noVBand="1"/>
            </w:tblPr>
            <w:tblGrid>
              <w:gridCol w:w="793"/>
              <w:gridCol w:w="9285"/>
            </w:tblGrid>
            <w:tr w:rsidR="00F11C0A" w:rsidRPr="00F71D74" w:rsidTr="00B2485D">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2e86d3a6"/>
                  </w:pPr>
                  <w:r w:rsidRPr="00F11C0A">
                    <w:rPr>
                      <w:rStyle w:val="cs9b0062616"/>
                      <w:rFonts w:ascii="Times New Roman" w:hAnsi="Times New Roman" w:cs="Times New Roman"/>
                      <w:b w:val="0"/>
                      <w:sz w:val="24"/>
                      <w:szCs w:val="24"/>
                    </w:rPr>
                    <w:t>№ п/п</w:t>
                  </w:r>
                </w:p>
              </w:tc>
              <w:tc>
                <w:tcPr>
                  <w:tcW w:w="9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202b20ac"/>
                    <w:rPr>
                      <w:lang w:val="ru-RU"/>
                    </w:rPr>
                  </w:pPr>
                  <w:r w:rsidRPr="00F11C0A">
                    <w:rPr>
                      <w:rStyle w:val="cs9b0062616"/>
                      <w:rFonts w:ascii="Times New Roman" w:hAnsi="Times New Roman" w:cs="Times New Roman"/>
                      <w:b w:val="0"/>
                      <w:sz w:val="24"/>
                      <w:szCs w:val="24"/>
                      <w:lang w:val="ru-RU"/>
                    </w:rPr>
                    <w:t xml:space="preserve">П.І.Б. відповідального </w:t>
                  </w:r>
                  <w:proofErr w:type="gramStart"/>
                  <w:r w:rsidRPr="00F11C0A">
                    <w:rPr>
                      <w:rStyle w:val="cs9b0062616"/>
                      <w:rFonts w:ascii="Times New Roman" w:hAnsi="Times New Roman" w:cs="Times New Roman"/>
                      <w:b w:val="0"/>
                      <w:sz w:val="24"/>
                      <w:szCs w:val="24"/>
                      <w:lang w:val="ru-RU"/>
                    </w:rPr>
                    <w:t>досл</w:t>
                  </w:r>
                  <w:proofErr w:type="gramEnd"/>
                  <w:r w:rsidRPr="00F11C0A">
                    <w:rPr>
                      <w:rStyle w:val="cs9b0062616"/>
                      <w:rFonts w:ascii="Times New Roman" w:hAnsi="Times New Roman" w:cs="Times New Roman"/>
                      <w:b w:val="0"/>
                      <w:sz w:val="24"/>
                      <w:szCs w:val="24"/>
                      <w:lang w:val="ru-RU"/>
                    </w:rPr>
                    <w:t>ідника</w:t>
                  </w:r>
                </w:p>
                <w:p w:rsidR="00F11C0A" w:rsidRPr="00F11C0A" w:rsidRDefault="00F11C0A" w:rsidP="00F11C0A">
                  <w:pPr>
                    <w:pStyle w:val="cs2e86d3a6"/>
                    <w:rPr>
                      <w:lang w:val="ru-RU"/>
                    </w:rPr>
                  </w:pPr>
                  <w:r w:rsidRPr="00F11C0A">
                    <w:rPr>
                      <w:rStyle w:val="cs9b0062616"/>
                      <w:rFonts w:ascii="Times New Roman" w:hAnsi="Times New Roman" w:cs="Times New Roman"/>
                      <w:b w:val="0"/>
                      <w:sz w:val="24"/>
                      <w:szCs w:val="24"/>
                      <w:lang w:val="ru-RU"/>
                    </w:rPr>
                    <w:t>Назва місця проведення клінічного випробування</w:t>
                  </w:r>
                </w:p>
              </w:tc>
            </w:tr>
            <w:tr w:rsidR="00F11C0A" w:rsidRPr="00F71D74" w:rsidTr="00B2485D">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95e872d0"/>
                  </w:pPr>
                  <w:r w:rsidRPr="00F11C0A">
                    <w:rPr>
                      <w:rStyle w:val="cs9b0062616"/>
                      <w:rFonts w:ascii="Times New Roman" w:hAnsi="Times New Roman" w:cs="Times New Roman"/>
                      <w:b w:val="0"/>
                      <w:sz w:val="24"/>
                      <w:szCs w:val="24"/>
                    </w:rPr>
                    <w:t>1</w:t>
                  </w:r>
                </w:p>
              </w:tc>
              <w:tc>
                <w:tcPr>
                  <w:tcW w:w="9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f06cd379"/>
                    <w:rPr>
                      <w:lang w:val="ru-RU"/>
                    </w:rPr>
                  </w:pPr>
                  <w:r w:rsidRPr="00F11C0A">
                    <w:rPr>
                      <w:rStyle w:val="cs9b0062616"/>
                      <w:rFonts w:ascii="Times New Roman" w:hAnsi="Times New Roman" w:cs="Times New Roman"/>
                      <w:b w:val="0"/>
                      <w:sz w:val="24"/>
                      <w:szCs w:val="24"/>
                      <w:lang w:val="ru-RU"/>
                    </w:rPr>
                    <w:t>к.м.н. Голобородько О.О.</w:t>
                  </w:r>
                </w:p>
                <w:p w:rsidR="00F11C0A" w:rsidRPr="00F11C0A" w:rsidRDefault="00F11C0A" w:rsidP="00F11C0A">
                  <w:pPr>
                    <w:pStyle w:val="cs80d9435b"/>
                    <w:rPr>
                      <w:lang w:val="ru-RU"/>
                    </w:rPr>
                  </w:pPr>
                  <w:r w:rsidRPr="00F11C0A">
                    <w:rPr>
                      <w:rStyle w:val="cs9b0062616"/>
                      <w:rFonts w:ascii="Times New Roman" w:hAnsi="Times New Roman" w:cs="Times New Roman"/>
                      <w:b w:val="0"/>
                      <w:sz w:val="24"/>
                      <w:szCs w:val="24"/>
                      <w:lang w:val="ru-RU"/>
                    </w:rPr>
                    <w:t xml:space="preserve">Комунальне некомерційне </w:t>
                  </w:r>
                  <w:proofErr w:type="gramStart"/>
                  <w:r w:rsidRPr="00F11C0A">
                    <w:rPr>
                      <w:rStyle w:val="cs9b0062616"/>
                      <w:rFonts w:ascii="Times New Roman" w:hAnsi="Times New Roman" w:cs="Times New Roman"/>
                      <w:b w:val="0"/>
                      <w:sz w:val="24"/>
                      <w:szCs w:val="24"/>
                      <w:lang w:val="ru-RU"/>
                    </w:rPr>
                    <w:t>п</w:t>
                  </w:r>
                  <w:proofErr w:type="gramEnd"/>
                  <w:r w:rsidRPr="00F11C0A">
                    <w:rPr>
                      <w:rStyle w:val="cs9b0062616"/>
                      <w:rFonts w:ascii="Times New Roman" w:hAnsi="Times New Roman" w:cs="Times New Roman"/>
                      <w:b w:val="0"/>
                      <w:sz w:val="24"/>
                      <w:szCs w:val="24"/>
                      <w:lang w:val="ru-RU"/>
                    </w:rPr>
                    <w:t>ідприємство «Запорізький регіональний протипухлинний центр» Запорізької обласної ради, онкохіміотерапевтичне відділення з денним стаціонаром,  м. Запоріжжя</w:t>
                  </w:r>
                </w:p>
              </w:tc>
            </w:tr>
            <w:tr w:rsidR="00F11C0A" w:rsidRPr="00F71D74" w:rsidTr="00B2485D">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95e872d0"/>
                  </w:pPr>
                  <w:r w:rsidRPr="00F11C0A">
                    <w:rPr>
                      <w:rStyle w:val="cs9b0062616"/>
                      <w:rFonts w:ascii="Times New Roman" w:hAnsi="Times New Roman" w:cs="Times New Roman"/>
                      <w:b w:val="0"/>
                      <w:sz w:val="24"/>
                      <w:szCs w:val="24"/>
                    </w:rPr>
                    <w:t>2</w:t>
                  </w:r>
                </w:p>
              </w:tc>
              <w:tc>
                <w:tcPr>
                  <w:tcW w:w="9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f06cd379"/>
                    <w:rPr>
                      <w:lang w:val="ru-RU"/>
                    </w:rPr>
                  </w:pPr>
                  <w:r w:rsidRPr="00F11C0A">
                    <w:rPr>
                      <w:rStyle w:val="cs9b0062616"/>
                      <w:rFonts w:ascii="Times New Roman" w:hAnsi="Times New Roman" w:cs="Times New Roman"/>
                      <w:b w:val="0"/>
                      <w:sz w:val="24"/>
                      <w:szCs w:val="24"/>
                      <w:lang w:val="ru-RU"/>
                    </w:rPr>
                    <w:t>д.м.н. Осинський Д.С.</w:t>
                  </w:r>
                </w:p>
                <w:p w:rsidR="00F11C0A" w:rsidRPr="00F11C0A" w:rsidRDefault="00F11C0A" w:rsidP="00F11C0A">
                  <w:pPr>
                    <w:pStyle w:val="cs80d9435b"/>
                    <w:rPr>
                      <w:lang w:val="ru-RU"/>
                    </w:rPr>
                  </w:pPr>
                  <w:r w:rsidRPr="00F11C0A">
                    <w:rPr>
                      <w:rStyle w:val="cs9b0062616"/>
                      <w:rFonts w:ascii="Times New Roman" w:hAnsi="Times New Roman" w:cs="Times New Roman"/>
                      <w:b w:val="0"/>
                      <w:sz w:val="24"/>
                      <w:szCs w:val="24"/>
                      <w:lang w:val="ru-RU"/>
                    </w:rPr>
                    <w:t xml:space="preserve">Комунальне некомерційне </w:t>
                  </w:r>
                  <w:proofErr w:type="gramStart"/>
                  <w:r w:rsidRPr="00F11C0A">
                    <w:rPr>
                      <w:rStyle w:val="cs9b0062616"/>
                      <w:rFonts w:ascii="Times New Roman" w:hAnsi="Times New Roman" w:cs="Times New Roman"/>
                      <w:b w:val="0"/>
                      <w:sz w:val="24"/>
                      <w:szCs w:val="24"/>
                      <w:lang w:val="ru-RU"/>
                    </w:rPr>
                    <w:t>п</w:t>
                  </w:r>
                  <w:proofErr w:type="gramEnd"/>
                  <w:r w:rsidRPr="00F11C0A">
                    <w:rPr>
                      <w:rStyle w:val="cs9b0062616"/>
                      <w:rFonts w:ascii="Times New Roman" w:hAnsi="Times New Roman" w:cs="Times New Roman"/>
                      <w:b w:val="0"/>
                      <w:sz w:val="24"/>
                      <w:szCs w:val="24"/>
                      <w:lang w:val="ru-RU"/>
                    </w:rPr>
                    <w:t xml:space="preserve">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№3 (з ліжками денного перебування),  </w:t>
                  </w:r>
                  <w:r w:rsidR="00B2485D">
                    <w:rPr>
                      <w:rStyle w:val="cs9b0062616"/>
                      <w:rFonts w:ascii="Times New Roman" w:hAnsi="Times New Roman" w:cs="Times New Roman"/>
                      <w:b w:val="0"/>
                      <w:sz w:val="24"/>
                      <w:szCs w:val="24"/>
                      <w:lang w:val="ru-RU"/>
                    </w:rPr>
                    <w:t xml:space="preserve">                 </w:t>
                  </w:r>
                  <w:r w:rsidRPr="00F11C0A">
                    <w:rPr>
                      <w:rStyle w:val="cs9b0062616"/>
                      <w:rFonts w:ascii="Times New Roman" w:hAnsi="Times New Roman" w:cs="Times New Roman"/>
                      <w:b w:val="0"/>
                      <w:sz w:val="24"/>
                      <w:szCs w:val="24"/>
                      <w:lang w:val="ru-RU"/>
                    </w:rPr>
                    <w:t xml:space="preserve">м. Київ </w:t>
                  </w:r>
                </w:p>
              </w:tc>
            </w:tr>
            <w:tr w:rsidR="00F11C0A" w:rsidRPr="00F71D74" w:rsidTr="00B2485D">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95e872d0"/>
                  </w:pPr>
                  <w:r w:rsidRPr="00F11C0A">
                    <w:rPr>
                      <w:rStyle w:val="cs9b0062616"/>
                      <w:rFonts w:ascii="Times New Roman" w:hAnsi="Times New Roman" w:cs="Times New Roman"/>
                      <w:b w:val="0"/>
                      <w:sz w:val="24"/>
                      <w:szCs w:val="24"/>
                    </w:rPr>
                    <w:t>3</w:t>
                  </w:r>
                </w:p>
              </w:tc>
              <w:tc>
                <w:tcPr>
                  <w:tcW w:w="9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f06cd379"/>
                  </w:pPr>
                  <w:proofErr w:type="gramStart"/>
                  <w:r w:rsidRPr="00F11C0A">
                    <w:rPr>
                      <w:rStyle w:val="cs9b0062616"/>
                      <w:rFonts w:ascii="Times New Roman" w:hAnsi="Times New Roman" w:cs="Times New Roman"/>
                      <w:b w:val="0"/>
                      <w:sz w:val="24"/>
                      <w:szCs w:val="24"/>
                    </w:rPr>
                    <w:t>к.м.н</w:t>
                  </w:r>
                  <w:proofErr w:type="gramEnd"/>
                  <w:r w:rsidRPr="00F11C0A">
                    <w:rPr>
                      <w:rStyle w:val="cs9b0062616"/>
                      <w:rFonts w:ascii="Times New Roman" w:hAnsi="Times New Roman" w:cs="Times New Roman"/>
                      <w:b w:val="0"/>
                      <w:sz w:val="24"/>
                      <w:szCs w:val="24"/>
                    </w:rPr>
                    <w:t>. Трухін Д.В.</w:t>
                  </w:r>
                </w:p>
                <w:p w:rsidR="00F11C0A" w:rsidRPr="00F11C0A" w:rsidRDefault="00F11C0A" w:rsidP="00F11C0A">
                  <w:pPr>
                    <w:pStyle w:val="cs80d9435b"/>
                    <w:rPr>
                      <w:lang w:val="ru-RU"/>
                    </w:rPr>
                  </w:pPr>
                  <w:r w:rsidRPr="00F11C0A">
                    <w:rPr>
                      <w:rStyle w:val="cs9b0062616"/>
                      <w:rFonts w:ascii="Times New Roman" w:hAnsi="Times New Roman" w:cs="Times New Roman"/>
                      <w:b w:val="0"/>
                      <w:sz w:val="24"/>
                      <w:szCs w:val="24"/>
                      <w:lang w:val="ru-RU"/>
                    </w:rPr>
                    <w:t xml:space="preserve">Комунальне некомерційне </w:t>
                  </w:r>
                  <w:proofErr w:type="gramStart"/>
                  <w:r w:rsidRPr="00F11C0A">
                    <w:rPr>
                      <w:rStyle w:val="cs9b0062616"/>
                      <w:rFonts w:ascii="Times New Roman" w:hAnsi="Times New Roman" w:cs="Times New Roman"/>
                      <w:b w:val="0"/>
                      <w:sz w:val="24"/>
                      <w:szCs w:val="24"/>
                      <w:lang w:val="ru-RU"/>
                    </w:rPr>
                    <w:t>п</w:t>
                  </w:r>
                  <w:proofErr w:type="gramEnd"/>
                  <w:r w:rsidRPr="00F11C0A">
                    <w:rPr>
                      <w:rStyle w:val="cs9b0062616"/>
                      <w:rFonts w:ascii="Times New Roman" w:hAnsi="Times New Roman" w:cs="Times New Roman"/>
                      <w:b w:val="0"/>
                      <w:sz w:val="24"/>
                      <w:szCs w:val="24"/>
                      <w:lang w:val="ru-RU"/>
                    </w:rPr>
                    <w:t>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r w:rsidR="00F11C0A" w:rsidRPr="00F11C0A" w:rsidTr="00B2485D">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95e872d0"/>
                  </w:pPr>
                  <w:r w:rsidRPr="00F11C0A">
                    <w:rPr>
                      <w:rStyle w:val="cs9b0062616"/>
                      <w:rFonts w:ascii="Times New Roman" w:hAnsi="Times New Roman" w:cs="Times New Roman"/>
                      <w:b w:val="0"/>
                      <w:sz w:val="24"/>
                      <w:szCs w:val="24"/>
                    </w:rPr>
                    <w:t>4</w:t>
                  </w:r>
                </w:p>
              </w:tc>
              <w:tc>
                <w:tcPr>
                  <w:tcW w:w="92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1C0A" w:rsidRPr="00F11C0A" w:rsidRDefault="00F11C0A" w:rsidP="00F11C0A">
                  <w:pPr>
                    <w:pStyle w:val="csf06cd379"/>
                  </w:pPr>
                  <w:proofErr w:type="gramStart"/>
                  <w:r w:rsidRPr="00F11C0A">
                    <w:rPr>
                      <w:rStyle w:val="cs9b0062616"/>
                      <w:rFonts w:ascii="Times New Roman" w:hAnsi="Times New Roman" w:cs="Times New Roman"/>
                      <w:b w:val="0"/>
                      <w:sz w:val="24"/>
                      <w:szCs w:val="24"/>
                    </w:rPr>
                    <w:t>к.м.н</w:t>
                  </w:r>
                  <w:proofErr w:type="gramEnd"/>
                  <w:r w:rsidRPr="00F11C0A">
                    <w:rPr>
                      <w:rStyle w:val="cs9b0062616"/>
                      <w:rFonts w:ascii="Times New Roman" w:hAnsi="Times New Roman" w:cs="Times New Roman"/>
                      <w:b w:val="0"/>
                      <w:sz w:val="24"/>
                      <w:szCs w:val="24"/>
                    </w:rPr>
                    <w:t>. Шпарик Я.В.</w:t>
                  </w:r>
                </w:p>
                <w:p w:rsidR="00F11C0A" w:rsidRPr="00F11C0A" w:rsidRDefault="00F11C0A" w:rsidP="00F11C0A">
                  <w:pPr>
                    <w:pStyle w:val="cs80d9435b"/>
                  </w:pPr>
                  <w:r w:rsidRPr="00F11C0A">
                    <w:rPr>
                      <w:rStyle w:val="cs9b0062616"/>
                      <w:rFonts w:ascii="Times New Roman" w:hAnsi="Times New Roman" w:cs="Times New Roman"/>
                      <w:b w:val="0"/>
                      <w:sz w:val="24"/>
                      <w:szCs w:val="24"/>
                    </w:rPr>
                    <w:t xml:space="preserve">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w:t>
                  </w:r>
                  <w:r w:rsidR="00B2485D">
                    <w:rPr>
                      <w:rStyle w:val="cs9b0062616"/>
                      <w:rFonts w:ascii="Times New Roman" w:hAnsi="Times New Roman" w:cs="Times New Roman"/>
                      <w:b w:val="0"/>
                      <w:sz w:val="24"/>
                      <w:szCs w:val="24"/>
                      <w:lang w:val="uk-UA"/>
                    </w:rPr>
                    <w:t xml:space="preserve">   </w:t>
                  </w:r>
                  <w:r w:rsidRPr="00F11C0A">
                    <w:rPr>
                      <w:rStyle w:val="cs9b0062616"/>
                      <w:rFonts w:ascii="Times New Roman" w:hAnsi="Times New Roman" w:cs="Times New Roman"/>
                      <w:b w:val="0"/>
                      <w:sz w:val="24"/>
                      <w:szCs w:val="24"/>
                    </w:rPr>
                    <w:t>м. Львів</w:t>
                  </w:r>
                </w:p>
              </w:tc>
            </w:tr>
          </w:tbl>
          <w:p w:rsidR="00CC1184" w:rsidRDefault="00CC1184">
            <w:pPr>
              <w:rPr>
                <w:rFonts w:asciiTheme="minorHAnsi" w:hAnsiTheme="minorHAnsi"/>
                <w:sz w:val="22"/>
              </w:rPr>
            </w:pPr>
          </w:p>
        </w:tc>
      </w:tr>
    </w:tbl>
    <w:p w:rsidR="00023F91" w:rsidRDefault="00023F91">
      <w:pPr>
        <w:rPr>
          <w:lang w:val="uk-UA"/>
        </w:rPr>
      </w:pPr>
      <w:r>
        <w:br w:type="page"/>
      </w:r>
    </w:p>
    <w:p w:rsidR="00023F91" w:rsidRDefault="00023F91" w:rsidP="00023F91">
      <w:pPr>
        <w:jc w:val="right"/>
        <w:rPr>
          <w:lang w:val="uk-UA"/>
        </w:rPr>
      </w:pPr>
      <w:r>
        <w:rPr>
          <w:lang w:val="uk-UA"/>
        </w:rPr>
        <w:lastRenderedPageBreak/>
        <w:t>2                                                                  продовження додатка 16</w:t>
      </w:r>
    </w:p>
    <w:p w:rsidR="00023F91" w:rsidRPr="00023F91" w:rsidRDefault="00023F91">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1966 від 15.09.2021</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«Рандомізоване подвійне сліпе </w:t>
            </w:r>
            <w:proofErr w:type="gramStart"/>
            <w:r>
              <w:rPr>
                <w:lang w:val="ru-RU"/>
              </w:rPr>
              <w:t>досл</w:t>
            </w:r>
            <w:proofErr w:type="gramEnd"/>
            <w:r>
              <w:rPr>
                <w:lang w:val="ru-RU"/>
              </w:rPr>
              <w:t xml:space="preserve">ідження фази 3 препарату </w:t>
            </w:r>
            <w:r>
              <w:t>BGB</w:t>
            </w:r>
            <w:r>
              <w:rPr>
                <w:lang w:val="ru-RU"/>
              </w:rPr>
              <w:t>-</w:t>
            </w:r>
            <w:r>
              <w:t>A</w:t>
            </w:r>
            <w:r>
              <w:rPr>
                <w:lang w:val="ru-RU"/>
              </w:rPr>
              <w:t xml:space="preserve">1217, антитіла до </w:t>
            </w:r>
            <w:r>
              <w:t>TIGIT</w:t>
            </w:r>
            <w:r>
              <w:rPr>
                <w:lang w:val="ru-RU"/>
              </w:rPr>
              <w:t xml:space="preserve">,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w:t>
            </w:r>
            <w:r>
              <w:t>PD</w:t>
            </w:r>
            <w:r>
              <w:rPr>
                <w:lang w:val="ru-RU"/>
              </w:rPr>
              <w:t>-</w:t>
            </w:r>
            <w:r>
              <w:t>L</w:t>
            </w:r>
            <w:r>
              <w:rPr>
                <w:lang w:val="ru-RU"/>
              </w:rPr>
              <w:t xml:space="preserve">1», </w:t>
            </w:r>
            <w:r>
              <w:t>BGB</w:t>
            </w:r>
            <w:r>
              <w:rPr>
                <w:lang w:val="ru-RU"/>
              </w:rPr>
              <w:t>-</w:t>
            </w:r>
            <w:r>
              <w:t>A</w:t>
            </w:r>
            <w:r>
              <w:rPr>
                <w:lang w:val="ru-RU"/>
              </w:rPr>
              <w:t>317-</w:t>
            </w:r>
            <w:r>
              <w:t>A</w:t>
            </w:r>
            <w:r>
              <w:rPr>
                <w:lang w:val="ru-RU"/>
              </w:rPr>
              <w:t xml:space="preserve">1217-302, з поправкою </w:t>
            </w:r>
            <w:r>
              <w:t xml:space="preserve">1.0 від 23 грудня </w:t>
            </w:r>
            <w:r w:rsidR="00F11C0A">
              <w:rPr>
                <w:lang w:val="uk-UA"/>
              </w:rPr>
              <w:t xml:space="preserve">                      </w:t>
            </w:r>
            <w:r w:rsidR="00F11C0A">
              <w:t>2020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«ФАРМАСЬЮТІКАЛ РІСЕРЧ АССОУШИЕЙТС УКРАЇНА» (ТОВ «ФРА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BeiGene, Ltd. c/o BeiGene USA, Inc., США</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rsidRPr="00023F91">
        <w:rPr>
          <w:lang w:val="ru-RU"/>
        </w:rPr>
        <w:t>17</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Міжнародна брошура дослідника досліджуваного лікарського засобу Vedolizumab (Ведолізумаб) (MLN0002), видання 25 від 14 липня 2021 року англійською мовою</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84 від 17.01.2018</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«Подовжене </w:t>
            </w:r>
            <w:proofErr w:type="gramStart"/>
            <w:r>
              <w:rPr>
                <w:lang w:val="ru-RU"/>
              </w:rPr>
              <w:t>досл</w:t>
            </w:r>
            <w:proofErr w:type="gramEnd"/>
            <w:r>
              <w:rPr>
                <w:lang w:val="ru-RU"/>
              </w:rPr>
              <w:t>ідження фази 2</w:t>
            </w:r>
            <w:r>
              <w:t>b</w:t>
            </w:r>
            <w:r>
              <w:rPr>
                <w:lang w:val="ru-RU"/>
              </w:rPr>
              <w:t xml:space="preserve"> для вивчення довгострокової безпечності ведолізумабу при внутрішньовенному введенні в пацієнтів дитячого віку з виразковим колітом або хворобою Крона.</w:t>
            </w:r>
            <w:r>
              <w:rPr>
                <w:lang w:val="ru-RU"/>
              </w:rPr>
              <w:br/>
              <w:t xml:space="preserve">Довгострокова безпечність ведолізумабу при внутрішньовенному введенні в пацієнтів дитячого віку з виразковим колітом або </w:t>
            </w:r>
            <w:proofErr w:type="gramStart"/>
            <w:r>
              <w:rPr>
                <w:lang w:val="ru-RU"/>
              </w:rPr>
              <w:t>хворобою</w:t>
            </w:r>
            <w:proofErr w:type="gramEnd"/>
            <w:r>
              <w:rPr>
                <w:lang w:val="ru-RU"/>
              </w:rPr>
              <w:t xml:space="preserve"> </w:t>
            </w:r>
            <w:r>
              <w:t xml:space="preserve">Крона», Vedolizumab-2005, з поправкою 05 від 24 серпня </w:t>
            </w:r>
            <w:r w:rsidR="00B2485D">
              <w:rPr>
                <w:lang w:val="uk-UA"/>
              </w:rPr>
              <w:t xml:space="preserve">          </w:t>
            </w:r>
            <w:r>
              <w:t>2018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«ФАРМАСЬЮТІКАЛ РІСЕРЧ АССОУШИЕЙТС УКРАЇНА» (ТОВ «ФРА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Такеда Девелопмент Сентер Юроп Лтд., Сполучене Королівство (Takeda Development Centre Europe, Ltd., United Kingdom)</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18</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 xml:space="preserve">Розділ досьє досліджуваного лікарського препарату Р.3.1 – </w:t>
            </w:r>
            <w:proofErr w:type="gramStart"/>
            <w:r>
              <w:t>Виробник(</w:t>
            </w:r>
            <w:proofErr w:type="gramEnd"/>
            <w:r>
              <w:t xml:space="preserve">и), версія 1.0 від 22 квітня 2021р. </w:t>
            </w:r>
            <w:proofErr w:type="gramStart"/>
            <w:r>
              <w:t>англійською</w:t>
            </w:r>
            <w:proofErr w:type="gramEnd"/>
            <w:r>
              <w:t xml:space="preserve"> мовою; Розділ досьє досліджуваного лікарського препарату Р.7 –Система закриття контейнерів, версія 1.0 від 22 квітня 2021р. англійською мовою; WN42349 Інструкція із застосування ПНШ із захисним пристроєм для голки з сатралізумабом (на основі TEC-0202987 вер. 2.0), версія 3.0 від 14 липня 2021 р., українською мовою; WN42349 Інструкція із застосування ПНШ із захисним пристроєм для голки з сатралізумабом (на основі TEC-0202987 вер. 2.0), версія 3.0 від 14 липня 2021 р., російською мовою</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2777 від 02.12.2020</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«Багатоцентрове, непорівняльне, відкрите </w:t>
            </w:r>
            <w:proofErr w:type="gramStart"/>
            <w:r>
              <w:rPr>
                <w:lang w:val="ru-RU"/>
              </w:rPr>
              <w:t>досл</w:t>
            </w:r>
            <w:proofErr w:type="gramEnd"/>
            <w:r>
              <w:rPr>
                <w:lang w:val="ru-RU"/>
              </w:rPr>
              <w:t xml:space="preserve">ідження з метою оцінити довгострокову безпечність та ефективність препарату сатралізумаб у пацієнтів з розладом спектру оптиконейромієліту (РСОНМ)», </w:t>
            </w:r>
            <w:r>
              <w:t>WN</w:t>
            </w:r>
            <w:r>
              <w:rPr>
                <w:lang w:val="ru-RU"/>
              </w:rPr>
              <w:t>42349, версія 1 від 28 липня 2020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«Контрактно-Дослідницька Організація Іннофарм-Україна»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«Ф. Хоффманн-Ля Рош Лтд» (F. Hoffmann-La Roche Ltd), Швейцарія </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19</w:t>
      </w:r>
    </w:p>
    <w:p w:rsidR="00CC1184" w:rsidRDefault="00023F9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Оновлений розділ Р.8 «Стабільність» із звітами зі стабільності Досьє досліджуваного лікарського засобу Упадацитиніб (АВТ-494), версія 12.0 C UA від 26 липня 2021 року; Подовження терміну придатності досліджуваного лікарського засобу Упадацитиніб (ABT-494), таблетки жовтого кольору (ER-all) 45 мг, до 60 місяців</w:t>
            </w:r>
            <w:r>
              <w:rPr>
                <w:rFonts w:cstheme="minorBidi"/>
              </w:rPr>
              <w:t xml:space="preserve"> </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Pr="004B6252" w:rsidRDefault="00CC1184">
            <w:pPr>
              <w:rPr>
                <w:szCs w:val="24"/>
                <w:lang w:val="ru-RU"/>
              </w:rPr>
            </w:pPr>
            <w:r w:rsidRPr="004B6252">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B6252" w:rsidRPr="009610DA" w:rsidRDefault="00CC1184" w:rsidP="004B6252">
            <w:pPr>
              <w:jc w:val="both"/>
              <w:rPr>
                <w:lang w:val="ru-RU"/>
              </w:rPr>
            </w:pPr>
            <w:r w:rsidRPr="009610DA">
              <w:rPr>
                <w:lang w:val="ru-RU"/>
              </w:rPr>
              <w:t>№ 1465 від 08.08.2018</w:t>
            </w:r>
          </w:p>
          <w:p w:rsidR="004B6252" w:rsidRPr="009610DA" w:rsidRDefault="004B6252" w:rsidP="004B6252">
            <w:pPr>
              <w:jc w:val="both"/>
              <w:rPr>
                <w:lang w:val="ru-RU"/>
              </w:rPr>
            </w:pPr>
            <w:r w:rsidRPr="009610DA">
              <w:rPr>
                <w:lang w:val="ru-RU"/>
              </w:rPr>
              <w:t>№ 1465 від 08.08.2018</w:t>
            </w:r>
          </w:p>
          <w:p w:rsidR="004B6252" w:rsidRPr="009610DA" w:rsidRDefault="004B6252" w:rsidP="004B6252">
            <w:pPr>
              <w:jc w:val="both"/>
              <w:rPr>
                <w:lang w:val="ru-RU"/>
              </w:rPr>
            </w:pPr>
            <w:r w:rsidRPr="009610DA">
              <w:rPr>
                <w:lang w:val="ru-RU"/>
              </w:rPr>
              <w:t>№ 296 від 11.02.2020</w:t>
            </w:r>
          </w:p>
          <w:p w:rsidR="004B6252" w:rsidRPr="009610DA" w:rsidRDefault="00CC1184" w:rsidP="004B6252">
            <w:pPr>
              <w:jc w:val="both"/>
              <w:rPr>
                <w:lang w:val="ru-RU"/>
              </w:rPr>
            </w:pPr>
            <w:r w:rsidRPr="009610DA">
              <w:rPr>
                <w:lang w:val="ru-RU"/>
              </w:rPr>
              <w:t>№ 1468 від 21.11.2017</w:t>
            </w:r>
          </w:p>
          <w:p w:rsidR="004B6252" w:rsidRPr="009610DA" w:rsidRDefault="00CC1184" w:rsidP="004B6252">
            <w:pPr>
              <w:jc w:val="both"/>
              <w:rPr>
                <w:lang w:val="ru-RU"/>
              </w:rPr>
            </w:pPr>
            <w:r w:rsidRPr="009610DA">
              <w:rPr>
                <w:lang w:val="ru-RU"/>
              </w:rPr>
              <w:t>№ 1896 від 27.08.2019</w:t>
            </w:r>
          </w:p>
          <w:p w:rsidR="00CC1184" w:rsidRPr="009610DA" w:rsidRDefault="00CC1184" w:rsidP="004B6252">
            <w:pPr>
              <w:jc w:val="both"/>
              <w:rPr>
                <w:lang w:val="ru-RU"/>
              </w:rPr>
            </w:pPr>
          </w:p>
        </w:tc>
      </w:tr>
      <w:tr w:rsidR="00CC1184" w:rsidRPr="00F71D74" w:rsidTr="00023F91">
        <w:trPr>
          <w:trHeight w:val="3430"/>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B6252" w:rsidRPr="004B6252" w:rsidRDefault="00CC1184">
            <w:pPr>
              <w:jc w:val="both"/>
              <w:rPr>
                <w:lang w:val="ru-RU"/>
              </w:rPr>
            </w:pPr>
            <w:r>
              <w:rPr>
                <w:lang w:val="ru-RU"/>
              </w:rPr>
              <w:t xml:space="preserve">«Багатоцентрове, рандомізоване, подвійне сліпе, плацебо-контрольоване довгострокове продовжене </w:t>
            </w:r>
            <w:proofErr w:type="gramStart"/>
            <w:r>
              <w:rPr>
                <w:lang w:val="ru-RU"/>
              </w:rPr>
              <w:t>досл</w:t>
            </w:r>
            <w:proofErr w:type="gramEnd"/>
            <w:r>
              <w:rPr>
                <w:lang w:val="ru-RU"/>
              </w:rPr>
              <w:t>ідження підтримуючої терапії для вивчення ефективності та безпечності Упадацитинібу (</w:t>
            </w:r>
            <w:r>
              <w:t>ABT</w:t>
            </w:r>
            <w:r>
              <w:rPr>
                <w:lang w:val="ru-RU"/>
              </w:rPr>
              <w:t xml:space="preserve">-494) у пацієнтів з хворобою Крона, які завершили дослідження </w:t>
            </w:r>
            <w:r>
              <w:t>M</w:t>
            </w:r>
            <w:r>
              <w:rPr>
                <w:lang w:val="ru-RU"/>
              </w:rPr>
              <w:t xml:space="preserve">14-431 чи </w:t>
            </w:r>
            <w:r>
              <w:t>M</w:t>
            </w:r>
            <w:r>
              <w:rPr>
                <w:lang w:val="ru-RU"/>
              </w:rPr>
              <w:t>14-433</w:t>
            </w:r>
            <w:r w:rsidRPr="004B6252">
              <w:rPr>
                <w:lang w:val="ru-RU"/>
              </w:rPr>
              <w:t xml:space="preserve">», </w:t>
            </w:r>
            <w:r w:rsidRPr="004B6252">
              <w:t>M</w:t>
            </w:r>
            <w:r w:rsidRPr="004B6252">
              <w:rPr>
                <w:lang w:val="ru-RU"/>
              </w:rPr>
              <w:t xml:space="preserve">14-430, з інкорпорованими Адміністративними змінами 5 та 6 і Поправками 1, 2, 3, 4, 5 та 6 від 25 жовтня 2020 року; </w:t>
            </w:r>
          </w:p>
          <w:p w:rsidR="004B6252" w:rsidRPr="004B6252" w:rsidRDefault="00CC1184">
            <w:pPr>
              <w:jc w:val="both"/>
              <w:rPr>
                <w:lang w:val="ru-RU"/>
              </w:rPr>
            </w:pPr>
            <w:r w:rsidRPr="004B6252">
              <w:rPr>
                <w:lang w:val="ru-RU"/>
              </w:rPr>
              <w:t xml:space="preserve">«Багатоцентрове, рандомізоване, подвійне сліпе, плацебо-контрольоване </w:t>
            </w:r>
            <w:proofErr w:type="gramStart"/>
            <w:r w:rsidRPr="004B6252">
              <w:rPr>
                <w:lang w:val="ru-RU"/>
              </w:rPr>
              <w:t>досл</w:t>
            </w:r>
            <w:proofErr w:type="gramEnd"/>
            <w:r w:rsidRPr="004B6252">
              <w:rPr>
                <w:lang w:val="ru-RU"/>
              </w:rPr>
              <w:t>ідження індукційної терапії для вивчення ефективності та безпечності Упадацитинібу (</w:t>
            </w:r>
            <w:r w:rsidRPr="004B6252">
              <w:t>ABT</w:t>
            </w:r>
            <w:r w:rsidRPr="004B6252">
              <w:rPr>
                <w:lang w:val="ru-RU"/>
              </w:rPr>
              <w:t xml:space="preserve">-494) у пацієнтів з хворобою Крона від середньоважкої до важкої форми активності, у яких виникла неадекватна відповідь чи непереносимість стандартної та/або біологічної терапії», </w:t>
            </w:r>
            <w:r w:rsidRPr="004B6252">
              <w:t>M</w:t>
            </w:r>
            <w:r w:rsidRPr="004B6252">
              <w:rPr>
                <w:lang w:val="ru-RU"/>
              </w:rPr>
              <w:t>14-433, з інкорпорованими Адміністративними змінами 1, 2 та 3 і Поправками 1, 2, 3, 4, 5 та 6 від 24 вересня 2020 року;</w:t>
            </w:r>
          </w:p>
          <w:p w:rsidR="00CC1184" w:rsidRDefault="00CC1184" w:rsidP="00023F91">
            <w:pPr>
              <w:jc w:val="both"/>
              <w:rPr>
                <w:lang w:val="ru-RU"/>
              </w:rPr>
            </w:pPr>
            <w:r w:rsidRPr="004B6252">
              <w:rPr>
                <w:lang w:val="ru-RU"/>
              </w:rPr>
              <w:t xml:space="preserve">«Програма рандомізованих, плацебо-контрольованих подвійних сліпих </w:t>
            </w:r>
            <w:proofErr w:type="gramStart"/>
            <w:r w:rsidRPr="004B6252">
              <w:rPr>
                <w:lang w:val="ru-RU"/>
              </w:rPr>
              <w:t>досл</w:t>
            </w:r>
            <w:proofErr w:type="gramEnd"/>
            <w:r w:rsidRPr="004B6252">
              <w:rPr>
                <w:lang w:val="ru-RU"/>
              </w:rPr>
              <w:t xml:space="preserve">іджень фази 3 для оцінки ефективності та безпечності Упадацитинібу у дорослих пацієнтів з аксіальним спондилоартритом», </w:t>
            </w:r>
            <w:r w:rsidRPr="004B6252">
              <w:t>M</w:t>
            </w:r>
            <w:r w:rsidRPr="004B6252">
              <w:rPr>
                <w:lang w:val="ru-RU"/>
              </w:rPr>
              <w:t xml:space="preserve">19-944, версія 4.0 від 29 грудня 2020 року; </w:t>
            </w:r>
          </w:p>
        </w:tc>
      </w:tr>
    </w:tbl>
    <w:p w:rsidR="00023F91" w:rsidRDefault="00023F91">
      <w:pPr>
        <w:rPr>
          <w:lang w:val="uk-UA"/>
        </w:rPr>
      </w:pPr>
      <w:r w:rsidRPr="00A859E9">
        <w:rPr>
          <w:lang w:val="ru-RU"/>
        </w:rPr>
        <w:br w:type="page"/>
      </w:r>
    </w:p>
    <w:p w:rsidR="00023F91" w:rsidRDefault="00023F91" w:rsidP="00CF6380">
      <w:pPr>
        <w:jc w:val="right"/>
        <w:rPr>
          <w:lang w:val="uk-UA"/>
        </w:rPr>
      </w:pPr>
      <w:r>
        <w:rPr>
          <w:lang w:val="uk-UA"/>
        </w:rPr>
        <w:lastRenderedPageBreak/>
        <w:t xml:space="preserve">2 </w:t>
      </w:r>
      <w:r w:rsidR="00CF6380">
        <w:rPr>
          <w:lang w:val="uk-UA"/>
        </w:rPr>
        <w:t xml:space="preserve">                                                                        </w:t>
      </w:r>
      <w:r>
        <w:rPr>
          <w:lang w:val="uk-UA"/>
        </w:rPr>
        <w:t>продовження додатка 19</w:t>
      </w:r>
    </w:p>
    <w:p w:rsidR="00CF6380" w:rsidRPr="00023F91" w:rsidRDefault="00CF6380" w:rsidP="00CF6380">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023F91" w:rsidRPr="00F71D74">
        <w:trPr>
          <w:trHeight w:val="2628"/>
        </w:trPr>
        <w:tc>
          <w:tcPr>
            <w:tcW w:w="2841" w:type="dxa"/>
            <w:tcBorders>
              <w:top w:val="single" w:sz="4" w:space="0" w:color="auto"/>
              <w:left w:val="single" w:sz="4" w:space="0" w:color="auto"/>
              <w:bottom w:val="single" w:sz="4" w:space="0" w:color="auto"/>
              <w:right w:val="single" w:sz="4" w:space="0" w:color="auto"/>
            </w:tcBorders>
          </w:tcPr>
          <w:p w:rsidR="00023F91" w:rsidRDefault="00023F91" w:rsidP="00023F91">
            <w:pPr>
              <w:rPr>
                <w:szCs w:val="24"/>
                <w:lang w:val="ru-RU"/>
              </w:rPr>
            </w:pPr>
          </w:p>
        </w:tc>
        <w:tc>
          <w:tcPr>
            <w:tcW w:w="10479" w:type="dxa"/>
            <w:tcBorders>
              <w:top w:val="single" w:sz="4" w:space="0" w:color="auto"/>
              <w:left w:val="single" w:sz="4" w:space="0" w:color="auto"/>
              <w:bottom w:val="single" w:sz="4" w:space="0" w:color="auto"/>
              <w:right w:val="single" w:sz="4" w:space="0" w:color="auto"/>
            </w:tcBorders>
          </w:tcPr>
          <w:p w:rsidR="00023F91" w:rsidRDefault="00023F91">
            <w:pPr>
              <w:jc w:val="both"/>
              <w:rPr>
                <w:lang w:val="ru-RU"/>
              </w:rPr>
            </w:pPr>
            <w:r w:rsidRPr="004B6252">
              <w:rPr>
                <w:lang w:val="ru-RU"/>
              </w:rPr>
              <w:t xml:space="preserve">«Рандомізоване, подвійне сліпе </w:t>
            </w:r>
            <w:proofErr w:type="gramStart"/>
            <w:r w:rsidRPr="004B6252">
              <w:rPr>
                <w:lang w:val="ru-RU"/>
              </w:rPr>
              <w:t>досл</w:t>
            </w:r>
            <w:proofErr w:type="gramEnd"/>
            <w:r w:rsidRPr="004B6252">
              <w:rPr>
                <w:lang w:val="ru-RU"/>
              </w:rPr>
              <w:t xml:space="preserve">ідження, </w:t>
            </w:r>
            <w:r w:rsidRPr="004B6252">
              <w:t>III</w:t>
            </w:r>
            <w:r w:rsidRPr="004B6252">
              <w:rPr>
                <w:lang w:val="ru-RU"/>
              </w:rPr>
              <w:t xml:space="preserve"> фази, для порівняння препарату Упадацитиніб (</w:t>
            </w:r>
            <w:r w:rsidRPr="004B6252">
              <w:t>ABT</w:t>
            </w:r>
            <w:r w:rsidRPr="004B6252">
              <w:rPr>
                <w:lang w:val="ru-RU"/>
              </w:rPr>
              <w:t xml:space="preserve">-494)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rsidRPr="004B6252">
              <w:t>SELECT</w:t>
            </w:r>
            <w:r w:rsidRPr="004B6252">
              <w:rPr>
                <w:lang w:val="ru-RU"/>
              </w:rPr>
              <w:t xml:space="preserve"> – </w:t>
            </w:r>
            <w:r w:rsidRPr="004B6252">
              <w:t>PsA</w:t>
            </w:r>
            <w:r w:rsidRPr="004B6252">
              <w:rPr>
                <w:lang w:val="ru-RU"/>
              </w:rPr>
              <w:t xml:space="preserve"> 1», </w:t>
            </w:r>
            <w:r w:rsidRPr="004B6252">
              <w:t>M</w:t>
            </w:r>
            <w:r w:rsidRPr="004B6252">
              <w:rPr>
                <w:lang w:val="ru-RU"/>
              </w:rPr>
              <w:t>15-572, з інкорпорованими адміністративними змінами 1, 2, 3, 4, 5, 6 [для Гонконгу (Китай)], 7 і 8 та Поправками</w:t>
            </w:r>
            <w:r>
              <w:rPr>
                <w:lang w:val="ru-RU"/>
              </w:rPr>
              <w:t xml:space="preserve"> 1, 1.01 (для </w:t>
            </w:r>
            <w:r>
              <w:t>VHP</w:t>
            </w:r>
            <w:r>
              <w:rPr>
                <w:lang w:val="ru-RU"/>
              </w:rPr>
              <w:t xml:space="preserve"> країн) 2, 3, 4, 5, 6 та 7 (для всіх країн </w:t>
            </w:r>
            <w:proofErr w:type="gramStart"/>
            <w:r>
              <w:rPr>
                <w:lang w:val="ru-RU"/>
              </w:rPr>
              <w:t>кр</w:t>
            </w:r>
            <w:proofErr w:type="gramEnd"/>
            <w:r>
              <w:rPr>
                <w:lang w:val="ru-RU"/>
              </w:rPr>
              <w:t>ім Японії) від 30 січня 2021 року;</w:t>
            </w:r>
          </w:p>
          <w:p w:rsidR="00023F91" w:rsidRDefault="00023F91" w:rsidP="00023F91">
            <w:pPr>
              <w:jc w:val="both"/>
              <w:rPr>
                <w:lang w:val="ru-RU"/>
              </w:rPr>
            </w:pPr>
            <w:r>
              <w:rPr>
                <w:lang w:val="ru-RU"/>
              </w:rPr>
              <w:t xml:space="preserve">«Рандомізоване, подвійне сліпе, плацебо-контрольоване </w:t>
            </w:r>
            <w:proofErr w:type="gramStart"/>
            <w:r>
              <w:rPr>
                <w:lang w:val="ru-RU"/>
              </w:rPr>
              <w:t>досл</w:t>
            </w:r>
            <w:proofErr w:type="gramEnd"/>
            <w:r>
              <w:rPr>
                <w:lang w:val="ru-RU"/>
              </w:rPr>
              <w:t xml:space="preserve">ідження Фази 3 для оцінки препарату упадацитиніб у підлітків та дорослих пацієнтів з помірним та тяжким атопічним дерматитом», </w:t>
            </w:r>
            <w:r>
              <w:t>M</w:t>
            </w:r>
            <w:r>
              <w:rPr>
                <w:lang w:val="ru-RU"/>
              </w:rPr>
              <w:t>16-045, версія 6.0 від 28 січня 2021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«ЕббВі Біофармасьютікалз ГмбХ», Швейцарія</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AbbVie Inc., USA</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20</w:t>
      </w:r>
    </w:p>
    <w:p w:rsidR="00CC1184" w:rsidRDefault="00CF63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lang w:val="ru-RU"/>
              </w:rPr>
            </w:pPr>
            <w:r>
              <w:rPr>
                <w:lang w:val="ru-RU"/>
              </w:rPr>
              <w:t>Включення додаткового місця проведення клінічного випробування</w:t>
            </w:r>
          </w:p>
          <w:tbl>
            <w:tblPr>
              <w:tblW w:w="10055" w:type="dxa"/>
              <w:tblInd w:w="108" w:type="dxa"/>
              <w:tblLayout w:type="fixed"/>
              <w:tblCellMar>
                <w:left w:w="0" w:type="dxa"/>
                <w:right w:w="0" w:type="dxa"/>
              </w:tblCellMar>
              <w:tblLook w:val="04A0" w:firstRow="1" w:lastRow="0" w:firstColumn="1" w:lastColumn="0" w:noHBand="0" w:noVBand="1"/>
            </w:tblPr>
            <w:tblGrid>
              <w:gridCol w:w="615"/>
              <w:gridCol w:w="9440"/>
            </w:tblGrid>
            <w:tr w:rsidR="00274AFA" w:rsidRPr="00F71D74" w:rsidTr="009601E8">
              <w:trPr>
                <w:trHeight w:val="466"/>
              </w:trPr>
              <w:tc>
                <w:tcPr>
                  <w:tcW w:w="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AFA" w:rsidRPr="00274AFA" w:rsidRDefault="00274AFA" w:rsidP="00274AFA">
                  <w:pPr>
                    <w:pStyle w:val="cs2e86d3a6"/>
                    <w:rPr>
                      <w:color w:val="000000" w:themeColor="text1"/>
                    </w:rPr>
                  </w:pPr>
                  <w:r w:rsidRPr="00274AFA">
                    <w:rPr>
                      <w:rStyle w:val="cs9b0062620"/>
                      <w:rFonts w:ascii="Times New Roman" w:hAnsi="Times New Roman" w:cs="Times New Roman"/>
                      <w:b w:val="0"/>
                      <w:color w:val="000000" w:themeColor="text1"/>
                      <w:sz w:val="24"/>
                      <w:szCs w:val="24"/>
                    </w:rPr>
                    <w:t>№</w:t>
                  </w:r>
                </w:p>
                <w:p w:rsidR="00274AFA" w:rsidRPr="00274AFA" w:rsidRDefault="00274AFA" w:rsidP="00274AFA">
                  <w:pPr>
                    <w:pStyle w:val="cs2e86d3a6"/>
                    <w:rPr>
                      <w:color w:val="000000" w:themeColor="text1"/>
                    </w:rPr>
                  </w:pPr>
                  <w:r w:rsidRPr="00274AFA">
                    <w:rPr>
                      <w:rStyle w:val="cs9b0062620"/>
                      <w:rFonts w:ascii="Times New Roman" w:hAnsi="Times New Roman" w:cs="Times New Roman"/>
                      <w:b w:val="0"/>
                      <w:color w:val="000000" w:themeColor="text1"/>
                      <w:sz w:val="24"/>
                      <w:szCs w:val="24"/>
                    </w:rPr>
                    <w:t>п/п</w:t>
                  </w:r>
                </w:p>
              </w:tc>
              <w:tc>
                <w:tcPr>
                  <w:tcW w:w="9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AFA" w:rsidRPr="00274AFA" w:rsidRDefault="00274AFA" w:rsidP="00274AFA">
                  <w:pPr>
                    <w:pStyle w:val="cs2e86d3a6"/>
                    <w:rPr>
                      <w:color w:val="000000" w:themeColor="text1"/>
                      <w:lang w:val="ru-RU"/>
                    </w:rPr>
                  </w:pPr>
                  <w:r w:rsidRPr="00274AFA">
                    <w:rPr>
                      <w:rStyle w:val="cs9b0062620"/>
                      <w:rFonts w:ascii="Times New Roman" w:hAnsi="Times New Roman" w:cs="Times New Roman"/>
                      <w:b w:val="0"/>
                      <w:color w:val="000000" w:themeColor="text1"/>
                      <w:sz w:val="24"/>
                      <w:szCs w:val="24"/>
                      <w:lang w:val="ru-RU"/>
                    </w:rPr>
                    <w:t xml:space="preserve">П.І.Б. відповідального </w:t>
                  </w:r>
                  <w:proofErr w:type="gramStart"/>
                  <w:r w:rsidRPr="00274AFA">
                    <w:rPr>
                      <w:rStyle w:val="cs9b0062620"/>
                      <w:rFonts w:ascii="Times New Roman" w:hAnsi="Times New Roman" w:cs="Times New Roman"/>
                      <w:b w:val="0"/>
                      <w:color w:val="000000" w:themeColor="text1"/>
                      <w:sz w:val="24"/>
                      <w:szCs w:val="24"/>
                      <w:lang w:val="ru-RU"/>
                    </w:rPr>
                    <w:t>досл</w:t>
                  </w:r>
                  <w:proofErr w:type="gramEnd"/>
                  <w:r w:rsidRPr="00274AFA">
                    <w:rPr>
                      <w:rStyle w:val="cs9b0062620"/>
                      <w:rFonts w:ascii="Times New Roman" w:hAnsi="Times New Roman" w:cs="Times New Roman"/>
                      <w:b w:val="0"/>
                      <w:color w:val="000000" w:themeColor="text1"/>
                      <w:sz w:val="24"/>
                      <w:szCs w:val="24"/>
                      <w:lang w:val="ru-RU"/>
                    </w:rPr>
                    <w:t>ідника</w:t>
                  </w:r>
                </w:p>
                <w:p w:rsidR="00274AFA" w:rsidRPr="00274AFA" w:rsidRDefault="00274AFA" w:rsidP="00274AFA">
                  <w:pPr>
                    <w:pStyle w:val="cs2e86d3a6"/>
                    <w:rPr>
                      <w:color w:val="000000" w:themeColor="text1"/>
                      <w:lang w:val="ru-RU"/>
                    </w:rPr>
                  </w:pPr>
                  <w:r w:rsidRPr="00274AFA">
                    <w:rPr>
                      <w:rStyle w:val="cs9b0062620"/>
                      <w:rFonts w:ascii="Times New Roman" w:hAnsi="Times New Roman" w:cs="Times New Roman"/>
                      <w:b w:val="0"/>
                      <w:color w:val="000000" w:themeColor="text1"/>
                      <w:sz w:val="24"/>
                      <w:szCs w:val="24"/>
                      <w:lang w:val="ru-RU"/>
                    </w:rPr>
                    <w:t>Назва місця проведення клінічного випробування</w:t>
                  </w:r>
                </w:p>
              </w:tc>
            </w:tr>
            <w:tr w:rsidR="00274AFA" w:rsidRPr="00F71D74" w:rsidTr="009601E8">
              <w:tc>
                <w:tcPr>
                  <w:tcW w:w="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AFA" w:rsidRPr="00274AFA" w:rsidRDefault="00274AFA" w:rsidP="00274AFA">
                  <w:pPr>
                    <w:pStyle w:val="cs2e86d3a6"/>
                    <w:rPr>
                      <w:color w:val="000000" w:themeColor="text1"/>
                    </w:rPr>
                  </w:pPr>
                  <w:r w:rsidRPr="00274AFA">
                    <w:rPr>
                      <w:rStyle w:val="cs9b0062620"/>
                      <w:rFonts w:ascii="Times New Roman" w:hAnsi="Times New Roman" w:cs="Times New Roman"/>
                      <w:b w:val="0"/>
                      <w:color w:val="000000" w:themeColor="text1"/>
                      <w:sz w:val="24"/>
                      <w:szCs w:val="24"/>
                    </w:rPr>
                    <w:t>1.</w:t>
                  </w:r>
                </w:p>
              </w:tc>
              <w:tc>
                <w:tcPr>
                  <w:tcW w:w="9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AFA" w:rsidRPr="00274AFA" w:rsidRDefault="00274AFA" w:rsidP="00274AFA">
                  <w:pPr>
                    <w:pStyle w:val="csf06cd379"/>
                    <w:rPr>
                      <w:color w:val="000000" w:themeColor="text1"/>
                      <w:lang w:val="ru-RU"/>
                    </w:rPr>
                  </w:pPr>
                  <w:r w:rsidRPr="00274AFA">
                    <w:rPr>
                      <w:rStyle w:val="cs9b0062620"/>
                      <w:rFonts w:ascii="Times New Roman" w:hAnsi="Times New Roman" w:cs="Times New Roman"/>
                      <w:b w:val="0"/>
                      <w:color w:val="000000" w:themeColor="text1"/>
                      <w:sz w:val="24"/>
                      <w:szCs w:val="24"/>
                      <w:lang w:val="ru-RU"/>
                    </w:rPr>
                    <w:t>к.м.н. Голобородько О.О.</w:t>
                  </w:r>
                </w:p>
                <w:p w:rsidR="00274AFA" w:rsidRPr="00274AFA" w:rsidRDefault="00274AFA" w:rsidP="00274AFA">
                  <w:pPr>
                    <w:pStyle w:val="cs80d9435b"/>
                    <w:rPr>
                      <w:color w:val="000000" w:themeColor="text1"/>
                      <w:lang w:val="ru-RU"/>
                    </w:rPr>
                  </w:pPr>
                  <w:r w:rsidRPr="00274AFA">
                    <w:rPr>
                      <w:rStyle w:val="cs7d567a251"/>
                      <w:rFonts w:ascii="Times New Roman" w:hAnsi="Times New Roman" w:cs="Times New Roman"/>
                      <w:b w:val="0"/>
                      <w:color w:val="000000" w:themeColor="text1"/>
                      <w:sz w:val="24"/>
                      <w:szCs w:val="24"/>
                      <w:lang w:val="ru-RU"/>
                    </w:rPr>
                    <w:t xml:space="preserve">Комунальне некомерційне </w:t>
                  </w:r>
                  <w:proofErr w:type="gramStart"/>
                  <w:r w:rsidRPr="00274AFA">
                    <w:rPr>
                      <w:rStyle w:val="cs7d567a251"/>
                      <w:rFonts w:ascii="Times New Roman" w:hAnsi="Times New Roman" w:cs="Times New Roman"/>
                      <w:b w:val="0"/>
                      <w:color w:val="000000" w:themeColor="text1"/>
                      <w:sz w:val="24"/>
                      <w:szCs w:val="24"/>
                      <w:lang w:val="ru-RU"/>
                    </w:rPr>
                    <w:t>п</w:t>
                  </w:r>
                  <w:proofErr w:type="gramEnd"/>
                  <w:r w:rsidRPr="00274AFA">
                    <w:rPr>
                      <w:rStyle w:val="cs7d567a251"/>
                      <w:rFonts w:ascii="Times New Roman" w:hAnsi="Times New Roman" w:cs="Times New Roman"/>
                      <w:b w:val="0"/>
                      <w:color w:val="000000" w:themeColor="text1"/>
                      <w:sz w:val="24"/>
                      <w:szCs w:val="24"/>
                      <w:lang w:val="ru-RU"/>
                    </w:rPr>
                    <w:t>ідприємство «Запорізький регіональний протипухлинний центр» Запорізької обласної ради, онкохіміотерапевтичне відділення з денним стаціонаром,  м. Запоріжжя</w:t>
                  </w:r>
                </w:p>
              </w:tc>
            </w:tr>
          </w:tbl>
          <w:p w:rsidR="00CC1184" w:rsidRPr="009610DA" w:rsidRDefault="00CC1184">
            <w:pPr>
              <w:rPr>
                <w:rFonts w:asciiTheme="minorHAnsi" w:hAnsiTheme="minorHAnsi"/>
                <w:sz w:val="22"/>
                <w:lang w:val="ru-RU"/>
              </w:rPr>
            </w:pP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1326 від 02.07.2021</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«Рандомізоване, подвійне сліпе </w:t>
            </w:r>
            <w:proofErr w:type="gramStart"/>
            <w:r>
              <w:rPr>
                <w:lang w:val="ru-RU"/>
              </w:rPr>
              <w:t>досл</w:t>
            </w:r>
            <w:proofErr w:type="gramEnd"/>
            <w:r>
              <w:rPr>
                <w:lang w:val="ru-RU"/>
              </w:rPr>
              <w:t>ідження 3 фази трилациклібу або плацебо у пацієнтів,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потрійно-негативного раку молочної залози (</w:t>
            </w:r>
            <w:r>
              <w:t>PRESERVE</w:t>
            </w:r>
            <w:r>
              <w:rPr>
                <w:lang w:val="ru-RU"/>
              </w:rPr>
              <w:t xml:space="preserve">-2)», </w:t>
            </w:r>
            <w:r>
              <w:t>G</w:t>
            </w:r>
            <w:r>
              <w:rPr>
                <w:lang w:val="ru-RU"/>
              </w:rPr>
              <w:t>1</w:t>
            </w:r>
            <w:r>
              <w:t>T</w:t>
            </w:r>
            <w:r>
              <w:rPr>
                <w:lang w:val="ru-RU"/>
              </w:rPr>
              <w:t>28-208, поправка 3 версія 4.0 від 02 березня 2021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«ПАРЕКСЕЛ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«Джі Уан Терапьютікс, Інк</w:t>
            </w:r>
            <w:proofErr w:type="gramStart"/>
            <w:r>
              <w:t>.»</w:t>
            </w:r>
            <w:proofErr w:type="gramEnd"/>
            <w:r>
              <w:t>/ G1 Therapeutics, Inc., США</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21</w:t>
      </w:r>
    </w:p>
    <w:p w:rsidR="00CC1184" w:rsidRDefault="00CF63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Оновлений розділ Р.8 «Стабільність» із звітами зі стабільності Досьє досліджуваного лікарського засобу Упадацитиніб (АВТ-494), версія 7.0 G UA від 26 липня 2021 року; Подовження терміну придатності досліджуваного лікарського засобу Упадацитиніб (ABT-494), таблетки пурпурового кольору (ER-all) 45 мг, до 60 місяців; Подовження терміну придатності досліджуваного лікарського засобу Упадацитиніб (ABT-494), таблетки жовтого кольору (ER-all) 45 мг, до 60 місяців</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48 від 19.01.2017</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«Багатоцентрове, рандомізоване, подвійне сліпе, плацебо-контрольоване </w:t>
            </w:r>
            <w:proofErr w:type="gramStart"/>
            <w:r>
              <w:rPr>
                <w:lang w:val="ru-RU"/>
              </w:rPr>
              <w:t>досл</w:t>
            </w:r>
            <w:proofErr w:type="gramEnd"/>
            <w:r>
              <w:rPr>
                <w:lang w:val="ru-RU"/>
              </w:rPr>
              <w:t xml:space="preserve">ідження з оцінки безпечності та ефективності препарату Упадацитиніб (АВТ-494) для індукційної та підтримуючої терапії у пацієнтів з середньотяжкою або тяжкою формами активного виразкового коліту», </w:t>
            </w:r>
            <w:r>
              <w:t>M</w:t>
            </w:r>
            <w:r>
              <w:rPr>
                <w:lang w:val="ru-RU"/>
              </w:rPr>
              <w:t xml:space="preserve">14-234, з інкорпорованими Адміністративними змінами 1, 2 і 3 (тільки для Канади) та Поправками 0.01, 0.02, 1, 2, 3, 3.01, 4, 5, 6 та 7 від 10 травня 2021 року </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«ЕббВі Біофармасьютікалз ГмбХ», Швейцарія</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AbbVie Inc., USA</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22</w:t>
      </w:r>
    </w:p>
    <w:p w:rsidR="00CC1184" w:rsidRDefault="00CF63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lang w:val="ru-RU"/>
              </w:rPr>
            </w:pPr>
            <w:r>
              <w:rPr>
                <w:lang w:val="ru-RU"/>
              </w:rPr>
              <w:t xml:space="preserve">Зміна </w:t>
            </w:r>
            <w:proofErr w:type="gramStart"/>
            <w:r>
              <w:rPr>
                <w:lang w:val="ru-RU"/>
              </w:rPr>
              <w:t>назв</w:t>
            </w:r>
            <w:proofErr w:type="gramEnd"/>
            <w:r>
              <w:rPr>
                <w:lang w:val="ru-RU"/>
              </w:rPr>
              <w:t xml:space="preserve"> та місць проведення клінічного випробування</w:t>
            </w:r>
          </w:p>
          <w:p w:rsidR="00274AFA" w:rsidRDefault="00274AFA">
            <w:pPr>
              <w:jc w:val="both"/>
              <w:rPr>
                <w:lang w:val="ru-RU"/>
              </w:rPr>
            </w:pPr>
          </w:p>
          <w:tbl>
            <w:tblPr>
              <w:tblW w:w="9970" w:type="dxa"/>
              <w:tblInd w:w="108" w:type="dxa"/>
              <w:tblLayout w:type="fixed"/>
              <w:tblCellMar>
                <w:left w:w="0" w:type="dxa"/>
                <w:right w:w="0" w:type="dxa"/>
              </w:tblCellMar>
              <w:tblLook w:val="04A0" w:firstRow="1" w:lastRow="0" w:firstColumn="1" w:lastColumn="0" w:noHBand="0" w:noVBand="1"/>
            </w:tblPr>
            <w:tblGrid>
              <w:gridCol w:w="5151"/>
              <w:gridCol w:w="4819"/>
            </w:tblGrid>
            <w:tr w:rsidR="00274AFA" w:rsidRPr="00274AFA" w:rsidTr="00274AFA">
              <w:trPr>
                <w:trHeight w:val="213"/>
              </w:trPr>
              <w:tc>
                <w:tcPr>
                  <w:tcW w:w="5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AFA" w:rsidRPr="00274AFA" w:rsidRDefault="00274AFA" w:rsidP="00274AFA">
                  <w:pPr>
                    <w:pStyle w:val="cs80d9435b"/>
                  </w:pPr>
                  <w:r w:rsidRPr="00274AFA">
                    <w:rPr>
                      <w:rStyle w:val="cs9f0a404022"/>
                      <w:rFonts w:ascii="Times New Roman" w:hAnsi="Times New Roman" w:cs="Times New Roman"/>
                      <w:sz w:val="24"/>
                      <w:szCs w:val="24"/>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AFA" w:rsidRPr="00274AFA" w:rsidRDefault="00274AFA" w:rsidP="00274AFA">
                  <w:pPr>
                    <w:pStyle w:val="cs80d9435b"/>
                  </w:pPr>
                  <w:r w:rsidRPr="00274AFA">
                    <w:rPr>
                      <w:rStyle w:val="cs9f0a404022"/>
                      <w:rFonts w:ascii="Times New Roman" w:hAnsi="Times New Roman" w:cs="Times New Roman"/>
                      <w:sz w:val="24"/>
                      <w:szCs w:val="24"/>
                    </w:rPr>
                    <w:t>СТАЛО</w:t>
                  </w:r>
                </w:p>
              </w:tc>
            </w:tr>
            <w:tr w:rsidR="00274AFA" w:rsidRPr="00F71D74" w:rsidTr="00274AFA">
              <w:trPr>
                <w:trHeight w:val="213"/>
              </w:trPr>
              <w:tc>
                <w:tcPr>
                  <w:tcW w:w="5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AFA" w:rsidRPr="00274AFA" w:rsidRDefault="00274AFA" w:rsidP="00274AFA">
                  <w:pPr>
                    <w:pStyle w:val="cs95e872d0"/>
                    <w:rPr>
                      <w:lang w:val="ru-RU"/>
                    </w:rPr>
                  </w:pPr>
                  <w:r w:rsidRPr="00274AFA">
                    <w:rPr>
                      <w:rStyle w:val="cs9b0062622"/>
                      <w:rFonts w:ascii="Times New Roman" w:hAnsi="Times New Roman" w:cs="Times New Roman"/>
                      <w:b w:val="0"/>
                      <w:sz w:val="24"/>
                      <w:szCs w:val="24"/>
                      <w:lang w:val="ru-RU"/>
                    </w:rPr>
                    <w:t>д.м.н., проф. Бондаренко</w:t>
                  </w:r>
                  <w:proofErr w:type="gramStart"/>
                  <w:r w:rsidRPr="00274AFA">
                    <w:rPr>
                      <w:rStyle w:val="cs9b0062622"/>
                      <w:rFonts w:ascii="Times New Roman" w:hAnsi="Times New Roman" w:cs="Times New Roman"/>
                      <w:b w:val="0"/>
                      <w:sz w:val="24"/>
                      <w:szCs w:val="24"/>
                      <w:lang w:val="ru-RU"/>
                    </w:rPr>
                    <w:t xml:space="preserve"> І.</w:t>
                  </w:r>
                  <w:proofErr w:type="gramEnd"/>
                  <w:r w:rsidRPr="00274AFA">
                    <w:rPr>
                      <w:rStyle w:val="cs9b0062622"/>
                      <w:rFonts w:ascii="Times New Roman" w:hAnsi="Times New Roman" w:cs="Times New Roman"/>
                      <w:b w:val="0"/>
                      <w:sz w:val="24"/>
                      <w:szCs w:val="24"/>
                      <w:lang w:val="ru-RU"/>
                    </w:rPr>
                    <w:t xml:space="preserve">М. </w:t>
                  </w:r>
                </w:p>
                <w:p w:rsidR="00274AFA" w:rsidRPr="00274AFA" w:rsidRDefault="00274AFA" w:rsidP="00274AFA">
                  <w:pPr>
                    <w:pStyle w:val="cs80d9435b"/>
                    <w:rPr>
                      <w:lang w:val="ru-RU"/>
                    </w:rPr>
                  </w:pPr>
                  <w:r w:rsidRPr="00274AFA">
                    <w:rPr>
                      <w:rStyle w:val="cs9b0062622"/>
                      <w:rFonts w:ascii="Times New Roman" w:hAnsi="Times New Roman" w:cs="Times New Roman"/>
                      <w:b w:val="0"/>
                      <w:sz w:val="24"/>
                      <w:szCs w:val="24"/>
                      <w:lang w:val="ru-RU"/>
                    </w:rPr>
                    <w:t>Комунальний заклад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w:t>
                  </w:r>
                  <w:proofErr w:type="gramStart"/>
                  <w:r w:rsidRPr="00274AFA">
                    <w:rPr>
                      <w:rStyle w:val="cs9b0062622"/>
                      <w:rFonts w:ascii="Times New Roman" w:hAnsi="Times New Roman" w:cs="Times New Roman"/>
                      <w:b w:val="0"/>
                      <w:sz w:val="24"/>
                      <w:szCs w:val="24"/>
                      <w:lang w:val="ru-RU"/>
                    </w:rPr>
                    <w:t>про</w:t>
                  </w:r>
                  <w:proofErr w:type="gramEnd"/>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AFA" w:rsidRPr="00274AFA" w:rsidRDefault="00274AFA" w:rsidP="00274AFA">
                  <w:pPr>
                    <w:pStyle w:val="csfeeeeb43"/>
                    <w:rPr>
                      <w:lang w:val="ru-RU"/>
                    </w:rPr>
                  </w:pPr>
                  <w:r w:rsidRPr="00274AFA">
                    <w:rPr>
                      <w:rStyle w:val="cs9b0062622"/>
                      <w:rFonts w:ascii="Times New Roman" w:hAnsi="Times New Roman" w:cs="Times New Roman"/>
                      <w:b w:val="0"/>
                      <w:sz w:val="24"/>
                      <w:szCs w:val="24"/>
                      <w:lang w:val="ru-RU"/>
                    </w:rPr>
                    <w:t>д.м.н., проф. Бондаренко</w:t>
                  </w:r>
                  <w:proofErr w:type="gramStart"/>
                  <w:r w:rsidRPr="00274AFA">
                    <w:rPr>
                      <w:rStyle w:val="cs9b0062622"/>
                      <w:rFonts w:ascii="Times New Roman" w:hAnsi="Times New Roman" w:cs="Times New Roman"/>
                      <w:b w:val="0"/>
                      <w:sz w:val="24"/>
                      <w:szCs w:val="24"/>
                      <w:lang w:val="ru-RU"/>
                    </w:rPr>
                    <w:t xml:space="preserve"> І.</w:t>
                  </w:r>
                  <w:proofErr w:type="gramEnd"/>
                  <w:r w:rsidRPr="00274AFA">
                    <w:rPr>
                      <w:rStyle w:val="cs9b0062622"/>
                      <w:rFonts w:ascii="Times New Roman" w:hAnsi="Times New Roman" w:cs="Times New Roman"/>
                      <w:b w:val="0"/>
                      <w:sz w:val="24"/>
                      <w:szCs w:val="24"/>
                      <w:lang w:val="ru-RU"/>
                    </w:rPr>
                    <w:t xml:space="preserve">М. </w:t>
                  </w:r>
                </w:p>
                <w:p w:rsidR="00274AFA" w:rsidRPr="00274AFA" w:rsidRDefault="00274AFA" w:rsidP="00274AFA">
                  <w:pPr>
                    <w:pStyle w:val="cs80d9435b"/>
                    <w:rPr>
                      <w:lang w:val="ru-RU"/>
                    </w:rPr>
                  </w:pPr>
                  <w:r w:rsidRPr="00274AFA">
                    <w:rPr>
                      <w:rStyle w:val="cs9b0062622"/>
                      <w:rFonts w:ascii="Times New Roman" w:hAnsi="Times New Roman" w:cs="Times New Roman"/>
                      <w:b w:val="0"/>
                      <w:sz w:val="24"/>
                      <w:szCs w:val="24"/>
                      <w:lang w:val="ru-RU"/>
                    </w:rPr>
                    <w:t xml:space="preserve">Комунальне некомерційне </w:t>
                  </w:r>
                  <w:proofErr w:type="gramStart"/>
                  <w:r w:rsidRPr="00274AFA">
                    <w:rPr>
                      <w:rStyle w:val="cs9b0062622"/>
                      <w:rFonts w:ascii="Times New Roman" w:hAnsi="Times New Roman" w:cs="Times New Roman"/>
                      <w:b w:val="0"/>
                      <w:sz w:val="24"/>
                      <w:szCs w:val="24"/>
                      <w:lang w:val="ru-RU"/>
                    </w:rPr>
                    <w:t>п</w:t>
                  </w:r>
                  <w:proofErr w:type="gramEnd"/>
                  <w:r w:rsidRPr="00274AFA">
                    <w:rPr>
                      <w:rStyle w:val="cs9b0062622"/>
                      <w:rFonts w:ascii="Times New Roman" w:hAnsi="Times New Roman" w:cs="Times New Roman"/>
                      <w:b w:val="0"/>
                      <w:sz w:val="24"/>
                      <w:szCs w:val="24"/>
                      <w:lang w:val="ru-RU"/>
                    </w:rPr>
                    <w:t>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274AFA" w:rsidRPr="00F71D74" w:rsidTr="00274AFA">
              <w:trPr>
                <w:trHeight w:val="213"/>
              </w:trPr>
              <w:tc>
                <w:tcPr>
                  <w:tcW w:w="5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AFA" w:rsidRPr="00274AFA" w:rsidRDefault="00274AFA" w:rsidP="00274AFA">
                  <w:pPr>
                    <w:pStyle w:val="cs95e872d0"/>
                    <w:rPr>
                      <w:lang w:val="ru-RU"/>
                    </w:rPr>
                  </w:pPr>
                  <w:r w:rsidRPr="00274AFA">
                    <w:rPr>
                      <w:rStyle w:val="cs9b0062622"/>
                      <w:rFonts w:ascii="Times New Roman" w:hAnsi="Times New Roman" w:cs="Times New Roman"/>
                      <w:b w:val="0"/>
                      <w:sz w:val="24"/>
                      <w:szCs w:val="24"/>
                      <w:lang w:val="ru-RU"/>
                    </w:rPr>
                    <w:t>д.м</w:t>
                  </w:r>
                  <w:proofErr w:type="gramStart"/>
                  <w:r w:rsidRPr="00274AFA">
                    <w:rPr>
                      <w:rStyle w:val="cs9b0062622"/>
                      <w:rFonts w:ascii="Times New Roman" w:hAnsi="Times New Roman" w:cs="Times New Roman"/>
                      <w:b w:val="0"/>
                      <w:sz w:val="24"/>
                      <w:szCs w:val="24"/>
                      <w:lang w:val="ru-RU"/>
                    </w:rPr>
                    <w:t>.н</w:t>
                  </w:r>
                  <w:proofErr w:type="gramEnd"/>
                  <w:r w:rsidRPr="00274AFA">
                    <w:rPr>
                      <w:rStyle w:val="cs9b0062622"/>
                      <w:rFonts w:ascii="Times New Roman" w:hAnsi="Times New Roman" w:cs="Times New Roman"/>
                      <w:b w:val="0"/>
                      <w:sz w:val="24"/>
                      <w:szCs w:val="24"/>
                      <w:lang w:val="ru-RU"/>
                    </w:rPr>
                    <w:t>, проф. Стусь В.П.</w:t>
                  </w:r>
                </w:p>
                <w:p w:rsidR="00274AFA" w:rsidRPr="00274AFA" w:rsidRDefault="00274AFA" w:rsidP="00274AFA">
                  <w:pPr>
                    <w:pStyle w:val="cs80d9435b"/>
                    <w:rPr>
                      <w:lang w:val="ru-RU"/>
                    </w:rPr>
                  </w:pPr>
                  <w:r w:rsidRPr="00274AFA">
                    <w:rPr>
                      <w:rStyle w:val="cs9b0062622"/>
                      <w:rFonts w:ascii="Times New Roman" w:hAnsi="Times New Roman" w:cs="Times New Roman"/>
                      <w:b w:val="0"/>
                      <w:sz w:val="24"/>
                      <w:szCs w:val="24"/>
                      <w:lang w:val="ru-RU"/>
                    </w:rPr>
                    <w:t>Комунальний заклад «Дніпропетровська обласна клінічна лікарня ім. І.І. Мечникова», відділення урології №2, Державний заклад «Дніпропетровська медична академія Міністерства охорони здоров’я України», кафедра урології, м. Дні</w:t>
                  </w:r>
                  <w:proofErr w:type="gramStart"/>
                  <w:r w:rsidRPr="00274AFA">
                    <w:rPr>
                      <w:rStyle w:val="cs9b0062622"/>
                      <w:rFonts w:ascii="Times New Roman" w:hAnsi="Times New Roman" w:cs="Times New Roman"/>
                      <w:b w:val="0"/>
                      <w:sz w:val="24"/>
                      <w:szCs w:val="24"/>
                      <w:lang w:val="ru-RU"/>
                    </w:rPr>
                    <w:t>про</w:t>
                  </w:r>
                  <w:proofErr w:type="gramEnd"/>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AFA" w:rsidRPr="00274AFA" w:rsidRDefault="00274AFA" w:rsidP="00274AFA">
                  <w:pPr>
                    <w:pStyle w:val="csfeeeeb43"/>
                    <w:rPr>
                      <w:lang w:val="ru-RU"/>
                    </w:rPr>
                  </w:pPr>
                  <w:r w:rsidRPr="00274AFA">
                    <w:rPr>
                      <w:rStyle w:val="cs9b0062622"/>
                      <w:rFonts w:ascii="Times New Roman" w:hAnsi="Times New Roman" w:cs="Times New Roman"/>
                      <w:b w:val="0"/>
                      <w:sz w:val="24"/>
                      <w:szCs w:val="24"/>
                      <w:lang w:val="ru-RU"/>
                    </w:rPr>
                    <w:t>д.м</w:t>
                  </w:r>
                  <w:proofErr w:type="gramStart"/>
                  <w:r w:rsidRPr="00274AFA">
                    <w:rPr>
                      <w:rStyle w:val="cs9b0062622"/>
                      <w:rFonts w:ascii="Times New Roman" w:hAnsi="Times New Roman" w:cs="Times New Roman"/>
                      <w:b w:val="0"/>
                      <w:sz w:val="24"/>
                      <w:szCs w:val="24"/>
                      <w:lang w:val="ru-RU"/>
                    </w:rPr>
                    <w:t>.н</w:t>
                  </w:r>
                  <w:proofErr w:type="gramEnd"/>
                  <w:r w:rsidRPr="00274AFA">
                    <w:rPr>
                      <w:rStyle w:val="cs9b0062622"/>
                      <w:rFonts w:ascii="Times New Roman" w:hAnsi="Times New Roman" w:cs="Times New Roman"/>
                      <w:b w:val="0"/>
                      <w:sz w:val="24"/>
                      <w:szCs w:val="24"/>
                      <w:lang w:val="ru-RU"/>
                    </w:rPr>
                    <w:t xml:space="preserve">, проф. Стусь В.П. </w:t>
                  </w:r>
                </w:p>
                <w:p w:rsidR="00274AFA" w:rsidRPr="00274AFA" w:rsidRDefault="00274AFA" w:rsidP="00274AFA">
                  <w:pPr>
                    <w:pStyle w:val="cs80d9435b"/>
                    <w:rPr>
                      <w:lang w:val="ru-RU"/>
                    </w:rPr>
                  </w:pPr>
                  <w:r w:rsidRPr="00274AFA">
                    <w:rPr>
                      <w:rStyle w:val="cs9b0062622"/>
                      <w:rFonts w:ascii="Times New Roman" w:hAnsi="Times New Roman" w:cs="Times New Roman"/>
                      <w:b w:val="0"/>
                      <w:sz w:val="24"/>
                      <w:szCs w:val="24"/>
                      <w:lang w:val="ru-RU"/>
                    </w:rPr>
                    <w:t xml:space="preserve">Комунальне </w:t>
                  </w:r>
                  <w:proofErr w:type="gramStart"/>
                  <w:r w:rsidRPr="00274AFA">
                    <w:rPr>
                      <w:rStyle w:val="cs9b0062622"/>
                      <w:rFonts w:ascii="Times New Roman" w:hAnsi="Times New Roman" w:cs="Times New Roman"/>
                      <w:b w:val="0"/>
                      <w:sz w:val="24"/>
                      <w:szCs w:val="24"/>
                      <w:lang w:val="ru-RU"/>
                    </w:rPr>
                    <w:t>п</w:t>
                  </w:r>
                  <w:proofErr w:type="gramEnd"/>
                  <w:r w:rsidRPr="00274AFA">
                    <w:rPr>
                      <w:rStyle w:val="cs9b0062622"/>
                      <w:rFonts w:ascii="Times New Roman" w:hAnsi="Times New Roman" w:cs="Times New Roman"/>
                      <w:b w:val="0"/>
                      <w:sz w:val="24"/>
                      <w:szCs w:val="24"/>
                      <w:lang w:val="ru-RU"/>
                    </w:rPr>
                    <w:t xml:space="preserve">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кафедра урології, </w:t>
                  </w:r>
                  <w:r>
                    <w:rPr>
                      <w:rStyle w:val="cs9b0062622"/>
                      <w:rFonts w:ascii="Times New Roman" w:hAnsi="Times New Roman" w:cs="Times New Roman"/>
                      <w:b w:val="0"/>
                      <w:sz w:val="24"/>
                      <w:szCs w:val="24"/>
                      <w:lang w:val="ru-RU"/>
                    </w:rPr>
                    <w:t xml:space="preserve">              </w:t>
                  </w:r>
                  <w:r w:rsidRPr="00274AFA">
                    <w:rPr>
                      <w:rStyle w:val="cs9b0062622"/>
                      <w:rFonts w:ascii="Times New Roman" w:hAnsi="Times New Roman" w:cs="Times New Roman"/>
                      <w:b w:val="0"/>
                      <w:sz w:val="24"/>
                      <w:szCs w:val="24"/>
                      <w:lang w:val="ru-RU"/>
                    </w:rPr>
                    <w:t>м. Дніпро</w:t>
                  </w:r>
                </w:p>
              </w:tc>
            </w:tr>
          </w:tbl>
          <w:p w:rsidR="00CC1184" w:rsidRPr="00274AFA" w:rsidRDefault="00CC1184">
            <w:pPr>
              <w:rPr>
                <w:rFonts w:asciiTheme="minorHAnsi" w:hAnsiTheme="minorHAnsi"/>
                <w:sz w:val="22"/>
                <w:lang w:val="ru-RU"/>
              </w:rPr>
            </w:pPr>
          </w:p>
        </w:tc>
      </w:tr>
    </w:tbl>
    <w:p w:rsidR="00CF6380" w:rsidRDefault="00CF6380">
      <w:pPr>
        <w:rPr>
          <w:lang w:val="uk-UA"/>
        </w:rPr>
      </w:pPr>
      <w:r w:rsidRPr="00A859E9">
        <w:rPr>
          <w:lang w:val="ru-RU"/>
        </w:rPr>
        <w:br w:type="page"/>
      </w:r>
    </w:p>
    <w:p w:rsidR="00CF6380" w:rsidRDefault="00CF6380" w:rsidP="00CF6380">
      <w:pPr>
        <w:jc w:val="right"/>
        <w:rPr>
          <w:lang w:val="uk-UA"/>
        </w:rPr>
      </w:pPr>
      <w:r>
        <w:rPr>
          <w:lang w:val="uk-UA"/>
        </w:rPr>
        <w:lastRenderedPageBreak/>
        <w:t>2                                                                         продовження додатка 22</w:t>
      </w:r>
    </w:p>
    <w:p w:rsidR="00CF6380" w:rsidRPr="00CF6380" w:rsidRDefault="00CF6380">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2006 від 02.10.2019</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«Рандомізоване </w:t>
            </w:r>
            <w:proofErr w:type="gramStart"/>
            <w:r>
              <w:rPr>
                <w:lang w:val="ru-RU"/>
              </w:rPr>
              <w:t>досл</w:t>
            </w:r>
            <w:proofErr w:type="gramEnd"/>
            <w:r>
              <w:rPr>
                <w:lang w:val="ru-RU"/>
              </w:rPr>
              <w:t xml:space="preserve">ідження </w:t>
            </w:r>
            <w:r>
              <w:t>III</w:t>
            </w:r>
            <w:r>
              <w:rPr>
                <w:lang w:val="ru-RU"/>
              </w:rPr>
              <w:t xml:space="preserve">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w:t>
            </w:r>
            <w:proofErr w:type="gramStart"/>
            <w:r>
              <w:rPr>
                <w:lang w:val="ru-RU"/>
              </w:rPr>
              <w:t>л</w:t>
            </w:r>
            <w:proofErr w:type="gramEnd"/>
            <w:r>
              <w:rPr>
                <w:lang w:val="ru-RU"/>
              </w:rPr>
              <w:t>ікування цисплатином (</w:t>
            </w:r>
            <w:r>
              <w:t>KEYNOTE</w:t>
            </w:r>
            <w:r>
              <w:rPr>
                <w:lang w:val="ru-RU"/>
              </w:rPr>
              <w:t>-905/</w:t>
            </w:r>
            <w:r>
              <w:t>EV</w:t>
            </w:r>
            <w:r>
              <w:rPr>
                <w:lang w:val="ru-RU"/>
              </w:rPr>
              <w:t xml:space="preserve">-303)», </w:t>
            </w:r>
            <w:r>
              <w:t>MK</w:t>
            </w:r>
            <w:r>
              <w:rPr>
                <w:lang w:val="ru-RU"/>
              </w:rPr>
              <w:t xml:space="preserve">-3475-905, з інкорпорованою поправкою </w:t>
            </w:r>
            <w:r>
              <w:t>04 від 14 квітня 2021 року</w:t>
            </w:r>
          </w:p>
        </w:tc>
      </w:tr>
      <w:tr w:rsidR="00CC1184" w:rsidRPr="00F71D7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Товариство з обмеженою відповідальністю «МСД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"Мерк Шарп Енд Доум Корп.", дочірнє </w:t>
            </w:r>
            <w:proofErr w:type="gramStart"/>
            <w:r>
              <w:rPr>
                <w:lang w:val="ru-RU"/>
              </w:rPr>
              <w:t>п</w:t>
            </w:r>
            <w:proofErr w:type="gramEnd"/>
            <w:r>
              <w:rPr>
                <w:lang w:val="ru-RU"/>
              </w:rPr>
              <w:t xml:space="preserve">ідприємство"Мерк Енд Ко.,Інк." </w:t>
            </w:r>
            <w:r>
              <w:t>(Merck Sharp &amp; Dohme Corp., a subsidiary of Merck &amp; Co., Inc.), США</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23</w:t>
      </w:r>
    </w:p>
    <w:p w:rsidR="00CC1184" w:rsidRDefault="00CF63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lang w:val="ru-RU"/>
              </w:rPr>
            </w:pPr>
            <w:r>
              <w:rPr>
                <w:lang w:val="ru-RU"/>
              </w:rPr>
              <w:t xml:space="preserve">Збільшення запланованої кількості </w:t>
            </w:r>
            <w:proofErr w:type="gramStart"/>
            <w:r>
              <w:rPr>
                <w:lang w:val="ru-RU"/>
              </w:rPr>
              <w:t>досл</w:t>
            </w:r>
            <w:proofErr w:type="gramEnd"/>
            <w:r>
              <w:rPr>
                <w:lang w:val="ru-RU"/>
              </w:rPr>
              <w:t>іджуваних для включення у клінічне випробування в Україні з 55 до 150.</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1143 від 15.05.2020</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«РАНДОМІЗОВАНЕ, ПОДВІЙНЕ СЛІПЕ, ПЛАЦЕБО-КОНТРОЛЬОВАНЕ </w:t>
            </w:r>
            <w:proofErr w:type="gramStart"/>
            <w:r>
              <w:rPr>
                <w:lang w:val="ru-RU"/>
              </w:rPr>
              <w:t>ДОСЛ</w:t>
            </w:r>
            <w:proofErr w:type="gramEnd"/>
            <w:r>
              <w:rPr>
                <w:lang w:val="ru-RU"/>
              </w:rPr>
              <w:t xml:space="preserve">ІДЖЕННЯ ФАЗИ </w:t>
            </w:r>
            <w:r>
              <w:t>III</w:t>
            </w:r>
            <w:r>
              <w:rPr>
                <w:lang w:val="ru-RU"/>
              </w:rPr>
              <w:t xml:space="preserve"> З ОЦІНКИ ЕФЕКТИВНОСТІ ТА БЕЗПЕЧНОСТІ КОМБІНАЦІЇ </w:t>
            </w:r>
            <w:r>
              <w:t>GDC</w:t>
            </w:r>
            <w:r>
              <w:rPr>
                <w:lang w:val="ru-RU"/>
              </w:rPr>
              <w:t xml:space="preserve">-0077 З ПАЛБОЦИКЛІБОМ ТА ФУЛВЕСТРАНТОМ У ПОРІВНЯННІ З КОМБІНАЦІЄЮ ПЛАЦЕБО З ПАЛБОЦИКЛІБОМ ТА ФУЛВЕСТРАНТОМ У ПАЦІЄНТІВ З МУТАЦІЄЮ ГЕНА </w:t>
            </w:r>
            <w:r>
              <w:t>PIK</w:t>
            </w:r>
            <w:r>
              <w:rPr>
                <w:lang w:val="ru-RU"/>
              </w:rPr>
              <w:t>3</w:t>
            </w:r>
            <w:r>
              <w:t>CA</w:t>
            </w:r>
            <w:r>
              <w:rPr>
                <w:lang w:val="ru-RU"/>
              </w:rPr>
              <w:t xml:space="preserve">, ГОРМОН-РЕЦЕПТОР-ПОЗИТИВНИМ, </w:t>
            </w:r>
            <w:r>
              <w:t>HER</w:t>
            </w:r>
            <w:r>
              <w:rPr>
                <w:lang w:val="ru-RU"/>
              </w:rPr>
              <w:t xml:space="preserve">2-НЕГАТИВНИМ МІСЦЕВО-ПОШИРЕНИМ АБО МЕТАСТАТИЧНИМ РАКОМ МОЛОЧНОЇ ЗАЛОЗИ», </w:t>
            </w:r>
            <w:r>
              <w:t>WO</w:t>
            </w:r>
            <w:r>
              <w:rPr>
                <w:lang w:val="ru-RU"/>
              </w:rPr>
              <w:t>41554, версія 4 від 03 листопада 2020 р.</w:t>
            </w:r>
          </w:p>
        </w:tc>
      </w:tr>
      <w:tr w:rsidR="00CC1184" w:rsidRPr="00F71D7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Товариство з обмеженою відповідальністю «Рош Україна»</w:t>
            </w:r>
          </w:p>
        </w:tc>
      </w:tr>
      <w:tr w:rsidR="00CC1184" w:rsidRPr="00F71D7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Ф.Хоффманн-Ля Рош Лтд, Швейцарія</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24</w:t>
      </w:r>
    </w:p>
    <w:p w:rsidR="00CC1184" w:rsidRDefault="00CF63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Картка учасника дослідження 64264681LYM1002, версія 2.0 від 19 серпня 2021 року, англійською та українською мовами</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833 від 28.04.2021</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«Відкрите </w:t>
            </w:r>
            <w:proofErr w:type="gramStart"/>
            <w:r>
              <w:rPr>
                <w:lang w:val="ru-RU"/>
              </w:rPr>
              <w:t>досл</w:t>
            </w:r>
            <w:proofErr w:type="gramEnd"/>
            <w:r>
              <w:rPr>
                <w:lang w:val="ru-RU"/>
              </w:rPr>
              <w:t>ідження 1</w:t>
            </w:r>
            <w:r>
              <w:t>b</w:t>
            </w:r>
            <w:r>
              <w:rPr>
                <w:lang w:val="ru-RU"/>
              </w:rPr>
              <w:t xml:space="preserve"> фази з оцінки безпечності, фармакокінетики і фармакодинаміки препарату </w:t>
            </w:r>
            <w:r>
              <w:t>JNJ</w:t>
            </w:r>
            <w:r>
              <w:rPr>
                <w:lang w:val="ru-RU"/>
              </w:rPr>
              <w:t xml:space="preserve">-64264681 у комбінації з препаратом </w:t>
            </w:r>
            <w:r>
              <w:t>JNJ</w:t>
            </w:r>
            <w:r>
              <w:rPr>
                <w:lang w:val="ru-RU"/>
              </w:rPr>
              <w:t>-67856633 в учасників з неходжкінською лімфомою та хронічним лімфоцитарним лейкозом», 64264681</w:t>
            </w:r>
            <w:r>
              <w:t>LYM</w:t>
            </w:r>
            <w:r>
              <w:rPr>
                <w:lang w:val="ru-RU"/>
              </w:rPr>
              <w:t>1002, поправка 1, від 06 жовтня 2020 року</w:t>
            </w:r>
          </w:p>
        </w:tc>
      </w:tr>
      <w:tr w:rsidR="00CC1184" w:rsidRPr="00F71D7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proofErr w:type="gramStart"/>
            <w:r>
              <w:rPr>
                <w:lang w:val="ru-RU"/>
              </w:rPr>
              <w:t>ТОВ</w:t>
            </w:r>
            <w:proofErr w:type="gramEnd"/>
            <w:r>
              <w:rPr>
                <w:lang w:val="ru-RU"/>
              </w:rPr>
              <w:t xml:space="preserve"> «АРЕНСІЯ ЕКСПЛОРАТОРІ МЕДІСІН»,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Янссен-Сілаг Інтернешнл НВ, Бельгія / Janssen-Cilag International NV, Belgium</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25</w:t>
      </w:r>
    </w:p>
    <w:p w:rsidR="00CC1184" w:rsidRDefault="00CF63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lang w:val="ru-RU"/>
              </w:rPr>
            </w:pPr>
            <w:r>
              <w:rPr>
                <w:lang w:val="ru-RU"/>
              </w:rPr>
              <w:t xml:space="preserve">Інформація для пацієнта щодо обробки персональних даних, версія адаптована для України 1.1 від 24 лютого 2021 р., переклад з </w:t>
            </w:r>
            <w:proofErr w:type="gramStart"/>
            <w:r>
              <w:rPr>
                <w:lang w:val="ru-RU"/>
              </w:rPr>
              <w:t>англ</w:t>
            </w:r>
            <w:proofErr w:type="gramEnd"/>
            <w:r>
              <w:rPr>
                <w:lang w:val="ru-RU"/>
              </w:rPr>
              <w:t>ійської на російську мову 20 серпня 2021 р.</w:t>
            </w:r>
            <w:r>
              <w:rPr>
                <w:rFonts w:cstheme="minorBidi"/>
                <w:lang w:val="ru-RU"/>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1326 від 02.07.2021</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«Рандомізоване, подвійне сліпе, багатонаціональне, багатоцентрове </w:t>
            </w:r>
            <w:proofErr w:type="gramStart"/>
            <w:r>
              <w:rPr>
                <w:lang w:val="ru-RU"/>
              </w:rPr>
              <w:t>досл</w:t>
            </w:r>
            <w:proofErr w:type="gramEnd"/>
            <w:r>
              <w:rPr>
                <w:lang w:val="ru-RU"/>
              </w:rPr>
              <w:t xml:space="preserve">ідження для порівняння ефективності, безпеки та імуногенності </w:t>
            </w:r>
            <w:r>
              <w:t>TVB</w:t>
            </w:r>
            <w:r>
              <w:rPr>
                <w:lang w:val="ru-RU"/>
              </w:rPr>
              <w:t>-009</w:t>
            </w:r>
            <w:r>
              <w:t>P</w:t>
            </w:r>
            <w:r>
              <w:rPr>
                <w:lang w:val="ru-RU"/>
              </w:rPr>
              <w:t xml:space="preserve"> та деносумабу (ПРОЛІА®) у пацієнтів з постменопаузальним остеопорозом», </w:t>
            </w:r>
            <w:r>
              <w:t>TVB</w:t>
            </w:r>
            <w:r>
              <w:rPr>
                <w:lang w:val="ru-RU"/>
              </w:rPr>
              <w:t>009-</w:t>
            </w:r>
            <w:r>
              <w:t>IMB</w:t>
            </w:r>
            <w:r>
              <w:rPr>
                <w:lang w:val="ru-RU"/>
              </w:rPr>
              <w:t xml:space="preserve">-30085, протокол з поправкою </w:t>
            </w:r>
            <w:r>
              <w:t xml:space="preserve">01, дата версії </w:t>
            </w:r>
            <w:r w:rsidR="00274AFA">
              <w:rPr>
                <w:lang w:val="uk-UA"/>
              </w:rPr>
              <w:t xml:space="preserve">            </w:t>
            </w:r>
            <w:r>
              <w:t xml:space="preserve">03 лютого 2021 р. </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«СанаКліс»,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Teva Branded Pharmaceutical Products R&amp;D, Inc., USA</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26</w:t>
      </w:r>
    </w:p>
    <w:p w:rsidR="00CC1184" w:rsidRDefault="00CF63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Оновлена Інформація і форма інформованої згоди для учасників клінічного дослідження, версія 3.0 від 18 серпня 2021 р. для України українською мовою, на основі англійської майстер-версії 2.0 від 04 лютого 2021 р.; Оновлена Інформація і форма інформованої згоди для учасників клінічного дослідження, версія 3.0 від 18 серпня 2021 р. для України російською мовою, на основі англійської майстер-версії 2.0 від 04 лютого 2021 р.; Оновлений 1VIT15043_ Інформаційний листок і форма інформованої згоди для додаткового дослідження, версія 2.0 від 18 серпня 2021 р. для України українською мовою, на основі англійської майстер-версії 1.0 для Європи від 19 березня 2021 р.; Оновлений 1VIT15043_ Інформаційний листок і форма інформованої згоди для додаткового дослідження, версія 2.0 від 18 серпня 2021 р. для України російською мовою, на основі англійської майстер-версії 1.0 для Європи від 19 березня 2021 р.</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38 від 11.01.2020</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«Рандомізоване, подвійне сліпе, плацебо-контрольоване </w:t>
            </w:r>
            <w:proofErr w:type="gramStart"/>
            <w:r>
              <w:rPr>
                <w:lang w:val="ru-RU"/>
              </w:rPr>
              <w:t>досл</w:t>
            </w:r>
            <w:proofErr w:type="gramEnd"/>
            <w:r>
              <w:rPr>
                <w:lang w:val="ru-RU"/>
              </w:rPr>
              <w:t>ідження для вивчення ефективності та безпечності препарату Інжектафер® (Карбоксимальтоза заліза) для лікування серцевої недостатності при залізодефіцитних станах», 1</w:t>
            </w:r>
            <w:r>
              <w:t>VIT</w:t>
            </w:r>
            <w:r>
              <w:rPr>
                <w:lang w:val="ru-RU"/>
              </w:rPr>
              <w:t>15043, фінальна версія 3 від 11 січня 2021 року</w:t>
            </w:r>
          </w:p>
        </w:tc>
      </w:tr>
      <w:tr w:rsidR="00CC1184" w:rsidRPr="00F71D7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Товариство з обмеженою відповідальністю «КЦР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«Амерікан Реджент, Інк.», США (American Regent, Inc., USA)</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rsidRPr="00CF6380">
        <w:rPr>
          <w:lang w:val="ru-RU"/>
        </w:rPr>
        <w:t>27</w:t>
      </w:r>
    </w:p>
    <w:p w:rsidR="00CC1184" w:rsidRDefault="00CF63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lang w:val="ru-RU"/>
              </w:rPr>
            </w:pPr>
            <w:r>
              <w:rPr>
                <w:lang w:val="ru-RU"/>
              </w:rPr>
              <w:t xml:space="preserve">Збільшення кількості </w:t>
            </w:r>
            <w:proofErr w:type="gramStart"/>
            <w:r>
              <w:rPr>
                <w:lang w:val="ru-RU"/>
              </w:rPr>
              <w:t>досл</w:t>
            </w:r>
            <w:proofErr w:type="gramEnd"/>
            <w:r>
              <w:rPr>
                <w:lang w:val="ru-RU"/>
              </w:rPr>
              <w:t>іджуваних в Україні з 44 до 80 осіб</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1012 від 24.05.2021</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rsidP="009601E8">
            <w:pPr>
              <w:jc w:val="both"/>
              <w:rPr>
                <w:lang w:val="ru-RU"/>
              </w:rPr>
            </w:pPr>
            <w:r>
              <w:rPr>
                <w:lang w:val="ru-RU"/>
              </w:rPr>
              <w:t xml:space="preserve">«Рандомізоване, подвійне сліпе, плацебо-контрольоване </w:t>
            </w:r>
            <w:proofErr w:type="gramStart"/>
            <w:r>
              <w:rPr>
                <w:lang w:val="ru-RU"/>
              </w:rPr>
              <w:t>досл</w:t>
            </w:r>
            <w:proofErr w:type="gramEnd"/>
            <w:r>
              <w:rPr>
                <w:lang w:val="ru-RU"/>
              </w:rPr>
              <w:t xml:space="preserve">ідження фази 2 для оцінки ефективності, безпечності, переносимості, фармакокінетики та біологічної активності орелабрутинібу у пацієнтів із рецидивуючо-ремітуючим розсіяним склерозом», </w:t>
            </w:r>
            <w:r>
              <w:t>ICP</w:t>
            </w:r>
            <w:r>
              <w:rPr>
                <w:lang w:val="ru-RU"/>
              </w:rPr>
              <w:t>-</w:t>
            </w:r>
            <w:r>
              <w:t>CL</w:t>
            </w:r>
            <w:r>
              <w:rPr>
                <w:lang w:val="ru-RU"/>
              </w:rPr>
              <w:t>-00112, версія 3.0 від 09 січня 2021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Підприємство з 100% іноземною інвестицією «АЙК’ЮВІА РДС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InnoCare Pharma, Inc., USA </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28</w:t>
      </w:r>
    </w:p>
    <w:p w:rsidR="00CC1184" w:rsidRDefault="00CF63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Скорочена Брошура Дослідника, Ozempic® (Semaglutide, subcutaneous administration) Project: NN9535, Type 2 Diabetes, видання 18, фінальна версія 1.0 від 30 липня 2021 року, англійською мовою; Видання нових матеріалів для пацієнтів: Інформаційний бюлетень дослідження FLOW, Випуск 2, версія 1.0 від 20 серпня 2021 р. UA, українською мовою; Інформаційний бюлетень дослідження FLOW, Випуск 2, ред. 1.0 від 20 серпня 2021 р._RU-UA російською мовою; Інформаційний бюлетень дослідження FLOW, Випуск 3, версія 1.0 від 20 серпня 2021 р. UA, українською мовою, Інформаційний бюлетень дослідження FLOW, Випуск 3, ред. 1.0 від 20 серпня 2021 р._RU-UA російською мовою; Інформаційний бюлетень дослідження FLOW, Випуск 4, версія 1.0 від 20 серпня 2021 р. UA, українською мовою; Інформаційний бюлетень дослідження FLOW, Випуск 4, ред. 1.0 від 20 серпня 2021 р._RU-UA російською мовою; Брошура для пацієнтів «Харчування та дієта в разі діабетичної хвороби нирок» версія 1.0 від 20 серпня 2021 р. UA, українською мовою, «Пищевые продукты и питание при диабетической болезни почек» ред. 1.0 від 20 серпня 2021 р._RU-UA російською мовою; Буклет для пацієнтів «Втома й втомлюваність» версія 1.0 від 20 серпня 2021 р. UA, українською мовою, «Усталость и утомляемость», ред. 1.0 від 20 серпня 2021 р._RU-UA російською мовою</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1896 від 27.08.2019</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w:t>
            </w:r>
            <w:r>
              <w:t>FLOW</w:t>
            </w:r>
            <w:r>
              <w:rPr>
                <w:lang w:val="ru-RU"/>
              </w:rPr>
              <w:t xml:space="preserve"> – вплив семаглутиду в порівнянні з плацебо на </w:t>
            </w:r>
            <w:proofErr w:type="gramStart"/>
            <w:r>
              <w:rPr>
                <w:lang w:val="ru-RU"/>
              </w:rPr>
              <w:t>р</w:t>
            </w:r>
            <w:proofErr w:type="gramEnd"/>
            <w:r>
              <w:rPr>
                <w:lang w:val="ru-RU"/>
              </w:rPr>
              <w:t xml:space="preserve">івень погіршення функції нирок у хворих на цукровий діабет тип 2 разом із хронічною хворобою нирок», </w:t>
            </w:r>
            <w:r>
              <w:t>NN</w:t>
            </w:r>
            <w:r>
              <w:rPr>
                <w:lang w:val="ru-RU"/>
              </w:rPr>
              <w:t>9535-4321, фінальна версія 4.0, від 11 листопада 2020</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«Ново Нордіск Україна»</w:t>
            </w:r>
          </w:p>
        </w:tc>
      </w:tr>
    </w:tbl>
    <w:p w:rsidR="00CF6380" w:rsidRDefault="00CF6380">
      <w:pPr>
        <w:rPr>
          <w:lang w:val="uk-UA"/>
        </w:rPr>
      </w:pPr>
      <w:r>
        <w:br w:type="page"/>
      </w:r>
    </w:p>
    <w:p w:rsidR="00CF6380" w:rsidRDefault="00CF6380" w:rsidP="00CF6380">
      <w:pPr>
        <w:jc w:val="right"/>
        <w:rPr>
          <w:lang w:val="uk-UA"/>
        </w:rPr>
      </w:pPr>
      <w:r>
        <w:rPr>
          <w:lang w:val="uk-UA"/>
        </w:rPr>
        <w:lastRenderedPageBreak/>
        <w:t>2                                                                               продовження додатка 28</w:t>
      </w:r>
    </w:p>
    <w:p w:rsidR="00CF6380" w:rsidRPr="00CF6380" w:rsidRDefault="00CF6380">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Novo Nordisk A/S, Denmark </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29</w:t>
      </w:r>
    </w:p>
    <w:p w:rsidR="00CC1184" w:rsidRDefault="00A462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lang w:val="ru-RU"/>
              </w:rPr>
            </w:pPr>
            <w:r>
              <w:rPr>
                <w:lang w:val="ru-RU"/>
              </w:rPr>
              <w:t xml:space="preserve">Додаток до редакції 3.0 "Інформації для пацієнта та форми інформованої згоди на участь у </w:t>
            </w:r>
            <w:proofErr w:type="gramStart"/>
            <w:r>
              <w:rPr>
                <w:lang w:val="ru-RU"/>
              </w:rPr>
              <w:t>досл</w:t>
            </w:r>
            <w:proofErr w:type="gramEnd"/>
            <w:r>
              <w:rPr>
                <w:lang w:val="ru-RU"/>
              </w:rPr>
              <w:t>ідженні", остаточна редакція 1.0 для України від 06 серпня 2021 р., остаточний переклад з англійської мови на українську мову від 01 вересня 2021 р., остаточний переклад з англійської мови на російську мову від 01 вересня 2021 р.</w:t>
            </w:r>
            <w:r>
              <w:rPr>
                <w:rFonts w:cstheme="minorBidi"/>
                <w:lang w:val="ru-RU"/>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1849 від 11.08.2020</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«Рандомізоване контрольоване, відкрите </w:t>
            </w:r>
            <w:proofErr w:type="gramStart"/>
            <w:r>
              <w:rPr>
                <w:lang w:val="ru-RU"/>
              </w:rPr>
              <w:t>досл</w:t>
            </w:r>
            <w:proofErr w:type="gramEnd"/>
            <w:r>
              <w:rPr>
                <w:lang w:val="ru-RU"/>
              </w:rPr>
              <w:t xml:space="preserve">ідження ІІІ фази з метою порівняльної оцінки мелфлуфену, що застосовується в поєднанні з даратумумабом, і даратумумабу при лікуванні пацієнтів із рецидивною або рецидивною та рефрактерною множинною мієломою», </w:t>
            </w:r>
            <w:r>
              <w:t>OP</w:t>
            </w:r>
            <w:r>
              <w:rPr>
                <w:lang w:val="ru-RU"/>
              </w:rPr>
              <w:t>-108, редакція 2.1, Поправка 2 від 25 листопада 2020 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«ПІ ЕС АЙ-УКРАЇНА»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«Онкопептайдс АБ» [Oncopeptides AB], Швеція</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30</w:t>
      </w:r>
    </w:p>
    <w:p w:rsidR="00CC1184" w:rsidRDefault="00A462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lang w:val="ru-RU"/>
              </w:rPr>
            </w:pPr>
            <w:r>
              <w:rPr>
                <w:lang w:val="ru-RU"/>
              </w:rPr>
              <w:t xml:space="preserve">Форма інформованої згоди на використання особистого пристрою для заповнення електронного щоденника, остаточна редакція 1.0 для України від 16 серпня 2021 р., остаточний переклад з </w:t>
            </w:r>
            <w:proofErr w:type="gramStart"/>
            <w:r>
              <w:rPr>
                <w:lang w:val="ru-RU"/>
              </w:rPr>
              <w:t>англ</w:t>
            </w:r>
            <w:proofErr w:type="gramEnd"/>
            <w:r>
              <w:rPr>
                <w:lang w:val="ru-RU"/>
              </w:rPr>
              <w:t>ійської мови на українську мову від 31 серпня 2021 р., остаточний переклад з англійської мови на російську мову від 31 серпня 2021 р.</w:t>
            </w:r>
            <w:r>
              <w:rPr>
                <w:rFonts w:cstheme="minorBidi"/>
                <w:lang w:val="ru-RU"/>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2777 від 02.12.2020</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«Багатоцентрове, рандомізоване, подвійно сліпе, плацебо-контрольоване </w:t>
            </w:r>
            <w:proofErr w:type="gramStart"/>
            <w:r>
              <w:rPr>
                <w:lang w:val="ru-RU"/>
              </w:rPr>
              <w:t>досл</w:t>
            </w:r>
            <w:proofErr w:type="gramEnd"/>
            <w:r>
              <w:rPr>
                <w:lang w:val="ru-RU"/>
              </w:rPr>
              <w:t xml:space="preserve">ідження </w:t>
            </w:r>
            <w:r>
              <w:t>II</w:t>
            </w:r>
            <w:r>
              <w:rPr>
                <w:lang w:val="ru-RU"/>
              </w:rPr>
              <w:t xml:space="preserve"> фази, яке проводиться з метою оцінки препарату </w:t>
            </w:r>
            <w:r>
              <w:t>GB</w:t>
            </w:r>
            <w:r>
              <w:rPr>
                <w:lang w:val="ru-RU"/>
              </w:rPr>
              <w:t xml:space="preserve">004 при лікуванні дорослих пацієнтів із легким і середньотяжким перебігом виразкового коліту в активній формі», </w:t>
            </w:r>
            <w:r>
              <w:t>GB</w:t>
            </w:r>
            <w:r>
              <w:rPr>
                <w:lang w:val="ru-RU"/>
              </w:rPr>
              <w:t>004-2101, редакція 2.0, Поправка 1.0, від 21 жовтня 2020 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«ПІ ЕС АЙ-УКРАЇНА»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«ДжиБі 004 Інкорпорейтед» [GB004, Inc.], США</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31</w:t>
      </w:r>
    </w:p>
    <w:p w:rsidR="00CC1184" w:rsidRDefault="00A462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 xml:space="preserve">Посібник з інструкціями щодо застосування лікарського препарату протягом дослідження 303, </w:t>
            </w:r>
            <w:r w:rsidR="00877F56">
              <w:rPr>
                <w:lang w:val="uk-UA"/>
              </w:rPr>
              <w:t xml:space="preserve">          </w:t>
            </w:r>
            <w:r>
              <w:t>11 червня 2021 року [V03 UKR(uk)], українською мовою; Інструкція щодо застосування лікарського препарату дослідження 303, 11 червня 2021 року [V03 UKR(ru)], російською мовою</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636 від 22.03.2019</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w:t>
            </w:r>
            <w:r>
              <w:t>ADVANCE</w:t>
            </w:r>
            <w:r>
              <w:rPr>
                <w:lang w:val="ru-RU"/>
              </w:rPr>
              <w:t xml:space="preserve"> </w:t>
            </w:r>
            <w:r>
              <w:t>EXTENSION</w:t>
            </w:r>
            <w:r>
              <w:rPr>
                <w:lang w:val="ru-RU"/>
              </w:rPr>
              <w:t xml:space="preserve"> відкрите розширене </w:t>
            </w:r>
            <w:proofErr w:type="gramStart"/>
            <w:r>
              <w:rPr>
                <w:lang w:val="ru-RU"/>
              </w:rPr>
              <w:t>досл</w:t>
            </w:r>
            <w:proofErr w:type="gramEnd"/>
            <w:r>
              <w:rPr>
                <w:lang w:val="ru-RU"/>
              </w:rPr>
              <w:t xml:space="preserve">ідження з оцінки довгострокової ефективності та безпечності ралінепагу в пацієнтів із легеневою артеріальною гіпертензією», </w:t>
            </w:r>
            <w:r>
              <w:t>ROR</w:t>
            </w:r>
            <w:r>
              <w:rPr>
                <w:lang w:val="ru-RU"/>
              </w:rPr>
              <w:t>-</w:t>
            </w:r>
            <w:r>
              <w:t>PH</w:t>
            </w:r>
            <w:r>
              <w:rPr>
                <w:lang w:val="ru-RU"/>
              </w:rPr>
              <w:t>-303 (</w:t>
            </w:r>
            <w:r>
              <w:t>APD</w:t>
            </w:r>
            <w:r>
              <w:rPr>
                <w:lang w:val="ru-RU"/>
              </w:rPr>
              <w:t xml:space="preserve">811-303), з інкорпорованою поправкою </w:t>
            </w:r>
            <w:r>
              <w:t>3 від 28 червня 2019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Підприємство з 100% іноземною інвестицією «АЙК’ЮВІА РДС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«Юнайтед Терап’ютікс Корпорейшн» (United Therapeutics Corporation), United States</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32</w:t>
      </w:r>
    </w:p>
    <w:p w:rsidR="00CC1184" w:rsidRDefault="00A462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lang w:val="ru-RU"/>
              </w:rPr>
            </w:pPr>
            <w:r>
              <w:rPr>
                <w:lang w:val="ru-RU"/>
              </w:rPr>
              <w:t xml:space="preserve">Глобальна Брошура </w:t>
            </w:r>
            <w:proofErr w:type="gramStart"/>
            <w:r>
              <w:rPr>
                <w:lang w:val="ru-RU"/>
              </w:rPr>
              <w:t>досл</w:t>
            </w:r>
            <w:proofErr w:type="gramEnd"/>
            <w:r>
              <w:rPr>
                <w:lang w:val="ru-RU"/>
              </w:rPr>
              <w:t>ідника Ведолізумаб (</w:t>
            </w:r>
            <w:r>
              <w:t>MLN</w:t>
            </w:r>
            <w:r>
              <w:rPr>
                <w:lang w:val="ru-RU"/>
              </w:rPr>
              <w:t>0002), видання 25 від 14 липня 2021 року, англійською мовою</w:t>
            </w:r>
            <w:r>
              <w:rPr>
                <w:rFonts w:cstheme="minorBidi"/>
                <w:lang w:val="ru-RU"/>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403 від 04.05.2016</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«Відкрите </w:t>
            </w:r>
            <w:proofErr w:type="gramStart"/>
            <w:r>
              <w:rPr>
                <w:lang w:val="ru-RU"/>
              </w:rPr>
              <w:t>досл</w:t>
            </w:r>
            <w:proofErr w:type="gramEnd"/>
            <w:r>
              <w:rPr>
                <w:lang w:val="ru-RU"/>
              </w:rPr>
              <w:t>ідження фази 3</w:t>
            </w:r>
            <w:r>
              <w:t>b</w:t>
            </w:r>
            <w:r>
              <w:rPr>
                <w:lang w:val="ru-RU"/>
              </w:rPr>
              <w:t xml:space="preserve"> для оцінки довгострокової безпечності та ефективності ведолізумабу для підшкірного введення у пацієнтів з виразковим колітом та хворобою </w:t>
            </w:r>
            <w:r>
              <w:t>Крона» , MLN0002SC-3030, інкорпорований поправкою 10 від 20 жовтня 2020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Підприємство з 100% іноземною інвестицією «АЙК'ЮВІА РДС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«Такеда Девелопмент Сентер Юроп Лтд</w:t>
            </w:r>
            <w:proofErr w:type="gramStart"/>
            <w:r>
              <w:rPr>
                <w:lang w:val="ru-RU"/>
              </w:rPr>
              <w:t xml:space="preserve">.» </w:t>
            </w:r>
            <w:r>
              <w:t>(</w:t>
            </w:r>
            <w:proofErr w:type="gramEnd"/>
            <w:r>
              <w:t>Takeda Development Centre Europe Ltd.), Сполучене королівство</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33</w:t>
      </w:r>
    </w:p>
    <w:p w:rsidR="00CC1184" w:rsidRDefault="00A462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lang w:val="ru-RU"/>
              </w:rPr>
            </w:pPr>
            <w:r>
              <w:rPr>
                <w:lang w:val="ru-RU"/>
              </w:rPr>
              <w:t xml:space="preserve">Брошура </w:t>
            </w:r>
            <w:proofErr w:type="gramStart"/>
            <w:r>
              <w:rPr>
                <w:lang w:val="ru-RU"/>
              </w:rPr>
              <w:t>досл</w:t>
            </w:r>
            <w:proofErr w:type="gramEnd"/>
            <w:r>
              <w:rPr>
                <w:lang w:val="ru-RU"/>
              </w:rPr>
              <w:t xml:space="preserve">ідника, </w:t>
            </w:r>
            <w:r>
              <w:t>JNJ</w:t>
            </w:r>
            <w:r>
              <w:rPr>
                <w:lang w:val="ru-RU"/>
              </w:rPr>
              <w:t>-61393215, Видання 7, від 17.08.2021 р.</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296 від 11.02.2020</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«Подвійне сліпе, плацебо-контрольоване, багатоцентрове клінічне </w:t>
            </w:r>
            <w:proofErr w:type="gramStart"/>
            <w:r>
              <w:rPr>
                <w:lang w:val="ru-RU"/>
              </w:rPr>
              <w:t>досл</w:t>
            </w:r>
            <w:proofErr w:type="gramEnd"/>
            <w:r>
              <w:rPr>
                <w:lang w:val="ru-RU"/>
              </w:rPr>
              <w:t xml:space="preserve">ідження, що вивчає ефективність, безпечність та переносимість </w:t>
            </w:r>
            <w:r>
              <w:t>JNJ</w:t>
            </w:r>
            <w:r>
              <w:rPr>
                <w:lang w:val="ru-RU"/>
              </w:rPr>
              <w:t>-61393215, як додаткового лікування дорослих пацієнтів з великим депресивним розладом з тривожним дистресом з недостатньою відповіддю на стандартні антидепресанти», 61393215</w:t>
            </w:r>
            <w:r>
              <w:t>MDD</w:t>
            </w:r>
            <w:r>
              <w:rPr>
                <w:lang w:val="ru-RU"/>
              </w:rPr>
              <w:t xml:space="preserve">2001, з Поправкою </w:t>
            </w:r>
            <w:r>
              <w:t>3 від 24.06.2021 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«ЯНССЕН ФАРМАЦЕВТИКА НВ», Бельгія</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«ЯНССЕН ФАРМАЦЕВТИКА НВ», Бельгія</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34</w:t>
      </w:r>
    </w:p>
    <w:p w:rsidR="00CC1184" w:rsidRDefault="00A462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lang w:val="ru-RU"/>
              </w:rPr>
            </w:pPr>
            <w:r>
              <w:rPr>
                <w:lang w:val="ru-RU"/>
              </w:rPr>
              <w:t>Включення додаткових місць проведення клінічного випробування</w:t>
            </w:r>
          </w:p>
          <w:tbl>
            <w:tblPr>
              <w:tblW w:w="10078" w:type="dxa"/>
              <w:tblLayout w:type="fixed"/>
              <w:tblCellMar>
                <w:left w:w="0" w:type="dxa"/>
                <w:right w:w="0" w:type="dxa"/>
              </w:tblCellMar>
              <w:tblLook w:val="04A0" w:firstRow="1" w:lastRow="0" w:firstColumn="1" w:lastColumn="0" w:noHBand="0" w:noVBand="1"/>
            </w:tblPr>
            <w:tblGrid>
              <w:gridCol w:w="675"/>
              <w:gridCol w:w="9403"/>
            </w:tblGrid>
            <w:tr w:rsidR="00877F56" w:rsidRPr="00F71D74" w:rsidTr="00877F5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F56" w:rsidRPr="00877F56" w:rsidRDefault="00877F56" w:rsidP="00877F56">
                  <w:pPr>
                    <w:pStyle w:val="cs2e86d3a6"/>
                  </w:pPr>
                  <w:r w:rsidRPr="00877F56">
                    <w:rPr>
                      <w:rStyle w:val="cs9b0062634"/>
                      <w:rFonts w:ascii="Times New Roman" w:hAnsi="Times New Roman" w:cs="Times New Roman"/>
                      <w:b w:val="0"/>
                      <w:sz w:val="24"/>
                      <w:szCs w:val="24"/>
                    </w:rPr>
                    <w:t>№ п/п</w:t>
                  </w:r>
                </w:p>
              </w:tc>
              <w:tc>
                <w:tcPr>
                  <w:tcW w:w="9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F56" w:rsidRPr="00877F56" w:rsidRDefault="00877F56" w:rsidP="00877F56">
                  <w:pPr>
                    <w:pStyle w:val="cs202b20ac"/>
                    <w:rPr>
                      <w:lang w:val="ru-RU"/>
                    </w:rPr>
                  </w:pPr>
                  <w:r w:rsidRPr="00877F56">
                    <w:rPr>
                      <w:rStyle w:val="cs9b0062634"/>
                      <w:rFonts w:ascii="Times New Roman" w:hAnsi="Times New Roman" w:cs="Times New Roman"/>
                      <w:b w:val="0"/>
                      <w:sz w:val="24"/>
                      <w:szCs w:val="24"/>
                      <w:lang w:val="ru-RU"/>
                    </w:rPr>
                    <w:t xml:space="preserve">П.І.Б. відповідального </w:t>
                  </w:r>
                  <w:proofErr w:type="gramStart"/>
                  <w:r w:rsidRPr="00877F56">
                    <w:rPr>
                      <w:rStyle w:val="cs9b0062634"/>
                      <w:rFonts w:ascii="Times New Roman" w:hAnsi="Times New Roman" w:cs="Times New Roman"/>
                      <w:b w:val="0"/>
                      <w:sz w:val="24"/>
                      <w:szCs w:val="24"/>
                      <w:lang w:val="ru-RU"/>
                    </w:rPr>
                    <w:t>досл</w:t>
                  </w:r>
                  <w:proofErr w:type="gramEnd"/>
                  <w:r w:rsidRPr="00877F56">
                    <w:rPr>
                      <w:rStyle w:val="cs9b0062634"/>
                      <w:rFonts w:ascii="Times New Roman" w:hAnsi="Times New Roman" w:cs="Times New Roman"/>
                      <w:b w:val="0"/>
                      <w:sz w:val="24"/>
                      <w:szCs w:val="24"/>
                      <w:lang w:val="ru-RU"/>
                    </w:rPr>
                    <w:t>ідника</w:t>
                  </w:r>
                </w:p>
                <w:p w:rsidR="00877F56" w:rsidRPr="00877F56" w:rsidRDefault="00877F56" w:rsidP="00877F56">
                  <w:pPr>
                    <w:pStyle w:val="cs2e86d3a6"/>
                    <w:rPr>
                      <w:lang w:val="ru-RU"/>
                    </w:rPr>
                  </w:pPr>
                  <w:r w:rsidRPr="00877F56">
                    <w:rPr>
                      <w:rStyle w:val="cs9b0062634"/>
                      <w:rFonts w:ascii="Times New Roman" w:hAnsi="Times New Roman" w:cs="Times New Roman"/>
                      <w:b w:val="0"/>
                      <w:sz w:val="24"/>
                      <w:szCs w:val="24"/>
                      <w:lang w:val="ru-RU"/>
                    </w:rPr>
                    <w:t>Назва місця проведення клінічного випробування</w:t>
                  </w:r>
                </w:p>
              </w:tc>
            </w:tr>
            <w:tr w:rsidR="00877F56" w:rsidRPr="00877F56" w:rsidTr="00877F5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F56" w:rsidRPr="00877F56" w:rsidRDefault="00877F56" w:rsidP="00877F56">
                  <w:pPr>
                    <w:pStyle w:val="cs80d9435b"/>
                  </w:pPr>
                  <w:r w:rsidRPr="00877F56">
                    <w:rPr>
                      <w:rStyle w:val="cs9b0062634"/>
                      <w:rFonts w:ascii="Times New Roman" w:hAnsi="Times New Roman" w:cs="Times New Roman"/>
                      <w:b w:val="0"/>
                      <w:sz w:val="24"/>
                      <w:szCs w:val="24"/>
                    </w:rPr>
                    <w:t>1</w:t>
                  </w:r>
                </w:p>
              </w:tc>
              <w:tc>
                <w:tcPr>
                  <w:tcW w:w="9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F56" w:rsidRPr="00877F56" w:rsidRDefault="00877F56" w:rsidP="00877F56">
                  <w:pPr>
                    <w:pStyle w:val="csf06cd379"/>
                    <w:rPr>
                      <w:lang w:val="ru-RU"/>
                    </w:rPr>
                  </w:pPr>
                  <w:r w:rsidRPr="00877F56">
                    <w:rPr>
                      <w:rStyle w:val="cs9b0062634"/>
                      <w:rFonts w:ascii="Times New Roman" w:hAnsi="Times New Roman" w:cs="Times New Roman"/>
                      <w:b w:val="0"/>
                      <w:sz w:val="24"/>
                      <w:szCs w:val="24"/>
                      <w:lang w:val="ru-RU"/>
                    </w:rPr>
                    <w:t>к.м.н. Смолко Д.Г.</w:t>
                  </w:r>
                </w:p>
                <w:p w:rsidR="00877F56" w:rsidRPr="00877F56" w:rsidRDefault="00877F56" w:rsidP="00877F56">
                  <w:pPr>
                    <w:pStyle w:val="cs80d9435b"/>
                  </w:pPr>
                  <w:r w:rsidRPr="00877F56">
                    <w:rPr>
                      <w:rStyle w:val="cs9b0062634"/>
                      <w:rFonts w:ascii="Times New Roman" w:hAnsi="Times New Roman" w:cs="Times New Roman"/>
                      <w:b w:val="0"/>
                      <w:sz w:val="24"/>
                      <w:szCs w:val="24"/>
                      <w:lang w:val="ru-RU"/>
                    </w:rPr>
                    <w:t xml:space="preserve">Комунальне некомерційне </w:t>
                  </w:r>
                  <w:proofErr w:type="gramStart"/>
                  <w:r w:rsidRPr="00877F56">
                    <w:rPr>
                      <w:rStyle w:val="cs9b0062634"/>
                      <w:rFonts w:ascii="Times New Roman" w:hAnsi="Times New Roman" w:cs="Times New Roman"/>
                      <w:b w:val="0"/>
                      <w:sz w:val="24"/>
                      <w:szCs w:val="24"/>
                      <w:lang w:val="ru-RU"/>
                    </w:rPr>
                    <w:t>п</w:t>
                  </w:r>
                  <w:proofErr w:type="gramEnd"/>
                  <w:r w:rsidRPr="00877F56">
                    <w:rPr>
                      <w:rStyle w:val="cs9b0062634"/>
                      <w:rFonts w:ascii="Times New Roman" w:hAnsi="Times New Roman" w:cs="Times New Roman"/>
                      <w:b w:val="0"/>
                      <w:sz w:val="24"/>
                      <w:szCs w:val="24"/>
                      <w:lang w:val="ru-RU"/>
                    </w:rPr>
                    <w:t xml:space="preserve">ідприємство «Вінницька обласна клінічна психоневрологічна лікарня ім. акад. О.І. Ющенка Вінницької обласної Ради», неврологічне відділення №3, Вінницький національний медичний університет ім. </w:t>
                  </w:r>
                  <w:r w:rsidRPr="00877F56">
                    <w:rPr>
                      <w:rStyle w:val="cs9b0062634"/>
                      <w:rFonts w:ascii="Times New Roman" w:hAnsi="Times New Roman" w:cs="Times New Roman"/>
                      <w:b w:val="0"/>
                      <w:sz w:val="24"/>
                      <w:szCs w:val="24"/>
                    </w:rPr>
                    <w:t>М.І. Пирогова, кафедра нервових хвороб, м. Вінниця</w:t>
                  </w:r>
                </w:p>
              </w:tc>
            </w:tr>
            <w:tr w:rsidR="00877F56" w:rsidRPr="00877F56" w:rsidTr="00877F5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F56" w:rsidRPr="00877F56" w:rsidRDefault="00877F56" w:rsidP="00877F56">
                  <w:pPr>
                    <w:pStyle w:val="cs80d9435b"/>
                  </w:pPr>
                  <w:r w:rsidRPr="00877F56">
                    <w:rPr>
                      <w:rStyle w:val="cs9b0062634"/>
                      <w:rFonts w:ascii="Times New Roman" w:hAnsi="Times New Roman" w:cs="Times New Roman"/>
                      <w:b w:val="0"/>
                      <w:sz w:val="24"/>
                      <w:szCs w:val="24"/>
                    </w:rPr>
                    <w:t>2</w:t>
                  </w:r>
                </w:p>
              </w:tc>
              <w:tc>
                <w:tcPr>
                  <w:tcW w:w="94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F56" w:rsidRPr="00877F56" w:rsidRDefault="00877F56" w:rsidP="00877F56">
                  <w:pPr>
                    <w:pStyle w:val="csf06cd379"/>
                  </w:pPr>
                  <w:proofErr w:type="gramStart"/>
                  <w:r w:rsidRPr="00877F56">
                    <w:rPr>
                      <w:rStyle w:val="cs9b0062634"/>
                      <w:rFonts w:ascii="Times New Roman" w:hAnsi="Times New Roman" w:cs="Times New Roman"/>
                      <w:b w:val="0"/>
                      <w:sz w:val="24"/>
                      <w:szCs w:val="24"/>
                    </w:rPr>
                    <w:t>к.м.н</w:t>
                  </w:r>
                  <w:proofErr w:type="gramEnd"/>
                  <w:r w:rsidRPr="00877F56">
                    <w:rPr>
                      <w:rStyle w:val="cs9b0062634"/>
                      <w:rFonts w:ascii="Times New Roman" w:hAnsi="Times New Roman" w:cs="Times New Roman"/>
                      <w:b w:val="0"/>
                      <w:sz w:val="24"/>
                      <w:szCs w:val="24"/>
                    </w:rPr>
                    <w:t>. Чомоляк Ю.Ю.</w:t>
                  </w:r>
                </w:p>
                <w:p w:rsidR="00877F56" w:rsidRPr="00877F56" w:rsidRDefault="00877F56" w:rsidP="00877F56">
                  <w:pPr>
                    <w:pStyle w:val="cs80d9435b"/>
                  </w:pPr>
                  <w:r w:rsidRPr="00877F56">
                    <w:rPr>
                      <w:rStyle w:val="cs9b0062634"/>
                      <w:rFonts w:ascii="Times New Roman" w:hAnsi="Times New Roman" w:cs="Times New Roman"/>
                      <w:b w:val="0"/>
                      <w:sz w:val="24"/>
                      <w:szCs w:val="24"/>
                    </w:rPr>
                    <w:t>Товариство з обмеженою відповідальністю «Медичний центр «Діамед», поліклінічне відділення, м. Ужгород</w:t>
                  </w:r>
                </w:p>
              </w:tc>
            </w:tr>
          </w:tbl>
          <w:p w:rsidR="00CC1184" w:rsidRDefault="00CC1184">
            <w:pPr>
              <w:rPr>
                <w:rFonts w:asciiTheme="minorHAnsi" w:hAnsiTheme="minorHAnsi"/>
                <w:sz w:val="22"/>
              </w:rPr>
            </w:pP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1586 від 29.07.2021</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proofErr w:type="gramStart"/>
            <w:r>
              <w:rPr>
                <w:lang w:val="ru-RU"/>
              </w:rPr>
              <w:t xml:space="preserve">«Рандомізоване,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w:t>
            </w:r>
            <w:r>
              <w:t>JNJ</w:t>
            </w:r>
            <w:r>
              <w:rPr>
                <w:lang w:val="ru-RU"/>
              </w:rPr>
              <w:t>-40411813, як додаткового лікування у пацієнтів з судомними нападами з фокальним початком з недостатньою відповіддю на леветирацетам», 40411813</w:t>
            </w:r>
            <w:r>
              <w:t>EPY</w:t>
            </w:r>
            <w:r>
              <w:rPr>
                <w:lang w:val="ru-RU"/>
              </w:rPr>
              <w:t xml:space="preserve">2001, з поправкою </w:t>
            </w:r>
            <w:r>
              <w:t>INT-1 від 18.01.2021 р.</w:t>
            </w:r>
            <w:proofErr w:type="gramEnd"/>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«ЯНССЕН ФАРМАЦЕВТИКА НВ», Бельгія</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«ЯНССЕН ФАРМАЦЕВТИКА НВ», Бельгія</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Pr="00A4624B" w:rsidRDefault="00CC1184">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sidRPr="00A4624B">
        <w:rPr>
          <w:lang w:val="uk-UA"/>
        </w:rPr>
        <w:t xml:space="preserve"> </w:t>
      </w:r>
      <w:r w:rsidRPr="00A4624B">
        <w:rPr>
          <w:lang w:val="uk-UA"/>
        </w:rPr>
        <w:br w:type="page"/>
      </w:r>
    </w:p>
    <w:p w:rsidR="00CC1184" w:rsidRDefault="00CC1184">
      <w:pPr>
        <w:rPr>
          <w:lang w:val="uk-UA"/>
        </w:rPr>
      </w:pPr>
      <w:r>
        <w:rPr>
          <w:lang w:val="uk-UA"/>
        </w:rPr>
        <w:lastRenderedPageBreak/>
        <w:t xml:space="preserve">                                                                                                                                                       Додаток </w:t>
      </w:r>
      <w:r w:rsidRPr="00A4624B">
        <w:rPr>
          <w:lang w:val="uk-UA"/>
        </w:rPr>
        <w:t>35</w:t>
      </w:r>
    </w:p>
    <w:p w:rsidR="00CC1184" w:rsidRDefault="00A4624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Брошура дослідника лікарського засобу SAR442168 (Толебрутиніб), версія №6 від 12 серпня 2021р., англійською мовою</w:t>
            </w:r>
            <w:r>
              <w:rPr>
                <w:rFonts w:cstheme="minorBidi"/>
              </w:rPr>
              <w:t xml:space="preserve"> </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77F56" w:rsidRPr="009610DA" w:rsidRDefault="00877F56" w:rsidP="00877F56">
            <w:pPr>
              <w:jc w:val="both"/>
              <w:rPr>
                <w:lang w:val="ru-RU"/>
              </w:rPr>
            </w:pPr>
            <w:r w:rsidRPr="009610DA">
              <w:rPr>
                <w:lang w:val="ru-RU"/>
              </w:rPr>
              <w:t>№ 2487 від 17.12.2019</w:t>
            </w:r>
          </w:p>
          <w:p w:rsidR="00877F56" w:rsidRPr="009610DA" w:rsidRDefault="00877F56">
            <w:pPr>
              <w:jc w:val="both"/>
              <w:rPr>
                <w:lang w:val="ru-RU"/>
              </w:rPr>
            </w:pPr>
            <w:r w:rsidRPr="009610DA">
              <w:rPr>
                <w:lang w:val="ru-RU"/>
              </w:rPr>
              <w:t>№ 2243 від 05.10.2020</w:t>
            </w:r>
          </w:p>
          <w:p w:rsidR="00CC1184" w:rsidRPr="009610DA" w:rsidRDefault="00CC1184" w:rsidP="00877F56">
            <w:pPr>
              <w:jc w:val="both"/>
              <w:rPr>
                <w:lang w:val="ru-RU"/>
              </w:rPr>
            </w:pPr>
            <w:r w:rsidRPr="009610DA">
              <w:rPr>
                <w:lang w:val="ru-RU"/>
              </w:rPr>
              <w:t>№ 2554 від 09.11.2020</w:t>
            </w:r>
          </w:p>
          <w:p w:rsidR="00877F56" w:rsidRPr="009610DA" w:rsidRDefault="00877F56" w:rsidP="00877F56">
            <w:pPr>
              <w:jc w:val="both"/>
              <w:rPr>
                <w:lang w:val="ru-RU"/>
              </w:rPr>
            </w:pPr>
            <w:r w:rsidRPr="009610DA">
              <w:rPr>
                <w:lang w:val="ru-RU"/>
              </w:rPr>
              <w:t>№ 2554 від 09.11.2020</w:t>
            </w:r>
          </w:p>
          <w:p w:rsidR="00877F56" w:rsidRPr="009610DA" w:rsidRDefault="00877F56" w:rsidP="00877F56">
            <w:pPr>
              <w:jc w:val="both"/>
              <w:rPr>
                <w:lang w:val="ru-RU"/>
              </w:rPr>
            </w:pPr>
            <w:r w:rsidRPr="009610DA">
              <w:rPr>
                <w:lang w:val="ru-RU"/>
              </w:rPr>
              <w:t>№ 2243 від 05.10.2020</w:t>
            </w:r>
          </w:p>
        </w:tc>
      </w:tr>
      <w:tr w:rsidR="00CC1184" w:rsidRPr="00F71D74" w:rsidTr="00A4624B">
        <w:trPr>
          <w:trHeight w:val="406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77F56" w:rsidRPr="00877F56" w:rsidRDefault="00CC1184">
            <w:pPr>
              <w:jc w:val="both"/>
              <w:rPr>
                <w:lang w:val="ru-RU"/>
              </w:rPr>
            </w:pPr>
            <w:r w:rsidRPr="00877F56">
              <w:rPr>
                <w:lang w:val="ru-RU"/>
              </w:rPr>
              <w:t xml:space="preserve">«Довгострокове розширене </w:t>
            </w:r>
            <w:proofErr w:type="gramStart"/>
            <w:r w:rsidRPr="00877F56">
              <w:rPr>
                <w:lang w:val="ru-RU"/>
              </w:rPr>
              <w:t>досл</w:t>
            </w:r>
            <w:proofErr w:type="gramEnd"/>
            <w:r w:rsidRPr="00877F56">
              <w:rPr>
                <w:lang w:val="ru-RU"/>
              </w:rPr>
              <w:t xml:space="preserve">ідження з оцінки безпеки та ефективності препарату </w:t>
            </w:r>
            <w:r w:rsidRPr="00877F56">
              <w:t>SAR</w:t>
            </w:r>
            <w:r w:rsidRPr="00877F56">
              <w:rPr>
                <w:lang w:val="ru-RU"/>
              </w:rPr>
              <w:t xml:space="preserve">442168 у учасників дослідження з рецидивуючим розсіяним склерозом», </w:t>
            </w:r>
            <w:r w:rsidRPr="00877F56">
              <w:t>LTS</w:t>
            </w:r>
            <w:r w:rsidRPr="00877F56">
              <w:rPr>
                <w:lang w:val="ru-RU"/>
              </w:rPr>
              <w:t xml:space="preserve">16004, з поправкою 04, версія 1 від 28 жовтня 2020 року; </w:t>
            </w:r>
          </w:p>
          <w:p w:rsidR="00877F56" w:rsidRPr="00877F56" w:rsidRDefault="00CC1184">
            <w:pPr>
              <w:jc w:val="both"/>
              <w:rPr>
                <w:lang w:val="ru-RU"/>
              </w:rPr>
            </w:pPr>
            <w:r w:rsidRPr="00877F56">
              <w:rPr>
                <w:lang w:val="ru-RU"/>
              </w:rPr>
              <w:t xml:space="preserve">«Рандомізоване подвійне сліпе </w:t>
            </w:r>
            <w:proofErr w:type="gramStart"/>
            <w:r w:rsidRPr="00877F56">
              <w:rPr>
                <w:lang w:val="ru-RU"/>
              </w:rPr>
              <w:t>досл</w:t>
            </w:r>
            <w:proofErr w:type="gramEnd"/>
            <w:r w:rsidRPr="00877F56">
              <w:rPr>
                <w:lang w:val="ru-RU"/>
              </w:rPr>
              <w:t xml:space="preserve">ідження </w:t>
            </w:r>
            <w:r w:rsidRPr="00877F56">
              <w:t>III</w:t>
            </w:r>
            <w:r w:rsidRPr="00877F56">
              <w:rPr>
                <w:lang w:val="ru-RU"/>
              </w:rPr>
              <w:t xml:space="preserve"> фази з вивчення ефективності та безпечності препарату </w:t>
            </w:r>
            <w:r w:rsidRPr="00877F56">
              <w:t>SAR</w:t>
            </w:r>
            <w:r w:rsidRPr="00877F56">
              <w:rPr>
                <w:lang w:val="ru-RU"/>
              </w:rPr>
              <w:t>442168 у порівнянні з плацебо серед учасників з вторинно-прогресуючим розсіяним склерозом без рецидивів (</w:t>
            </w:r>
            <w:r w:rsidRPr="00877F56">
              <w:t>HERCULES</w:t>
            </w:r>
            <w:r w:rsidRPr="00877F56">
              <w:rPr>
                <w:lang w:val="ru-RU"/>
              </w:rPr>
              <w:t xml:space="preserve">)», </w:t>
            </w:r>
            <w:r w:rsidRPr="00877F56">
              <w:t>EFC</w:t>
            </w:r>
            <w:r w:rsidRPr="00877F56">
              <w:rPr>
                <w:lang w:val="ru-RU"/>
              </w:rPr>
              <w:t>16645, з поправкою 03, ве</w:t>
            </w:r>
            <w:r w:rsidR="00877F56" w:rsidRPr="00877F56">
              <w:rPr>
                <w:lang w:val="ru-RU"/>
              </w:rPr>
              <w:t>рсія 1 від 03 листопада 2020р.;</w:t>
            </w:r>
          </w:p>
          <w:p w:rsidR="00877F56" w:rsidRPr="00877F56" w:rsidRDefault="00CC1184">
            <w:pPr>
              <w:jc w:val="both"/>
              <w:rPr>
                <w:lang w:val="ru-RU"/>
              </w:rPr>
            </w:pPr>
            <w:r w:rsidRPr="00877F56">
              <w:rPr>
                <w:lang w:val="ru-RU"/>
              </w:rPr>
              <w:t xml:space="preserve">«Рандомізоване, подвійне сліпе </w:t>
            </w:r>
            <w:proofErr w:type="gramStart"/>
            <w:r w:rsidRPr="00877F56">
              <w:rPr>
                <w:lang w:val="ru-RU"/>
              </w:rPr>
              <w:t>досл</w:t>
            </w:r>
            <w:proofErr w:type="gramEnd"/>
            <w:r w:rsidRPr="00877F56">
              <w:rPr>
                <w:lang w:val="ru-RU"/>
              </w:rPr>
              <w:t xml:space="preserve">ідження 3 фази для вивчення ефективності та безпечності препарату </w:t>
            </w:r>
            <w:r w:rsidRPr="00877F56">
              <w:t>SAR</w:t>
            </w:r>
            <w:r w:rsidRPr="00877F56">
              <w:rPr>
                <w:lang w:val="ru-RU"/>
              </w:rPr>
              <w:t>442168 у порівнянні з плацебо в учасників з первинно-прогресуючим розсіяним склерозом (</w:t>
            </w:r>
            <w:r w:rsidRPr="00877F56">
              <w:t>PERSEUS</w:t>
            </w:r>
            <w:r w:rsidRPr="00877F56">
              <w:rPr>
                <w:lang w:val="ru-RU"/>
              </w:rPr>
              <w:t xml:space="preserve">)», </w:t>
            </w:r>
            <w:r w:rsidRPr="00877F56">
              <w:t>EFC</w:t>
            </w:r>
            <w:r w:rsidRPr="00877F56">
              <w:rPr>
                <w:lang w:val="ru-RU"/>
              </w:rPr>
              <w:t xml:space="preserve">16035, з поправкою 04, версія 1 від 02 листопада 2020р.; </w:t>
            </w:r>
          </w:p>
          <w:p w:rsidR="00877F56" w:rsidRPr="00877F56" w:rsidRDefault="00CC1184">
            <w:pPr>
              <w:jc w:val="both"/>
              <w:rPr>
                <w:lang w:val="ru-RU"/>
              </w:rPr>
            </w:pPr>
            <w:r w:rsidRPr="00877F56">
              <w:rPr>
                <w:lang w:val="ru-RU"/>
              </w:rPr>
              <w:t xml:space="preserve">«Рандомізоване, подвійне сліпе </w:t>
            </w:r>
            <w:proofErr w:type="gramStart"/>
            <w:r w:rsidRPr="00877F56">
              <w:rPr>
                <w:lang w:val="ru-RU"/>
              </w:rPr>
              <w:t>досл</w:t>
            </w:r>
            <w:proofErr w:type="gramEnd"/>
            <w:r w:rsidRPr="00877F56">
              <w:rPr>
                <w:lang w:val="ru-RU"/>
              </w:rPr>
              <w:t xml:space="preserve">ідження 3 фази для вивчення ефективності та безпечності препарату </w:t>
            </w:r>
            <w:r w:rsidRPr="00877F56">
              <w:t>SAR</w:t>
            </w:r>
            <w:r w:rsidRPr="00877F56">
              <w:rPr>
                <w:lang w:val="ru-RU"/>
              </w:rPr>
              <w:t>442168 у порівнянні з терифлуномідом (Обаджіо®) в учасників з рецидивуючими формами розсіяного склерозу (</w:t>
            </w:r>
            <w:r w:rsidRPr="00877F56">
              <w:t>GEMINI</w:t>
            </w:r>
            <w:r w:rsidRPr="00877F56">
              <w:rPr>
                <w:lang w:val="ru-RU"/>
              </w:rPr>
              <w:t xml:space="preserve"> 2)», </w:t>
            </w:r>
            <w:r w:rsidRPr="00877F56">
              <w:t>EFC</w:t>
            </w:r>
            <w:r w:rsidRPr="00877F56">
              <w:rPr>
                <w:lang w:val="ru-RU"/>
              </w:rPr>
              <w:t xml:space="preserve">16034, з поправкою 04, версія 1 від 14 квітня 2021р.; </w:t>
            </w:r>
          </w:p>
          <w:p w:rsidR="00CC1184" w:rsidRPr="00877F56" w:rsidRDefault="00CC1184" w:rsidP="00A4624B">
            <w:pPr>
              <w:jc w:val="both"/>
              <w:rPr>
                <w:lang w:val="ru-RU"/>
              </w:rPr>
            </w:pPr>
            <w:r w:rsidRPr="00877F56">
              <w:rPr>
                <w:lang w:val="ru-RU"/>
              </w:rPr>
              <w:t xml:space="preserve">«Рандомізоване, подвійне сліпе </w:t>
            </w:r>
            <w:proofErr w:type="gramStart"/>
            <w:r w:rsidRPr="00877F56">
              <w:rPr>
                <w:lang w:val="ru-RU"/>
              </w:rPr>
              <w:t>досл</w:t>
            </w:r>
            <w:proofErr w:type="gramEnd"/>
            <w:r w:rsidRPr="00877F56">
              <w:rPr>
                <w:lang w:val="ru-RU"/>
              </w:rPr>
              <w:t>ідження 3 фази для вивчення ефективності та безпечності</w:t>
            </w:r>
          </w:p>
        </w:tc>
      </w:tr>
    </w:tbl>
    <w:p w:rsidR="00A4624B" w:rsidRDefault="00A4624B">
      <w:pPr>
        <w:rPr>
          <w:lang w:val="uk-UA"/>
        </w:rPr>
      </w:pPr>
      <w:r w:rsidRPr="00A859E9">
        <w:rPr>
          <w:lang w:val="ru-RU"/>
        </w:rPr>
        <w:br w:type="page"/>
      </w:r>
    </w:p>
    <w:p w:rsidR="00A4624B" w:rsidRDefault="00A4624B" w:rsidP="00A4624B">
      <w:pPr>
        <w:jc w:val="right"/>
        <w:rPr>
          <w:lang w:val="uk-UA"/>
        </w:rPr>
      </w:pPr>
      <w:r>
        <w:rPr>
          <w:lang w:val="uk-UA"/>
        </w:rPr>
        <w:lastRenderedPageBreak/>
        <w:t>2                                                                            продовження додатка 35</w:t>
      </w:r>
    </w:p>
    <w:p w:rsidR="00A4624B" w:rsidRPr="00A4624B" w:rsidRDefault="00A4624B">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4624B" w:rsidRPr="00877F56">
        <w:trPr>
          <w:trHeight w:val="889"/>
        </w:trPr>
        <w:tc>
          <w:tcPr>
            <w:tcW w:w="2841" w:type="dxa"/>
            <w:tcBorders>
              <w:top w:val="single" w:sz="4" w:space="0" w:color="auto"/>
              <w:left w:val="single" w:sz="4" w:space="0" w:color="auto"/>
              <w:bottom w:val="single" w:sz="4" w:space="0" w:color="auto"/>
              <w:right w:val="single" w:sz="4" w:space="0" w:color="auto"/>
            </w:tcBorders>
          </w:tcPr>
          <w:p w:rsidR="00A4624B" w:rsidRDefault="00A4624B" w:rsidP="00A4624B">
            <w:pPr>
              <w:rPr>
                <w:szCs w:val="24"/>
                <w:lang w:val="ru-RU"/>
              </w:rPr>
            </w:pPr>
          </w:p>
        </w:tc>
        <w:tc>
          <w:tcPr>
            <w:tcW w:w="10479" w:type="dxa"/>
            <w:tcBorders>
              <w:top w:val="single" w:sz="4" w:space="0" w:color="auto"/>
              <w:left w:val="single" w:sz="4" w:space="0" w:color="auto"/>
              <w:bottom w:val="single" w:sz="4" w:space="0" w:color="auto"/>
              <w:right w:val="single" w:sz="4" w:space="0" w:color="auto"/>
            </w:tcBorders>
          </w:tcPr>
          <w:p w:rsidR="00A4624B" w:rsidRPr="00877F56" w:rsidRDefault="00A4624B" w:rsidP="00A4624B">
            <w:pPr>
              <w:jc w:val="both"/>
              <w:rPr>
                <w:lang w:val="ru-RU"/>
              </w:rPr>
            </w:pPr>
            <w:r w:rsidRPr="00877F56">
              <w:rPr>
                <w:lang w:val="ru-RU"/>
              </w:rPr>
              <w:t xml:space="preserve"> препарату </w:t>
            </w:r>
            <w:r w:rsidRPr="00877F56">
              <w:t>SAR</w:t>
            </w:r>
            <w:r w:rsidRPr="00877F56">
              <w:rPr>
                <w:lang w:val="ru-RU"/>
              </w:rPr>
              <w:t>442168 у порівнянні з терифлуномідом (Обаджіо®) в учасників з рецидивуючими формами розсіяного склерозу (</w:t>
            </w:r>
            <w:r w:rsidRPr="00877F56">
              <w:t>GEMINI</w:t>
            </w:r>
            <w:r w:rsidRPr="00877F56">
              <w:rPr>
                <w:lang w:val="ru-RU"/>
              </w:rPr>
              <w:t xml:space="preserve"> 1)», </w:t>
            </w:r>
            <w:r w:rsidRPr="00877F56">
              <w:t>EFC</w:t>
            </w:r>
            <w:r w:rsidRPr="00877F56">
              <w:rPr>
                <w:lang w:val="ru-RU"/>
              </w:rPr>
              <w:t>16033, з поправкою 04, версія 1 від 14 квітня 2021р.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«Санофі-Авентіс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Genzyme Corporation, USA (Джензайм Корпорейшн, США) </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36</w:t>
      </w:r>
    </w:p>
    <w:p w:rsidR="00CC1184" w:rsidRDefault="003541D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lang w:val="ru-RU"/>
              </w:rPr>
            </w:pPr>
            <w:r>
              <w:rPr>
                <w:lang w:val="ru-RU"/>
              </w:rPr>
              <w:t xml:space="preserve">Збільшення кількості </w:t>
            </w:r>
            <w:proofErr w:type="gramStart"/>
            <w:r>
              <w:rPr>
                <w:lang w:val="ru-RU"/>
              </w:rPr>
              <w:t>досл</w:t>
            </w:r>
            <w:proofErr w:type="gramEnd"/>
            <w:r>
              <w:rPr>
                <w:lang w:val="ru-RU"/>
              </w:rPr>
              <w:t>іджуваних в Україні з 140 до 170 осіб</w:t>
            </w:r>
            <w:r>
              <w:rPr>
                <w:rFonts w:cstheme="minorBidi"/>
                <w:lang w:val="ru-RU"/>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2243 від 05.10.2020</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«Рандомізоване, подвійне сліпе </w:t>
            </w:r>
            <w:proofErr w:type="gramStart"/>
            <w:r>
              <w:rPr>
                <w:lang w:val="ru-RU"/>
              </w:rPr>
              <w:t>досл</w:t>
            </w:r>
            <w:proofErr w:type="gramEnd"/>
            <w:r>
              <w:rPr>
                <w:lang w:val="ru-RU"/>
              </w:rPr>
              <w:t xml:space="preserve">ідження 3 фази для вивчення ефективності та безпечності препарату </w:t>
            </w:r>
            <w:r>
              <w:t>SAR</w:t>
            </w:r>
            <w:r>
              <w:rPr>
                <w:lang w:val="ru-RU"/>
              </w:rPr>
              <w:t>442168 у порівнянні з терифлуномідом (Обаджіо®) в учасників з рецидивуючими формами розсіяного склерозу (</w:t>
            </w:r>
            <w:r>
              <w:t>GEMINI</w:t>
            </w:r>
            <w:r>
              <w:rPr>
                <w:lang w:val="ru-RU"/>
              </w:rPr>
              <w:t xml:space="preserve"> 1)», </w:t>
            </w:r>
            <w:r>
              <w:t>EFC</w:t>
            </w:r>
            <w:r>
              <w:rPr>
                <w:lang w:val="ru-RU"/>
              </w:rPr>
              <w:t xml:space="preserve">16033, з поправкою </w:t>
            </w:r>
            <w:r>
              <w:t>04, версія 1 від 14 квітня 2021р.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«Санофі-Авентіс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Genzyme Corporation, USA (Джензайм Корпорейшн, США) </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37</w:t>
      </w:r>
    </w:p>
    <w:p w:rsidR="00CC1184" w:rsidRDefault="003541D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Novartis / CFTY720D2311 Керівництво з тематичних дзвінків щодо запитань з метою оцінювання за шкалою оцінки вираженості суїцидальних тенденцій Колумбійського університету (eC-SSRS), адаптована для дослідження версія 3 від 14 липня 2021 р., українською та російською мовами.</w:t>
            </w:r>
            <w:r>
              <w:rPr>
                <w:rFonts w:cstheme="minorBidi"/>
              </w:rPr>
              <w:t xml:space="preserve"> </w:t>
            </w:r>
          </w:p>
        </w:tc>
      </w:tr>
      <w:tr w:rsidR="00CC1184" w:rsidRP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0614DE">
            <w:pPr>
              <w:rPr>
                <w:szCs w:val="24"/>
                <w:lang w:val="ru-RU"/>
              </w:rPr>
            </w:pPr>
            <w:r>
              <w:rPr>
                <w:szCs w:val="24"/>
                <w:lang w:val="ru-RU"/>
              </w:rPr>
              <w:t>-</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«Дворічне подвійно сліпе рандомізоване багатоцентрове </w:t>
            </w:r>
            <w:proofErr w:type="gramStart"/>
            <w:r>
              <w:rPr>
                <w:lang w:val="ru-RU"/>
              </w:rPr>
              <w:t>досл</w:t>
            </w:r>
            <w:proofErr w:type="gramEnd"/>
            <w:r>
              <w:rPr>
                <w:lang w:val="ru-RU"/>
              </w:rPr>
              <w:t xml:space="preserve">ідження з активним контролем, що проводиться в дітей і підлітків із розсіяним склерозом з метою оцінки безпечності й ефективності фінголімоду для перорального застосування один раз на добу в порівнянні з інтерфероном </w:t>
            </w:r>
            <w:r>
              <w:t>β</w:t>
            </w:r>
            <w:r>
              <w:rPr>
                <w:lang w:val="ru-RU"/>
              </w:rPr>
              <w:t xml:space="preserve">-1а для внутрішньом’язового введення один раз на тиждень (основний </w:t>
            </w:r>
            <w:proofErr w:type="gramStart"/>
            <w:r>
              <w:rPr>
                <w:lang w:val="ru-RU"/>
              </w:rPr>
              <w:t xml:space="preserve">етап) із додатковим етапом при застосуванні фінголімоду протягом 5 років», </w:t>
            </w:r>
            <w:r>
              <w:t>CFTY</w:t>
            </w:r>
            <w:r>
              <w:rPr>
                <w:lang w:val="ru-RU"/>
              </w:rPr>
              <w:t>720</w:t>
            </w:r>
            <w:r>
              <w:t>D</w:t>
            </w:r>
            <w:r>
              <w:rPr>
                <w:lang w:val="ru-RU"/>
              </w:rPr>
              <w:t xml:space="preserve">2311, остаточна редакція 08 від 21 серпня 2019 р. </w:t>
            </w:r>
            <w:proofErr w:type="gramEnd"/>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«ПІ ЕС АЙ-УКРАЇНА»</w:t>
            </w:r>
          </w:p>
        </w:tc>
      </w:tr>
      <w:tr w:rsidR="00CC1184" w:rsidRPr="00F71D7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"Новартіс Фарма Сервісез АГ", Швейцарія</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38</w:t>
      </w:r>
    </w:p>
    <w:p w:rsidR="00CC1184" w:rsidRDefault="003541D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Збільшення запланованої кількості досліджуваних в Україні на 150 осіб (з 700 до 850 пацієнтів); Подовження тривалості клінічного випробування 1VIT15043 в Україні до 31 січня 2023 року</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38 від 11.01.2020</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«Рандомізоване, подвійне сліпе, плацебо-контрольоване </w:t>
            </w:r>
            <w:proofErr w:type="gramStart"/>
            <w:r>
              <w:rPr>
                <w:lang w:val="ru-RU"/>
              </w:rPr>
              <w:t>досл</w:t>
            </w:r>
            <w:proofErr w:type="gramEnd"/>
            <w:r>
              <w:rPr>
                <w:lang w:val="ru-RU"/>
              </w:rPr>
              <w:t>ідження для вивчення ефективності та безпечності препарату Інжектафер® (Карбоксимальтоза заліза) для лікування серцевої недостатності при залізодефіцитних станах», 1</w:t>
            </w:r>
            <w:r>
              <w:t>VIT</w:t>
            </w:r>
            <w:r>
              <w:rPr>
                <w:lang w:val="ru-RU"/>
              </w:rPr>
              <w:t>15043, фінальна версія 3 від 11 січня 2021 року</w:t>
            </w:r>
          </w:p>
        </w:tc>
      </w:tr>
      <w:tr w:rsidR="00CC1184" w:rsidRPr="00F71D7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Товариство з обмеженою відповідальністю «КЦР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«Амерікан Реджент, Інк.», США (American Regent, Inc., USA)</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39</w:t>
      </w:r>
    </w:p>
    <w:p w:rsidR="00CC1184" w:rsidRDefault="003541D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rsidP="00A859E9">
            <w:pPr>
              <w:jc w:val="both"/>
              <w:rPr>
                <w:rFonts w:cstheme="minorBidi"/>
              </w:rPr>
            </w:pPr>
            <w:r>
              <w:t xml:space="preserve">Інформаційний бюлетень дослідження MT-12, MATIC для сім’ї, серпень 2021 р., версія 1.0, Україна, переклад українською мовою від 30 серпня 2021 р.; переклад російською мовою від 30 серпня </w:t>
            </w:r>
            <w:r w:rsidR="000614DE">
              <w:rPr>
                <w:lang w:val="uk-UA"/>
              </w:rPr>
              <w:t xml:space="preserve"> </w:t>
            </w:r>
            <w:r>
              <w:t>2021 р.</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2266 від 12.11.2019</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«Однорічне плацебо-контрольоване </w:t>
            </w:r>
            <w:proofErr w:type="gramStart"/>
            <w:r>
              <w:rPr>
                <w:lang w:val="ru-RU"/>
              </w:rPr>
              <w:t>досл</w:t>
            </w:r>
            <w:proofErr w:type="gramEnd"/>
            <w:r>
              <w:rPr>
                <w:lang w:val="ru-RU"/>
              </w:rPr>
              <w:t xml:space="preserve">ідження </w:t>
            </w:r>
            <w:r>
              <w:t>III</w:t>
            </w:r>
            <w:r>
              <w:rPr>
                <w:lang w:val="ru-RU"/>
              </w:rPr>
              <w:t xml:space="preserve"> фази з оцінки ефективності та безпеки таблетки для сублінгвальної імунотерапії (</w:t>
            </w:r>
            <w:r>
              <w:t>SLIT</w:t>
            </w:r>
            <w:r>
              <w:rPr>
                <w:lang w:val="ru-RU"/>
              </w:rPr>
              <w:t>-</w:t>
            </w:r>
            <w:r>
              <w:t>tablet</w:t>
            </w:r>
            <w:r>
              <w:rPr>
                <w:lang w:val="ru-RU"/>
              </w:rPr>
              <w:t xml:space="preserve">) при алергії на кліща домашнього пилу у дітей (5–11 років) з ринітом/ринокон'юнктивітом, викликаним кліщем домашнього пилу, з або без астми», </w:t>
            </w:r>
            <w:r>
              <w:t>MT</w:t>
            </w:r>
            <w:r>
              <w:rPr>
                <w:lang w:val="ru-RU"/>
              </w:rPr>
              <w:t>-12, версія 5.0 від 19 березня 2021 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«МБ Квест»,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АЛК-Абелло А/С, Данія (ALK-Abello A/S, Denmark)</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40</w:t>
      </w:r>
    </w:p>
    <w:p w:rsidR="00CC1184" w:rsidRDefault="003541D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614DE" w:rsidRPr="000614DE" w:rsidRDefault="00CC1184">
            <w:pPr>
              <w:jc w:val="both"/>
              <w:rPr>
                <w:lang w:val="ru-RU"/>
              </w:rPr>
            </w:pPr>
            <w:r w:rsidRPr="000614DE">
              <w:rPr>
                <w:lang w:val="ru-RU"/>
              </w:rPr>
              <w:t>Залучення додаткових місць проведення клінічного випробування</w:t>
            </w:r>
          </w:p>
          <w:tbl>
            <w:tblPr>
              <w:tblW w:w="10078" w:type="dxa"/>
              <w:tblLayout w:type="fixed"/>
              <w:tblCellMar>
                <w:left w:w="0" w:type="dxa"/>
                <w:right w:w="0" w:type="dxa"/>
              </w:tblCellMar>
              <w:tblLook w:val="04A0" w:firstRow="1" w:lastRow="0" w:firstColumn="1" w:lastColumn="0" w:noHBand="0" w:noVBand="1"/>
            </w:tblPr>
            <w:tblGrid>
              <w:gridCol w:w="514"/>
              <w:gridCol w:w="9564"/>
            </w:tblGrid>
            <w:tr w:rsidR="000614DE" w:rsidRPr="00F71D74" w:rsidTr="000614DE">
              <w:trPr>
                <w:trHeight w:val="46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2e86d3a6"/>
                    <w:rPr>
                      <w:color w:val="000000" w:themeColor="text1"/>
                    </w:rPr>
                  </w:pPr>
                  <w:r w:rsidRPr="000614DE">
                    <w:rPr>
                      <w:rStyle w:val="cs9b0062640"/>
                      <w:rFonts w:ascii="Times New Roman" w:hAnsi="Times New Roman" w:cs="Times New Roman"/>
                      <w:b w:val="0"/>
                      <w:color w:val="000000" w:themeColor="text1"/>
                      <w:sz w:val="24"/>
                      <w:szCs w:val="24"/>
                    </w:rPr>
                    <w:t>№</w:t>
                  </w:r>
                </w:p>
                <w:p w:rsidR="000614DE" w:rsidRPr="000614DE" w:rsidRDefault="000614DE" w:rsidP="000614DE">
                  <w:pPr>
                    <w:pStyle w:val="cs2e86d3a6"/>
                    <w:rPr>
                      <w:color w:val="000000" w:themeColor="text1"/>
                    </w:rPr>
                  </w:pPr>
                  <w:r w:rsidRPr="000614DE">
                    <w:rPr>
                      <w:rStyle w:val="cs9b0062640"/>
                      <w:rFonts w:ascii="Times New Roman" w:hAnsi="Times New Roman" w:cs="Times New Roman"/>
                      <w:b w:val="0"/>
                      <w:color w:val="000000" w:themeColor="text1"/>
                      <w:sz w:val="24"/>
                      <w:szCs w:val="24"/>
                    </w:rPr>
                    <w:t>п/п</w:t>
                  </w:r>
                </w:p>
              </w:tc>
              <w:tc>
                <w:tcPr>
                  <w:tcW w:w="9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2e86d3a6"/>
                    <w:rPr>
                      <w:color w:val="000000" w:themeColor="text1"/>
                      <w:lang w:val="ru-RU"/>
                    </w:rPr>
                  </w:pPr>
                  <w:r w:rsidRPr="000614DE">
                    <w:rPr>
                      <w:rStyle w:val="cs9b0062640"/>
                      <w:rFonts w:ascii="Times New Roman" w:hAnsi="Times New Roman" w:cs="Times New Roman"/>
                      <w:b w:val="0"/>
                      <w:color w:val="000000" w:themeColor="text1"/>
                      <w:sz w:val="24"/>
                      <w:szCs w:val="24"/>
                      <w:lang w:val="ru-RU"/>
                    </w:rPr>
                    <w:t xml:space="preserve">П.І.Б. відповідального </w:t>
                  </w:r>
                  <w:proofErr w:type="gramStart"/>
                  <w:r w:rsidRPr="000614DE">
                    <w:rPr>
                      <w:rStyle w:val="cs9b0062640"/>
                      <w:rFonts w:ascii="Times New Roman" w:hAnsi="Times New Roman" w:cs="Times New Roman"/>
                      <w:b w:val="0"/>
                      <w:color w:val="000000" w:themeColor="text1"/>
                      <w:sz w:val="24"/>
                      <w:szCs w:val="24"/>
                      <w:lang w:val="ru-RU"/>
                    </w:rPr>
                    <w:t>досл</w:t>
                  </w:r>
                  <w:proofErr w:type="gramEnd"/>
                  <w:r w:rsidRPr="000614DE">
                    <w:rPr>
                      <w:rStyle w:val="cs9b0062640"/>
                      <w:rFonts w:ascii="Times New Roman" w:hAnsi="Times New Roman" w:cs="Times New Roman"/>
                      <w:b w:val="0"/>
                      <w:color w:val="000000" w:themeColor="text1"/>
                      <w:sz w:val="24"/>
                      <w:szCs w:val="24"/>
                      <w:lang w:val="ru-RU"/>
                    </w:rPr>
                    <w:t>ідника</w:t>
                  </w:r>
                </w:p>
                <w:p w:rsidR="000614DE" w:rsidRPr="000614DE" w:rsidRDefault="000614DE" w:rsidP="000614DE">
                  <w:pPr>
                    <w:pStyle w:val="cs2e86d3a6"/>
                    <w:rPr>
                      <w:color w:val="000000" w:themeColor="text1"/>
                      <w:lang w:val="ru-RU"/>
                    </w:rPr>
                  </w:pPr>
                  <w:r w:rsidRPr="000614DE">
                    <w:rPr>
                      <w:rStyle w:val="cs9b0062640"/>
                      <w:rFonts w:ascii="Times New Roman" w:hAnsi="Times New Roman" w:cs="Times New Roman"/>
                      <w:b w:val="0"/>
                      <w:color w:val="000000" w:themeColor="text1"/>
                      <w:sz w:val="24"/>
                      <w:szCs w:val="24"/>
                      <w:lang w:val="ru-RU"/>
                    </w:rPr>
                    <w:t>Назва місця проведення клінічного випробування</w:t>
                  </w:r>
                </w:p>
              </w:tc>
            </w:tr>
            <w:tr w:rsidR="000614DE" w:rsidRPr="00F71D74" w:rsidTr="000614DE">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2e86d3a6"/>
                    <w:rPr>
                      <w:color w:val="000000" w:themeColor="text1"/>
                    </w:rPr>
                  </w:pPr>
                  <w:r w:rsidRPr="000614DE">
                    <w:rPr>
                      <w:rStyle w:val="cs9b0062640"/>
                      <w:rFonts w:ascii="Times New Roman" w:hAnsi="Times New Roman" w:cs="Times New Roman"/>
                      <w:b w:val="0"/>
                      <w:color w:val="000000" w:themeColor="text1"/>
                      <w:sz w:val="24"/>
                      <w:szCs w:val="24"/>
                    </w:rPr>
                    <w:t>1.</w:t>
                  </w:r>
                </w:p>
              </w:tc>
              <w:tc>
                <w:tcPr>
                  <w:tcW w:w="9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80d9435b"/>
                    <w:rPr>
                      <w:color w:val="000000" w:themeColor="text1"/>
                    </w:rPr>
                  </w:pPr>
                  <w:proofErr w:type="gramStart"/>
                  <w:r w:rsidRPr="000614DE">
                    <w:rPr>
                      <w:rStyle w:val="cs9b0062640"/>
                      <w:rFonts w:ascii="Times New Roman" w:hAnsi="Times New Roman" w:cs="Times New Roman"/>
                      <w:b w:val="0"/>
                      <w:color w:val="000000" w:themeColor="text1"/>
                      <w:sz w:val="24"/>
                      <w:szCs w:val="24"/>
                    </w:rPr>
                    <w:t>к.м.н</w:t>
                  </w:r>
                  <w:proofErr w:type="gramEnd"/>
                  <w:r w:rsidRPr="000614DE">
                    <w:rPr>
                      <w:rStyle w:val="cs9b0062640"/>
                      <w:rFonts w:ascii="Times New Roman" w:hAnsi="Times New Roman" w:cs="Times New Roman"/>
                      <w:b w:val="0"/>
                      <w:color w:val="000000" w:themeColor="text1"/>
                      <w:sz w:val="24"/>
                      <w:szCs w:val="24"/>
                    </w:rPr>
                    <w:t>. Помінчук Д.В.</w:t>
                  </w:r>
                </w:p>
                <w:p w:rsidR="000614DE" w:rsidRPr="000614DE" w:rsidRDefault="000614DE" w:rsidP="000614DE">
                  <w:pPr>
                    <w:pStyle w:val="cs80d9435b"/>
                    <w:rPr>
                      <w:color w:val="000000" w:themeColor="text1"/>
                      <w:lang w:val="ru-RU"/>
                    </w:rPr>
                  </w:pPr>
                  <w:r w:rsidRPr="000614DE">
                    <w:rPr>
                      <w:rStyle w:val="cs7d567a252"/>
                      <w:rFonts w:ascii="Times New Roman" w:hAnsi="Times New Roman" w:cs="Times New Roman"/>
                      <w:b w:val="0"/>
                      <w:color w:val="000000" w:themeColor="text1"/>
                      <w:sz w:val="24"/>
                      <w:szCs w:val="24"/>
                      <w:lang w:val="ru-RU"/>
                    </w:rPr>
                    <w:t>Медичний центр товариства з обмеженою відповідальністю «КЛІНІКА ВЕРУМ ЕКСПЕРТ»,  м. Киї</w:t>
                  </w:r>
                  <w:proofErr w:type="gramStart"/>
                  <w:r w:rsidRPr="000614DE">
                    <w:rPr>
                      <w:rStyle w:val="cs7d567a252"/>
                      <w:rFonts w:ascii="Times New Roman" w:hAnsi="Times New Roman" w:cs="Times New Roman"/>
                      <w:b w:val="0"/>
                      <w:color w:val="000000" w:themeColor="text1"/>
                      <w:sz w:val="24"/>
                      <w:szCs w:val="24"/>
                      <w:lang w:val="ru-RU"/>
                    </w:rPr>
                    <w:t>в</w:t>
                  </w:r>
                  <w:proofErr w:type="gramEnd"/>
                </w:p>
              </w:tc>
            </w:tr>
            <w:tr w:rsidR="000614DE" w:rsidRPr="000614DE" w:rsidTr="000614DE">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2e86d3a6"/>
                    <w:rPr>
                      <w:color w:val="000000" w:themeColor="text1"/>
                    </w:rPr>
                  </w:pPr>
                  <w:r w:rsidRPr="000614DE">
                    <w:rPr>
                      <w:rStyle w:val="cs9b0062640"/>
                      <w:rFonts w:ascii="Times New Roman" w:hAnsi="Times New Roman" w:cs="Times New Roman"/>
                      <w:b w:val="0"/>
                      <w:color w:val="000000" w:themeColor="text1"/>
                      <w:sz w:val="24"/>
                      <w:szCs w:val="24"/>
                    </w:rPr>
                    <w:t>2.</w:t>
                  </w:r>
                </w:p>
              </w:tc>
              <w:tc>
                <w:tcPr>
                  <w:tcW w:w="9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80d9435b"/>
                    <w:rPr>
                      <w:color w:val="000000" w:themeColor="text1"/>
                    </w:rPr>
                  </w:pPr>
                  <w:proofErr w:type="gramStart"/>
                  <w:r w:rsidRPr="000614DE">
                    <w:rPr>
                      <w:rStyle w:val="cs9b0062640"/>
                      <w:rFonts w:ascii="Times New Roman" w:hAnsi="Times New Roman" w:cs="Times New Roman"/>
                      <w:b w:val="0"/>
                      <w:color w:val="000000" w:themeColor="text1"/>
                      <w:sz w:val="24"/>
                      <w:szCs w:val="24"/>
                    </w:rPr>
                    <w:t>лікар</w:t>
                  </w:r>
                  <w:proofErr w:type="gramEnd"/>
                  <w:r w:rsidRPr="000614DE">
                    <w:rPr>
                      <w:rStyle w:val="cs9b0062640"/>
                      <w:rFonts w:ascii="Times New Roman" w:hAnsi="Times New Roman" w:cs="Times New Roman"/>
                      <w:b w:val="0"/>
                      <w:color w:val="000000" w:themeColor="text1"/>
                      <w:sz w:val="24"/>
                      <w:szCs w:val="24"/>
                    </w:rPr>
                    <w:t xml:space="preserve"> Олексієнко А.О.</w:t>
                  </w:r>
                </w:p>
                <w:p w:rsidR="000614DE" w:rsidRPr="000614DE" w:rsidRDefault="000614DE" w:rsidP="000614DE">
                  <w:pPr>
                    <w:pStyle w:val="cs80d9435b"/>
                    <w:rPr>
                      <w:color w:val="000000" w:themeColor="text1"/>
                    </w:rPr>
                  </w:pPr>
                  <w:r w:rsidRPr="000614DE">
                    <w:rPr>
                      <w:rStyle w:val="cs7d567a252"/>
                      <w:rFonts w:ascii="Times New Roman" w:hAnsi="Times New Roman" w:cs="Times New Roman"/>
                      <w:b w:val="0"/>
                      <w:color w:val="000000" w:themeColor="text1"/>
                      <w:sz w:val="24"/>
                      <w:szCs w:val="24"/>
                      <w:lang w:val="ru-RU"/>
                    </w:rPr>
                    <w:t>Лікувально</w:t>
                  </w:r>
                  <w:r w:rsidRPr="000614DE">
                    <w:rPr>
                      <w:rStyle w:val="cs7d567a252"/>
                      <w:rFonts w:ascii="Times New Roman" w:hAnsi="Times New Roman" w:cs="Times New Roman"/>
                      <w:b w:val="0"/>
                      <w:color w:val="000000" w:themeColor="text1"/>
                      <w:sz w:val="24"/>
                      <w:szCs w:val="24"/>
                    </w:rPr>
                    <w:t>-</w:t>
                  </w:r>
                  <w:r w:rsidRPr="000614DE">
                    <w:rPr>
                      <w:rStyle w:val="cs7d567a252"/>
                      <w:rFonts w:ascii="Times New Roman" w:hAnsi="Times New Roman" w:cs="Times New Roman"/>
                      <w:b w:val="0"/>
                      <w:color w:val="000000" w:themeColor="text1"/>
                      <w:sz w:val="24"/>
                      <w:szCs w:val="24"/>
                      <w:lang w:val="ru-RU"/>
                    </w:rPr>
                    <w:t>діагностичний</w:t>
                  </w:r>
                  <w:r w:rsidRPr="000614DE">
                    <w:rPr>
                      <w:rStyle w:val="cs7d567a252"/>
                      <w:rFonts w:ascii="Times New Roman" w:hAnsi="Times New Roman" w:cs="Times New Roman"/>
                      <w:b w:val="0"/>
                      <w:color w:val="000000" w:themeColor="text1"/>
                      <w:sz w:val="24"/>
                      <w:szCs w:val="24"/>
                    </w:rPr>
                    <w:t xml:space="preserve"> </w:t>
                  </w:r>
                  <w:r w:rsidRPr="000614DE">
                    <w:rPr>
                      <w:rStyle w:val="cs7d567a252"/>
                      <w:rFonts w:ascii="Times New Roman" w:hAnsi="Times New Roman" w:cs="Times New Roman"/>
                      <w:b w:val="0"/>
                      <w:color w:val="000000" w:themeColor="text1"/>
                      <w:sz w:val="24"/>
                      <w:szCs w:val="24"/>
                      <w:lang w:val="ru-RU"/>
                    </w:rPr>
                    <w:t>центр</w:t>
                  </w:r>
                  <w:r w:rsidRPr="000614DE">
                    <w:rPr>
                      <w:rStyle w:val="cs7d567a252"/>
                      <w:rFonts w:ascii="Times New Roman" w:hAnsi="Times New Roman" w:cs="Times New Roman"/>
                      <w:b w:val="0"/>
                      <w:color w:val="000000" w:themeColor="text1"/>
                      <w:sz w:val="24"/>
                      <w:szCs w:val="24"/>
                    </w:rPr>
                    <w:t xml:space="preserve"> </w:t>
                  </w:r>
                  <w:r w:rsidRPr="000614DE">
                    <w:rPr>
                      <w:rStyle w:val="cs7d567a252"/>
                      <w:rFonts w:ascii="Times New Roman" w:hAnsi="Times New Roman" w:cs="Times New Roman"/>
                      <w:b w:val="0"/>
                      <w:color w:val="000000" w:themeColor="text1"/>
                      <w:sz w:val="24"/>
                      <w:szCs w:val="24"/>
                      <w:lang w:val="ru-RU"/>
                    </w:rPr>
                    <w:t>Товариства</w:t>
                  </w:r>
                  <w:r w:rsidRPr="000614DE">
                    <w:rPr>
                      <w:rStyle w:val="cs7d567a252"/>
                      <w:rFonts w:ascii="Times New Roman" w:hAnsi="Times New Roman" w:cs="Times New Roman"/>
                      <w:b w:val="0"/>
                      <w:color w:val="000000" w:themeColor="text1"/>
                      <w:sz w:val="24"/>
                      <w:szCs w:val="24"/>
                    </w:rPr>
                    <w:t xml:space="preserve"> </w:t>
                  </w:r>
                  <w:r w:rsidRPr="000614DE">
                    <w:rPr>
                      <w:rStyle w:val="cs7d567a252"/>
                      <w:rFonts w:ascii="Times New Roman" w:hAnsi="Times New Roman" w:cs="Times New Roman"/>
                      <w:b w:val="0"/>
                      <w:color w:val="000000" w:themeColor="text1"/>
                      <w:sz w:val="24"/>
                      <w:szCs w:val="24"/>
                      <w:lang w:val="ru-RU"/>
                    </w:rPr>
                    <w:t>з</w:t>
                  </w:r>
                  <w:r w:rsidRPr="000614DE">
                    <w:rPr>
                      <w:rStyle w:val="cs7d567a252"/>
                      <w:rFonts w:ascii="Times New Roman" w:hAnsi="Times New Roman" w:cs="Times New Roman"/>
                      <w:b w:val="0"/>
                      <w:color w:val="000000" w:themeColor="text1"/>
                      <w:sz w:val="24"/>
                      <w:szCs w:val="24"/>
                    </w:rPr>
                    <w:t xml:space="preserve"> </w:t>
                  </w:r>
                  <w:r w:rsidRPr="000614DE">
                    <w:rPr>
                      <w:rStyle w:val="cs7d567a252"/>
                      <w:rFonts w:ascii="Times New Roman" w:hAnsi="Times New Roman" w:cs="Times New Roman"/>
                      <w:b w:val="0"/>
                      <w:color w:val="000000" w:themeColor="text1"/>
                      <w:sz w:val="24"/>
                      <w:szCs w:val="24"/>
                      <w:lang w:val="ru-RU"/>
                    </w:rPr>
                    <w:t>обмеженою</w:t>
                  </w:r>
                  <w:r w:rsidRPr="000614DE">
                    <w:rPr>
                      <w:rStyle w:val="cs7d567a252"/>
                      <w:rFonts w:ascii="Times New Roman" w:hAnsi="Times New Roman" w:cs="Times New Roman"/>
                      <w:b w:val="0"/>
                      <w:color w:val="000000" w:themeColor="text1"/>
                      <w:sz w:val="24"/>
                      <w:szCs w:val="24"/>
                    </w:rPr>
                    <w:t xml:space="preserve"> </w:t>
                  </w:r>
                  <w:r w:rsidRPr="000614DE">
                    <w:rPr>
                      <w:rStyle w:val="cs7d567a252"/>
                      <w:rFonts w:ascii="Times New Roman" w:hAnsi="Times New Roman" w:cs="Times New Roman"/>
                      <w:b w:val="0"/>
                      <w:color w:val="000000" w:themeColor="text1"/>
                      <w:sz w:val="24"/>
                      <w:szCs w:val="24"/>
                      <w:lang w:val="ru-RU"/>
                    </w:rPr>
                    <w:t>відповідальністю</w:t>
                  </w:r>
                  <w:r w:rsidRPr="000614DE">
                    <w:rPr>
                      <w:rStyle w:val="cs7d567a252"/>
                      <w:rFonts w:ascii="Times New Roman" w:hAnsi="Times New Roman" w:cs="Times New Roman"/>
                      <w:b w:val="0"/>
                      <w:color w:val="000000" w:themeColor="text1"/>
                      <w:sz w:val="24"/>
                      <w:szCs w:val="24"/>
                    </w:rPr>
                    <w:t xml:space="preserve"> «Спеціалізована клініка «Добрий прогноз», онкологічне відділення, м. Киї</w:t>
                  </w:r>
                  <w:proofErr w:type="gramStart"/>
                  <w:r w:rsidRPr="000614DE">
                    <w:rPr>
                      <w:rStyle w:val="cs7d567a252"/>
                      <w:rFonts w:ascii="Times New Roman" w:hAnsi="Times New Roman" w:cs="Times New Roman"/>
                      <w:b w:val="0"/>
                      <w:color w:val="000000" w:themeColor="text1"/>
                      <w:sz w:val="24"/>
                      <w:szCs w:val="24"/>
                    </w:rPr>
                    <w:t>в</w:t>
                  </w:r>
                  <w:proofErr w:type="gramEnd"/>
                </w:p>
              </w:tc>
            </w:tr>
            <w:tr w:rsidR="000614DE" w:rsidRPr="00F71D74" w:rsidTr="000614DE">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2e86d3a6"/>
                    <w:rPr>
                      <w:color w:val="000000" w:themeColor="text1"/>
                    </w:rPr>
                  </w:pPr>
                  <w:r w:rsidRPr="000614DE">
                    <w:rPr>
                      <w:rStyle w:val="cs9b0062640"/>
                      <w:rFonts w:ascii="Times New Roman" w:hAnsi="Times New Roman" w:cs="Times New Roman"/>
                      <w:b w:val="0"/>
                      <w:color w:val="000000" w:themeColor="text1"/>
                      <w:sz w:val="24"/>
                      <w:szCs w:val="24"/>
                    </w:rPr>
                    <w:t>3.</w:t>
                  </w:r>
                </w:p>
              </w:tc>
              <w:tc>
                <w:tcPr>
                  <w:tcW w:w="9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80d9435b"/>
                    <w:rPr>
                      <w:color w:val="000000" w:themeColor="text1"/>
                      <w:lang w:val="ru-RU"/>
                    </w:rPr>
                  </w:pPr>
                  <w:r w:rsidRPr="000614DE">
                    <w:rPr>
                      <w:rStyle w:val="cs9b0062640"/>
                      <w:rFonts w:ascii="Times New Roman" w:hAnsi="Times New Roman" w:cs="Times New Roman"/>
                      <w:b w:val="0"/>
                      <w:color w:val="000000" w:themeColor="text1"/>
                      <w:sz w:val="24"/>
                      <w:szCs w:val="24"/>
                      <w:lang w:val="ru-RU"/>
                    </w:rPr>
                    <w:t>к.м.н. Пономарьова О.В.</w:t>
                  </w:r>
                </w:p>
                <w:p w:rsidR="000614DE" w:rsidRPr="000614DE" w:rsidRDefault="000614DE" w:rsidP="000614DE">
                  <w:pPr>
                    <w:pStyle w:val="cs80d9435b"/>
                    <w:rPr>
                      <w:color w:val="000000" w:themeColor="text1"/>
                      <w:lang w:val="ru-RU"/>
                    </w:rPr>
                  </w:pPr>
                  <w:r w:rsidRPr="000614DE">
                    <w:rPr>
                      <w:rStyle w:val="cs7d567a252"/>
                      <w:rFonts w:ascii="Times New Roman" w:hAnsi="Times New Roman" w:cs="Times New Roman"/>
                      <w:b w:val="0"/>
                      <w:color w:val="000000" w:themeColor="text1"/>
                      <w:sz w:val="24"/>
                      <w:szCs w:val="24"/>
                      <w:lang w:val="ru-RU"/>
                    </w:rPr>
                    <w:t xml:space="preserve">Комунальне некомерційне </w:t>
                  </w:r>
                  <w:proofErr w:type="gramStart"/>
                  <w:r w:rsidRPr="000614DE">
                    <w:rPr>
                      <w:rStyle w:val="cs7d567a252"/>
                      <w:rFonts w:ascii="Times New Roman" w:hAnsi="Times New Roman" w:cs="Times New Roman"/>
                      <w:b w:val="0"/>
                      <w:color w:val="000000" w:themeColor="text1"/>
                      <w:sz w:val="24"/>
                      <w:szCs w:val="24"/>
                      <w:lang w:val="ru-RU"/>
                    </w:rPr>
                    <w:t>п</w:t>
                  </w:r>
                  <w:proofErr w:type="gramEnd"/>
                  <w:r w:rsidRPr="000614DE">
                    <w:rPr>
                      <w:rStyle w:val="cs7d567a252"/>
                      <w:rFonts w:ascii="Times New Roman" w:hAnsi="Times New Roman" w:cs="Times New Roman"/>
                      <w:b w:val="0"/>
                      <w:color w:val="000000" w:themeColor="text1"/>
                      <w:sz w:val="24"/>
                      <w:szCs w:val="24"/>
                      <w:lang w:val="ru-RU"/>
                    </w:rPr>
                    <w:t>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№1, м. Київ</w:t>
                  </w:r>
                </w:p>
              </w:tc>
            </w:tr>
            <w:tr w:rsidR="000614DE" w:rsidRPr="00F71D74" w:rsidTr="000614DE">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2e86d3a6"/>
                    <w:rPr>
                      <w:color w:val="000000" w:themeColor="text1"/>
                    </w:rPr>
                  </w:pPr>
                  <w:r w:rsidRPr="000614DE">
                    <w:rPr>
                      <w:rStyle w:val="cs9b0062640"/>
                      <w:rFonts w:ascii="Times New Roman" w:hAnsi="Times New Roman" w:cs="Times New Roman"/>
                      <w:b w:val="0"/>
                      <w:color w:val="000000" w:themeColor="text1"/>
                      <w:sz w:val="24"/>
                      <w:szCs w:val="24"/>
                    </w:rPr>
                    <w:t>4.</w:t>
                  </w:r>
                </w:p>
              </w:tc>
              <w:tc>
                <w:tcPr>
                  <w:tcW w:w="9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80d9435b"/>
                    <w:rPr>
                      <w:color w:val="000000" w:themeColor="text1"/>
                    </w:rPr>
                  </w:pPr>
                  <w:proofErr w:type="gramStart"/>
                  <w:r w:rsidRPr="000614DE">
                    <w:rPr>
                      <w:rStyle w:val="cs9b0062640"/>
                      <w:rFonts w:ascii="Times New Roman" w:hAnsi="Times New Roman" w:cs="Times New Roman"/>
                      <w:b w:val="0"/>
                      <w:color w:val="000000" w:themeColor="text1"/>
                      <w:sz w:val="24"/>
                      <w:szCs w:val="24"/>
                    </w:rPr>
                    <w:t>к.м.н</w:t>
                  </w:r>
                  <w:proofErr w:type="gramEnd"/>
                  <w:r w:rsidRPr="000614DE">
                    <w:rPr>
                      <w:rStyle w:val="cs9b0062640"/>
                      <w:rFonts w:ascii="Times New Roman" w:hAnsi="Times New Roman" w:cs="Times New Roman"/>
                      <w:b w:val="0"/>
                      <w:color w:val="000000" w:themeColor="text1"/>
                      <w:sz w:val="24"/>
                      <w:szCs w:val="24"/>
                    </w:rPr>
                    <w:t>. Трухін Д.В.</w:t>
                  </w:r>
                </w:p>
                <w:p w:rsidR="000614DE" w:rsidRPr="000614DE" w:rsidRDefault="000614DE" w:rsidP="000614DE">
                  <w:pPr>
                    <w:pStyle w:val="cs80d9435b"/>
                    <w:rPr>
                      <w:color w:val="000000" w:themeColor="text1"/>
                      <w:lang w:val="ru-RU"/>
                    </w:rPr>
                  </w:pPr>
                  <w:r w:rsidRPr="000614DE">
                    <w:rPr>
                      <w:rStyle w:val="cs7d567a252"/>
                      <w:rFonts w:ascii="Times New Roman" w:hAnsi="Times New Roman" w:cs="Times New Roman"/>
                      <w:b w:val="0"/>
                      <w:color w:val="000000" w:themeColor="text1"/>
                      <w:sz w:val="24"/>
                      <w:szCs w:val="24"/>
                      <w:lang w:val="ru-RU"/>
                    </w:rPr>
                    <w:t xml:space="preserve">Комунальне некомерційне </w:t>
                  </w:r>
                  <w:proofErr w:type="gramStart"/>
                  <w:r w:rsidRPr="000614DE">
                    <w:rPr>
                      <w:rStyle w:val="cs7d567a252"/>
                      <w:rFonts w:ascii="Times New Roman" w:hAnsi="Times New Roman" w:cs="Times New Roman"/>
                      <w:b w:val="0"/>
                      <w:color w:val="000000" w:themeColor="text1"/>
                      <w:sz w:val="24"/>
                      <w:szCs w:val="24"/>
                      <w:lang w:val="ru-RU"/>
                    </w:rPr>
                    <w:t>п</w:t>
                  </w:r>
                  <w:proofErr w:type="gramEnd"/>
                  <w:r w:rsidRPr="000614DE">
                    <w:rPr>
                      <w:rStyle w:val="cs7d567a252"/>
                      <w:rFonts w:ascii="Times New Roman" w:hAnsi="Times New Roman" w:cs="Times New Roman"/>
                      <w:b w:val="0"/>
                      <w:color w:val="000000" w:themeColor="text1"/>
                      <w:sz w:val="24"/>
                      <w:szCs w:val="24"/>
                      <w:lang w:val="ru-RU"/>
                    </w:rPr>
                    <w:t>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r w:rsidR="000614DE" w:rsidRPr="00F71D74" w:rsidTr="000614DE">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2e86d3a6"/>
                    <w:rPr>
                      <w:color w:val="000000" w:themeColor="text1"/>
                    </w:rPr>
                  </w:pPr>
                  <w:r w:rsidRPr="000614DE">
                    <w:rPr>
                      <w:rStyle w:val="cs9b0062640"/>
                      <w:rFonts w:ascii="Times New Roman" w:hAnsi="Times New Roman" w:cs="Times New Roman"/>
                      <w:b w:val="0"/>
                      <w:color w:val="000000" w:themeColor="text1"/>
                      <w:sz w:val="24"/>
                      <w:szCs w:val="24"/>
                    </w:rPr>
                    <w:t>5.</w:t>
                  </w:r>
                </w:p>
              </w:tc>
              <w:tc>
                <w:tcPr>
                  <w:tcW w:w="9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14DE" w:rsidRPr="000614DE" w:rsidRDefault="000614DE" w:rsidP="000614DE">
                  <w:pPr>
                    <w:pStyle w:val="cs80d9435b"/>
                    <w:rPr>
                      <w:color w:val="000000" w:themeColor="text1"/>
                      <w:lang w:val="ru-RU"/>
                    </w:rPr>
                  </w:pPr>
                  <w:proofErr w:type="gramStart"/>
                  <w:r w:rsidRPr="000614DE">
                    <w:rPr>
                      <w:rStyle w:val="cs9b0062640"/>
                      <w:rFonts w:ascii="Times New Roman" w:hAnsi="Times New Roman" w:cs="Times New Roman"/>
                      <w:b w:val="0"/>
                      <w:color w:val="000000" w:themeColor="text1"/>
                      <w:sz w:val="24"/>
                      <w:szCs w:val="24"/>
                      <w:lang w:val="ru-RU"/>
                    </w:rPr>
                    <w:t>л</w:t>
                  </w:r>
                  <w:proofErr w:type="gramEnd"/>
                  <w:r w:rsidRPr="000614DE">
                    <w:rPr>
                      <w:rStyle w:val="cs9b0062640"/>
                      <w:rFonts w:ascii="Times New Roman" w:hAnsi="Times New Roman" w:cs="Times New Roman"/>
                      <w:b w:val="0"/>
                      <w:color w:val="000000" w:themeColor="text1"/>
                      <w:sz w:val="24"/>
                      <w:szCs w:val="24"/>
                      <w:lang w:val="ru-RU"/>
                    </w:rPr>
                    <w:t>ікар Зубков О.О.</w:t>
                  </w:r>
                </w:p>
                <w:p w:rsidR="000614DE" w:rsidRPr="000614DE" w:rsidRDefault="000614DE" w:rsidP="000614DE">
                  <w:pPr>
                    <w:pStyle w:val="cs80d9435b"/>
                    <w:rPr>
                      <w:color w:val="000000" w:themeColor="text1"/>
                      <w:lang w:val="ru-RU"/>
                    </w:rPr>
                  </w:pPr>
                  <w:r w:rsidRPr="000614DE">
                    <w:rPr>
                      <w:rStyle w:val="cs7d567a252"/>
                      <w:rFonts w:ascii="Times New Roman" w:hAnsi="Times New Roman" w:cs="Times New Roman"/>
                      <w:b w:val="0"/>
                      <w:color w:val="000000" w:themeColor="text1"/>
                      <w:sz w:val="24"/>
                      <w:szCs w:val="24"/>
                      <w:lang w:val="ru-RU"/>
                    </w:rPr>
                    <w:t xml:space="preserve">Державна установа «Національний інститут хірургії та трансплантології </w:t>
                  </w:r>
                  <w:r>
                    <w:rPr>
                      <w:rStyle w:val="cs7d567a252"/>
                      <w:rFonts w:ascii="Times New Roman" w:hAnsi="Times New Roman" w:cs="Times New Roman"/>
                      <w:b w:val="0"/>
                      <w:color w:val="000000" w:themeColor="text1"/>
                      <w:sz w:val="24"/>
                      <w:szCs w:val="24"/>
                      <w:lang w:val="ru-RU"/>
                    </w:rPr>
                    <w:t xml:space="preserve">                                               </w:t>
                  </w:r>
                  <w:r w:rsidRPr="000614DE">
                    <w:rPr>
                      <w:rStyle w:val="cs7d567a252"/>
                      <w:rFonts w:ascii="Times New Roman" w:hAnsi="Times New Roman" w:cs="Times New Roman"/>
                      <w:b w:val="0"/>
                      <w:color w:val="000000" w:themeColor="text1"/>
                      <w:sz w:val="24"/>
                      <w:szCs w:val="24"/>
                      <w:lang w:val="ru-RU"/>
                    </w:rPr>
                    <w:t xml:space="preserve">ім. О.О. Шалімова» Національної академії медичних наук України, відділення онкології, </w:t>
                  </w:r>
                  <w:r>
                    <w:rPr>
                      <w:rStyle w:val="cs7d567a252"/>
                      <w:rFonts w:ascii="Times New Roman" w:hAnsi="Times New Roman" w:cs="Times New Roman"/>
                      <w:b w:val="0"/>
                      <w:color w:val="000000" w:themeColor="text1"/>
                      <w:sz w:val="24"/>
                      <w:szCs w:val="24"/>
                      <w:lang w:val="ru-RU"/>
                    </w:rPr>
                    <w:t xml:space="preserve">                    </w:t>
                  </w:r>
                  <w:r w:rsidRPr="000614DE">
                    <w:rPr>
                      <w:rStyle w:val="cs7d567a252"/>
                      <w:rFonts w:ascii="Times New Roman" w:hAnsi="Times New Roman" w:cs="Times New Roman"/>
                      <w:b w:val="0"/>
                      <w:color w:val="000000" w:themeColor="text1"/>
                      <w:sz w:val="24"/>
                      <w:szCs w:val="24"/>
                      <w:lang w:val="ru-RU"/>
                    </w:rPr>
                    <w:t>м. Киї</w:t>
                  </w:r>
                  <w:proofErr w:type="gramStart"/>
                  <w:r w:rsidRPr="000614DE">
                    <w:rPr>
                      <w:rStyle w:val="cs7d567a252"/>
                      <w:rFonts w:ascii="Times New Roman" w:hAnsi="Times New Roman" w:cs="Times New Roman"/>
                      <w:b w:val="0"/>
                      <w:color w:val="000000" w:themeColor="text1"/>
                      <w:sz w:val="24"/>
                      <w:szCs w:val="24"/>
                      <w:lang w:val="ru-RU"/>
                    </w:rPr>
                    <w:t>в</w:t>
                  </w:r>
                  <w:proofErr w:type="gramEnd"/>
                </w:p>
              </w:tc>
            </w:tr>
          </w:tbl>
          <w:p w:rsidR="00CC1184" w:rsidRPr="009610DA" w:rsidRDefault="00CC1184" w:rsidP="000614DE">
            <w:pPr>
              <w:jc w:val="both"/>
              <w:rPr>
                <w:rFonts w:asciiTheme="minorHAnsi" w:hAnsiTheme="minorHAnsi"/>
                <w:sz w:val="22"/>
                <w:lang w:val="ru-RU"/>
              </w:rPr>
            </w:pPr>
            <w:r w:rsidRPr="000614DE">
              <w:rPr>
                <w:lang w:val="ru-RU"/>
              </w:rPr>
              <w:t xml:space="preserve">Зразок інформації, що буде виданий пацієнту на електронному носії, опитувальник </w:t>
            </w:r>
            <w:r>
              <w:t>EORTC</w:t>
            </w:r>
            <w:r w:rsidRPr="000614DE">
              <w:rPr>
                <w:lang w:val="ru-RU"/>
              </w:rPr>
              <w:t xml:space="preserve"> </w:t>
            </w:r>
            <w:r>
              <w:t>QLQ</w:t>
            </w:r>
            <w:r w:rsidRPr="000614DE">
              <w:rPr>
                <w:lang w:val="ru-RU"/>
              </w:rPr>
              <w:t>-</w:t>
            </w:r>
            <w:r>
              <w:t>OG</w:t>
            </w:r>
            <w:r w:rsidRPr="000614DE">
              <w:rPr>
                <w:lang w:val="ru-RU"/>
              </w:rPr>
              <w:t>25, українською мовою</w:t>
            </w:r>
          </w:p>
        </w:tc>
      </w:tr>
    </w:tbl>
    <w:p w:rsidR="003541DB" w:rsidRDefault="003541DB">
      <w:pPr>
        <w:rPr>
          <w:lang w:val="uk-UA"/>
        </w:rPr>
      </w:pPr>
      <w:r w:rsidRPr="00A859E9">
        <w:rPr>
          <w:lang w:val="ru-RU"/>
        </w:rPr>
        <w:br w:type="page"/>
      </w:r>
    </w:p>
    <w:p w:rsidR="003541DB" w:rsidRDefault="003541DB" w:rsidP="003541DB">
      <w:pPr>
        <w:jc w:val="right"/>
        <w:rPr>
          <w:lang w:val="uk-UA"/>
        </w:rPr>
      </w:pPr>
      <w:r>
        <w:rPr>
          <w:lang w:val="uk-UA"/>
        </w:rPr>
        <w:lastRenderedPageBreak/>
        <w:t>2                                                                продовження додатка 40</w:t>
      </w:r>
    </w:p>
    <w:p w:rsidR="003541DB" w:rsidRPr="003541DB" w:rsidRDefault="003541DB" w:rsidP="003541DB">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rsidRP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0614DE">
            <w:pPr>
              <w:rPr>
                <w:szCs w:val="24"/>
                <w:lang w:val="ru-RU"/>
              </w:rPr>
            </w:pPr>
            <w:r>
              <w:rPr>
                <w:szCs w:val="24"/>
                <w:lang w:val="ru-RU"/>
              </w:rPr>
              <w:t>-</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«Рандомізоване багатоцентрове </w:t>
            </w:r>
            <w:proofErr w:type="gramStart"/>
            <w:r>
              <w:rPr>
                <w:lang w:val="ru-RU"/>
              </w:rPr>
              <w:t>досл</w:t>
            </w:r>
            <w:proofErr w:type="gramEnd"/>
            <w:r>
              <w:rPr>
                <w:lang w:val="ru-RU"/>
              </w:rPr>
              <w:t xml:space="preserve">ідження фази 3 препарату Занідатамаб у комбінації з хіміотерапією з Тислелізумабом або без нього у пацієнтів з </w:t>
            </w:r>
            <w:r>
              <w:t>HER</w:t>
            </w:r>
            <w:r>
              <w:rPr>
                <w:lang w:val="ru-RU"/>
              </w:rPr>
              <w:t xml:space="preserve">2-позитивною нерезектабельною місцевопоширеною або метастатичною гастроезофагеальною аденокарциномою </w:t>
            </w:r>
            <w:r>
              <w:t>(ГЕА)», ZWI-ZW25-301, з інкорпорованою поправкою 1 від 12 травня 2021 р.</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«Контрактно-Дослідницька Організація Іннофарм-Україна»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«Займворкс Інк.», Канада (Zymeworks Inc., Canada) </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41</w:t>
      </w:r>
    </w:p>
    <w:p w:rsidR="00CC1184" w:rsidRDefault="003541D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Зміна місця проведення випробування</w:t>
            </w:r>
            <w:r>
              <w:rPr>
                <w:rFonts w:cstheme="minorBidi"/>
              </w:rPr>
              <w:t xml:space="preserve"> </w:t>
            </w:r>
          </w:p>
          <w:tbl>
            <w:tblPr>
              <w:tblW w:w="0" w:type="auto"/>
              <w:tblLayout w:type="fixed"/>
              <w:tblCellMar>
                <w:left w:w="0" w:type="dxa"/>
                <w:right w:w="0" w:type="dxa"/>
              </w:tblCellMar>
              <w:tblLook w:val="04A0" w:firstRow="1" w:lastRow="0" w:firstColumn="1" w:lastColumn="0" w:noHBand="0" w:noVBand="1"/>
            </w:tblPr>
            <w:tblGrid>
              <w:gridCol w:w="4947"/>
              <w:gridCol w:w="5131"/>
            </w:tblGrid>
            <w:tr w:rsidR="004E69F2" w:rsidRPr="002D3482" w:rsidTr="002D348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E69F2" w:rsidRPr="002D3482" w:rsidRDefault="004E69F2" w:rsidP="004E69F2">
                  <w:pPr>
                    <w:pStyle w:val="cs2e86d3a6"/>
                  </w:pPr>
                  <w:r w:rsidRPr="002D3482">
                    <w:rPr>
                      <w:rStyle w:val="cs9f0a404041"/>
                      <w:rFonts w:ascii="Times New Roman" w:hAnsi="Times New Roman" w:cs="Times New Roman"/>
                      <w:sz w:val="24"/>
                      <w:szCs w:val="24"/>
                    </w:rPr>
                    <w:t>БУЛО</w:t>
                  </w:r>
                </w:p>
              </w:tc>
              <w:tc>
                <w:tcPr>
                  <w:tcW w:w="51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E69F2" w:rsidRPr="002D3482" w:rsidRDefault="004E69F2" w:rsidP="004E69F2">
                  <w:pPr>
                    <w:pStyle w:val="cs2e86d3a6"/>
                  </w:pPr>
                  <w:r w:rsidRPr="002D3482">
                    <w:rPr>
                      <w:rStyle w:val="cs9f0a404041"/>
                      <w:rFonts w:ascii="Times New Roman" w:hAnsi="Times New Roman" w:cs="Times New Roman"/>
                      <w:sz w:val="24"/>
                      <w:szCs w:val="24"/>
                    </w:rPr>
                    <w:t>СТАЛО</w:t>
                  </w:r>
                </w:p>
              </w:tc>
            </w:tr>
            <w:tr w:rsidR="004E69F2" w:rsidRPr="00F71D74" w:rsidTr="002D348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E69F2" w:rsidRPr="002D3482" w:rsidRDefault="004E69F2" w:rsidP="004E69F2">
                  <w:pPr>
                    <w:pStyle w:val="cs80d9435b"/>
                    <w:rPr>
                      <w:lang w:val="ru-RU"/>
                    </w:rPr>
                  </w:pPr>
                  <w:r w:rsidRPr="002D3482">
                    <w:rPr>
                      <w:rStyle w:val="cs9f0a404041"/>
                      <w:rFonts w:ascii="Times New Roman" w:hAnsi="Times New Roman" w:cs="Times New Roman"/>
                      <w:sz w:val="24"/>
                      <w:szCs w:val="24"/>
                      <w:lang w:val="ru-RU"/>
                    </w:rPr>
                    <w:t>д.м.н., проф. Целуйко В.Й.</w:t>
                  </w:r>
                </w:p>
                <w:p w:rsidR="004E69F2" w:rsidRPr="002D3482" w:rsidRDefault="004E69F2" w:rsidP="002D3482">
                  <w:pPr>
                    <w:pStyle w:val="cs80d9435b"/>
                    <w:rPr>
                      <w:lang w:val="ru-RU"/>
                    </w:rPr>
                  </w:pPr>
                  <w:r w:rsidRPr="002D3482">
                    <w:rPr>
                      <w:rStyle w:val="cs9f0a404041"/>
                      <w:rFonts w:ascii="Times New Roman" w:hAnsi="Times New Roman" w:cs="Times New Roman"/>
                      <w:sz w:val="24"/>
                      <w:szCs w:val="24"/>
                      <w:lang w:val="ru-RU"/>
                    </w:rPr>
                    <w:t xml:space="preserve">Комунальний заклад охорони здоров'я «Харківська міська клінічна лікарня №8», кардіологічне відділення для хворих на інфаркт міокарда №3, Харківська медична академія </w:t>
                  </w:r>
                  <w:proofErr w:type="gramStart"/>
                  <w:r w:rsidRPr="002D3482">
                    <w:rPr>
                      <w:rStyle w:val="cs9f0a404041"/>
                      <w:rFonts w:ascii="Times New Roman" w:hAnsi="Times New Roman" w:cs="Times New Roman"/>
                      <w:sz w:val="24"/>
                      <w:szCs w:val="24"/>
                      <w:lang w:val="ru-RU"/>
                    </w:rPr>
                    <w:t>п</w:t>
                  </w:r>
                  <w:proofErr w:type="gramEnd"/>
                  <w:r w:rsidRPr="002D3482">
                    <w:rPr>
                      <w:rStyle w:val="cs9f0a404041"/>
                      <w:rFonts w:ascii="Times New Roman" w:hAnsi="Times New Roman" w:cs="Times New Roman"/>
                      <w:sz w:val="24"/>
                      <w:szCs w:val="24"/>
                      <w:lang w:val="ru-RU"/>
                    </w:rPr>
                    <w:t>іслядипломної освіти МОЗ України, кафедра кардіології та функціональної діагностики,  м. Харків</w:t>
                  </w:r>
                </w:p>
              </w:tc>
              <w:tc>
                <w:tcPr>
                  <w:tcW w:w="51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E69F2" w:rsidRPr="002D3482" w:rsidRDefault="004E69F2" w:rsidP="004E69F2">
                  <w:pPr>
                    <w:pStyle w:val="cs80d9435b"/>
                    <w:rPr>
                      <w:lang w:val="ru-RU"/>
                    </w:rPr>
                  </w:pPr>
                  <w:r w:rsidRPr="002D3482">
                    <w:rPr>
                      <w:rStyle w:val="cs9f0a404041"/>
                      <w:rFonts w:ascii="Times New Roman" w:hAnsi="Times New Roman" w:cs="Times New Roman"/>
                      <w:sz w:val="24"/>
                      <w:szCs w:val="24"/>
                      <w:lang w:val="ru-RU"/>
                    </w:rPr>
                    <w:t xml:space="preserve">д.м.н., проф. Целуйко В.Й. </w:t>
                  </w:r>
                </w:p>
                <w:p w:rsidR="004E69F2" w:rsidRPr="002D3482" w:rsidRDefault="004E69F2" w:rsidP="004E69F2">
                  <w:pPr>
                    <w:pStyle w:val="cs80d9435b"/>
                    <w:rPr>
                      <w:lang w:val="ru-RU"/>
                    </w:rPr>
                  </w:pPr>
                  <w:r w:rsidRPr="002D3482">
                    <w:rPr>
                      <w:rStyle w:val="cs9f0a404041"/>
                      <w:rFonts w:ascii="Times New Roman" w:hAnsi="Times New Roman" w:cs="Times New Roman"/>
                      <w:sz w:val="24"/>
                      <w:szCs w:val="24"/>
                      <w:lang w:val="ru-RU"/>
                    </w:rPr>
                    <w:t xml:space="preserve">Комунальне некомерційне </w:t>
                  </w:r>
                  <w:proofErr w:type="gramStart"/>
                  <w:r w:rsidRPr="002D3482">
                    <w:rPr>
                      <w:rStyle w:val="cs9f0a404041"/>
                      <w:rFonts w:ascii="Times New Roman" w:hAnsi="Times New Roman" w:cs="Times New Roman"/>
                      <w:sz w:val="24"/>
                      <w:szCs w:val="24"/>
                      <w:lang w:val="ru-RU"/>
                    </w:rPr>
                    <w:t>п</w:t>
                  </w:r>
                  <w:proofErr w:type="gramEnd"/>
                  <w:r w:rsidRPr="002D3482">
                    <w:rPr>
                      <w:rStyle w:val="cs9f0a404041"/>
                      <w:rFonts w:ascii="Times New Roman" w:hAnsi="Times New Roman" w:cs="Times New Roman"/>
                      <w:sz w:val="24"/>
                      <w:szCs w:val="24"/>
                      <w:lang w:val="ru-RU"/>
                    </w:rPr>
                    <w:t>ідприємство «Міська клінічна лікарня №8» Харківської міської ради, кардіологічне відділення для хворих на інфаркт міокарда №3, м. Харків</w:t>
                  </w:r>
                </w:p>
              </w:tc>
            </w:tr>
          </w:tbl>
          <w:p w:rsidR="00CC1184" w:rsidRPr="009610DA" w:rsidRDefault="00CC1184">
            <w:pPr>
              <w:rPr>
                <w:rFonts w:asciiTheme="minorHAnsi" w:hAnsiTheme="minorHAnsi"/>
                <w:sz w:val="22"/>
                <w:lang w:val="ru-RU"/>
              </w:rPr>
            </w:pP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581 від 31.05.2017</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«Застосування пемафібрату для зменшення серцево-судинних ускладнень за рахунок зниження </w:t>
            </w:r>
            <w:proofErr w:type="gramStart"/>
            <w:r>
              <w:rPr>
                <w:lang w:val="ru-RU"/>
              </w:rPr>
              <w:t>р</w:t>
            </w:r>
            <w:proofErr w:type="gramEnd"/>
            <w:r>
              <w:rPr>
                <w:lang w:val="ru-RU"/>
              </w:rPr>
              <w:t xml:space="preserve">івня тригліцеридів у пацієнтів із цукровим діабетом», </w:t>
            </w:r>
            <w:r>
              <w:t>K</w:t>
            </w:r>
            <w:r>
              <w:rPr>
                <w:lang w:val="ru-RU"/>
              </w:rPr>
              <w:t xml:space="preserve">-877-302, версія 3 з інкорпорованою поправкою </w:t>
            </w:r>
            <w:r>
              <w:t>2 від 18 березня 2020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Підприємство з 100% іноземною інвестицією «АЙК’ЮВІА РДС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Kowa Research Institute, Inc., United States</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rsidRPr="00A859E9">
        <w:rPr>
          <w:lang w:val="ru-RU"/>
        </w:rPr>
        <w:t>42</w:t>
      </w:r>
    </w:p>
    <w:p w:rsidR="00CC1184" w:rsidRDefault="003541D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Реєстратор M5: посібник для пацієнтів, версія 01 від 15 червня 2021 року, українською мовою; Реєстратор M5: посібник для пацієнтів, версія 01 від 15 червня 2021 року, російською мовою</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516 від 22.03.2021</w:t>
            </w:r>
          </w:p>
        </w:tc>
      </w:tr>
      <w:tr w:rsidR="00CC1184" w:rsidRPr="00F71D7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rPr>
                <w:lang w:val="ru-RU"/>
              </w:rPr>
            </w:pPr>
            <w:r>
              <w:rPr>
                <w:lang w:val="ru-RU"/>
              </w:rPr>
              <w:t xml:space="preserve">«Рандомізоване, подвійне сліпе, плацебо-контрольоване 52-тижневе </w:t>
            </w:r>
            <w:proofErr w:type="gramStart"/>
            <w:r>
              <w:rPr>
                <w:lang w:val="ru-RU"/>
              </w:rPr>
              <w:t>досл</w:t>
            </w:r>
            <w:proofErr w:type="gramEnd"/>
            <w:r>
              <w:rPr>
                <w:lang w:val="ru-RU"/>
              </w:rPr>
              <w:t xml:space="preserve">ідження для оцінювання ефективності та безпечності застосування етрасімоду в пацієнтів із активним виразковим колітом помірного ступеня тяжкості», </w:t>
            </w:r>
            <w:r>
              <w:t>APD</w:t>
            </w:r>
            <w:r>
              <w:rPr>
                <w:lang w:val="ru-RU"/>
              </w:rPr>
              <w:t>334-210, версія 0.0 від 20 липня 2020 року</w:t>
            </w:r>
          </w:p>
        </w:tc>
      </w:tr>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Підприємство з 100% іноземною інвестицією «АЙК’ЮВІА РДС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«Арена Фармасьютікалз, Інк</w:t>
            </w:r>
            <w:proofErr w:type="gramStart"/>
            <w:r>
              <w:t>.»</w:t>
            </w:r>
            <w:proofErr w:type="gramEnd"/>
            <w:r>
              <w:t xml:space="preserve"> (Arena Pharmaceuticals, Inc.), United States </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43</w:t>
      </w:r>
    </w:p>
    <w:p w:rsidR="00CC1184" w:rsidRDefault="003541D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lang w:val="ru-RU"/>
              </w:rPr>
            </w:pPr>
            <w:r>
              <w:rPr>
                <w:lang w:val="ru-RU"/>
              </w:rPr>
              <w:t xml:space="preserve">Оновлений протокол клінічного </w:t>
            </w:r>
            <w:proofErr w:type="gramStart"/>
            <w:r>
              <w:rPr>
                <w:lang w:val="ru-RU"/>
              </w:rPr>
              <w:t>досл</w:t>
            </w:r>
            <w:proofErr w:type="gramEnd"/>
            <w:r>
              <w:rPr>
                <w:lang w:val="ru-RU"/>
              </w:rPr>
              <w:t xml:space="preserve">ідження з поправкою 04, версія 1 від 26 липня 2021р., англійською мовою; Основна інформація про дослідження і форма інформованої згоди, версія 6 від 05 серпня 2021р., англійською мовою; Інформація для пацієнта і форма інформованої згоди, версія для України № 6 від 12 серпня 2021 р. (на основі Основної інформації про </w:t>
            </w:r>
            <w:proofErr w:type="gramStart"/>
            <w:r>
              <w:rPr>
                <w:lang w:val="ru-RU"/>
              </w:rPr>
              <w:t>досл</w:t>
            </w:r>
            <w:proofErr w:type="gramEnd"/>
            <w:r>
              <w:rPr>
                <w:lang w:val="ru-RU"/>
              </w:rPr>
              <w:t xml:space="preserve">ідження і форми інформованої згоди версія 6 від 05 серпня 2021р.) англійською мовою; Інформація для пацієнта і форма інформованої згоди, версія для України № 6 від 12 серпня 2021р. (на основі Основної інформації про </w:t>
            </w:r>
            <w:proofErr w:type="gramStart"/>
            <w:r>
              <w:rPr>
                <w:lang w:val="ru-RU"/>
              </w:rPr>
              <w:t>досл</w:t>
            </w:r>
            <w:proofErr w:type="gramEnd"/>
            <w:r>
              <w:rPr>
                <w:lang w:val="ru-RU"/>
              </w:rPr>
              <w:t xml:space="preserve">ідження і форми інформованої згоди, версія 6 від 5 серпня 2021р.) українською мовою; Інформація для пацієнта і форма інформованої згоди, версія для України № 6 від 12 серпня 2021р. (на основі Основної інформації про </w:t>
            </w:r>
            <w:proofErr w:type="gramStart"/>
            <w:r>
              <w:rPr>
                <w:lang w:val="ru-RU"/>
              </w:rPr>
              <w:t>досл</w:t>
            </w:r>
            <w:proofErr w:type="gramEnd"/>
            <w:r>
              <w:rPr>
                <w:lang w:val="ru-RU"/>
              </w:rPr>
              <w:t xml:space="preserve">ідження і форми інформованої згоди, версія 6 від </w:t>
            </w:r>
            <w:r w:rsidR="002D3482">
              <w:rPr>
                <w:lang w:val="ru-RU"/>
              </w:rPr>
              <w:t xml:space="preserve">             </w:t>
            </w:r>
            <w:r>
              <w:rPr>
                <w:lang w:val="ru-RU"/>
              </w:rPr>
              <w:t xml:space="preserve">05 серпня 2021р.) російською мовою; Щоденник пацієнта для реєстрації прийому ДЛП, версія 7.0 від 29 липня 2021 р., </w:t>
            </w:r>
            <w:proofErr w:type="gramStart"/>
            <w:r>
              <w:rPr>
                <w:lang w:val="ru-RU"/>
              </w:rPr>
              <w:t>англ</w:t>
            </w:r>
            <w:proofErr w:type="gramEnd"/>
            <w:r>
              <w:rPr>
                <w:lang w:val="ru-RU"/>
              </w:rPr>
              <w:t>ійською, українською та російською мовами; Картка пацієнта для екстрених ситуацій, версія 5.0 від 27 липня 2021 р., українською та російською мовами</w:t>
            </w:r>
            <w:r>
              <w:rPr>
                <w:rFonts w:cstheme="minorBidi"/>
                <w:lang w:val="ru-RU"/>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2243 від 05.10.2020</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«Рандомізоване подвійне сліпе </w:t>
            </w:r>
            <w:proofErr w:type="gramStart"/>
            <w:r>
              <w:rPr>
                <w:lang w:val="ru-RU"/>
              </w:rPr>
              <w:t>досл</w:t>
            </w:r>
            <w:proofErr w:type="gramEnd"/>
            <w:r>
              <w:rPr>
                <w:lang w:val="ru-RU"/>
              </w:rPr>
              <w:t xml:space="preserve">ідження </w:t>
            </w:r>
            <w:r>
              <w:t>III</w:t>
            </w:r>
            <w:r>
              <w:rPr>
                <w:lang w:val="ru-RU"/>
              </w:rPr>
              <w:t xml:space="preserve"> фази з вивчення ефективності та безпечності препарату </w:t>
            </w:r>
            <w:r>
              <w:t>SAR</w:t>
            </w:r>
            <w:r>
              <w:rPr>
                <w:lang w:val="ru-RU"/>
              </w:rPr>
              <w:t>442168 у порівнянні з плацебо серед учасників з вторинно-прогресуючим розсіяним склерозом без рецидивів (</w:t>
            </w:r>
            <w:r>
              <w:t>HERCULES</w:t>
            </w:r>
            <w:r>
              <w:rPr>
                <w:lang w:val="ru-RU"/>
              </w:rPr>
              <w:t xml:space="preserve">)», </w:t>
            </w:r>
            <w:r>
              <w:t>EFC</w:t>
            </w:r>
            <w:r>
              <w:rPr>
                <w:lang w:val="ru-RU"/>
              </w:rPr>
              <w:t xml:space="preserve">16645, з поправкою </w:t>
            </w:r>
            <w:r>
              <w:t>03, версія 1 від 03 листопада 2020р.</w:t>
            </w:r>
          </w:p>
        </w:tc>
      </w:tr>
    </w:tbl>
    <w:p w:rsidR="003541DB" w:rsidRDefault="003541DB">
      <w:pPr>
        <w:rPr>
          <w:lang w:val="uk-UA"/>
        </w:rPr>
      </w:pPr>
      <w:r>
        <w:br w:type="page"/>
      </w:r>
    </w:p>
    <w:p w:rsidR="003541DB" w:rsidRDefault="003541DB" w:rsidP="003541DB">
      <w:pPr>
        <w:jc w:val="right"/>
        <w:rPr>
          <w:lang w:val="uk-UA"/>
        </w:rPr>
      </w:pPr>
      <w:r>
        <w:rPr>
          <w:lang w:val="uk-UA"/>
        </w:rPr>
        <w:lastRenderedPageBreak/>
        <w:t>2                                                                продовження додатка 43</w:t>
      </w:r>
    </w:p>
    <w:p w:rsidR="003541DB" w:rsidRPr="003541DB" w:rsidRDefault="003541DB">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«Санофі-Авентіс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Genzyme Corporation, USA (Джензайм Корпорейшн, США) </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44</w:t>
      </w:r>
    </w:p>
    <w:p w:rsidR="00CC1184" w:rsidRDefault="003541D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rsidRPr="00F71D7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rsidP="00F57EF1">
            <w:pPr>
              <w:jc w:val="both"/>
              <w:rPr>
                <w:rFonts w:cstheme="minorBidi"/>
                <w:lang w:val="ru-RU"/>
              </w:rPr>
            </w:pPr>
            <w:r>
              <w:rPr>
                <w:lang w:val="ru-RU"/>
              </w:rPr>
              <w:t xml:space="preserve">Оновлений протокол клінічного </w:t>
            </w:r>
            <w:proofErr w:type="gramStart"/>
            <w:r>
              <w:rPr>
                <w:lang w:val="ru-RU"/>
              </w:rPr>
              <w:t>досл</w:t>
            </w:r>
            <w:proofErr w:type="gramEnd"/>
            <w:r>
              <w:rPr>
                <w:lang w:val="ru-RU"/>
              </w:rPr>
              <w:t xml:space="preserve">ідження з поправкою 05, версія 1 від 29 липня 2021р., англійською мовою; Основна інформація про дослідження і форма інформованої згоди, версія 6 від 04 серпня 2021р., англійською мовою; Інформація для пацієнта та форма інформованої згоди, версія для України №6 від 11 серпня 2021 р. (на основі Основної інформації про </w:t>
            </w:r>
            <w:proofErr w:type="gramStart"/>
            <w:r>
              <w:rPr>
                <w:lang w:val="ru-RU"/>
              </w:rPr>
              <w:t>досл</w:t>
            </w:r>
            <w:proofErr w:type="gramEnd"/>
            <w:r>
              <w:rPr>
                <w:lang w:val="ru-RU"/>
              </w:rPr>
              <w:t xml:space="preserve">ідження і форми інформованої згоди версії 6 від 04 серпня 2021 р.) англійською мовою; Інформація для пацієнта та форма інформованої згоди, версія для України № 6 від 11 серпня 2021 р. (на основі Основної інформації про </w:t>
            </w:r>
            <w:proofErr w:type="gramStart"/>
            <w:r>
              <w:rPr>
                <w:lang w:val="ru-RU"/>
              </w:rPr>
              <w:t>досл</w:t>
            </w:r>
            <w:proofErr w:type="gramEnd"/>
            <w:r>
              <w:rPr>
                <w:lang w:val="ru-RU"/>
              </w:rPr>
              <w:t xml:space="preserve">ідження і форми інформованої згоди, версія 6 від 04 серпня 2021р.) українською мовою; Інформація для пацієнта та форма інформованої згоди, версія для України № 6 від 11 серпня 2021р. (на основі Основної інформації про </w:t>
            </w:r>
            <w:proofErr w:type="gramStart"/>
            <w:r>
              <w:rPr>
                <w:lang w:val="ru-RU"/>
              </w:rPr>
              <w:t>досл</w:t>
            </w:r>
            <w:proofErr w:type="gramEnd"/>
            <w:r>
              <w:rPr>
                <w:lang w:val="ru-RU"/>
              </w:rPr>
              <w:t xml:space="preserve">ідження і форми інформованої згоди, версія 6 від 04 серпня 2021р.) російською мовою; Щоденник пацієнта для реєстрації прийому ДЛП, версія 7.0 від 28 липня 2021 р., </w:t>
            </w:r>
            <w:proofErr w:type="gramStart"/>
            <w:r>
              <w:rPr>
                <w:lang w:val="ru-RU"/>
              </w:rPr>
              <w:t>англ</w:t>
            </w:r>
            <w:proofErr w:type="gramEnd"/>
            <w:r>
              <w:rPr>
                <w:lang w:val="ru-RU"/>
              </w:rPr>
              <w:t>ійською, українською та російською мовами; Картка пацієнта для екстрених ситуацій, версія 3.0 від 27 липня 2021 р., українською та російською мовами</w:t>
            </w:r>
            <w:r>
              <w:rPr>
                <w:rFonts w:cstheme="minorBidi"/>
                <w:lang w:val="ru-RU"/>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2554 від 09.11.2020</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rPr>
                <w:lang w:val="ru-RU"/>
              </w:rPr>
              <w:t xml:space="preserve">«Рандомізоване, подвійне сліпе </w:t>
            </w:r>
            <w:proofErr w:type="gramStart"/>
            <w:r>
              <w:rPr>
                <w:lang w:val="ru-RU"/>
              </w:rPr>
              <w:t>досл</w:t>
            </w:r>
            <w:proofErr w:type="gramEnd"/>
            <w:r>
              <w:rPr>
                <w:lang w:val="ru-RU"/>
              </w:rPr>
              <w:t xml:space="preserve">ідження 3 фази для вивчення ефективності та безпечності препарату </w:t>
            </w:r>
            <w:r>
              <w:t>SAR</w:t>
            </w:r>
            <w:r>
              <w:rPr>
                <w:lang w:val="ru-RU"/>
              </w:rPr>
              <w:t>442168 у порівнянні з плацебо в учасників з первинно-прогресуючим розсіяним склерозом (</w:t>
            </w:r>
            <w:r>
              <w:t>PERSEUS</w:t>
            </w:r>
            <w:r>
              <w:rPr>
                <w:lang w:val="ru-RU"/>
              </w:rPr>
              <w:t xml:space="preserve">)», </w:t>
            </w:r>
            <w:r>
              <w:t>EFC</w:t>
            </w:r>
            <w:r>
              <w:rPr>
                <w:lang w:val="ru-RU"/>
              </w:rPr>
              <w:t xml:space="preserve">16035, з поправкою </w:t>
            </w:r>
            <w:r>
              <w:t>04, версія 1 від 02 листопада 2020р.</w:t>
            </w:r>
          </w:p>
        </w:tc>
      </w:tr>
    </w:tbl>
    <w:p w:rsidR="003541DB" w:rsidRDefault="003541DB">
      <w:pPr>
        <w:rPr>
          <w:lang w:val="uk-UA"/>
        </w:rPr>
      </w:pPr>
      <w:r>
        <w:br w:type="page"/>
      </w:r>
    </w:p>
    <w:p w:rsidR="003541DB" w:rsidRDefault="003541DB" w:rsidP="003541DB">
      <w:pPr>
        <w:jc w:val="right"/>
        <w:rPr>
          <w:lang w:val="uk-UA"/>
        </w:rPr>
      </w:pPr>
      <w:r>
        <w:rPr>
          <w:lang w:val="uk-UA"/>
        </w:rPr>
        <w:lastRenderedPageBreak/>
        <w:t>2                                                                    продовження додатка 44</w:t>
      </w:r>
    </w:p>
    <w:p w:rsidR="003541DB" w:rsidRPr="003541DB" w:rsidRDefault="003541DB">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 «Санофі-Авентіс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Genzyme Corporation, USA (Джензайм Корпорейшн, США) </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lang w:val="uk-UA"/>
        </w:rPr>
      </w:pPr>
    </w:p>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CC1184" w:rsidRDefault="00CC1184">
      <w:pPr>
        <w:rPr>
          <w:lang w:val="uk-UA"/>
        </w:rPr>
      </w:pPr>
      <w:r>
        <w:rPr>
          <w:lang w:val="uk-UA"/>
        </w:rPr>
        <w:lastRenderedPageBreak/>
        <w:t xml:space="preserve">                                                                                                                                                       Додаток </w:t>
      </w:r>
      <w:r>
        <w:t>45</w:t>
      </w:r>
    </w:p>
    <w:p w:rsidR="00CC1184" w:rsidRDefault="00A63D1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23F91">
        <w:rPr>
          <w:lang w:val="uk-UA"/>
        </w:rPr>
        <w:t>Про затвердження суттєвих поправок до протоколів клінічних випробувань та внесення зміни до додатка № 38 до наказу Міністерства охорони здоров’я України від 13 серпня 2021 року № 1735</w:t>
      </w:r>
      <w:r>
        <w:rPr>
          <w:lang w:val="uk-UA"/>
        </w:rPr>
        <w:t xml:space="preserve">» </w:t>
      </w:r>
      <w:r w:rsidR="00CC1184">
        <w:rPr>
          <w:lang w:val="uk-UA"/>
        </w:rPr>
        <w:t xml:space="preserve"> </w:t>
      </w:r>
    </w:p>
    <w:p w:rsidR="00CC1184" w:rsidRDefault="00A82FCC">
      <w:pPr>
        <w:ind w:left="9072"/>
        <w:rPr>
          <w:lang w:val="uk-UA"/>
        </w:rPr>
      </w:pPr>
      <w:r>
        <w:rPr>
          <w:u w:val="single"/>
          <w:lang w:val="uk-UA"/>
        </w:rPr>
        <w:t>07.10.2021</w:t>
      </w:r>
      <w:r>
        <w:rPr>
          <w:lang w:val="uk-UA"/>
        </w:rPr>
        <w:t xml:space="preserve"> № </w:t>
      </w:r>
      <w:r>
        <w:rPr>
          <w:u w:val="single"/>
          <w:lang w:val="uk-UA"/>
        </w:rPr>
        <w:t>2177</w:t>
      </w:r>
      <w:bookmarkStart w:id="0" w:name="_GoBack"/>
      <w:bookmarkEnd w:id="0"/>
    </w:p>
    <w:p w:rsidR="00CC1184" w:rsidRDefault="00CC1184">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CC118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C1184" w:rsidRDefault="00CC1184">
            <w:pPr>
              <w:jc w:val="both"/>
              <w:rPr>
                <w:rFonts w:cstheme="minorBidi"/>
              </w:rPr>
            </w:pPr>
            <w:r>
              <w:t xml:space="preserve">Оновлений протокол клінічного дослідження AC220-A-U302, версія 7.0 від 26 травня 2021 року; Зміна найменування заявника в Україні з ТОВ «КОВАНС КЛІНІКАЛ ДЕВЕЛОПМЕНТ УКРАЇНА» на ТОВ «ЛАБКОРП КЛІНІКАЛ ДЕВЕЛОПМЕНТ УКРАЇНА»; Форма інформованої згоди на проведення генотипування англійською мовою для України, версія 4.0 від 20 липня 2021 р.; Форма інформованої згоди на проведення генотипування англійською мовою для України, версія 4.0 від </w:t>
            </w:r>
            <w:r w:rsidR="002D3482">
              <w:rPr>
                <w:lang w:val="uk-UA"/>
              </w:rPr>
              <w:t xml:space="preserve">            </w:t>
            </w:r>
            <w:r>
              <w:t xml:space="preserve">20 липня 2021 р. Перекладено на українську мову для України, 13 серпня 2021 року; Форма інформованої згоди на проведення генотипування англійською мовою для України, версія 4.0 від </w:t>
            </w:r>
            <w:r w:rsidR="002D3482">
              <w:rPr>
                <w:lang w:val="uk-UA"/>
              </w:rPr>
              <w:t xml:space="preserve">             </w:t>
            </w:r>
            <w:r>
              <w:t>20 липня 2021 р. Перекладено на російську мову для України, 12 серпня 2021 року; Форма інформованої згоди на проведення аналізу на наявність мутації FLT3-ITD для України англійською мовою, версія 5.0 від 20 липня 2021 р.; Форма інформованої згоди на проведення аналізу на наявність мутації FLT3-ITD для України англійською мовою, версія 5.0 від 20 липня 2021 р. Перекладено на українську мову для України 13 серпня 2021 року; Форма інформованої згоди на проведення аналізу на наявність мутації FLT3-ITD для України англійською мовою, версія 5.0 від 20 липня 2021 р. Перекладено на російську мову для України 12 серпня 2021 року</w:t>
            </w:r>
            <w:r>
              <w:rPr>
                <w:rFonts w:cstheme="minorBidi"/>
              </w:rPr>
              <w:t xml:space="preserve"> </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423 від 12.04.2017</w:t>
            </w:r>
          </w:p>
        </w:tc>
      </w:tr>
      <w:tr w:rsidR="00CC1184">
        <w:trPr>
          <w:trHeight w:val="1111"/>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lang w:val="ru-RU"/>
              </w:rPr>
            </w:pPr>
            <w:r>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rsidP="00751DFB">
            <w:pPr>
              <w:jc w:val="both"/>
            </w:pPr>
            <w:r>
              <w:rPr>
                <w:lang w:val="ru-RU"/>
              </w:rPr>
              <w:t xml:space="preserve">«Подвійне сліпе, плацебо-контрольоване дослідження фази 3 для вивчення застосування квизартинібу у поєднанні з індукційною і консолідаційною хіміотерапією, а також у вигляді продовження терапії у пацієнтів </w:t>
            </w:r>
            <w:proofErr w:type="gramStart"/>
            <w:r>
              <w:rPr>
                <w:lang w:val="ru-RU"/>
              </w:rPr>
              <w:t>в</w:t>
            </w:r>
            <w:proofErr w:type="gramEnd"/>
            <w:r>
              <w:rPr>
                <w:lang w:val="ru-RU"/>
              </w:rPr>
              <w:t xml:space="preserve">іком від 18 до 75 років із вперше виявленим </w:t>
            </w:r>
            <w:r>
              <w:t>FLT</w:t>
            </w:r>
            <w:r>
              <w:rPr>
                <w:lang w:val="ru-RU"/>
              </w:rPr>
              <w:t>3-</w:t>
            </w:r>
            <w:r>
              <w:t>ITD</w:t>
            </w:r>
            <w:r>
              <w:rPr>
                <w:lang w:val="ru-RU"/>
              </w:rPr>
              <w:t xml:space="preserve">-позитивною гострою мієлоїдною лейкемією </w:t>
            </w:r>
            <w:r>
              <w:t>(QuANTUM First)», AC220-А-U302, версія 6.0 від 28 жовтня</w:t>
            </w:r>
            <w:r w:rsidR="002D3482">
              <w:rPr>
                <w:lang w:val="uk-UA"/>
              </w:rPr>
              <w:t xml:space="preserve"> </w:t>
            </w:r>
            <w:r>
              <w:t>2020 року</w:t>
            </w:r>
          </w:p>
        </w:tc>
      </w:tr>
    </w:tbl>
    <w:p w:rsidR="00A63D10" w:rsidRDefault="00A63D10">
      <w:pPr>
        <w:rPr>
          <w:lang w:val="uk-UA"/>
        </w:rPr>
      </w:pPr>
      <w:r>
        <w:br w:type="page"/>
      </w:r>
    </w:p>
    <w:p w:rsidR="00A63D10" w:rsidRDefault="00A63D10" w:rsidP="00A63D10">
      <w:pPr>
        <w:jc w:val="right"/>
        <w:rPr>
          <w:lang w:val="uk-UA"/>
        </w:rPr>
      </w:pPr>
      <w:r>
        <w:rPr>
          <w:lang w:val="uk-UA"/>
        </w:rPr>
        <w:lastRenderedPageBreak/>
        <w:t>2                                                          продовження додатка 45</w:t>
      </w:r>
    </w:p>
    <w:p w:rsidR="00A63D10" w:rsidRPr="00A63D10" w:rsidRDefault="00A63D10">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C1184">
        <w:trPr>
          <w:trHeight w:val="379"/>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Товариство з обмеженою відповідальністю «ЛАБКОРП КЛІНІКАЛ ДЕВЕЛОПМЕНТ УКРАЇНА»</w:t>
            </w:r>
          </w:p>
        </w:tc>
      </w:tr>
      <w:tr w:rsidR="00CC1184">
        <w:trPr>
          <w:trHeight w:val="353"/>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Дайічі Санкіо, Інк., [Daiichi Sankyo, Inc.], Сполучені Штати Америки</w:t>
            </w:r>
          </w:p>
        </w:tc>
      </w:tr>
      <w:tr w:rsidR="00CC1184">
        <w:trPr>
          <w:trHeight w:val="732"/>
        </w:trPr>
        <w:tc>
          <w:tcPr>
            <w:tcW w:w="2841" w:type="dxa"/>
            <w:tcBorders>
              <w:top w:val="single" w:sz="4" w:space="0" w:color="auto"/>
              <w:left w:val="single" w:sz="4" w:space="0" w:color="auto"/>
              <w:bottom w:val="single" w:sz="4" w:space="0" w:color="auto"/>
              <w:right w:val="single" w:sz="4" w:space="0" w:color="auto"/>
            </w:tcBorders>
            <w:hideMark/>
          </w:tcPr>
          <w:p w:rsidR="00CC1184" w:rsidRDefault="00CC1184">
            <w:pPr>
              <w:rPr>
                <w:rFonts w:eastAsia="Times New Roman"/>
                <w:color w:val="000000"/>
                <w:szCs w:val="24"/>
                <w:lang w:val="ru-RU" w:eastAsia="uk-UA"/>
              </w:rPr>
            </w:pPr>
            <w:r>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C1184" w:rsidRDefault="00CC1184">
            <w:pPr>
              <w:jc w:val="both"/>
            </w:pPr>
            <w:r>
              <w:t xml:space="preserve">― </w:t>
            </w:r>
          </w:p>
        </w:tc>
      </w:tr>
    </w:tbl>
    <w:p w:rsidR="00CC1184" w:rsidRDefault="00CC118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C1184" w:rsidRDefault="00CC1184">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p>
    <w:sectPr w:rsidR="00CC1184">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C83"/>
    <w:rsid w:val="00023F91"/>
    <w:rsid w:val="000614DE"/>
    <w:rsid w:val="00274AFA"/>
    <w:rsid w:val="002D3482"/>
    <w:rsid w:val="003541DB"/>
    <w:rsid w:val="004B6252"/>
    <w:rsid w:val="004C17B7"/>
    <w:rsid w:val="004E69F2"/>
    <w:rsid w:val="005715B0"/>
    <w:rsid w:val="00751DFB"/>
    <w:rsid w:val="00877F56"/>
    <w:rsid w:val="009601E8"/>
    <w:rsid w:val="00960994"/>
    <w:rsid w:val="009610DA"/>
    <w:rsid w:val="00A4624B"/>
    <w:rsid w:val="00A617A2"/>
    <w:rsid w:val="00A63D10"/>
    <w:rsid w:val="00A82FCC"/>
    <w:rsid w:val="00A859E9"/>
    <w:rsid w:val="00B2485D"/>
    <w:rsid w:val="00B92F7C"/>
    <w:rsid w:val="00CC1184"/>
    <w:rsid w:val="00CF6380"/>
    <w:rsid w:val="00F11C0A"/>
    <w:rsid w:val="00F42C83"/>
    <w:rsid w:val="00F57EF1"/>
    <w:rsid w:val="00F71D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rsid w:val="005715B0"/>
    <w:pPr>
      <w:jc w:val="both"/>
    </w:pPr>
    <w:rPr>
      <w:rFonts w:eastAsiaTheme="minorEastAsia" w:cs="Times New Roman"/>
      <w:szCs w:val="24"/>
    </w:rPr>
  </w:style>
  <w:style w:type="paragraph" w:customStyle="1" w:styleId="cs2e86d3a6">
    <w:name w:val="cs2e86d3a6"/>
    <w:basedOn w:val="a"/>
    <w:rsid w:val="005715B0"/>
    <w:pPr>
      <w:jc w:val="center"/>
    </w:pPr>
    <w:rPr>
      <w:rFonts w:eastAsiaTheme="minorEastAsia" w:cs="Times New Roman"/>
      <w:szCs w:val="24"/>
    </w:rPr>
  </w:style>
  <w:style w:type="paragraph" w:customStyle="1" w:styleId="csf06cd379">
    <w:name w:val="csf06cd379"/>
    <w:basedOn w:val="a"/>
    <w:rsid w:val="005715B0"/>
    <w:pPr>
      <w:jc w:val="both"/>
    </w:pPr>
    <w:rPr>
      <w:rFonts w:eastAsiaTheme="minorEastAsia" w:cs="Times New Roman"/>
      <w:szCs w:val="24"/>
    </w:rPr>
  </w:style>
  <w:style w:type="character" w:customStyle="1" w:styleId="cs9b006266">
    <w:name w:val="cs9b006266"/>
    <w:basedOn w:val="a0"/>
    <w:rsid w:val="005715B0"/>
    <w:rPr>
      <w:rFonts w:ascii="Arial" w:hAnsi="Arial" w:cs="Arial" w:hint="default"/>
      <w:b/>
      <w:bCs/>
      <w:i w:val="0"/>
      <w:iCs w:val="0"/>
      <w:color w:val="000000"/>
      <w:sz w:val="20"/>
      <w:szCs w:val="20"/>
      <w:shd w:val="clear" w:color="auto" w:fill="auto"/>
    </w:rPr>
  </w:style>
  <w:style w:type="paragraph" w:customStyle="1" w:styleId="cs202b20ac">
    <w:name w:val="cs202b20ac"/>
    <w:basedOn w:val="a"/>
    <w:rsid w:val="005715B0"/>
    <w:pPr>
      <w:jc w:val="center"/>
    </w:pPr>
    <w:rPr>
      <w:rFonts w:eastAsiaTheme="minorEastAsia" w:cs="Times New Roman"/>
      <w:szCs w:val="24"/>
    </w:rPr>
  </w:style>
  <w:style w:type="character" w:customStyle="1" w:styleId="cs9b0062610">
    <w:name w:val="cs9b0062610"/>
    <w:basedOn w:val="a0"/>
    <w:rsid w:val="005715B0"/>
    <w:rPr>
      <w:rFonts w:ascii="Arial" w:hAnsi="Arial" w:cs="Arial" w:hint="default"/>
      <w:b/>
      <w:bCs/>
      <w:i w:val="0"/>
      <w:iCs w:val="0"/>
      <w:color w:val="000000"/>
      <w:sz w:val="20"/>
      <w:szCs w:val="20"/>
      <w:shd w:val="clear" w:color="auto" w:fill="auto"/>
    </w:rPr>
  </w:style>
  <w:style w:type="character" w:customStyle="1" w:styleId="cs2494c3c61">
    <w:name w:val="cs2494c3c61"/>
    <w:basedOn w:val="a0"/>
    <w:rsid w:val="00F11C0A"/>
    <w:rPr>
      <w:rFonts w:ascii="Times New Roman" w:hAnsi="Times New Roman" w:cs="Times New Roman" w:hint="default"/>
      <w:b/>
      <w:bCs/>
      <w:i w:val="0"/>
      <w:iCs w:val="0"/>
      <w:color w:val="000000"/>
      <w:sz w:val="20"/>
      <w:szCs w:val="20"/>
      <w:shd w:val="clear" w:color="auto" w:fill="auto"/>
    </w:rPr>
  </w:style>
  <w:style w:type="character" w:customStyle="1" w:styleId="cs2494c3c62">
    <w:name w:val="cs2494c3c62"/>
    <w:basedOn w:val="a0"/>
    <w:rsid w:val="00F11C0A"/>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sid w:val="00F11C0A"/>
    <w:rPr>
      <w:rFonts w:ascii="Times New Roman" w:hAnsi="Times New Roman" w:cs="Times New Roman" w:hint="default"/>
      <w:b/>
      <w:bCs/>
      <w:i w:val="0"/>
      <w:iCs w:val="0"/>
      <w:color w:val="102B56"/>
      <w:sz w:val="20"/>
      <w:szCs w:val="20"/>
      <w:shd w:val="clear" w:color="auto" w:fill="auto"/>
    </w:rPr>
  </w:style>
  <w:style w:type="paragraph" w:customStyle="1" w:styleId="cs95e872d0">
    <w:name w:val="cs95e872d0"/>
    <w:basedOn w:val="a"/>
    <w:rsid w:val="00F11C0A"/>
    <w:rPr>
      <w:rFonts w:eastAsiaTheme="minorEastAsia" w:cs="Times New Roman"/>
      <w:szCs w:val="24"/>
    </w:rPr>
  </w:style>
  <w:style w:type="character" w:customStyle="1" w:styleId="cs9b0062616">
    <w:name w:val="cs9b0062616"/>
    <w:basedOn w:val="a0"/>
    <w:rsid w:val="00F11C0A"/>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274AFA"/>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274AFA"/>
    <w:rPr>
      <w:rFonts w:ascii="Arial" w:hAnsi="Arial" w:cs="Arial" w:hint="default"/>
      <w:b/>
      <w:bCs/>
      <w:i w:val="0"/>
      <w:iCs w:val="0"/>
      <w:color w:val="102B56"/>
      <w:sz w:val="20"/>
      <w:szCs w:val="20"/>
      <w:shd w:val="clear" w:color="auto" w:fill="auto"/>
    </w:rPr>
  </w:style>
  <w:style w:type="paragraph" w:customStyle="1" w:styleId="csfeeeeb43">
    <w:name w:val="csfeeeeb43"/>
    <w:basedOn w:val="a"/>
    <w:rsid w:val="00274AFA"/>
    <w:rPr>
      <w:rFonts w:eastAsiaTheme="minorEastAsia" w:cs="Times New Roman"/>
      <w:szCs w:val="24"/>
    </w:rPr>
  </w:style>
  <w:style w:type="character" w:customStyle="1" w:styleId="cs9b0062622">
    <w:name w:val="cs9b0062622"/>
    <w:basedOn w:val="a0"/>
    <w:rsid w:val="00274AFA"/>
    <w:rPr>
      <w:rFonts w:ascii="Arial" w:hAnsi="Arial" w:cs="Arial" w:hint="default"/>
      <w:b/>
      <w:bCs/>
      <w:i w:val="0"/>
      <w:iCs w:val="0"/>
      <w:color w:val="000000"/>
      <w:sz w:val="20"/>
      <w:szCs w:val="20"/>
      <w:shd w:val="clear" w:color="auto" w:fill="auto"/>
    </w:rPr>
  </w:style>
  <w:style w:type="character" w:customStyle="1" w:styleId="cs9f0a404022">
    <w:name w:val="cs9f0a404022"/>
    <w:basedOn w:val="a0"/>
    <w:rsid w:val="00274AFA"/>
    <w:rPr>
      <w:rFonts w:ascii="Arial" w:hAnsi="Arial" w:cs="Arial" w:hint="default"/>
      <w:b w:val="0"/>
      <w:bCs w:val="0"/>
      <w:i w:val="0"/>
      <w:iCs w:val="0"/>
      <w:color w:val="000000"/>
      <w:sz w:val="20"/>
      <w:szCs w:val="20"/>
      <w:shd w:val="clear" w:color="auto" w:fill="auto"/>
    </w:rPr>
  </w:style>
  <w:style w:type="character" w:customStyle="1" w:styleId="cs9b0062634">
    <w:name w:val="cs9b0062634"/>
    <w:basedOn w:val="a0"/>
    <w:rsid w:val="00877F56"/>
    <w:rPr>
      <w:rFonts w:ascii="Arial" w:hAnsi="Arial" w:cs="Arial" w:hint="default"/>
      <w:b/>
      <w:bCs/>
      <w:i w:val="0"/>
      <w:iCs w:val="0"/>
      <w:color w:val="000000"/>
      <w:sz w:val="20"/>
      <w:szCs w:val="20"/>
      <w:shd w:val="clear" w:color="auto" w:fill="auto"/>
    </w:rPr>
  </w:style>
  <w:style w:type="character" w:customStyle="1" w:styleId="cs9b0062640">
    <w:name w:val="cs9b0062640"/>
    <w:basedOn w:val="a0"/>
    <w:rsid w:val="000614DE"/>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0614DE"/>
    <w:rPr>
      <w:rFonts w:ascii="Arial" w:hAnsi="Arial" w:cs="Arial" w:hint="default"/>
      <w:b/>
      <w:bCs/>
      <w:i w:val="0"/>
      <w:iCs w:val="0"/>
      <w:color w:val="102B56"/>
      <w:sz w:val="20"/>
      <w:szCs w:val="20"/>
      <w:shd w:val="clear" w:color="auto" w:fill="auto"/>
    </w:rPr>
  </w:style>
  <w:style w:type="character" w:customStyle="1" w:styleId="cs9f0a404041">
    <w:name w:val="cs9f0a404041"/>
    <w:basedOn w:val="a0"/>
    <w:rsid w:val="004E69F2"/>
    <w:rPr>
      <w:rFonts w:ascii="Arial" w:hAnsi="Arial" w:cs="Arial" w:hint="default"/>
      <w:b w:val="0"/>
      <w:bCs w:val="0"/>
      <w:i w:val="0"/>
      <w:iCs w:val="0"/>
      <w:color w:val="000000"/>
      <w:sz w:val="20"/>
      <w:szCs w:val="2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rsid w:val="005715B0"/>
    <w:pPr>
      <w:jc w:val="both"/>
    </w:pPr>
    <w:rPr>
      <w:rFonts w:eastAsiaTheme="minorEastAsia" w:cs="Times New Roman"/>
      <w:szCs w:val="24"/>
    </w:rPr>
  </w:style>
  <w:style w:type="paragraph" w:customStyle="1" w:styleId="cs2e86d3a6">
    <w:name w:val="cs2e86d3a6"/>
    <w:basedOn w:val="a"/>
    <w:rsid w:val="005715B0"/>
    <w:pPr>
      <w:jc w:val="center"/>
    </w:pPr>
    <w:rPr>
      <w:rFonts w:eastAsiaTheme="minorEastAsia" w:cs="Times New Roman"/>
      <w:szCs w:val="24"/>
    </w:rPr>
  </w:style>
  <w:style w:type="paragraph" w:customStyle="1" w:styleId="csf06cd379">
    <w:name w:val="csf06cd379"/>
    <w:basedOn w:val="a"/>
    <w:rsid w:val="005715B0"/>
    <w:pPr>
      <w:jc w:val="both"/>
    </w:pPr>
    <w:rPr>
      <w:rFonts w:eastAsiaTheme="minorEastAsia" w:cs="Times New Roman"/>
      <w:szCs w:val="24"/>
    </w:rPr>
  </w:style>
  <w:style w:type="character" w:customStyle="1" w:styleId="cs9b006266">
    <w:name w:val="cs9b006266"/>
    <w:basedOn w:val="a0"/>
    <w:rsid w:val="005715B0"/>
    <w:rPr>
      <w:rFonts w:ascii="Arial" w:hAnsi="Arial" w:cs="Arial" w:hint="default"/>
      <w:b/>
      <w:bCs/>
      <w:i w:val="0"/>
      <w:iCs w:val="0"/>
      <w:color w:val="000000"/>
      <w:sz w:val="20"/>
      <w:szCs w:val="20"/>
      <w:shd w:val="clear" w:color="auto" w:fill="auto"/>
    </w:rPr>
  </w:style>
  <w:style w:type="paragraph" w:customStyle="1" w:styleId="cs202b20ac">
    <w:name w:val="cs202b20ac"/>
    <w:basedOn w:val="a"/>
    <w:rsid w:val="005715B0"/>
    <w:pPr>
      <w:jc w:val="center"/>
    </w:pPr>
    <w:rPr>
      <w:rFonts w:eastAsiaTheme="minorEastAsia" w:cs="Times New Roman"/>
      <w:szCs w:val="24"/>
    </w:rPr>
  </w:style>
  <w:style w:type="character" w:customStyle="1" w:styleId="cs9b0062610">
    <w:name w:val="cs9b0062610"/>
    <w:basedOn w:val="a0"/>
    <w:rsid w:val="005715B0"/>
    <w:rPr>
      <w:rFonts w:ascii="Arial" w:hAnsi="Arial" w:cs="Arial" w:hint="default"/>
      <w:b/>
      <w:bCs/>
      <w:i w:val="0"/>
      <w:iCs w:val="0"/>
      <w:color w:val="000000"/>
      <w:sz w:val="20"/>
      <w:szCs w:val="20"/>
      <w:shd w:val="clear" w:color="auto" w:fill="auto"/>
    </w:rPr>
  </w:style>
  <w:style w:type="character" w:customStyle="1" w:styleId="cs2494c3c61">
    <w:name w:val="cs2494c3c61"/>
    <w:basedOn w:val="a0"/>
    <w:rsid w:val="00F11C0A"/>
    <w:rPr>
      <w:rFonts w:ascii="Times New Roman" w:hAnsi="Times New Roman" w:cs="Times New Roman" w:hint="default"/>
      <w:b/>
      <w:bCs/>
      <w:i w:val="0"/>
      <w:iCs w:val="0"/>
      <w:color w:val="000000"/>
      <w:sz w:val="20"/>
      <w:szCs w:val="20"/>
      <w:shd w:val="clear" w:color="auto" w:fill="auto"/>
    </w:rPr>
  </w:style>
  <w:style w:type="character" w:customStyle="1" w:styleId="cs2494c3c62">
    <w:name w:val="cs2494c3c62"/>
    <w:basedOn w:val="a0"/>
    <w:rsid w:val="00F11C0A"/>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sid w:val="00F11C0A"/>
    <w:rPr>
      <w:rFonts w:ascii="Times New Roman" w:hAnsi="Times New Roman" w:cs="Times New Roman" w:hint="default"/>
      <w:b/>
      <w:bCs/>
      <w:i w:val="0"/>
      <w:iCs w:val="0"/>
      <w:color w:val="102B56"/>
      <w:sz w:val="20"/>
      <w:szCs w:val="20"/>
      <w:shd w:val="clear" w:color="auto" w:fill="auto"/>
    </w:rPr>
  </w:style>
  <w:style w:type="paragraph" w:customStyle="1" w:styleId="cs95e872d0">
    <w:name w:val="cs95e872d0"/>
    <w:basedOn w:val="a"/>
    <w:rsid w:val="00F11C0A"/>
    <w:rPr>
      <w:rFonts w:eastAsiaTheme="minorEastAsia" w:cs="Times New Roman"/>
      <w:szCs w:val="24"/>
    </w:rPr>
  </w:style>
  <w:style w:type="character" w:customStyle="1" w:styleId="cs9b0062616">
    <w:name w:val="cs9b0062616"/>
    <w:basedOn w:val="a0"/>
    <w:rsid w:val="00F11C0A"/>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274AFA"/>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274AFA"/>
    <w:rPr>
      <w:rFonts w:ascii="Arial" w:hAnsi="Arial" w:cs="Arial" w:hint="default"/>
      <w:b/>
      <w:bCs/>
      <w:i w:val="0"/>
      <w:iCs w:val="0"/>
      <w:color w:val="102B56"/>
      <w:sz w:val="20"/>
      <w:szCs w:val="20"/>
      <w:shd w:val="clear" w:color="auto" w:fill="auto"/>
    </w:rPr>
  </w:style>
  <w:style w:type="paragraph" w:customStyle="1" w:styleId="csfeeeeb43">
    <w:name w:val="csfeeeeb43"/>
    <w:basedOn w:val="a"/>
    <w:rsid w:val="00274AFA"/>
    <w:rPr>
      <w:rFonts w:eastAsiaTheme="minorEastAsia" w:cs="Times New Roman"/>
      <w:szCs w:val="24"/>
    </w:rPr>
  </w:style>
  <w:style w:type="character" w:customStyle="1" w:styleId="cs9b0062622">
    <w:name w:val="cs9b0062622"/>
    <w:basedOn w:val="a0"/>
    <w:rsid w:val="00274AFA"/>
    <w:rPr>
      <w:rFonts w:ascii="Arial" w:hAnsi="Arial" w:cs="Arial" w:hint="default"/>
      <w:b/>
      <w:bCs/>
      <w:i w:val="0"/>
      <w:iCs w:val="0"/>
      <w:color w:val="000000"/>
      <w:sz w:val="20"/>
      <w:szCs w:val="20"/>
      <w:shd w:val="clear" w:color="auto" w:fill="auto"/>
    </w:rPr>
  </w:style>
  <w:style w:type="character" w:customStyle="1" w:styleId="cs9f0a404022">
    <w:name w:val="cs9f0a404022"/>
    <w:basedOn w:val="a0"/>
    <w:rsid w:val="00274AFA"/>
    <w:rPr>
      <w:rFonts w:ascii="Arial" w:hAnsi="Arial" w:cs="Arial" w:hint="default"/>
      <w:b w:val="0"/>
      <w:bCs w:val="0"/>
      <w:i w:val="0"/>
      <w:iCs w:val="0"/>
      <w:color w:val="000000"/>
      <w:sz w:val="20"/>
      <w:szCs w:val="20"/>
      <w:shd w:val="clear" w:color="auto" w:fill="auto"/>
    </w:rPr>
  </w:style>
  <w:style w:type="character" w:customStyle="1" w:styleId="cs9b0062634">
    <w:name w:val="cs9b0062634"/>
    <w:basedOn w:val="a0"/>
    <w:rsid w:val="00877F56"/>
    <w:rPr>
      <w:rFonts w:ascii="Arial" w:hAnsi="Arial" w:cs="Arial" w:hint="default"/>
      <w:b/>
      <w:bCs/>
      <w:i w:val="0"/>
      <w:iCs w:val="0"/>
      <w:color w:val="000000"/>
      <w:sz w:val="20"/>
      <w:szCs w:val="20"/>
      <w:shd w:val="clear" w:color="auto" w:fill="auto"/>
    </w:rPr>
  </w:style>
  <w:style w:type="character" w:customStyle="1" w:styleId="cs9b0062640">
    <w:name w:val="cs9b0062640"/>
    <w:basedOn w:val="a0"/>
    <w:rsid w:val="000614DE"/>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0614DE"/>
    <w:rPr>
      <w:rFonts w:ascii="Arial" w:hAnsi="Arial" w:cs="Arial" w:hint="default"/>
      <w:b/>
      <w:bCs/>
      <w:i w:val="0"/>
      <w:iCs w:val="0"/>
      <w:color w:val="102B56"/>
      <w:sz w:val="20"/>
      <w:szCs w:val="20"/>
      <w:shd w:val="clear" w:color="auto" w:fill="auto"/>
    </w:rPr>
  </w:style>
  <w:style w:type="character" w:customStyle="1" w:styleId="cs9f0a404041">
    <w:name w:val="cs9f0a404041"/>
    <w:basedOn w:val="a0"/>
    <w:rsid w:val="004E69F2"/>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4A371-3F0B-40AB-9E6A-D0E95C9B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60641</Words>
  <Characters>34566</Characters>
  <Application>Microsoft Office Word</Application>
  <DocSecurity>0</DocSecurity>
  <Lines>288</Lines>
  <Paragraphs>190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2021-10-08T12:29:00Z</dcterms:created>
  <dcterms:modified xsi:type="dcterms:W3CDTF">2021-10-08T12:34:00Z</dcterms:modified>
</cp:coreProperties>
</file>