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12" w:rsidRDefault="00AC3912"/>
    <w:p w:rsidR="00AC3912" w:rsidRDefault="00CA0B5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B62C8C">
        <w:rPr>
          <w:lang w:val="ru-RU"/>
        </w:rPr>
        <w:t>1</w:t>
      </w:r>
    </w:p>
    <w:p w:rsidR="00AC3912" w:rsidRDefault="00CA0B51" w:rsidP="00AE5A3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AE5A35">
        <w:rPr>
          <w:lang w:val="uk-UA"/>
        </w:rPr>
        <w:t>«</w:t>
      </w:r>
      <w:r w:rsidR="00AE5A35" w:rsidRPr="00AE5A35">
        <w:rPr>
          <w:lang w:val="uk-UA"/>
        </w:rPr>
        <w:t>Про затвердження суттєвих</w:t>
      </w:r>
      <w:r w:rsidR="00AE5A35">
        <w:rPr>
          <w:lang w:val="uk-UA"/>
        </w:rPr>
        <w:t xml:space="preserve"> </w:t>
      </w:r>
      <w:r w:rsidR="00AE5A35" w:rsidRPr="00AE5A35">
        <w:rPr>
          <w:lang w:val="uk-UA"/>
        </w:rPr>
        <w:t>поправок до протоколів</w:t>
      </w:r>
      <w:r w:rsidR="00AE5A35">
        <w:rPr>
          <w:lang w:val="uk-UA"/>
        </w:rPr>
        <w:t xml:space="preserve"> </w:t>
      </w:r>
      <w:r w:rsidR="00AE5A35" w:rsidRPr="00AE5A35">
        <w:rPr>
          <w:lang w:val="uk-UA"/>
        </w:rPr>
        <w:t>клінічних випробувань</w:t>
      </w:r>
      <w:r w:rsidR="00AE5A35">
        <w:rPr>
          <w:lang w:val="uk-UA"/>
        </w:rPr>
        <w:t>»</w:t>
      </w:r>
    </w:p>
    <w:p w:rsidR="00AC3912" w:rsidRDefault="00AF7277">
      <w:pPr>
        <w:ind w:left="9072"/>
        <w:rPr>
          <w:lang w:val="uk-UA"/>
        </w:rPr>
      </w:pPr>
      <w:r w:rsidRPr="00AF7277">
        <w:rPr>
          <w:u w:val="single"/>
          <w:lang w:val="uk-UA"/>
        </w:rPr>
        <w:t>12.05.2021</w:t>
      </w:r>
      <w:r w:rsidR="00CA0B51">
        <w:rPr>
          <w:lang w:val="uk-UA"/>
        </w:rPr>
        <w:t xml:space="preserve"> № </w:t>
      </w:r>
      <w:r w:rsidRPr="00AF7277">
        <w:rPr>
          <w:u w:val="single"/>
          <w:lang w:val="uk-UA"/>
        </w:rPr>
        <w:t>908</w:t>
      </w:r>
    </w:p>
    <w:p w:rsidR="00AC3912" w:rsidRPr="00AF7277" w:rsidRDefault="00AC3912">
      <w:pPr>
        <w:rPr>
          <w:lang w:val="uk-UA"/>
        </w:rPr>
      </w:pPr>
    </w:p>
    <w:p w:rsidR="00AC3912" w:rsidRPr="00AF7277" w:rsidRDefault="00AC3912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C391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Pr="00AF7277" w:rsidRDefault="00CA0B51">
            <w:pPr>
              <w:rPr>
                <w:szCs w:val="24"/>
                <w:lang w:val="uk-UA"/>
              </w:rPr>
            </w:pPr>
            <w:r w:rsidRPr="00AF7277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Pr="00B62C8C" w:rsidRDefault="00B62C8C">
            <w:pPr>
              <w:jc w:val="both"/>
              <w:rPr>
                <w:rFonts w:cs="Times New Roman"/>
                <w:b/>
                <w:szCs w:val="24"/>
              </w:rPr>
            </w:pPr>
            <w:r w:rsidRPr="00B62C8C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Оновлені секції Досьє досліджуваного лікарського засобу: Секція «Вступ» (approved on </w:t>
            </w:r>
            <w:r w:rsidR="000106D4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                                  </w:t>
            </w:r>
            <w:r w:rsidRPr="00B62C8C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08-Jan-2021); Секції для Лікарського засобу Drug Product (Aztreonam 2 g powder for concentrate for solution for infusion) (approved on 04-Aug-2020): P.1 «Опис та склад продукту» та P.3 «Виробництво»: P.3.1 «Виробник(и)»; Залучення додаткового виробника досліджуваного лікарського засобу Азтреонам (АЗАКТАМ; Aztreonam), порошок для приготування концентрату для розчину для інфузій, 2 г: Fresenius Kabi USA, LLC, США</w:t>
            </w:r>
          </w:p>
        </w:tc>
      </w:tr>
      <w:tr w:rsidR="00AC391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№ 1465 від 08.08.2018</w:t>
            </w:r>
          </w:p>
        </w:tc>
      </w:tr>
      <w:tr w:rsidR="00AC391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 w:rsidRPr="00B62C8C">
              <w:rPr>
                <w:lang w:val="ru-RU"/>
              </w:rPr>
              <w:t xml:space="preserve">«Проспективне рандомізоване багатоцентрове відкрите порівняльне </w:t>
            </w:r>
            <w:proofErr w:type="gramStart"/>
            <w:r w:rsidRPr="00B62C8C">
              <w:rPr>
                <w:lang w:val="ru-RU"/>
              </w:rPr>
              <w:t>досл</w:t>
            </w:r>
            <w:proofErr w:type="gramEnd"/>
            <w:r w:rsidRPr="00B62C8C">
              <w:rPr>
                <w:lang w:val="ru-RU"/>
              </w:rPr>
              <w:t>ідження фази 3, що проводиться в паралельних групах із засліпленим центральним оцінюванням з метою визначення ефективності, безпечності та переносимості комбінації азтреонам-авібактам (</w:t>
            </w:r>
            <w:r>
              <w:t>ATM</w:t>
            </w:r>
            <w:r w:rsidRPr="00B62C8C">
              <w:rPr>
                <w:lang w:val="ru-RU"/>
              </w:rPr>
              <w:t>-</w:t>
            </w:r>
            <w:r>
              <w:t>AVI</w:t>
            </w:r>
            <w:r w:rsidRPr="00B62C8C">
              <w:rPr>
                <w:lang w:val="ru-RU"/>
              </w:rPr>
              <w:t>) ±метронідазол (</w:t>
            </w:r>
            <w:r>
              <w:t>MTZ</w:t>
            </w:r>
            <w:r w:rsidRPr="00B62C8C">
              <w:rPr>
                <w:lang w:val="ru-RU"/>
              </w:rPr>
              <w:t>) у порівнянні з меропенем±колістин (</w:t>
            </w:r>
            <w:r>
              <w:t>MER</w:t>
            </w:r>
            <w:r w:rsidRPr="00B62C8C">
              <w:rPr>
                <w:lang w:val="ru-RU"/>
              </w:rPr>
              <w:t>±</w:t>
            </w:r>
            <w:r>
              <w:t>COL</w:t>
            </w:r>
            <w:r w:rsidRPr="00B62C8C">
              <w:rPr>
                <w:lang w:val="ru-RU"/>
              </w:rPr>
              <w:t>) для лікування серйозних інфекцій, зумовлених грамнегативними бактеріями, включно зі стійкими до багатокомпонентних лікарських засобів збудниками, що продукують метало-бета-лактамазу (</w:t>
            </w:r>
            <w:r>
              <w:t>MBL</w:t>
            </w:r>
            <w:r w:rsidRPr="00B62C8C">
              <w:rPr>
                <w:lang w:val="ru-RU"/>
              </w:rPr>
              <w:t xml:space="preserve">), для яких варіанти лікування обмежені або відсутні», С3601002, з поправкою </w:t>
            </w:r>
            <w:r>
              <w:t>1 від 05 липня 2018 року</w:t>
            </w:r>
          </w:p>
        </w:tc>
      </w:tr>
      <w:tr w:rsidR="00AC391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ТОВ «ПАРЕКСЕЛ Україна»</w:t>
            </w:r>
          </w:p>
        </w:tc>
      </w:tr>
      <w:tr w:rsidR="00AC391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«Файзер Інк.», США / Pfizer Inc., USA</w:t>
            </w:r>
          </w:p>
        </w:tc>
      </w:tr>
      <w:tr w:rsidR="00AC391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62C8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 xml:space="preserve">― </w:t>
            </w:r>
          </w:p>
        </w:tc>
      </w:tr>
    </w:tbl>
    <w:p w:rsidR="00AC3912" w:rsidRDefault="00AC3912">
      <w:pPr>
        <w:rPr>
          <w:lang w:val="uk-UA"/>
        </w:rPr>
      </w:pPr>
    </w:p>
    <w:p w:rsidR="00AC3912" w:rsidRPr="00413143" w:rsidRDefault="00CA0B51">
      <w:pPr>
        <w:rPr>
          <w:b/>
          <w:szCs w:val="24"/>
          <w:lang w:val="uk-UA"/>
        </w:rPr>
      </w:pPr>
      <w:r w:rsidRPr="00413143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413143">
        <w:rPr>
          <w:b/>
          <w:lang w:val="uk-UA"/>
        </w:rPr>
        <w:t xml:space="preserve"> </w:t>
      </w:r>
    </w:p>
    <w:p w:rsidR="00AC3912" w:rsidRPr="00413143" w:rsidRDefault="00CA0B51">
      <w:pPr>
        <w:rPr>
          <w:b/>
          <w:lang w:val="ru-RU"/>
        </w:rPr>
      </w:pPr>
      <w:r w:rsidRPr="00413143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413143">
        <w:rPr>
          <w:b/>
          <w:lang w:val="uk-UA"/>
        </w:rPr>
        <w:t> </w:t>
      </w:r>
      <w:r w:rsidRPr="00413143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413143">
        <w:rPr>
          <w:b/>
          <w:lang w:val="uk-UA" w:eastAsia="uk-UA"/>
        </w:rPr>
        <w:t xml:space="preserve">_______________________      </w:t>
      </w:r>
      <w:r w:rsidRPr="00413143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413143">
        <w:rPr>
          <w:b/>
          <w:lang w:val="ru-RU"/>
        </w:rPr>
        <w:t xml:space="preserve"> </w:t>
      </w:r>
      <w:r w:rsidRPr="00413143">
        <w:rPr>
          <w:b/>
          <w:lang w:val="ru-RU"/>
        </w:rPr>
        <w:br w:type="page"/>
      </w:r>
    </w:p>
    <w:p w:rsidR="00AC3912" w:rsidRDefault="00AC3912">
      <w:pPr>
        <w:ind w:left="142"/>
      </w:pPr>
    </w:p>
    <w:p w:rsidR="00AC3912" w:rsidRDefault="00CA0B5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 </w:t>
      </w:r>
      <w:r>
        <w:t>2</w:t>
      </w:r>
    </w:p>
    <w:p w:rsidR="00AE5A35" w:rsidRDefault="00AE5A3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E5A3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E5A3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E5A3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AC3912" w:rsidRDefault="00AF7277">
      <w:pPr>
        <w:ind w:left="9072"/>
        <w:rPr>
          <w:lang w:val="uk-UA"/>
        </w:rPr>
      </w:pPr>
      <w:r w:rsidRPr="00AF7277">
        <w:rPr>
          <w:u w:val="single"/>
          <w:lang w:val="uk-UA"/>
        </w:rPr>
        <w:t>12.05.2021</w:t>
      </w:r>
      <w:r>
        <w:rPr>
          <w:lang w:val="uk-UA"/>
        </w:rPr>
        <w:t xml:space="preserve"> № </w:t>
      </w:r>
      <w:r w:rsidRPr="00AF7277">
        <w:rPr>
          <w:u w:val="single"/>
          <w:lang w:val="uk-UA"/>
        </w:rPr>
        <w:t>908</w:t>
      </w:r>
    </w:p>
    <w:p w:rsidR="00AC3912" w:rsidRDefault="00AC3912">
      <w:pPr>
        <w:rPr>
          <w:lang w:val="ru-RU"/>
        </w:rPr>
      </w:pPr>
    </w:p>
    <w:p w:rsidR="00AC3912" w:rsidRDefault="00AC3912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C3912" w:rsidRPr="00AF72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Pr="00B62C8C" w:rsidRDefault="00B62C8C">
            <w:pPr>
              <w:jc w:val="both"/>
              <w:rPr>
                <w:rFonts w:cs="Times New Roman"/>
                <w:b/>
                <w:szCs w:val="24"/>
                <w:lang w:val="ru-RU"/>
              </w:rPr>
            </w:pP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Збільшення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терміну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придатності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препарату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саволітініб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(AZD6094) 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48 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60 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місяців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Оновлена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частина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S.2.3 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іджуваного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Саволітініб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Контроль матеріалів; Оновлена частина 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>P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.5.4 Досьє досліджуваного лікарського засобу Саволітініб, таблетки, вкриті плівкою. Аналіз серії лікарського засобу; Оновлена частина 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>P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.8.1.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Досьє </w:t>
            </w:r>
            <w:proofErr w:type="gramStart"/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іджуваного лікарського засобу Саволітініб, таблетки, вкриті плівкою. Огляд та висновок зі стабільності лікарського засобу; Оновлена частина 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>P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.8.1.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>B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Досьє </w:t>
            </w:r>
            <w:proofErr w:type="gramStart"/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іджуваного лікарського засобу Саволітініб, таблетки, вкриті плівкою. Висновок зі стабільності лікарського засобу; Оновлена частина 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>P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.8.1.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>C</w:t>
            </w:r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Досьє </w:t>
            </w:r>
            <w:proofErr w:type="gramStart"/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іджуваного лікарського засобу Саволітініб, таблетки, вкриті плівкою. План збільшення терміну придатності лікарського засобу; Подовження тривалості </w:t>
            </w:r>
            <w:proofErr w:type="gramStart"/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B62C8C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ідження в Україні з серпня 2021 року до січня 2022 року</w:t>
            </w:r>
          </w:p>
        </w:tc>
      </w:tr>
      <w:tr w:rsidR="00AC391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№ 897 від 04.08.2017</w:t>
            </w:r>
          </w:p>
        </w:tc>
      </w:tr>
      <w:tr w:rsidR="00AC391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 w:rsidRPr="00B62C8C">
              <w:rPr>
                <w:lang w:val="ru-RU"/>
              </w:rPr>
              <w:t xml:space="preserve">«Відкрите, рандомізоване, порівнювальне, багатоцентрове клінічне </w:t>
            </w:r>
            <w:proofErr w:type="gramStart"/>
            <w:r w:rsidRPr="00B62C8C">
              <w:rPr>
                <w:lang w:val="ru-RU"/>
              </w:rPr>
              <w:t>досл</w:t>
            </w:r>
            <w:proofErr w:type="gramEnd"/>
            <w:r w:rsidRPr="00B62C8C">
              <w:rPr>
                <w:lang w:val="ru-RU"/>
              </w:rPr>
              <w:t xml:space="preserve">ідження фази 3 оцінки ефективності та безпеки Саволітінібу в порівнянні з Сунітінібом у пацієнтів з МЕТ-позитивною, неоперабельною та локально-поширеною, або метастатичною папілярною нирково-клітинною карциномою </w:t>
            </w:r>
            <w:r>
              <w:t>(пНКР)», D5082C00003, версія 6.0 від 19 грудня 2018 року</w:t>
            </w:r>
          </w:p>
        </w:tc>
      </w:tr>
      <w:tr w:rsidR="00AC391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ТОВ «АСТРАЗЕНЕКА УКРАЇНА»</w:t>
            </w:r>
          </w:p>
        </w:tc>
      </w:tr>
      <w:tr w:rsidR="00AC391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AstraZeneca AB, Sweden</w:t>
            </w:r>
          </w:p>
        </w:tc>
      </w:tr>
      <w:tr w:rsidR="00AC391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62C8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 xml:space="preserve">― </w:t>
            </w:r>
          </w:p>
        </w:tc>
      </w:tr>
    </w:tbl>
    <w:p w:rsidR="00AC3912" w:rsidRDefault="00AC3912">
      <w:pPr>
        <w:rPr>
          <w:lang w:val="uk-UA"/>
        </w:rPr>
      </w:pPr>
    </w:p>
    <w:p w:rsidR="00AC3912" w:rsidRPr="00413143" w:rsidRDefault="00CA0B51">
      <w:pPr>
        <w:rPr>
          <w:b/>
          <w:szCs w:val="24"/>
          <w:lang w:val="uk-UA"/>
        </w:rPr>
      </w:pPr>
      <w:r w:rsidRPr="00413143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413143">
        <w:rPr>
          <w:b/>
          <w:lang w:val="uk-UA"/>
        </w:rPr>
        <w:t xml:space="preserve"> </w:t>
      </w:r>
    </w:p>
    <w:p w:rsidR="00AC3912" w:rsidRDefault="00CA0B51">
      <w:pPr>
        <w:rPr>
          <w:lang w:val="ru-RU"/>
        </w:rPr>
      </w:pPr>
      <w:r w:rsidRPr="00413143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413143">
        <w:rPr>
          <w:b/>
          <w:lang w:val="uk-UA"/>
        </w:rPr>
        <w:t> </w:t>
      </w:r>
      <w:r w:rsidRPr="00413143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413143">
        <w:rPr>
          <w:b/>
          <w:lang w:val="uk-UA" w:eastAsia="uk-UA"/>
        </w:rPr>
        <w:t xml:space="preserve">_______________________      </w:t>
      </w:r>
      <w:r w:rsidRPr="00413143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AC3912" w:rsidRDefault="00AC3912">
      <w:pPr>
        <w:ind w:left="142"/>
      </w:pPr>
    </w:p>
    <w:p w:rsidR="00AC3912" w:rsidRDefault="00CA0B5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 </w:t>
      </w:r>
      <w:r>
        <w:t>3</w:t>
      </w:r>
    </w:p>
    <w:p w:rsidR="00AC3912" w:rsidRDefault="00AE5A3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E5A3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E5A3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E5A3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AC3912" w:rsidRDefault="00AF7277">
      <w:pPr>
        <w:ind w:left="9072"/>
        <w:rPr>
          <w:lang w:val="uk-UA"/>
        </w:rPr>
      </w:pPr>
      <w:r w:rsidRPr="00AF7277">
        <w:rPr>
          <w:u w:val="single"/>
          <w:lang w:val="uk-UA"/>
        </w:rPr>
        <w:t>12.05.2021</w:t>
      </w:r>
      <w:r>
        <w:rPr>
          <w:lang w:val="uk-UA"/>
        </w:rPr>
        <w:t xml:space="preserve"> № </w:t>
      </w:r>
      <w:r w:rsidRPr="00AF7277">
        <w:rPr>
          <w:u w:val="single"/>
          <w:lang w:val="uk-UA"/>
        </w:rPr>
        <w:t>908</w:t>
      </w:r>
    </w:p>
    <w:p w:rsidR="00AC3912" w:rsidRDefault="00AC3912">
      <w:pPr>
        <w:rPr>
          <w:lang w:val="ru-RU"/>
        </w:rPr>
      </w:pPr>
    </w:p>
    <w:p w:rsidR="00AC3912" w:rsidRDefault="00AC3912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C391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Pr="00B62C8C" w:rsidRDefault="00B62C8C">
            <w:pPr>
              <w:jc w:val="both"/>
              <w:rPr>
                <w:rFonts w:cs="Times New Roman"/>
                <w:b/>
                <w:szCs w:val="24"/>
              </w:rPr>
            </w:pP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розділ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Якість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»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скороченого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плацебо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Рісанкізумаб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5.0</w:t>
            </w:r>
            <w:proofErr w:type="gramStart"/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proofErr w:type="gramEnd"/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26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Подовження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терміну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придатності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плацебо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Рісанкізумаб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розчин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єкцій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90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мл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одноразових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попередньо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заповнених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шприцах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48 </w:t>
            </w:r>
            <w:r w:rsidRPr="00B62C8C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місяців</w:t>
            </w:r>
          </w:p>
        </w:tc>
      </w:tr>
      <w:tr w:rsidR="00AC391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8C" w:rsidRDefault="00B62C8C" w:rsidP="00B62C8C">
            <w:pPr>
              <w:jc w:val="both"/>
              <w:rPr>
                <w:lang w:val="uk-UA"/>
              </w:rPr>
            </w:pPr>
            <w:r>
              <w:t>№ 2030 від 07.11.2018</w:t>
            </w:r>
          </w:p>
          <w:p w:rsidR="00AC3912" w:rsidRDefault="00B62C8C" w:rsidP="00B62C8C">
            <w:pPr>
              <w:jc w:val="both"/>
            </w:pPr>
            <w:r>
              <w:t>№ 1962 від 29.10.2018</w:t>
            </w:r>
          </w:p>
        </w:tc>
      </w:tr>
      <w:tr w:rsidR="00AC3912" w:rsidRPr="00AF72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8C" w:rsidRDefault="00CA0B51">
            <w:pPr>
              <w:jc w:val="both"/>
              <w:rPr>
                <w:lang w:val="ru-RU"/>
              </w:rPr>
            </w:pPr>
            <w:r w:rsidRPr="00B62C8C">
              <w:rPr>
                <w:lang w:val="ru-RU"/>
              </w:rPr>
              <w:t xml:space="preserve">«Багатоцентрове, рандомізоване, подвійне сліпе, плацебо-контрольоване 52-тижневе відкрите продовжене </w:t>
            </w:r>
            <w:proofErr w:type="gramStart"/>
            <w:r w:rsidRPr="00B62C8C">
              <w:rPr>
                <w:lang w:val="ru-RU"/>
              </w:rPr>
              <w:t>досл</w:t>
            </w:r>
            <w:proofErr w:type="gramEnd"/>
            <w:r w:rsidRPr="00B62C8C">
              <w:rPr>
                <w:lang w:val="ru-RU"/>
              </w:rPr>
              <w:t xml:space="preserve">ідження підтримуючої терапії для вивчення ефективності та безпечності Рісанкізумабу у пацієнтів з виразковим колітом, у яких спостерігалася відповідь на індукційну терапію у дослідженні </w:t>
            </w:r>
            <w:r>
              <w:t>M</w:t>
            </w:r>
            <w:r w:rsidRPr="00B62C8C">
              <w:rPr>
                <w:lang w:val="ru-RU"/>
              </w:rPr>
              <w:t xml:space="preserve">16-067 або </w:t>
            </w:r>
            <w:r>
              <w:t>M</w:t>
            </w:r>
            <w:r w:rsidRPr="00B62C8C">
              <w:rPr>
                <w:lang w:val="ru-RU"/>
              </w:rPr>
              <w:t xml:space="preserve">16-065», </w:t>
            </w:r>
            <w:r>
              <w:t>M</w:t>
            </w:r>
            <w:r w:rsidRPr="00B62C8C">
              <w:rPr>
                <w:lang w:val="ru-RU"/>
              </w:rPr>
              <w:t xml:space="preserve">16-066, інкорпорований поправками 1, 2 та 3 від </w:t>
            </w:r>
            <w:r w:rsidR="000106D4">
              <w:rPr>
                <w:lang w:val="ru-RU"/>
              </w:rPr>
              <w:t xml:space="preserve">             </w:t>
            </w:r>
            <w:r w:rsidRPr="00B62C8C">
              <w:rPr>
                <w:lang w:val="ru-RU"/>
              </w:rPr>
              <w:t xml:space="preserve">20 квітня 2020 року; </w:t>
            </w:r>
          </w:p>
          <w:p w:rsidR="00AC3912" w:rsidRPr="00B62C8C" w:rsidRDefault="00CA0B51" w:rsidP="008C4C3D">
            <w:pPr>
              <w:jc w:val="both"/>
              <w:rPr>
                <w:lang w:val="ru-RU"/>
              </w:rPr>
            </w:pPr>
            <w:r w:rsidRPr="00B62C8C">
              <w:rPr>
                <w:lang w:val="ru-RU"/>
              </w:rPr>
              <w:t xml:space="preserve">«Багатоцентрове, рандомізоване, подвійне сліпе, плацебо-контрольоване </w:t>
            </w:r>
            <w:proofErr w:type="gramStart"/>
            <w:r w:rsidRPr="00B62C8C">
              <w:rPr>
                <w:lang w:val="ru-RU"/>
              </w:rPr>
              <w:t>досл</w:t>
            </w:r>
            <w:proofErr w:type="gramEnd"/>
            <w:r w:rsidRPr="00B62C8C">
              <w:rPr>
                <w:lang w:val="ru-RU"/>
              </w:rPr>
              <w:t xml:space="preserve">ідження індукційної терапії для вивчення ефективності та безпечності рісанкізумабу у пацієнтів з виразковим колітом від середньоважкої до важкої форми активності», </w:t>
            </w:r>
            <w:r>
              <w:t>M</w:t>
            </w:r>
            <w:r w:rsidRPr="00B62C8C">
              <w:rPr>
                <w:lang w:val="ru-RU"/>
              </w:rPr>
              <w:t>16-067, інкорпорований поправками 1, 2 та 3 від</w:t>
            </w:r>
            <w:r w:rsidR="008C4C3D">
              <w:rPr>
                <w:lang w:val="ru-RU"/>
              </w:rPr>
              <w:t xml:space="preserve"> </w:t>
            </w:r>
            <w:r w:rsidRPr="00B62C8C">
              <w:rPr>
                <w:lang w:val="ru-RU"/>
              </w:rPr>
              <w:t>01 жовтня 2020 року</w:t>
            </w:r>
          </w:p>
        </w:tc>
      </w:tr>
      <w:tr w:rsidR="00AC391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«ЕббВі Біофармасьютікалз ГмбХ», Швейцарія</w:t>
            </w:r>
          </w:p>
        </w:tc>
      </w:tr>
      <w:tr w:rsidR="00AC391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AbbVie Inc., USA</w:t>
            </w:r>
          </w:p>
        </w:tc>
      </w:tr>
      <w:tr w:rsidR="00AC391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62C8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 xml:space="preserve">― </w:t>
            </w:r>
          </w:p>
        </w:tc>
      </w:tr>
    </w:tbl>
    <w:p w:rsidR="00AC3912" w:rsidRDefault="00AC3912">
      <w:pPr>
        <w:rPr>
          <w:lang w:val="uk-UA"/>
        </w:rPr>
      </w:pPr>
    </w:p>
    <w:p w:rsidR="00AC3912" w:rsidRPr="00413143" w:rsidRDefault="00CA0B51">
      <w:pPr>
        <w:rPr>
          <w:b/>
          <w:szCs w:val="24"/>
          <w:lang w:val="uk-UA"/>
        </w:rPr>
      </w:pPr>
      <w:r w:rsidRPr="00413143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413143">
        <w:rPr>
          <w:b/>
          <w:lang w:val="uk-UA"/>
        </w:rPr>
        <w:t xml:space="preserve"> </w:t>
      </w:r>
    </w:p>
    <w:p w:rsidR="00AC3912" w:rsidRDefault="00CA0B51">
      <w:pPr>
        <w:rPr>
          <w:lang w:val="ru-RU"/>
        </w:rPr>
      </w:pPr>
      <w:r w:rsidRPr="00413143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413143">
        <w:rPr>
          <w:b/>
          <w:lang w:val="uk-UA"/>
        </w:rPr>
        <w:t> </w:t>
      </w:r>
      <w:r w:rsidRPr="00413143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413143">
        <w:rPr>
          <w:b/>
          <w:lang w:val="uk-UA" w:eastAsia="uk-UA"/>
        </w:rPr>
        <w:t xml:space="preserve">_______________________      </w:t>
      </w:r>
      <w:r w:rsidRPr="00413143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AC3912" w:rsidRDefault="00CA0B5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 </w:t>
      </w:r>
      <w:r>
        <w:t>4</w:t>
      </w:r>
    </w:p>
    <w:p w:rsidR="00AC3912" w:rsidRDefault="00AE5A3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E5A3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E5A3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E5A3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AC3912" w:rsidRDefault="00AF7277">
      <w:pPr>
        <w:ind w:left="9072"/>
        <w:rPr>
          <w:lang w:val="uk-UA"/>
        </w:rPr>
      </w:pPr>
      <w:r w:rsidRPr="00AF7277">
        <w:rPr>
          <w:u w:val="single"/>
          <w:lang w:val="uk-UA"/>
        </w:rPr>
        <w:t>12.05.2021</w:t>
      </w:r>
      <w:r>
        <w:rPr>
          <w:lang w:val="uk-UA"/>
        </w:rPr>
        <w:t xml:space="preserve"> № </w:t>
      </w:r>
      <w:r w:rsidRPr="00AF7277">
        <w:rPr>
          <w:u w:val="single"/>
          <w:lang w:val="uk-UA"/>
        </w:rPr>
        <w:t>908</w:t>
      </w:r>
    </w:p>
    <w:p w:rsidR="00AC3912" w:rsidRDefault="00AC3912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C3912" w:rsidRPr="000106D4" w:rsidTr="008C4C3D">
        <w:trPr>
          <w:trHeight w:val="748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Pr="00BC0C67" w:rsidRDefault="00B62C8C" w:rsidP="00413143">
            <w:pPr>
              <w:jc w:val="both"/>
              <w:rPr>
                <w:rFonts w:cs="Times New Roman"/>
                <w:b/>
                <w:szCs w:val="24"/>
              </w:rPr>
            </w:pP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ідження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ARGX-113-1905,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05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Брошура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дослідника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Efgartigimod/ARGX-113,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9.0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27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листопада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Брошура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ідника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рекомбінантна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людська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гіалуронідаза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РН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20 (rHuPH20),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9.0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08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21 </w:t>
            </w:r>
            <w:proofErr w:type="gramStart"/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proofErr w:type="gramEnd"/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збі</w:t>
            </w:r>
            <w:proofErr w:type="gramStart"/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proofErr w:type="gramEnd"/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даних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партнерку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новонароджену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дитину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збі</w:t>
            </w:r>
            <w:proofErr w:type="gramStart"/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proofErr w:type="gramEnd"/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даних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партнерку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новонароджену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дитину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збі</w:t>
            </w:r>
            <w:proofErr w:type="gramStart"/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proofErr w:type="gramEnd"/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даних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партнерку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новонароджену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дитину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Додаток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щодо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COVID-19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форми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C2.1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</w:t>
            </w:r>
            <w:proofErr w:type="gramEnd"/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ійською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Додаток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щодо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COVID-19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форми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C2.1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Додаток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щодо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COVID-19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форми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C2.1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іджуваного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ARGX-113 with rHuPH20,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розчин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підшкірних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єкцій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3.1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22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іджуваного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ARGX-113 with rHuPH20,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розчин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підшкірних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єкцій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розділ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Додатки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»,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3.1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22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Залучення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додаткового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іджуваного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ARGX-113 PH20 (ARGX-113 with rHuPH20, Efgartigimod PH20 SC,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Ефгартігімод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PH20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підшкірного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введення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Ефгартігімод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PH20 SC, ARGX-113/rHuPH20) 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флакон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із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6,5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мл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ARGX-113 PH20, 180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мл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розчину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підшкірних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єкцій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Виробники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: Patheon Italia S.p.A, Italy; Lonza DPS AG, Switzerland; Fisher Clinical Services GmbH, Germany; Fisher Clinical Services GmbH, Switzerland; Eurofins</w:t>
            </w:r>
          </w:p>
        </w:tc>
      </w:tr>
    </w:tbl>
    <w:p w:rsidR="008C4C3D" w:rsidRDefault="008C4C3D">
      <w:r>
        <w:br w:type="page"/>
      </w:r>
    </w:p>
    <w:p w:rsidR="00AC3912" w:rsidRDefault="00AC3912">
      <w:pPr>
        <w:rPr>
          <w:lang w:val="uk-UA"/>
        </w:rPr>
      </w:pPr>
    </w:p>
    <w:p w:rsidR="008C4C3D" w:rsidRDefault="008C4C3D" w:rsidP="008C4C3D">
      <w:pPr>
        <w:jc w:val="right"/>
        <w:rPr>
          <w:lang w:val="uk-UA"/>
        </w:rPr>
      </w:pPr>
      <w:r w:rsidRPr="008C4C3D">
        <w:rPr>
          <w:color w:val="000000"/>
          <w:shd w:val="clear" w:color="auto" w:fill="FFFFFF"/>
          <w:lang w:val="ru-RU"/>
        </w:rPr>
        <w:t xml:space="preserve">2 </w:t>
      </w:r>
      <w:r>
        <w:rPr>
          <w:color w:val="000000"/>
          <w:shd w:val="clear" w:color="auto" w:fill="FFFFFF"/>
          <w:lang w:val="uk-UA"/>
        </w:rPr>
        <w:t xml:space="preserve">                                                                            Продовження додатка 4</w:t>
      </w:r>
    </w:p>
    <w:p w:rsidR="008C4C3D" w:rsidRDefault="008C4C3D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C4C3D" w:rsidRPr="000106D4" w:rsidTr="00C46270">
        <w:trPr>
          <w:trHeight w:val="25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8C4C3D" w:rsidRDefault="008C4C3D" w:rsidP="00C46270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8C4C3D" w:rsidRPr="008C4C3D" w:rsidRDefault="008C4C3D" w:rsidP="00C46270">
            <w:pPr>
              <w:jc w:val="both"/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Lancaster Laboratories Inc., USA; Quality Assistance SA, Belgium;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маркування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ARGX-113 PH20,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розчин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підшкірних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єкцій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, 180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мл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флакону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23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вересня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маркування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ARGX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-113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PH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20,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розчин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підшкірних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єкцій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, 180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мл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коробки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23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вересня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Залучення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додаткової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виробничої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ділянки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ARGX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-113/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rHuPH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20, 165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мл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розчину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підшкірних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єкцій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ARGX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-113/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rHuPH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20, 180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мл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розчину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підшкірних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єкцій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Fisher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Clinical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Services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USA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Подовження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терміну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придатності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Efgartigimod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PH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20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SC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Ефгартігімод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PH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20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підшкірного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введення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Ефгартігімод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PH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20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SC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ARGX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-113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PH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20,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ARGX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-113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with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rHuPH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20,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ARGX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-113/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rHuPH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20 (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Efgartigimod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alfa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розчину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підшкірних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єкцій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165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мл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флаконі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24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місяців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argenx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BV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_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ARGX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-113-1905_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ADDRESS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+_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шаблон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інформаційного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бюлетеня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_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. 2_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R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1_15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proofErr w:type="gramStart"/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.,</w:t>
            </w:r>
            <w:proofErr w:type="gramEnd"/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argenx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BV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_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ARGX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-113-1905_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ADDRESS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+_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шаблон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інформаційного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бюлетеня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_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. 2_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R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1_15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ARGX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-113-1905,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листа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лікареві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загального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профілю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04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ARGX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-113-1905,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листа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лікареві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загального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профілю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04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Вміст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програми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смартфона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1.1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04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Вміст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додатку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смартфона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1.1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04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Зразки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нагадувань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пацієнту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додатку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_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TG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Reminder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Content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1.1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04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Зразки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нагадувань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пацієнту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додатку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_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TG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Reminder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Content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1.1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04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Зразки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коротких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текстових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повідомлень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SMS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)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нагадувань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пацієнту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_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TG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Reminder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Content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1.1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04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Зразки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коротких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текстових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повідомлень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SMS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)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нагадувань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пацієнту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_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TG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Reminder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Content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1.1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04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Домашній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посібник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транспортування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зберігання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підготовки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введення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препарату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ефгартігімоду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PH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20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введення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3.0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23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Домашнє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керівництво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транспортування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зберігання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підготовки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введення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препарату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ефгартігімоду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PH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20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введення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3.0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23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ARGX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-113-1905_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журнал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реєстрації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введення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_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05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ARGX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-113-1905_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журнал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реєстрації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введення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_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05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BC0C67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</w:p>
        </w:tc>
      </w:tr>
    </w:tbl>
    <w:p w:rsidR="008C4C3D" w:rsidRDefault="008C4C3D">
      <w:r>
        <w:br w:type="page"/>
      </w:r>
    </w:p>
    <w:p w:rsidR="008C4C3D" w:rsidRDefault="008C4C3D">
      <w:pPr>
        <w:rPr>
          <w:lang w:val="uk-UA"/>
        </w:rPr>
      </w:pPr>
    </w:p>
    <w:p w:rsidR="008C4C3D" w:rsidRDefault="008C4C3D" w:rsidP="008C4C3D">
      <w:pPr>
        <w:jc w:val="right"/>
        <w:rPr>
          <w:color w:val="000000"/>
          <w:shd w:val="clear" w:color="auto" w:fill="FFFFFF"/>
          <w:lang w:val="uk-UA"/>
        </w:rPr>
      </w:pPr>
      <w:r w:rsidRPr="008C4C3D">
        <w:rPr>
          <w:color w:val="000000"/>
          <w:shd w:val="clear" w:color="auto" w:fill="FFFFFF"/>
          <w:lang w:val="ru-RU"/>
        </w:rPr>
        <w:t xml:space="preserve">2 </w:t>
      </w:r>
      <w:r>
        <w:rPr>
          <w:color w:val="000000"/>
          <w:shd w:val="clear" w:color="auto" w:fill="FFFFFF"/>
          <w:lang w:val="uk-UA"/>
        </w:rPr>
        <w:t xml:space="preserve">                                                                            Продовження додатка 4</w:t>
      </w:r>
    </w:p>
    <w:p w:rsidR="008C4C3D" w:rsidRDefault="008C4C3D" w:rsidP="008C4C3D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C4C3D" w:rsidTr="00C46270">
        <w:trPr>
          <w:trHeight w:val="70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3D" w:rsidRPr="00B62C8C" w:rsidRDefault="008C4C3D" w:rsidP="00C46270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3D" w:rsidRDefault="008C4C3D" w:rsidP="00C46270">
            <w:pPr>
              <w:jc w:val="both"/>
            </w:pPr>
            <w:r>
              <w:t>№ 3059 від 29.12.2020</w:t>
            </w:r>
          </w:p>
        </w:tc>
      </w:tr>
      <w:tr w:rsidR="008C4C3D" w:rsidTr="00C46270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3D" w:rsidRPr="00B62C8C" w:rsidRDefault="008C4C3D" w:rsidP="00C46270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3D" w:rsidRDefault="008C4C3D" w:rsidP="00C46270">
            <w:pPr>
              <w:jc w:val="both"/>
            </w:pPr>
            <w:r w:rsidRPr="00B62C8C">
              <w:rPr>
                <w:lang w:val="ru-RU"/>
              </w:rPr>
              <w:t xml:space="preserve">«Відкрите багатоцентрове продовження </w:t>
            </w:r>
            <w:proofErr w:type="gramStart"/>
            <w:r w:rsidRPr="00B62C8C">
              <w:rPr>
                <w:lang w:val="ru-RU"/>
              </w:rPr>
              <w:t>досл</w:t>
            </w:r>
            <w:proofErr w:type="gramEnd"/>
            <w:r w:rsidRPr="00B62C8C">
              <w:rPr>
                <w:lang w:val="ru-RU"/>
              </w:rPr>
              <w:t xml:space="preserve">ідження </w:t>
            </w:r>
            <w:r>
              <w:t>ARGX</w:t>
            </w:r>
            <w:r w:rsidRPr="00B62C8C">
              <w:rPr>
                <w:lang w:val="ru-RU"/>
              </w:rPr>
              <w:t xml:space="preserve">-113-1904 для вивчення безпечності, переносимості та ефективності препарату Ефгартігімод </w:t>
            </w:r>
            <w:r>
              <w:t>PH</w:t>
            </w:r>
            <w:r w:rsidRPr="00B62C8C">
              <w:rPr>
                <w:lang w:val="ru-RU"/>
              </w:rPr>
              <w:t xml:space="preserve">20 для підшкірного введення у пацієнтів з пухирчаткою </w:t>
            </w:r>
            <w:r>
              <w:t>(ADDRESS+)», ARGX-113-1905, версія 1.0 від 12 серпня 2020 року</w:t>
            </w:r>
          </w:p>
        </w:tc>
      </w:tr>
      <w:tr w:rsidR="008C4C3D" w:rsidTr="00C46270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3D" w:rsidRDefault="008C4C3D" w:rsidP="00C46270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3D" w:rsidRDefault="008C4C3D" w:rsidP="00C46270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8C4C3D" w:rsidTr="00C46270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3D" w:rsidRDefault="008C4C3D" w:rsidP="00C46270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3D" w:rsidRDefault="008C4C3D" w:rsidP="00C46270">
            <w:pPr>
              <w:jc w:val="both"/>
            </w:pPr>
            <w:r>
              <w:t>ардженкс БВ, Бельгія / argenx BV, Belgium</w:t>
            </w:r>
          </w:p>
        </w:tc>
      </w:tr>
      <w:tr w:rsidR="008C4C3D" w:rsidTr="00C46270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3D" w:rsidRPr="00B62C8C" w:rsidRDefault="008C4C3D" w:rsidP="00C46270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62C8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3D" w:rsidRDefault="008C4C3D" w:rsidP="00C46270">
            <w:pPr>
              <w:jc w:val="both"/>
            </w:pPr>
            <w:r>
              <w:t xml:space="preserve">― </w:t>
            </w:r>
          </w:p>
        </w:tc>
      </w:tr>
    </w:tbl>
    <w:p w:rsidR="008C4C3D" w:rsidRDefault="008C4C3D">
      <w:pPr>
        <w:rPr>
          <w:lang w:val="uk-UA"/>
        </w:rPr>
      </w:pPr>
    </w:p>
    <w:p w:rsidR="008C4C3D" w:rsidRDefault="008C4C3D">
      <w:pPr>
        <w:rPr>
          <w:lang w:val="uk-UA"/>
        </w:rPr>
      </w:pPr>
    </w:p>
    <w:p w:rsidR="00AC3912" w:rsidRPr="00413143" w:rsidRDefault="00CA0B51">
      <w:pPr>
        <w:rPr>
          <w:b/>
          <w:szCs w:val="24"/>
          <w:lang w:val="uk-UA"/>
        </w:rPr>
      </w:pPr>
      <w:r w:rsidRPr="00413143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413143">
        <w:rPr>
          <w:b/>
          <w:lang w:val="uk-UA"/>
        </w:rPr>
        <w:t xml:space="preserve"> </w:t>
      </w:r>
    </w:p>
    <w:p w:rsidR="00AC3912" w:rsidRDefault="00CA0B51">
      <w:pPr>
        <w:rPr>
          <w:lang w:val="ru-RU"/>
        </w:rPr>
      </w:pPr>
      <w:r w:rsidRPr="00413143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413143">
        <w:rPr>
          <w:b/>
          <w:lang w:val="uk-UA"/>
        </w:rPr>
        <w:t> </w:t>
      </w:r>
      <w:r w:rsidRPr="00413143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413143">
        <w:rPr>
          <w:b/>
          <w:lang w:val="uk-UA" w:eastAsia="uk-UA"/>
        </w:rPr>
        <w:t xml:space="preserve">_______________________      </w:t>
      </w:r>
      <w:r w:rsidRPr="00413143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AC3912" w:rsidRDefault="00CA0B5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 </w:t>
      </w:r>
      <w:r w:rsidRPr="008C4C3D">
        <w:rPr>
          <w:lang w:val="ru-RU"/>
        </w:rPr>
        <w:t>5</w:t>
      </w:r>
    </w:p>
    <w:p w:rsidR="00AC3912" w:rsidRDefault="00AE5A3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E5A3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E5A3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E5A35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A0B51">
        <w:rPr>
          <w:lang w:val="uk-UA"/>
        </w:rPr>
        <w:t xml:space="preserve"> </w:t>
      </w:r>
    </w:p>
    <w:p w:rsidR="00AC3912" w:rsidRDefault="00AF7277">
      <w:pPr>
        <w:ind w:left="9072"/>
        <w:rPr>
          <w:lang w:val="uk-UA"/>
        </w:rPr>
      </w:pPr>
      <w:r w:rsidRPr="00AF7277">
        <w:rPr>
          <w:u w:val="single"/>
          <w:lang w:val="uk-UA"/>
        </w:rPr>
        <w:t>12.05.2021</w:t>
      </w:r>
      <w:r>
        <w:rPr>
          <w:lang w:val="uk-UA"/>
        </w:rPr>
        <w:t xml:space="preserve"> № </w:t>
      </w:r>
      <w:r w:rsidRPr="00AF7277">
        <w:rPr>
          <w:u w:val="single"/>
          <w:lang w:val="uk-UA"/>
        </w:rPr>
        <w:t>908</w:t>
      </w:r>
    </w:p>
    <w:p w:rsidR="00AC3912" w:rsidRDefault="00AC3912">
      <w:pPr>
        <w:rPr>
          <w:lang w:val="ru-RU"/>
        </w:rPr>
      </w:pPr>
    </w:p>
    <w:p w:rsidR="00AC3912" w:rsidRDefault="00AC3912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C391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Pr="00B62C8C" w:rsidRDefault="00B62C8C">
            <w:pPr>
              <w:jc w:val="both"/>
              <w:rPr>
                <w:rFonts w:cs="Times New Roman"/>
                <w:b/>
                <w:szCs w:val="24"/>
              </w:rPr>
            </w:pP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Брошура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ідника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Durvalumab (MEDI4736),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видання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16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08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жовтня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Додаток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протоколу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>_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Рекомендації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щодо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контролю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токсичності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(TMGs),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0106D4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                      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14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жовтня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Інформаційний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листок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участь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ідженні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які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отримують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лікування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або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перебувають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періоді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подальшого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спостереження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V7.0UKR(uk)1.0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25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03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Інформаційний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листок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участь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ідженні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які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отримують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лікування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або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перебувають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періоді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подальшого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спостереження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V7.0UKR(ru)1.0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25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0106D4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                 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03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Основний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інформаційний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листок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дорослих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</w:t>
            </w:r>
            <w:proofErr w:type="gramStart"/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proofErr w:type="gramEnd"/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gramStart"/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як</w:t>
            </w:r>
            <w:proofErr w:type="gramEnd"/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отримують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лікування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або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повторне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лікування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V6.0UKR(uk)1.0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25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04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Основний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інформаційний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листок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дорослих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</w:t>
            </w:r>
            <w:proofErr w:type="gramStart"/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proofErr w:type="gramEnd"/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gramStart"/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як</w:t>
            </w:r>
            <w:proofErr w:type="gramEnd"/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отримують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лікування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або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повторне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лікування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V6.0UKR(ru)1.0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25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04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r w:rsidRPr="00B62C8C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</w:p>
        </w:tc>
      </w:tr>
      <w:tr w:rsidR="00AC3912" w:rsidTr="000106D4">
        <w:trPr>
          <w:trHeight w:val="77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№ 2487 від 17.12.2019</w:t>
            </w:r>
          </w:p>
        </w:tc>
      </w:tr>
      <w:tr w:rsidR="00AC3912" w:rsidRPr="00AF7277" w:rsidTr="00B62C8C">
        <w:trPr>
          <w:trHeight w:val="92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jc w:val="both"/>
              <w:rPr>
                <w:lang w:val="ru-RU"/>
              </w:rPr>
            </w:pPr>
            <w:r w:rsidRPr="00B62C8C">
              <w:rPr>
                <w:lang w:val="ru-RU"/>
              </w:rPr>
              <w:t xml:space="preserve">«Відкрите, багатоцентрове, міжнародне </w:t>
            </w:r>
            <w:proofErr w:type="gramStart"/>
            <w:r w:rsidRPr="00B62C8C">
              <w:rPr>
                <w:lang w:val="ru-RU"/>
              </w:rPr>
              <w:t>досл</w:t>
            </w:r>
            <w:proofErr w:type="gramEnd"/>
            <w:r w:rsidRPr="00B62C8C">
              <w:rPr>
                <w:lang w:val="ru-RU"/>
              </w:rPr>
              <w:t>ідження для оцінки довгострокової безпечності та ефективності у пацієнтів, які застосовують або раніше застосовували дурвалумаб за іншими протоколами (</w:t>
            </w:r>
            <w:r>
              <w:t>WAVE</w:t>
            </w:r>
            <w:r w:rsidRPr="00B62C8C">
              <w:rPr>
                <w:lang w:val="ru-RU"/>
              </w:rPr>
              <w:t xml:space="preserve">)», </w:t>
            </w:r>
            <w:r>
              <w:t>D</w:t>
            </w:r>
            <w:r w:rsidRPr="00B62C8C">
              <w:rPr>
                <w:lang w:val="ru-RU"/>
              </w:rPr>
              <w:t>910</w:t>
            </w:r>
            <w:r>
              <w:t>FC</w:t>
            </w:r>
            <w:r w:rsidRPr="00B62C8C">
              <w:rPr>
                <w:lang w:val="ru-RU"/>
              </w:rPr>
              <w:t>00001, версія 3.0 від 25 вересня 2019 року</w:t>
            </w:r>
          </w:p>
        </w:tc>
      </w:tr>
      <w:tr w:rsidR="00AC391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AC391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AstraZeneca AB, Sweden</w:t>
            </w:r>
          </w:p>
        </w:tc>
      </w:tr>
      <w:tr w:rsidR="00AC391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62C8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 xml:space="preserve">― </w:t>
            </w:r>
          </w:p>
        </w:tc>
      </w:tr>
    </w:tbl>
    <w:p w:rsidR="00AC3912" w:rsidRDefault="00AC3912">
      <w:pPr>
        <w:rPr>
          <w:lang w:val="uk-UA"/>
        </w:rPr>
      </w:pPr>
    </w:p>
    <w:p w:rsidR="00AC3912" w:rsidRPr="00413143" w:rsidRDefault="00CA0B51">
      <w:pPr>
        <w:rPr>
          <w:b/>
          <w:szCs w:val="24"/>
          <w:lang w:val="uk-UA"/>
        </w:rPr>
      </w:pPr>
      <w:r w:rsidRPr="00413143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413143">
        <w:rPr>
          <w:b/>
          <w:lang w:val="uk-UA"/>
        </w:rPr>
        <w:t xml:space="preserve"> </w:t>
      </w:r>
    </w:p>
    <w:p w:rsidR="00AC3912" w:rsidRDefault="00CA0B51">
      <w:pPr>
        <w:rPr>
          <w:lang w:val="ru-RU"/>
        </w:rPr>
      </w:pPr>
      <w:r w:rsidRPr="00413143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413143">
        <w:rPr>
          <w:b/>
          <w:lang w:val="uk-UA"/>
        </w:rPr>
        <w:t> </w:t>
      </w:r>
      <w:r w:rsidRPr="00413143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413143">
        <w:rPr>
          <w:b/>
          <w:lang w:val="uk-UA" w:eastAsia="uk-UA"/>
        </w:rPr>
        <w:t xml:space="preserve">_______________________      </w:t>
      </w:r>
      <w:r w:rsidRPr="00413143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AE5A35" w:rsidRDefault="00AE5A35">
      <w:pPr>
        <w:rPr>
          <w:lang w:val="uk-UA"/>
        </w:rPr>
      </w:pPr>
    </w:p>
    <w:p w:rsidR="00AC3912" w:rsidRDefault="00CA0B5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 </w:t>
      </w:r>
      <w:r>
        <w:t>6</w:t>
      </w:r>
    </w:p>
    <w:p w:rsidR="00AC3912" w:rsidRDefault="00AE5A3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E5A3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E5A3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E5A35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A0B51">
        <w:rPr>
          <w:lang w:val="uk-UA"/>
        </w:rPr>
        <w:t xml:space="preserve"> </w:t>
      </w:r>
    </w:p>
    <w:p w:rsidR="00AC3912" w:rsidRDefault="00AF7277">
      <w:pPr>
        <w:ind w:left="9072"/>
        <w:rPr>
          <w:lang w:val="uk-UA"/>
        </w:rPr>
      </w:pPr>
      <w:r w:rsidRPr="00AF7277">
        <w:rPr>
          <w:u w:val="single"/>
          <w:lang w:val="uk-UA"/>
        </w:rPr>
        <w:t>12.05.2021</w:t>
      </w:r>
      <w:r>
        <w:rPr>
          <w:lang w:val="uk-UA"/>
        </w:rPr>
        <w:t xml:space="preserve"> № </w:t>
      </w:r>
      <w:r w:rsidRPr="00AF7277">
        <w:rPr>
          <w:u w:val="single"/>
          <w:lang w:val="uk-UA"/>
        </w:rPr>
        <w:t>908</w:t>
      </w:r>
    </w:p>
    <w:p w:rsidR="00AC3912" w:rsidRDefault="00AC3912">
      <w:pPr>
        <w:rPr>
          <w:lang w:val="ru-RU"/>
        </w:rPr>
      </w:pPr>
    </w:p>
    <w:p w:rsidR="00AE5A35" w:rsidRDefault="00AE5A35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C391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Pr="00B62C8C" w:rsidRDefault="00B62C8C">
            <w:pPr>
              <w:jc w:val="both"/>
              <w:rPr>
                <w:rFonts w:cs="Times New Roman"/>
                <w:b/>
                <w:szCs w:val="24"/>
              </w:rPr>
            </w:pP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Можливість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переходу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групи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лікування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іджуваним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лікарським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засобом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Tebentafusp (IMCgp100)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пацієнтам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контрольної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групи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дослідженні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Додаткові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форми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інформованих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: «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Інформаційний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листок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додаткова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згода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перехід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іншого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типу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лікування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«IMCgp100-202,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Ім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юнокор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Лтд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Додаткова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згода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перехід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іншого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типу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лікування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ФІ</w:t>
            </w:r>
            <w:proofErr w:type="gramStart"/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proofErr w:type="gramEnd"/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1.1,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фінальна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08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.» »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; «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Інформаційний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листок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додаткова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згода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перехід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іншого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типу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лікування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«IMCgp100-202,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Ім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юнокор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Лтд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Додаткова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згода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перехід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іншого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типу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лікування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ФІ</w:t>
            </w:r>
            <w:proofErr w:type="gramStart"/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proofErr w:type="gramEnd"/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1.1,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фінальна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08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.» »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Додаткові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форми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інформованих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: «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Інформаційний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листок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додаткова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згода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перехід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іншого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типу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лікування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які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даний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час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отримують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препарат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порівняння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«IMCgp100-202,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Ім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юнокор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Лтд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Додаткова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згода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отримують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препарат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порівняння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ФІ</w:t>
            </w:r>
            <w:proofErr w:type="gramStart"/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proofErr w:type="gramEnd"/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1.1,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фінальна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="000106D4" w:rsidRPr="000106D4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   </w:t>
            </w:r>
            <w:r w:rsidR="000106D4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                  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08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.» »,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; «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Інформаційний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листок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додаткова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згода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перехід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іншого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типу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лікування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які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даний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час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отримують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препарат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порівняння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«IMCgp100-202,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Ім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юнокор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Лтд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Додаткова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згода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отримують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препарат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порівняння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ФІ</w:t>
            </w:r>
            <w:proofErr w:type="gramStart"/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proofErr w:type="gramEnd"/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1.1,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фінальна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08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.» </w:t>
            </w:r>
            <w:r w:rsidRPr="000106D4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»,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0106D4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</w:p>
        </w:tc>
      </w:tr>
      <w:tr w:rsidR="00AC3912" w:rsidTr="00B62C8C">
        <w:trPr>
          <w:trHeight w:val="80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№ 9 від 02.01.2019</w:t>
            </w:r>
          </w:p>
        </w:tc>
      </w:tr>
      <w:tr w:rsidR="00AC3912" w:rsidRPr="00AF72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jc w:val="both"/>
              <w:rPr>
                <w:lang w:val="ru-RU"/>
              </w:rPr>
            </w:pPr>
            <w:r w:rsidRPr="00B62C8C">
              <w:rPr>
                <w:lang w:val="ru-RU"/>
              </w:rPr>
              <w:t xml:space="preserve">«Рандомізоване, відкрите, багатоцентрове фази </w:t>
            </w:r>
            <w:r>
              <w:t>II</w:t>
            </w:r>
            <w:r w:rsidRPr="00B62C8C">
              <w:rPr>
                <w:lang w:val="ru-RU"/>
              </w:rPr>
              <w:t xml:space="preserve"> </w:t>
            </w:r>
            <w:proofErr w:type="gramStart"/>
            <w:r w:rsidRPr="00B62C8C">
              <w:rPr>
                <w:lang w:val="ru-RU"/>
              </w:rPr>
              <w:t>досл</w:t>
            </w:r>
            <w:proofErr w:type="gramEnd"/>
            <w:r w:rsidRPr="00B62C8C">
              <w:rPr>
                <w:lang w:val="ru-RU"/>
              </w:rPr>
              <w:t xml:space="preserve">ідження безпеки та ефективності препарату </w:t>
            </w:r>
            <w:r>
              <w:t>IMCgp</w:t>
            </w:r>
            <w:r w:rsidRPr="00B62C8C">
              <w:rPr>
                <w:lang w:val="ru-RU"/>
              </w:rPr>
              <w:t xml:space="preserve">100 в порівнянні з лікуванням, вибраним дослідником у </w:t>
            </w:r>
            <w:r>
              <w:t>HLA</w:t>
            </w:r>
            <w:r w:rsidRPr="00B62C8C">
              <w:rPr>
                <w:lang w:val="ru-RU"/>
              </w:rPr>
              <w:t>-</w:t>
            </w:r>
            <w:r>
              <w:t>A</w:t>
            </w:r>
            <w:r w:rsidRPr="00B62C8C">
              <w:rPr>
                <w:lang w:val="ru-RU"/>
              </w:rPr>
              <w:t xml:space="preserve">*0201 позитивних пацієнтів з поширеною увеальною меланомою, які раніше не отримували лікування», </w:t>
            </w:r>
            <w:r>
              <w:t>IMCgp</w:t>
            </w:r>
            <w:r w:rsidRPr="00B62C8C">
              <w:rPr>
                <w:lang w:val="ru-RU"/>
              </w:rPr>
              <w:t>100-202, версія 5.0 від 31 березня 2020р.</w:t>
            </w:r>
          </w:p>
        </w:tc>
      </w:tr>
      <w:tr w:rsidR="00AC391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Сінтеракт ГмбХ, Німеччина</w:t>
            </w:r>
          </w:p>
        </w:tc>
      </w:tr>
      <w:tr w:rsidR="00AC391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EA03FA" w:rsidRDefault="00CA0B51">
            <w:pPr>
              <w:rPr>
                <w:szCs w:val="24"/>
                <w:lang w:val="uk-UA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Immunocore Ltd, United Kingdom</w:t>
            </w:r>
          </w:p>
        </w:tc>
      </w:tr>
    </w:tbl>
    <w:p w:rsidR="003248F5" w:rsidRDefault="003248F5">
      <w:pPr>
        <w:rPr>
          <w:szCs w:val="24"/>
          <w:lang w:val="uk-UA"/>
        </w:rPr>
      </w:pPr>
    </w:p>
    <w:p w:rsidR="003248F5" w:rsidRDefault="003248F5">
      <w:pPr>
        <w:rPr>
          <w:szCs w:val="24"/>
          <w:lang w:val="uk-UA"/>
        </w:rPr>
      </w:pPr>
    </w:p>
    <w:p w:rsidR="003248F5" w:rsidRPr="003248F5" w:rsidRDefault="003248F5">
      <w:pPr>
        <w:rPr>
          <w:szCs w:val="24"/>
          <w:lang w:val="uk-UA"/>
        </w:rPr>
        <w:sectPr w:rsidR="003248F5" w:rsidRPr="003248F5">
          <w:pgSz w:w="16838" w:h="11906" w:orient="landscape"/>
          <w:pgMar w:top="851" w:right="1245" w:bottom="851" w:left="2127" w:header="709" w:footer="709" w:gutter="0"/>
          <w:cols w:space="708"/>
          <w:docGrid w:linePitch="360"/>
        </w:sectPr>
      </w:pPr>
    </w:p>
    <w:p w:rsidR="000106D4" w:rsidRPr="003248F5" w:rsidRDefault="003248F5" w:rsidP="003248F5">
      <w:pPr>
        <w:jc w:val="right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</w:rPr>
        <w:lastRenderedPageBreak/>
        <w:t xml:space="preserve">2 </w:t>
      </w:r>
      <w:r>
        <w:rPr>
          <w:color w:val="000000"/>
          <w:shd w:val="clear" w:color="auto" w:fill="FFFFFF"/>
          <w:lang w:val="uk-UA"/>
        </w:rPr>
        <w:t xml:space="preserve">                                                                            Продовження додатка 6</w:t>
      </w:r>
    </w:p>
    <w:p w:rsidR="003248F5" w:rsidRDefault="003248F5">
      <w:pPr>
        <w:rPr>
          <w:color w:val="000000"/>
          <w:shd w:val="clear" w:color="auto" w:fill="FFFFFF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248F5" w:rsidTr="00C46270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F5" w:rsidRPr="00B62C8C" w:rsidRDefault="003248F5" w:rsidP="00C46270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62C8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F5" w:rsidRDefault="003248F5" w:rsidP="00C46270">
            <w:pPr>
              <w:jc w:val="both"/>
            </w:pPr>
            <w:r>
              <w:t xml:space="preserve">― </w:t>
            </w:r>
          </w:p>
        </w:tc>
      </w:tr>
    </w:tbl>
    <w:p w:rsidR="003248F5" w:rsidRDefault="003248F5">
      <w:pPr>
        <w:rPr>
          <w:color w:val="000000"/>
          <w:shd w:val="clear" w:color="auto" w:fill="FFFFFF"/>
        </w:rPr>
      </w:pPr>
    </w:p>
    <w:p w:rsidR="003248F5" w:rsidRDefault="003248F5">
      <w:pPr>
        <w:rPr>
          <w:color w:val="000000"/>
          <w:shd w:val="clear" w:color="auto" w:fill="FFFFFF"/>
        </w:rPr>
      </w:pPr>
    </w:p>
    <w:p w:rsidR="003248F5" w:rsidRPr="003248F5" w:rsidRDefault="003248F5">
      <w:pPr>
        <w:rPr>
          <w:color w:val="000000"/>
          <w:shd w:val="clear" w:color="auto" w:fill="FFFFFF"/>
        </w:rPr>
      </w:pPr>
    </w:p>
    <w:p w:rsidR="00AC3912" w:rsidRPr="00413143" w:rsidRDefault="00CA0B51">
      <w:pPr>
        <w:rPr>
          <w:b/>
          <w:szCs w:val="24"/>
          <w:lang w:val="uk-UA"/>
        </w:rPr>
      </w:pPr>
      <w:r w:rsidRPr="00413143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413143">
        <w:rPr>
          <w:b/>
          <w:lang w:val="uk-UA"/>
        </w:rPr>
        <w:t xml:space="preserve"> </w:t>
      </w:r>
    </w:p>
    <w:p w:rsidR="00AC3912" w:rsidRDefault="00CA0B51">
      <w:pPr>
        <w:rPr>
          <w:lang w:val="ru-RU"/>
        </w:rPr>
      </w:pPr>
      <w:r w:rsidRPr="00413143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413143">
        <w:rPr>
          <w:b/>
          <w:lang w:val="uk-UA"/>
        </w:rPr>
        <w:t> </w:t>
      </w:r>
      <w:r w:rsidRPr="00413143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413143">
        <w:rPr>
          <w:b/>
          <w:lang w:val="uk-UA" w:eastAsia="uk-UA"/>
        </w:rPr>
        <w:t xml:space="preserve">_______________________      </w:t>
      </w:r>
      <w:r w:rsidRPr="00413143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AC3912" w:rsidRDefault="00CA0B5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0106D4">
        <w:rPr>
          <w:lang w:val="ru-RU"/>
        </w:rPr>
        <w:t>7</w:t>
      </w:r>
    </w:p>
    <w:p w:rsidR="00AC3912" w:rsidRDefault="00AE5A3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E5A3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E5A3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E5A35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A0B51">
        <w:rPr>
          <w:lang w:val="uk-UA"/>
        </w:rPr>
        <w:t xml:space="preserve"> </w:t>
      </w:r>
    </w:p>
    <w:p w:rsidR="00AC3912" w:rsidRDefault="00AF7277">
      <w:pPr>
        <w:ind w:left="9072"/>
        <w:rPr>
          <w:lang w:val="uk-UA"/>
        </w:rPr>
      </w:pPr>
      <w:r w:rsidRPr="00AF7277">
        <w:rPr>
          <w:u w:val="single"/>
          <w:lang w:val="uk-UA"/>
        </w:rPr>
        <w:t>12.05.2021</w:t>
      </w:r>
      <w:r>
        <w:rPr>
          <w:lang w:val="uk-UA"/>
        </w:rPr>
        <w:t xml:space="preserve"> № </w:t>
      </w:r>
      <w:r w:rsidRPr="00AF7277">
        <w:rPr>
          <w:u w:val="single"/>
          <w:lang w:val="uk-UA"/>
        </w:rPr>
        <w:t>908</w:t>
      </w:r>
    </w:p>
    <w:p w:rsidR="00AC3912" w:rsidRDefault="00AC3912">
      <w:pPr>
        <w:rPr>
          <w:lang w:val="ru-RU"/>
        </w:rPr>
      </w:pPr>
    </w:p>
    <w:p w:rsidR="00AC3912" w:rsidRDefault="00AC3912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C3912" w:rsidRPr="00AF72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Pr="00B62C8C" w:rsidRDefault="00B62C8C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Оновлене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іджуваного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Циклосилікат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цирконію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натрію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порошок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пероральної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суспензії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саше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Циклосилікат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цирконію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натрію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порошок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пероральної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суспензії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капсулах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розкриваються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(Dossier Doc ID-004448209),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Залучення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додаткової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виробничої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ділянки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іджуваних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лікарських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засобів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-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Циклосилікат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цирконію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натрію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5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грам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порошок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пероральної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суспензії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саше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Плацебо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Циклосилікат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цирконію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натрію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порошку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пероральної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суспензії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саше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: - AndersonBrecon Incorporated,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США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Залучення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додаткової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виробничої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ділянки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досліджуваних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лікарських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засобів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-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Циклосилікат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цирконію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натрію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2.5 г/грам(а), порошок для пероральної суспензії у саше, Циклосилікат цирконію натрію 5 г/грам(а), порошок для пероральної суспензії у саше та Плацебо до Циклосилікат цирконію натрію, для порошку для пероральної суспензії у саше: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>ASTRAZENECA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>UK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>LIMITED</w:t>
            </w:r>
            <w:r w:rsidRPr="00B62C8C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, Велика Британія; Зміна місця проведення клінічного випробування</w:t>
            </w:r>
            <w:r w:rsidRPr="00B62C8C">
              <w:rPr>
                <w:rFonts w:cs="Times New Roman"/>
                <w:szCs w:val="24"/>
                <w:lang w:val="ru-RU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B62C8C" w:rsidRPr="00B62C8C" w:rsidTr="00B62C8C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2C8C" w:rsidRPr="00B62C8C" w:rsidRDefault="00B62C8C" w:rsidP="00B62C8C">
                  <w:pPr>
                    <w:pStyle w:val="cs2e86d3a6"/>
                    <w:rPr>
                      <w:color w:val="000000" w:themeColor="text1"/>
                    </w:rPr>
                  </w:pPr>
                  <w:r w:rsidRPr="00B62C8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2C8C" w:rsidRPr="00B62C8C" w:rsidRDefault="00B62C8C" w:rsidP="00B62C8C">
                  <w:pPr>
                    <w:pStyle w:val="cs2e86d3a6"/>
                    <w:rPr>
                      <w:color w:val="000000" w:themeColor="text1"/>
                    </w:rPr>
                  </w:pPr>
                  <w:r w:rsidRPr="00B62C8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СТАЛО</w:t>
                  </w:r>
                </w:p>
              </w:tc>
            </w:tr>
            <w:tr w:rsidR="00B62C8C" w:rsidRPr="00AF7277" w:rsidTr="00B62C8C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2C8C" w:rsidRPr="00B62C8C" w:rsidRDefault="00B62C8C" w:rsidP="00B62C8C">
                  <w:pPr>
                    <w:pStyle w:val="cs80d9435b"/>
                    <w:rPr>
                      <w:color w:val="000000" w:themeColor="text1"/>
                    </w:rPr>
                  </w:pPr>
                  <w:proofErr w:type="gramStart"/>
                  <w:r w:rsidRPr="00B62C8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к.м.н</w:t>
                  </w:r>
                  <w:proofErr w:type="gramEnd"/>
                  <w:r w:rsidRPr="00B62C8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. Зайцев І.Е.</w:t>
                  </w:r>
                </w:p>
                <w:p w:rsidR="00B62C8C" w:rsidRPr="00B62C8C" w:rsidRDefault="00B62C8C" w:rsidP="00B62C8C">
                  <w:pPr>
                    <w:pStyle w:val="csae1e8a62"/>
                    <w:ind w:left="0"/>
                    <w:rPr>
                      <w:color w:val="000000" w:themeColor="text1"/>
                    </w:rPr>
                  </w:pPr>
                  <w:r w:rsidRPr="00B62C8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Комунальна установа Сумська обласна дитяча клінічна лікарня, відділення нефрології, Сумський державний університет, Медичний інститут, кафедра педіатрії, м. Суми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2C8C" w:rsidRPr="00B62C8C" w:rsidRDefault="00B62C8C" w:rsidP="00B62C8C">
                  <w:pPr>
                    <w:pStyle w:val="cs3175f677"/>
                    <w:rPr>
                      <w:color w:val="000000" w:themeColor="text1"/>
                      <w:lang w:val="uk-UA"/>
                    </w:rPr>
                  </w:pPr>
                  <w:r w:rsidRPr="00B62C8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к.м.н. Зайцев І.Е. </w:t>
                  </w:r>
                </w:p>
                <w:p w:rsidR="00B62C8C" w:rsidRPr="00B62C8C" w:rsidRDefault="00B62C8C" w:rsidP="00B62C8C">
                  <w:pPr>
                    <w:pStyle w:val="csae1e8a62"/>
                    <w:ind w:left="0"/>
                    <w:rPr>
                      <w:color w:val="000000" w:themeColor="text1"/>
                      <w:lang w:val="uk-UA"/>
                    </w:rPr>
                  </w:pPr>
                  <w:r w:rsidRPr="00B62C8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Комунальне некомерційне підприємство Сумської обласної ради «Обласна дитяча клінічна лікарня», соматичне відділення, Сумський державний університет, Медичний інститут, кафедра педіатрії, м. Суми</w:t>
                  </w:r>
                </w:p>
              </w:tc>
            </w:tr>
          </w:tbl>
          <w:p w:rsidR="00AC3912" w:rsidRPr="00B62C8C" w:rsidRDefault="00AC3912">
            <w:pPr>
              <w:rPr>
                <w:rFonts w:cs="Times New Roman"/>
                <w:szCs w:val="24"/>
                <w:lang w:val="uk-UA"/>
              </w:rPr>
            </w:pPr>
          </w:p>
        </w:tc>
      </w:tr>
      <w:tr w:rsidR="00AC391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№ 1804 від 15.08.2019</w:t>
            </w:r>
          </w:p>
        </w:tc>
      </w:tr>
    </w:tbl>
    <w:p w:rsidR="007E66AB" w:rsidRDefault="007E66AB">
      <w:r>
        <w:br w:type="page"/>
      </w:r>
    </w:p>
    <w:p w:rsidR="007E66AB" w:rsidRPr="003248F5" w:rsidRDefault="007E66AB" w:rsidP="007E66AB">
      <w:pPr>
        <w:jc w:val="right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</w:rPr>
        <w:lastRenderedPageBreak/>
        <w:t xml:space="preserve">2 </w:t>
      </w:r>
      <w:r>
        <w:rPr>
          <w:color w:val="000000"/>
          <w:shd w:val="clear" w:color="auto" w:fill="FFFFFF"/>
          <w:lang w:val="uk-UA"/>
        </w:rPr>
        <w:t xml:space="preserve">                                                                            Продовження додатка 7</w:t>
      </w:r>
    </w:p>
    <w:p w:rsidR="007E66AB" w:rsidRDefault="007E66AB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E66AB" w:rsidRPr="00AF7277" w:rsidTr="00C46270">
        <w:trPr>
          <w:trHeight w:val="416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AB" w:rsidRPr="00B62C8C" w:rsidRDefault="007E66AB" w:rsidP="00C46270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AB" w:rsidRPr="00B62C8C" w:rsidRDefault="007E66AB" w:rsidP="00C46270">
            <w:pPr>
              <w:jc w:val="both"/>
              <w:rPr>
                <w:lang w:val="ru-RU"/>
              </w:rPr>
            </w:pPr>
            <w:r w:rsidRPr="00B62C8C">
              <w:rPr>
                <w:lang w:val="ru-RU"/>
              </w:rPr>
              <w:t>«</w:t>
            </w:r>
            <w:proofErr w:type="gramStart"/>
            <w:r w:rsidRPr="00B62C8C">
              <w:rPr>
                <w:lang w:val="ru-RU"/>
              </w:rPr>
              <w:t>Досл</w:t>
            </w:r>
            <w:proofErr w:type="gramEnd"/>
            <w:r w:rsidRPr="00B62C8C">
              <w:rPr>
                <w:lang w:val="ru-RU"/>
              </w:rPr>
              <w:t xml:space="preserve">ідження фази 3 із підвищенням дози в дітей із гіперкаліємією віком від народження до 18 років для оцінки впливу підвищення доз циклосилікату цирконію натрію (ЦЦН) із прийомом тричі на добу для коригування гіперкаліємії, а також для оцінки ефективності такої ж дози ЦЦН із прийомом один раз на добу для </w:t>
            </w:r>
            <w:proofErr w:type="gramStart"/>
            <w:r w:rsidRPr="00B62C8C">
              <w:rPr>
                <w:lang w:val="ru-RU"/>
              </w:rPr>
              <w:t>п</w:t>
            </w:r>
            <w:proofErr w:type="gramEnd"/>
            <w:r w:rsidRPr="00B62C8C">
              <w:rPr>
                <w:lang w:val="ru-RU"/>
              </w:rPr>
              <w:t xml:space="preserve">ідтримання нормального рівню калію в організмі пацієнтів, які потребують тривалого лікування», </w:t>
            </w:r>
            <w:r>
              <w:t>D</w:t>
            </w:r>
            <w:r w:rsidRPr="00B62C8C">
              <w:rPr>
                <w:lang w:val="ru-RU"/>
              </w:rPr>
              <w:t>9481</w:t>
            </w:r>
            <w:r>
              <w:t>C</w:t>
            </w:r>
            <w:r w:rsidRPr="00B62C8C">
              <w:rPr>
                <w:lang w:val="ru-RU"/>
              </w:rPr>
              <w:t>00001, версія 4.0 від 24 серпня 2020 року</w:t>
            </w:r>
          </w:p>
        </w:tc>
      </w:tr>
      <w:tr w:rsidR="007E66AB" w:rsidRPr="00AF7277" w:rsidTr="00C46270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AB" w:rsidRDefault="007E66AB" w:rsidP="00C46270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AB" w:rsidRPr="00B62C8C" w:rsidRDefault="007E66AB" w:rsidP="00C46270">
            <w:pPr>
              <w:jc w:val="both"/>
              <w:rPr>
                <w:lang w:val="ru-RU"/>
              </w:rPr>
            </w:pPr>
            <w:proofErr w:type="gramStart"/>
            <w:r w:rsidRPr="00B62C8C">
              <w:rPr>
                <w:lang w:val="ru-RU"/>
              </w:rPr>
              <w:t>ТОВ</w:t>
            </w:r>
            <w:proofErr w:type="gramEnd"/>
            <w:r w:rsidRPr="00B62C8C">
              <w:rPr>
                <w:lang w:val="ru-RU"/>
              </w:rPr>
              <w:t xml:space="preserve"> «КОВАНС КЛІНІКАЛ ДЕВЕЛОПМЕНТ УКРАЇНА»</w:t>
            </w:r>
          </w:p>
        </w:tc>
      </w:tr>
      <w:tr w:rsidR="007E66AB" w:rsidTr="00C46270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AB" w:rsidRDefault="007E66AB" w:rsidP="00C46270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AB" w:rsidRDefault="007E66AB" w:rsidP="00C46270">
            <w:pPr>
              <w:jc w:val="both"/>
            </w:pPr>
            <w:r>
              <w:t>АстраЗенека АБ, Швеція</w:t>
            </w:r>
          </w:p>
        </w:tc>
      </w:tr>
      <w:tr w:rsidR="007E66AB" w:rsidTr="00C46270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AB" w:rsidRPr="00B62C8C" w:rsidRDefault="007E66AB" w:rsidP="00C46270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62C8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AB" w:rsidRDefault="007E66AB" w:rsidP="00C46270">
            <w:pPr>
              <w:jc w:val="both"/>
            </w:pPr>
            <w:r>
              <w:t xml:space="preserve">― </w:t>
            </w:r>
          </w:p>
        </w:tc>
      </w:tr>
    </w:tbl>
    <w:p w:rsidR="007E66AB" w:rsidRDefault="007E66AB">
      <w:pPr>
        <w:rPr>
          <w:lang w:val="uk-UA"/>
        </w:rPr>
      </w:pPr>
    </w:p>
    <w:p w:rsidR="007E66AB" w:rsidRDefault="007E66AB">
      <w:pPr>
        <w:rPr>
          <w:lang w:val="uk-UA"/>
        </w:rPr>
      </w:pPr>
    </w:p>
    <w:p w:rsidR="007E66AB" w:rsidRDefault="007E66AB">
      <w:pPr>
        <w:rPr>
          <w:lang w:val="uk-UA"/>
        </w:rPr>
      </w:pPr>
    </w:p>
    <w:p w:rsidR="00AC3912" w:rsidRPr="00413143" w:rsidRDefault="00CA0B51">
      <w:pPr>
        <w:rPr>
          <w:b/>
          <w:szCs w:val="24"/>
          <w:lang w:val="uk-UA"/>
        </w:rPr>
      </w:pPr>
      <w:r w:rsidRPr="00413143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413143">
        <w:rPr>
          <w:b/>
          <w:lang w:val="uk-UA"/>
        </w:rPr>
        <w:t xml:space="preserve"> </w:t>
      </w:r>
    </w:p>
    <w:p w:rsidR="00AC3912" w:rsidRDefault="00CA0B51">
      <w:pPr>
        <w:rPr>
          <w:lang w:val="ru-RU"/>
        </w:rPr>
      </w:pPr>
      <w:r w:rsidRPr="00413143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413143">
        <w:rPr>
          <w:b/>
          <w:lang w:val="uk-UA"/>
        </w:rPr>
        <w:t> </w:t>
      </w:r>
      <w:r w:rsidRPr="00413143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413143">
        <w:rPr>
          <w:b/>
          <w:lang w:val="uk-UA" w:eastAsia="uk-UA"/>
        </w:rPr>
        <w:t xml:space="preserve">_______________________      </w:t>
      </w:r>
      <w:r w:rsidRPr="00413143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AC3912" w:rsidRDefault="00CA0B5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7E66AB">
        <w:rPr>
          <w:lang w:val="ru-RU"/>
        </w:rPr>
        <w:t>8</w:t>
      </w:r>
    </w:p>
    <w:p w:rsidR="00AC3912" w:rsidRDefault="00AE5A3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E5A3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E5A3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E5A3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AC3912" w:rsidRDefault="00AF7277">
      <w:pPr>
        <w:ind w:left="9072"/>
        <w:rPr>
          <w:lang w:val="uk-UA"/>
        </w:rPr>
      </w:pPr>
      <w:r w:rsidRPr="00AF7277">
        <w:rPr>
          <w:u w:val="single"/>
          <w:lang w:val="uk-UA"/>
        </w:rPr>
        <w:t>12.05.2021</w:t>
      </w:r>
      <w:r>
        <w:rPr>
          <w:lang w:val="uk-UA"/>
        </w:rPr>
        <w:t xml:space="preserve"> № </w:t>
      </w:r>
      <w:r w:rsidRPr="00AF7277">
        <w:rPr>
          <w:u w:val="single"/>
          <w:lang w:val="uk-UA"/>
        </w:rPr>
        <w:t>908</w:t>
      </w:r>
    </w:p>
    <w:p w:rsidR="00AC3912" w:rsidRDefault="00AC3912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C391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Pr="00B62C8C" w:rsidRDefault="00B62C8C" w:rsidP="00AE5A35">
            <w:pPr>
              <w:jc w:val="both"/>
              <w:rPr>
                <w:rFonts w:cs="Times New Roman"/>
                <w:b/>
                <w:szCs w:val="24"/>
              </w:rPr>
            </w:pP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виразковий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коліт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)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9.1.0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</w:t>
            </w:r>
            <w:proofErr w:type="gramEnd"/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ійською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18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виразковий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коліт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)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9.1.0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18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виразковий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коліт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)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9.1.0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18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хвороба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Крона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)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9.1.0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</w:t>
            </w:r>
            <w:proofErr w:type="gramEnd"/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ійською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18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хвороба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Крона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)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9.1.0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18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хвороба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Крона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)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9.1.0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18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>.; 304_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ХК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>_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Пам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ятка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>_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3.0_17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>; 304_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ХК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>_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Пам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ятка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>_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3.0_17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>; 304_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ХК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>_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Пам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ятка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>_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3.0_17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>; 304_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ВК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Пам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ятка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_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3.0_25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>; 304_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ВК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Пам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ятка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_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3.0_25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>; 304_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ВК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Пам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ятка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_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3.0_25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</w:p>
        </w:tc>
      </w:tr>
      <w:tr w:rsidR="00AC3912" w:rsidTr="00B62C8C">
        <w:trPr>
          <w:trHeight w:val="64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№ 466 від 13.03.2018</w:t>
            </w:r>
          </w:p>
        </w:tc>
      </w:tr>
      <w:tr w:rsidR="00AC3912" w:rsidTr="00B62C8C">
        <w:trPr>
          <w:trHeight w:val="79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 w:rsidRPr="00B62C8C">
              <w:rPr>
                <w:lang w:val="ru-RU"/>
              </w:rPr>
              <w:t xml:space="preserve">«Довгострокове розширене </w:t>
            </w:r>
            <w:proofErr w:type="gramStart"/>
            <w:r w:rsidRPr="00B62C8C">
              <w:rPr>
                <w:lang w:val="ru-RU"/>
              </w:rPr>
              <w:t>досл</w:t>
            </w:r>
            <w:proofErr w:type="gramEnd"/>
            <w:r w:rsidRPr="00B62C8C">
              <w:rPr>
                <w:lang w:val="ru-RU"/>
              </w:rPr>
              <w:t xml:space="preserve">ідження фази 3 для оцінки безпечності препарату </w:t>
            </w:r>
            <w:r>
              <w:t>SHP</w:t>
            </w:r>
            <w:r w:rsidRPr="00B62C8C">
              <w:rPr>
                <w:lang w:val="ru-RU"/>
              </w:rPr>
              <w:t>647 у пацієнтів із виразковим колітом або хворобою Крона середнього та важкого ступеня тяжкості (</w:t>
            </w:r>
            <w:r>
              <w:t>AIDA</w:t>
            </w:r>
            <w:r w:rsidRPr="00B62C8C">
              <w:rPr>
                <w:lang w:val="ru-RU"/>
              </w:rPr>
              <w:t xml:space="preserve">)», </w:t>
            </w:r>
            <w:r>
              <w:t>SHP</w:t>
            </w:r>
            <w:r w:rsidRPr="00B62C8C">
              <w:rPr>
                <w:lang w:val="ru-RU"/>
              </w:rPr>
              <w:t xml:space="preserve">647-304, версія з поправкою </w:t>
            </w:r>
            <w:r>
              <w:t>4 від 21 вересня 2020 року</w:t>
            </w:r>
          </w:p>
        </w:tc>
      </w:tr>
      <w:tr w:rsidR="00AC391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AC391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«Шайєр Хьюман Дженетік Терапіз, Інк</w:t>
            </w:r>
            <w:proofErr w:type="gramStart"/>
            <w:r>
              <w:t>.»</w:t>
            </w:r>
            <w:proofErr w:type="gramEnd"/>
            <w:r>
              <w:t xml:space="preserve"> (Shire Human Genetic Therapies, Inc.),USA </w:t>
            </w:r>
          </w:p>
        </w:tc>
      </w:tr>
      <w:tr w:rsidR="00AC391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62C8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 xml:space="preserve">― </w:t>
            </w:r>
          </w:p>
        </w:tc>
      </w:tr>
    </w:tbl>
    <w:p w:rsidR="00AC3912" w:rsidRDefault="00AC3912">
      <w:pPr>
        <w:rPr>
          <w:lang w:val="uk-UA"/>
        </w:rPr>
      </w:pPr>
    </w:p>
    <w:p w:rsidR="00AC3912" w:rsidRPr="00413143" w:rsidRDefault="00CA0B51">
      <w:pPr>
        <w:rPr>
          <w:b/>
          <w:szCs w:val="24"/>
          <w:lang w:val="uk-UA"/>
        </w:rPr>
      </w:pPr>
      <w:r w:rsidRPr="00413143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413143">
        <w:rPr>
          <w:b/>
          <w:lang w:val="uk-UA"/>
        </w:rPr>
        <w:t xml:space="preserve"> </w:t>
      </w:r>
    </w:p>
    <w:p w:rsidR="00AC3912" w:rsidRDefault="00CA0B51">
      <w:pPr>
        <w:rPr>
          <w:lang w:val="ru-RU"/>
        </w:rPr>
      </w:pPr>
      <w:r w:rsidRPr="00413143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413143">
        <w:rPr>
          <w:b/>
          <w:lang w:val="uk-UA"/>
        </w:rPr>
        <w:t> </w:t>
      </w:r>
      <w:r w:rsidRPr="00413143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413143">
        <w:rPr>
          <w:b/>
          <w:lang w:val="uk-UA" w:eastAsia="uk-UA"/>
        </w:rPr>
        <w:t xml:space="preserve">_______________________      </w:t>
      </w:r>
      <w:r w:rsidRPr="00413143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AC3912" w:rsidRDefault="00AC3912">
      <w:pPr>
        <w:ind w:left="142"/>
      </w:pPr>
    </w:p>
    <w:p w:rsidR="00AC3912" w:rsidRDefault="00CA0B5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t>9</w:t>
      </w:r>
    </w:p>
    <w:p w:rsidR="00AC3912" w:rsidRDefault="00AE5A3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E5A3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E5A3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E5A35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A0B51">
        <w:rPr>
          <w:lang w:val="uk-UA"/>
        </w:rPr>
        <w:t xml:space="preserve"> </w:t>
      </w:r>
    </w:p>
    <w:p w:rsidR="00AC3912" w:rsidRDefault="00AF7277">
      <w:pPr>
        <w:ind w:left="9072"/>
        <w:rPr>
          <w:lang w:val="uk-UA"/>
        </w:rPr>
      </w:pPr>
      <w:r w:rsidRPr="00AF7277">
        <w:rPr>
          <w:u w:val="single"/>
          <w:lang w:val="uk-UA"/>
        </w:rPr>
        <w:t>12.05.2021</w:t>
      </w:r>
      <w:r>
        <w:rPr>
          <w:lang w:val="uk-UA"/>
        </w:rPr>
        <w:t xml:space="preserve"> № </w:t>
      </w:r>
      <w:r w:rsidRPr="00AF7277">
        <w:rPr>
          <w:u w:val="single"/>
          <w:lang w:val="uk-UA"/>
        </w:rPr>
        <w:t>908</w:t>
      </w:r>
    </w:p>
    <w:p w:rsidR="00AC3912" w:rsidRDefault="00AC3912">
      <w:pPr>
        <w:rPr>
          <w:lang w:val="ru-RU"/>
        </w:rPr>
      </w:pPr>
    </w:p>
    <w:p w:rsidR="00AC3912" w:rsidRDefault="00AC3912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C391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Pr="00B62C8C" w:rsidRDefault="00B62C8C">
            <w:pPr>
              <w:jc w:val="both"/>
              <w:rPr>
                <w:rFonts w:cs="Times New Roman"/>
                <w:b/>
                <w:szCs w:val="24"/>
              </w:rPr>
            </w:pP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учасників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ідження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учасників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перекладу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01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17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основі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Адаптованої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учасників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Форми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учасників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версії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02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[BICTMS Version: M_04_UKR03] (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);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повторної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учасника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01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17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основі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Адаптованої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Форми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повторної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учасника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версії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02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[BITCMS version: RM_04_UKR_01] (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r w:rsidRPr="00B62C8C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AC391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№ 310 від 23.02.2021</w:t>
            </w:r>
          </w:p>
        </w:tc>
      </w:tr>
      <w:tr w:rsidR="00AC3912" w:rsidRPr="00AF72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jc w:val="both"/>
              <w:rPr>
                <w:lang w:val="ru-RU"/>
              </w:rPr>
            </w:pPr>
            <w:r w:rsidRPr="00B62C8C">
              <w:rPr>
                <w:lang w:val="ru-RU"/>
              </w:rPr>
              <w:t xml:space="preserve">«Рандомізоване, подвійне сліпе, плацебо-контрольоване </w:t>
            </w:r>
            <w:proofErr w:type="gramStart"/>
            <w:r w:rsidRPr="00B62C8C">
              <w:rPr>
                <w:lang w:val="ru-RU"/>
              </w:rPr>
              <w:t>досл</w:t>
            </w:r>
            <w:proofErr w:type="gramEnd"/>
            <w:r w:rsidRPr="00B62C8C">
              <w:rPr>
                <w:lang w:val="ru-RU"/>
              </w:rPr>
              <w:t xml:space="preserve">ідження в паралельних групах, тривалістю 12 тижнів у пацієнтів з ідиопатичним легеневим фіброзом (ІЛФ) для оцінки ефективності, безпечності і переносимості препарату </w:t>
            </w:r>
            <w:r>
              <w:t>BI</w:t>
            </w:r>
            <w:r w:rsidRPr="00B62C8C">
              <w:rPr>
                <w:lang w:val="ru-RU"/>
              </w:rPr>
              <w:t xml:space="preserve"> 1015550 при пероральному прийомі», </w:t>
            </w:r>
            <w:r w:rsidR="00B62C8C">
              <w:rPr>
                <w:lang w:val="ru-RU"/>
              </w:rPr>
              <w:t xml:space="preserve">               </w:t>
            </w:r>
            <w:r w:rsidRPr="00B62C8C">
              <w:rPr>
                <w:lang w:val="ru-RU"/>
              </w:rPr>
              <w:t>1305-0013, версія 4.0 від 09 вересня 2020 року</w:t>
            </w:r>
          </w:p>
        </w:tc>
      </w:tr>
      <w:tr w:rsidR="00AC391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ТОВ «ПАРЕКСЕЛ Україна»</w:t>
            </w:r>
          </w:p>
        </w:tc>
      </w:tr>
      <w:tr w:rsidR="00AC391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«Берінгер Інгельхайм РЦВ ГмбХ енд Ко КГ», Австрія / Boehringer Ingelheim RCV GmbH &amp; Co KG, Austria</w:t>
            </w:r>
          </w:p>
        </w:tc>
      </w:tr>
      <w:tr w:rsidR="00AC391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62C8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 xml:space="preserve">― </w:t>
            </w:r>
          </w:p>
        </w:tc>
      </w:tr>
    </w:tbl>
    <w:p w:rsidR="00AC3912" w:rsidRDefault="00AC3912">
      <w:pPr>
        <w:rPr>
          <w:lang w:val="uk-UA"/>
        </w:rPr>
      </w:pPr>
    </w:p>
    <w:p w:rsidR="00AC3912" w:rsidRPr="00413143" w:rsidRDefault="00CA0B51">
      <w:pPr>
        <w:rPr>
          <w:b/>
          <w:szCs w:val="24"/>
          <w:lang w:val="uk-UA"/>
        </w:rPr>
      </w:pPr>
      <w:r w:rsidRPr="00413143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413143">
        <w:rPr>
          <w:b/>
          <w:lang w:val="uk-UA"/>
        </w:rPr>
        <w:t xml:space="preserve"> </w:t>
      </w:r>
    </w:p>
    <w:p w:rsidR="00AC3912" w:rsidRDefault="00CA0B51">
      <w:pPr>
        <w:rPr>
          <w:lang w:val="ru-RU"/>
        </w:rPr>
      </w:pPr>
      <w:r w:rsidRPr="00413143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413143">
        <w:rPr>
          <w:b/>
          <w:lang w:val="uk-UA"/>
        </w:rPr>
        <w:t> </w:t>
      </w:r>
      <w:r w:rsidRPr="00413143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413143">
        <w:rPr>
          <w:b/>
          <w:lang w:val="uk-UA" w:eastAsia="uk-UA"/>
        </w:rPr>
        <w:t xml:space="preserve">_______________________      </w:t>
      </w:r>
      <w:r w:rsidRPr="00413143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AC3912" w:rsidRDefault="00AC3912">
      <w:pPr>
        <w:ind w:left="142"/>
      </w:pPr>
    </w:p>
    <w:p w:rsidR="00AC3912" w:rsidRDefault="00CA0B5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t>10</w:t>
      </w:r>
    </w:p>
    <w:p w:rsidR="00AC3912" w:rsidRDefault="00AE5A3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E5A3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E5A3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E5A35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A0B51">
        <w:rPr>
          <w:lang w:val="uk-UA"/>
        </w:rPr>
        <w:t xml:space="preserve"> </w:t>
      </w:r>
    </w:p>
    <w:p w:rsidR="00AC3912" w:rsidRDefault="00AF7277">
      <w:pPr>
        <w:ind w:left="9072"/>
        <w:rPr>
          <w:lang w:val="uk-UA"/>
        </w:rPr>
      </w:pPr>
      <w:r w:rsidRPr="00AF7277">
        <w:rPr>
          <w:u w:val="single"/>
          <w:lang w:val="uk-UA"/>
        </w:rPr>
        <w:t>12.05.2021</w:t>
      </w:r>
      <w:r>
        <w:rPr>
          <w:lang w:val="uk-UA"/>
        </w:rPr>
        <w:t xml:space="preserve"> № </w:t>
      </w:r>
      <w:r w:rsidRPr="00AF7277">
        <w:rPr>
          <w:u w:val="single"/>
          <w:lang w:val="uk-UA"/>
        </w:rPr>
        <w:t>908</w:t>
      </w:r>
    </w:p>
    <w:p w:rsidR="00AC3912" w:rsidRDefault="00AC3912">
      <w:pPr>
        <w:rPr>
          <w:lang w:val="ru-RU"/>
        </w:rPr>
      </w:pPr>
    </w:p>
    <w:p w:rsidR="00AC3912" w:rsidRDefault="00AC3912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C391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Pr="00B62C8C" w:rsidRDefault="00B62C8C" w:rsidP="00413143">
            <w:pPr>
              <w:jc w:val="both"/>
              <w:rPr>
                <w:rFonts w:cs="Times New Roman"/>
                <w:b/>
                <w:szCs w:val="24"/>
              </w:rPr>
            </w:pP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ідження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NuTide:121,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4.0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18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грудня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Брошура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дослідника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NUC-1031,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видання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9.0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серпня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Інформаційний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листок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V4.1UKR(uk)1.0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11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17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Інформаційний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листок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V4.1UKR(ru)1.0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11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17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                 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2021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Вагітна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партнерка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Інформаційний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листок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проведення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аналізу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вагітність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відповідне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подальше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спостереження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V3.0UKR(uk)1.0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11 </w:t>
            </w:r>
            <w:proofErr w:type="gramStart"/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proofErr w:type="gramEnd"/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09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Вагітна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партнерка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Інформаційний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листок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проведення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аналізу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вагітність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відповідне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подальше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спостереження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V3.0UKR(ru)1.0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11 </w:t>
            </w:r>
            <w:proofErr w:type="gramStart"/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proofErr w:type="gramEnd"/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09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Інформаційний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листок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необов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язкового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ідження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ЕКГ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V2.0UKR(uk)1.0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18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10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Інформаційний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листок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необов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язкового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ідження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ЕКГ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V2.0UKR(ru)1.0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18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10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Рак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жовчовивідних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шляхів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—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НЕОБОВ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ЯЗКОВЕ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ІДЖЕННЯ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ЕКГ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V01UKR(uk)01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15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17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Рак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жовчовивідних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шляхів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—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НЕОБОВ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ЯЗКОВЕ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ІДЖЕННЯ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ЕКГ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V01UKR(ru)01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15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17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; NuTide 121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Заборонені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лікарські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засоби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V1.0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15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17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; NuTide 121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Заборонені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лікарські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засоби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V1.0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15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17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подовження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тривалості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Україні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 30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вересня</w:t>
            </w:r>
            <w:r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 xml:space="preserve">2022 </w:t>
            </w:r>
            <w:r w:rsidRPr="00B62C8C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</w:p>
        </w:tc>
      </w:tr>
    </w:tbl>
    <w:p w:rsidR="007E66AB" w:rsidRDefault="007E66AB">
      <w:r>
        <w:br w:type="page"/>
      </w:r>
    </w:p>
    <w:p w:rsidR="00AC3912" w:rsidRDefault="00AC3912">
      <w:pPr>
        <w:rPr>
          <w:lang w:val="uk-UA"/>
        </w:rPr>
      </w:pPr>
    </w:p>
    <w:p w:rsidR="007E66AB" w:rsidRDefault="007E66AB" w:rsidP="007E66AB">
      <w:pPr>
        <w:jc w:val="right"/>
        <w:rPr>
          <w:color w:val="000000"/>
          <w:shd w:val="clear" w:color="auto" w:fill="FFFFFF"/>
          <w:lang w:val="uk-UA"/>
        </w:rPr>
      </w:pPr>
      <w:r w:rsidRPr="007E66AB">
        <w:rPr>
          <w:color w:val="000000"/>
          <w:shd w:val="clear" w:color="auto" w:fill="FFFFFF"/>
          <w:lang w:val="ru-RU"/>
        </w:rPr>
        <w:t xml:space="preserve">2 </w:t>
      </w:r>
      <w:r>
        <w:rPr>
          <w:color w:val="000000"/>
          <w:shd w:val="clear" w:color="auto" w:fill="FFFFFF"/>
          <w:lang w:val="uk-UA"/>
        </w:rPr>
        <w:t xml:space="preserve">                                                                            Продовження додатка 10</w:t>
      </w:r>
    </w:p>
    <w:p w:rsidR="007E66AB" w:rsidRPr="003248F5" w:rsidRDefault="007E66AB" w:rsidP="007E66AB">
      <w:pPr>
        <w:jc w:val="right"/>
        <w:rPr>
          <w:color w:val="000000"/>
          <w:shd w:val="clear" w:color="auto" w:fill="FFFFFF"/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E66AB" w:rsidTr="00C46270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AB" w:rsidRPr="00B62C8C" w:rsidRDefault="007E66AB" w:rsidP="00C46270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AB" w:rsidRDefault="007E66AB" w:rsidP="00C46270">
            <w:pPr>
              <w:jc w:val="both"/>
            </w:pPr>
            <w:r>
              <w:t>№ 2487 від 17.12.2019</w:t>
            </w:r>
          </w:p>
        </w:tc>
      </w:tr>
      <w:tr w:rsidR="007E66AB" w:rsidRPr="00AF7277" w:rsidTr="00C46270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AB" w:rsidRPr="00B62C8C" w:rsidRDefault="007E66AB" w:rsidP="00C46270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AB" w:rsidRPr="00B62C8C" w:rsidRDefault="007E66AB" w:rsidP="00C46270">
            <w:pPr>
              <w:jc w:val="both"/>
              <w:rPr>
                <w:lang w:val="ru-RU"/>
              </w:rPr>
            </w:pPr>
            <w:r w:rsidRPr="00B62C8C">
              <w:rPr>
                <w:lang w:val="ru-RU"/>
              </w:rPr>
              <w:t xml:space="preserve">«Відкрите, багатоцентрове, рандомізоване </w:t>
            </w:r>
            <w:proofErr w:type="gramStart"/>
            <w:r w:rsidRPr="00B62C8C">
              <w:rPr>
                <w:lang w:val="ru-RU"/>
              </w:rPr>
              <w:t>досл</w:t>
            </w:r>
            <w:proofErr w:type="gramEnd"/>
            <w:r w:rsidRPr="00B62C8C">
              <w:rPr>
                <w:lang w:val="ru-RU"/>
              </w:rPr>
              <w:t xml:space="preserve">ідження фази ІІІ, в якому порівнюється препарат </w:t>
            </w:r>
            <w:r>
              <w:t>NUC</w:t>
            </w:r>
            <w:r w:rsidRPr="00B62C8C">
              <w:rPr>
                <w:lang w:val="ru-RU"/>
              </w:rPr>
              <w:t xml:space="preserve">-1031 у поєднанні з цисплатином і гемцитабін у поєднанні з цисплатином у пацієнтів із раніше не лікованим місцево-поширеним або метастатичним раком жовчних шляхів», </w:t>
            </w:r>
            <w:r>
              <w:t>NuTide</w:t>
            </w:r>
            <w:r w:rsidRPr="00B62C8C">
              <w:rPr>
                <w:lang w:val="ru-RU"/>
              </w:rPr>
              <w:t>:121, версія 3.0 від 15 жовтня 2019 року</w:t>
            </w:r>
          </w:p>
        </w:tc>
      </w:tr>
      <w:tr w:rsidR="007E66AB" w:rsidTr="00C46270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AB" w:rsidRDefault="007E66AB" w:rsidP="00C46270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AB" w:rsidRDefault="007E66AB" w:rsidP="00C46270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7E66AB" w:rsidTr="00C46270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AB" w:rsidRDefault="007E66AB" w:rsidP="00C46270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AB" w:rsidRDefault="007E66AB" w:rsidP="00C46270">
            <w:pPr>
              <w:jc w:val="both"/>
            </w:pPr>
            <w:r>
              <w:t>NuCana plc, Велика Британія</w:t>
            </w:r>
          </w:p>
        </w:tc>
      </w:tr>
      <w:tr w:rsidR="007E66AB" w:rsidTr="00C46270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AB" w:rsidRPr="00B62C8C" w:rsidRDefault="007E66AB" w:rsidP="00C46270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62C8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AB" w:rsidRDefault="007E66AB" w:rsidP="00C46270">
            <w:pPr>
              <w:jc w:val="both"/>
            </w:pPr>
            <w:r>
              <w:t xml:space="preserve">― </w:t>
            </w:r>
          </w:p>
        </w:tc>
      </w:tr>
    </w:tbl>
    <w:p w:rsidR="007E66AB" w:rsidRDefault="007E66AB">
      <w:pPr>
        <w:rPr>
          <w:lang w:val="uk-UA"/>
        </w:rPr>
      </w:pPr>
    </w:p>
    <w:p w:rsidR="007E66AB" w:rsidRDefault="007E66AB">
      <w:pPr>
        <w:rPr>
          <w:lang w:val="uk-UA"/>
        </w:rPr>
      </w:pPr>
    </w:p>
    <w:p w:rsidR="007E66AB" w:rsidRDefault="007E66AB">
      <w:pPr>
        <w:rPr>
          <w:lang w:val="uk-UA"/>
        </w:rPr>
      </w:pPr>
    </w:p>
    <w:p w:rsidR="00AC3912" w:rsidRPr="00413143" w:rsidRDefault="00CA0B51">
      <w:pPr>
        <w:rPr>
          <w:b/>
          <w:szCs w:val="24"/>
          <w:lang w:val="uk-UA"/>
        </w:rPr>
      </w:pPr>
      <w:r w:rsidRPr="00413143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413143">
        <w:rPr>
          <w:b/>
          <w:lang w:val="uk-UA"/>
        </w:rPr>
        <w:t xml:space="preserve"> </w:t>
      </w:r>
    </w:p>
    <w:p w:rsidR="00AC3912" w:rsidRDefault="00CA0B51">
      <w:pPr>
        <w:rPr>
          <w:lang w:val="ru-RU"/>
        </w:rPr>
      </w:pPr>
      <w:r w:rsidRPr="00413143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413143">
        <w:rPr>
          <w:b/>
          <w:lang w:val="uk-UA"/>
        </w:rPr>
        <w:t> </w:t>
      </w:r>
      <w:r w:rsidRPr="00413143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413143">
        <w:rPr>
          <w:b/>
          <w:lang w:val="uk-UA" w:eastAsia="uk-UA"/>
        </w:rPr>
        <w:t xml:space="preserve">_______________________      </w:t>
      </w:r>
      <w:r w:rsidRPr="00413143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AC3912" w:rsidRDefault="00CA0B5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7E66AB">
        <w:rPr>
          <w:lang w:val="ru-RU"/>
        </w:rPr>
        <w:t>11</w:t>
      </w:r>
    </w:p>
    <w:p w:rsidR="00AC3912" w:rsidRDefault="00AE5A3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E5A3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E5A3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E5A35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A0B51">
        <w:rPr>
          <w:lang w:val="uk-UA"/>
        </w:rPr>
        <w:t xml:space="preserve"> </w:t>
      </w:r>
    </w:p>
    <w:p w:rsidR="00AC3912" w:rsidRDefault="00AF7277">
      <w:pPr>
        <w:ind w:left="9072"/>
        <w:rPr>
          <w:lang w:val="uk-UA"/>
        </w:rPr>
      </w:pPr>
      <w:r w:rsidRPr="00AF7277">
        <w:rPr>
          <w:u w:val="single"/>
          <w:lang w:val="uk-UA"/>
        </w:rPr>
        <w:t>12.05.2021</w:t>
      </w:r>
      <w:r>
        <w:rPr>
          <w:lang w:val="uk-UA"/>
        </w:rPr>
        <w:t xml:space="preserve"> № </w:t>
      </w:r>
      <w:r w:rsidRPr="00AF7277">
        <w:rPr>
          <w:u w:val="single"/>
          <w:lang w:val="uk-UA"/>
        </w:rPr>
        <w:t>908</w:t>
      </w:r>
    </w:p>
    <w:p w:rsidR="00AC3912" w:rsidRDefault="00AC3912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C391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Pr="00B62C8C" w:rsidRDefault="00B62C8C" w:rsidP="00413143">
            <w:pPr>
              <w:jc w:val="both"/>
              <w:rPr>
                <w:rFonts w:cs="Times New Roman"/>
                <w:b/>
                <w:szCs w:val="24"/>
              </w:rPr>
            </w:pPr>
            <w:proofErr w:type="gramStart"/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тексту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шкали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CGI-I NS,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03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тексту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шкали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CGI-I NS,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03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тексту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шкали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CGI-S NS,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03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  <w:proofErr w:type="gramEnd"/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тексту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шкали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CGI-S NS,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03 </w:t>
            </w:r>
            <w:proofErr w:type="gramStart"/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proofErr w:type="gramEnd"/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тексту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шкали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DPAS-15,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03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тексту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шкали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DPAS-15,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03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тексту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шкали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WASI-II,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1.1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22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тексту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шкали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WASI-II Supplemental Pages,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30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грудня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тексту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шкали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WASI-II,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1.1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22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gramStart"/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тексту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шкали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WASI-II Supplemental Pages,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1.1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23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2021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зображення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екрані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електронного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пристрою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тексту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опитувальника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EMA-Wellness_BP40283_ScreenShots,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6,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зображення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екрані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електронного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пристрою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тексту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опитувальника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              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EMA-Wellness_BP40283_ScreenShots,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6,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62C8C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proofErr w:type="gramEnd"/>
          </w:p>
        </w:tc>
      </w:tr>
      <w:tr w:rsidR="00AC3912" w:rsidTr="00B62C8C">
        <w:trPr>
          <w:trHeight w:val="78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№ 833 від 28.04.2021</w:t>
            </w:r>
          </w:p>
        </w:tc>
      </w:tr>
      <w:tr w:rsidR="00AC3912" w:rsidRPr="00AF7277" w:rsidTr="00B62C8C">
        <w:trPr>
          <w:trHeight w:val="79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jc w:val="both"/>
              <w:rPr>
                <w:lang w:val="ru-RU"/>
              </w:rPr>
            </w:pPr>
            <w:r w:rsidRPr="00B62C8C">
              <w:rPr>
                <w:lang w:val="ru-RU"/>
              </w:rPr>
              <w:t>«Рандомізоване, подвійне сліпе, плацеб</w:t>
            </w:r>
            <w:proofErr w:type="gramStart"/>
            <w:r w:rsidRPr="00B62C8C">
              <w:rPr>
                <w:lang w:val="ru-RU"/>
              </w:rPr>
              <w:t>о-</w:t>
            </w:r>
            <w:proofErr w:type="gramEnd"/>
            <w:r w:rsidRPr="00B62C8C">
              <w:rPr>
                <w:lang w:val="ru-RU"/>
              </w:rPr>
              <w:t xml:space="preserve"> контрольоване дослідження фази ІІ для оцінки ефектів препарату </w:t>
            </w:r>
            <w:r>
              <w:t>RO</w:t>
            </w:r>
            <w:r w:rsidRPr="00B62C8C">
              <w:rPr>
                <w:lang w:val="ru-RU"/>
              </w:rPr>
              <w:t>6889450 (Ралмітаронт) у пацієнтів із шизофренією або з шизоафективним розладом та негативними симпт</w:t>
            </w:r>
            <w:r w:rsidR="00B62C8C">
              <w:rPr>
                <w:lang w:val="ru-RU"/>
              </w:rPr>
              <w:t>омами»</w:t>
            </w:r>
            <w:r w:rsidRPr="00B62C8C">
              <w:rPr>
                <w:lang w:val="ru-RU"/>
              </w:rPr>
              <w:t xml:space="preserve">, </w:t>
            </w:r>
            <w:r>
              <w:t>BP</w:t>
            </w:r>
            <w:r w:rsidRPr="00B62C8C">
              <w:rPr>
                <w:lang w:val="ru-RU"/>
              </w:rPr>
              <w:t>40283, версія 5 від 15 вересня 2020 р.</w:t>
            </w:r>
          </w:p>
        </w:tc>
      </w:tr>
      <w:tr w:rsidR="00AC391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AC391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Ф. Хоффманн-Ля Рош Лтд, Швейцарія (F. Hoffmann-La Roche Ltd, Switzerland)</w:t>
            </w:r>
          </w:p>
        </w:tc>
      </w:tr>
      <w:tr w:rsidR="00AC391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62C8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 xml:space="preserve">― </w:t>
            </w:r>
          </w:p>
        </w:tc>
      </w:tr>
    </w:tbl>
    <w:p w:rsidR="00AC3912" w:rsidRDefault="00AC3912">
      <w:pPr>
        <w:rPr>
          <w:lang w:val="uk-UA"/>
        </w:rPr>
      </w:pPr>
    </w:p>
    <w:p w:rsidR="00AC3912" w:rsidRPr="00413143" w:rsidRDefault="00CA0B51">
      <w:pPr>
        <w:rPr>
          <w:b/>
          <w:szCs w:val="24"/>
          <w:lang w:val="uk-UA"/>
        </w:rPr>
      </w:pPr>
      <w:r w:rsidRPr="00413143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413143">
        <w:rPr>
          <w:b/>
          <w:lang w:val="uk-UA"/>
        </w:rPr>
        <w:t xml:space="preserve"> </w:t>
      </w:r>
    </w:p>
    <w:p w:rsidR="00AC3912" w:rsidRDefault="00CA0B51">
      <w:pPr>
        <w:rPr>
          <w:lang w:val="ru-RU"/>
        </w:rPr>
      </w:pPr>
      <w:r w:rsidRPr="00413143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413143">
        <w:rPr>
          <w:b/>
          <w:lang w:val="uk-UA"/>
        </w:rPr>
        <w:t> </w:t>
      </w:r>
      <w:r w:rsidRPr="00413143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413143">
        <w:rPr>
          <w:b/>
          <w:lang w:val="uk-UA" w:eastAsia="uk-UA"/>
        </w:rPr>
        <w:t xml:space="preserve">_______________________      </w:t>
      </w:r>
      <w:r w:rsidRPr="00413143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AC3912" w:rsidRDefault="00CA0B5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12</w:t>
      </w:r>
    </w:p>
    <w:p w:rsidR="00AC3912" w:rsidRDefault="00AE5A3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E5A3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E5A3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E5A35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A0B51">
        <w:rPr>
          <w:lang w:val="uk-UA"/>
        </w:rPr>
        <w:t xml:space="preserve"> </w:t>
      </w:r>
    </w:p>
    <w:p w:rsidR="00AC3912" w:rsidRDefault="00AF7277">
      <w:pPr>
        <w:ind w:left="9072"/>
        <w:rPr>
          <w:lang w:val="uk-UA"/>
        </w:rPr>
      </w:pPr>
      <w:r w:rsidRPr="00AF7277">
        <w:rPr>
          <w:u w:val="single"/>
          <w:lang w:val="uk-UA"/>
        </w:rPr>
        <w:t>12.05.2021</w:t>
      </w:r>
      <w:r>
        <w:rPr>
          <w:lang w:val="uk-UA"/>
        </w:rPr>
        <w:t xml:space="preserve"> № </w:t>
      </w:r>
      <w:r w:rsidRPr="00AF7277">
        <w:rPr>
          <w:u w:val="single"/>
          <w:lang w:val="uk-UA"/>
        </w:rPr>
        <w:t>908</w:t>
      </w:r>
    </w:p>
    <w:p w:rsidR="00AC3912" w:rsidRDefault="00AC3912">
      <w:pPr>
        <w:rPr>
          <w:lang w:val="ru-RU"/>
        </w:rPr>
      </w:pPr>
    </w:p>
    <w:p w:rsidR="00AC3912" w:rsidRDefault="00AC3912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C3912" w:rsidRPr="00AF72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Pr="00426668" w:rsidRDefault="00426668">
            <w:pPr>
              <w:jc w:val="both"/>
              <w:rPr>
                <w:rFonts w:cs="Times New Roman"/>
                <w:b/>
                <w:szCs w:val="24"/>
                <w:lang w:val="ru-RU"/>
              </w:rPr>
            </w:pP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Оновлений протокол клінічного випробування з Поправкою 1 від 21.12.2020 р.; Додаток 1 від 04.02.2021 р. до Брошури </w:t>
            </w:r>
            <w:proofErr w:type="gramStart"/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ідника 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</w:rPr>
              <w:t>CJNJ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-67652000 (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</w:rPr>
              <w:t>niraparib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/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</w:rPr>
              <w:t>abiraterone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</w:rPr>
              <w:t>acetate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</w:rPr>
              <w:t>fixed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-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</w:rPr>
              <w:t>dose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</w:rPr>
              <w:t>combination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), видання 1 від 23.09.2020 р.; Додаток 01 від 16.12.2020 р. до Брошури дослідника 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</w:rPr>
              <w:t>Niraparib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(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</w:rPr>
              <w:t>Zejula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), видання 11 від 18.06.2020 р.; Інформація для пацієнта та Форма інформованої згоди – Протокол 67652000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</w:rPr>
              <w:t>PCR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3002, версія українською мовою для України від 18.03.2021 р., версія 4.0; Інформація для пацієнта та Форма інформованої згоди – Протокол 67652000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</w:rPr>
              <w:t>PCR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3002, версія російською мовою для України від 18.03.2021 р., версія 4.0; Інформація для пацієнта та Форма інформованої згоди на участь у прескринінгу – Протокол 67652000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</w:rPr>
              <w:t>PCR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3002, версія українською мовою для України від 18.03.2021 р., версія 2.0; І</w:t>
            </w:r>
            <w:proofErr w:type="gramStart"/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нформація для пацієнта та Форма інформованої згоди на участь у прескринінгу – Протокол 67652000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</w:rPr>
              <w:t>PCR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3002, версія російською мовою для України від 18.03.2021 р., версія 2.0; Форма відкликання інформованої згоди – Протокол 67652000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</w:rPr>
              <w:t>PCR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3002, версія українською мовою для України від 18.03.2021 р., версія 2.0;</w:t>
            </w:r>
            <w:proofErr w:type="gramEnd"/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 відкликання інформованої згоди – Протокол 67652000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</w:rPr>
              <w:t>PCR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3002, версія російською мовою для України від 18.03.2021 р., версія 2.0; 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</w:rPr>
              <w:t>GTC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онлайн презентація 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09, версія 1.1 українською мовою від 12.01.2021 р.; 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</w:rPr>
              <w:t>GTC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онлайн презентація 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</w:rPr>
              <w:t>RUS</w:t>
            </w:r>
            <w:r w:rsidRPr="00426668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09, версія 1.1 російською мовою від 12.01.2021 р.</w:t>
            </w:r>
            <w:proofErr w:type="gramEnd"/>
          </w:p>
        </w:tc>
      </w:tr>
      <w:tr w:rsidR="00AC3912" w:rsidTr="00426668">
        <w:trPr>
          <w:trHeight w:val="80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№ 2777 від 02.12.2020</w:t>
            </w:r>
          </w:p>
        </w:tc>
      </w:tr>
      <w:tr w:rsidR="00AC3912" w:rsidRPr="00AF72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jc w:val="both"/>
              <w:rPr>
                <w:lang w:val="ru-RU"/>
              </w:rPr>
            </w:pPr>
            <w:r w:rsidRPr="00B62C8C">
              <w:rPr>
                <w:lang w:val="ru-RU"/>
              </w:rPr>
              <w:t xml:space="preserve">«Рандомізоване, плацебо-контрольоване, подвійне сліпе клінічне </w:t>
            </w:r>
            <w:proofErr w:type="gramStart"/>
            <w:r w:rsidRPr="00B62C8C">
              <w:rPr>
                <w:lang w:val="ru-RU"/>
              </w:rPr>
              <w:t>досл</w:t>
            </w:r>
            <w:proofErr w:type="gramEnd"/>
            <w:r w:rsidRPr="00B62C8C">
              <w:rPr>
                <w:lang w:val="ru-RU"/>
              </w:rPr>
              <w:t>ідження 3 фази препарату Нірапариб в комбінації з абіратерона ацетатом та преднізоном у порівнянні з абіратерона ацетатом та преднізоном для лікування пацієнтів з метастатичним кастрат-чутливим раком передміхурової залози (</w:t>
            </w:r>
            <w:r>
              <w:t>mCSPC</w:t>
            </w:r>
            <w:r w:rsidRPr="00B62C8C">
              <w:rPr>
                <w:lang w:val="ru-RU"/>
              </w:rPr>
              <w:t>) зі шкідливою гермінальною або соматичною мутацією генів, що відповідають за репарацію шляхом гомологічної рекомбінації (</w:t>
            </w:r>
            <w:r>
              <w:t>HRR</w:t>
            </w:r>
            <w:r w:rsidRPr="00B62C8C">
              <w:rPr>
                <w:lang w:val="ru-RU"/>
              </w:rPr>
              <w:t>)», 67652000</w:t>
            </w:r>
            <w:r>
              <w:t>PCR</w:t>
            </w:r>
            <w:r w:rsidRPr="00B62C8C">
              <w:rPr>
                <w:lang w:val="ru-RU"/>
              </w:rPr>
              <w:t>3002, від 10.06.2020 р.</w:t>
            </w:r>
          </w:p>
        </w:tc>
      </w:tr>
      <w:tr w:rsidR="00AC3912" w:rsidTr="00426668">
        <w:trPr>
          <w:trHeight w:val="26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«ЯНССЕН ФАРМАЦЕВТИКА НВ», Бельгія</w:t>
            </w:r>
          </w:p>
        </w:tc>
      </w:tr>
    </w:tbl>
    <w:p w:rsidR="001821CF" w:rsidRDefault="001821CF">
      <w:r>
        <w:br w:type="page"/>
      </w:r>
    </w:p>
    <w:p w:rsidR="001821CF" w:rsidRDefault="001821CF" w:rsidP="001821CF">
      <w:pPr>
        <w:jc w:val="right"/>
        <w:rPr>
          <w:color w:val="000000"/>
          <w:shd w:val="clear" w:color="auto" w:fill="FFFFFF"/>
          <w:lang w:val="uk-UA"/>
        </w:rPr>
      </w:pPr>
      <w:r w:rsidRPr="007E66AB">
        <w:rPr>
          <w:color w:val="000000"/>
          <w:shd w:val="clear" w:color="auto" w:fill="FFFFFF"/>
          <w:lang w:val="ru-RU"/>
        </w:rPr>
        <w:lastRenderedPageBreak/>
        <w:t xml:space="preserve">2 </w:t>
      </w:r>
      <w:r>
        <w:rPr>
          <w:color w:val="000000"/>
          <w:shd w:val="clear" w:color="auto" w:fill="FFFFFF"/>
          <w:lang w:val="uk-UA"/>
        </w:rPr>
        <w:t xml:space="preserve">                                                                            Продовження додатка 12</w:t>
      </w:r>
    </w:p>
    <w:p w:rsidR="00AE5A35" w:rsidRDefault="00AE5A35">
      <w:pPr>
        <w:rPr>
          <w:b/>
          <w:color w:val="000000"/>
          <w:shd w:val="clear" w:color="auto" w:fill="FFFFFF"/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821CF" w:rsidTr="00C46270">
        <w:trPr>
          <w:trHeight w:val="27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CF" w:rsidRDefault="001821CF" w:rsidP="00C46270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CF" w:rsidRDefault="001821CF" w:rsidP="00C46270">
            <w:pPr>
              <w:jc w:val="both"/>
            </w:pPr>
            <w:r>
              <w:t>«ЯНССЕН ФАРМАЦЕВТИКА НВ», Бельгія</w:t>
            </w:r>
          </w:p>
        </w:tc>
      </w:tr>
      <w:tr w:rsidR="001821CF" w:rsidTr="00C46270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CF" w:rsidRPr="00B62C8C" w:rsidRDefault="001821CF" w:rsidP="00C46270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62C8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CF" w:rsidRDefault="001821CF" w:rsidP="00C46270">
            <w:pPr>
              <w:jc w:val="both"/>
            </w:pPr>
            <w:r>
              <w:t xml:space="preserve">― </w:t>
            </w:r>
          </w:p>
        </w:tc>
      </w:tr>
    </w:tbl>
    <w:p w:rsidR="001821CF" w:rsidRDefault="001821CF">
      <w:pPr>
        <w:rPr>
          <w:b/>
          <w:color w:val="000000"/>
          <w:shd w:val="clear" w:color="auto" w:fill="FFFFFF"/>
          <w:lang w:val="uk-UA"/>
        </w:rPr>
      </w:pPr>
    </w:p>
    <w:p w:rsidR="001821CF" w:rsidRDefault="001821CF">
      <w:pPr>
        <w:rPr>
          <w:b/>
          <w:color w:val="000000"/>
          <w:shd w:val="clear" w:color="auto" w:fill="FFFFFF"/>
          <w:lang w:val="uk-UA"/>
        </w:rPr>
      </w:pPr>
    </w:p>
    <w:p w:rsidR="00AC3912" w:rsidRPr="00413143" w:rsidRDefault="00CA0B51">
      <w:pPr>
        <w:rPr>
          <w:b/>
          <w:szCs w:val="24"/>
          <w:lang w:val="uk-UA"/>
        </w:rPr>
      </w:pPr>
      <w:r w:rsidRPr="00413143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413143">
        <w:rPr>
          <w:b/>
          <w:lang w:val="uk-UA"/>
        </w:rPr>
        <w:t xml:space="preserve"> </w:t>
      </w:r>
    </w:p>
    <w:p w:rsidR="00AC3912" w:rsidRDefault="00CA0B51">
      <w:pPr>
        <w:rPr>
          <w:lang w:val="ru-RU"/>
        </w:rPr>
      </w:pPr>
      <w:r w:rsidRPr="00413143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413143">
        <w:rPr>
          <w:b/>
          <w:lang w:val="uk-UA"/>
        </w:rPr>
        <w:t> </w:t>
      </w:r>
      <w:r w:rsidRPr="00413143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413143">
        <w:rPr>
          <w:b/>
          <w:lang w:val="uk-UA" w:eastAsia="uk-UA"/>
        </w:rPr>
        <w:t xml:space="preserve">_______________________      </w:t>
      </w:r>
      <w:r w:rsidRPr="00413143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AC3912" w:rsidRDefault="00CA0B5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AE5A35">
        <w:rPr>
          <w:lang w:val="ru-RU"/>
        </w:rPr>
        <w:t>13</w:t>
      </w:r>
    </w:p>
    <w:p w:rsidR="00AC3912" w:rsidRDefault="00AE5A3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E5A3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E5A3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E5A35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A0B51">
        <w:rPr>
          <w:lang w:val="uk-UA"/>
        </w:rPr>
        <w:t xml:space="preserve"> </w:t>
      </w:r>
    </w:p>
    <w:p w:rsidR="00AC3912" w:rsidRDefault="00AF7277">
      <w:pPr>
        <w:ind w:left="9072"/>
        <w:rPr>
          <w:lang w:val="uk-UA"/>
        </w:rPr>
      </w:pPr>
      <w:r w:rsidRPr="00AF7277">
        <w:rPr>
          <w:u w:val="single"/>
          <w:lang w:val="uk-UA"/>
        </w:rPr>
        <w:t>12.05.2021</w:t>
      </w:r>
      <w:r>
        <w:rPr>
          <w:lang w:val="uk-UA"/>
        </w:rPr>
        <w:t xml:space="preserve"> № </w:t>
      </w:r>
      <w:r w:rsidRPr="00AF7277">
        <w:rPr>
          <w:u w:val="single"/>
          <w:lang w:val="uk-UA"/>
        </w:rPr>
        <w:t>908</w:t>
      </w:r>
    </w:p>
    <w:p w:rsidR="00AC3912" w:rsidRDefault="00AC3912">
      <w:pPr>
        <w:rPr>
          <w:lang w:val="ru-RU"/>
        </w:rPr>
      </w:pPr>
    </w:p>
    <w:p w:rsidR="00AC3912" w:rsidRDefault="00AC3912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C391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Pr="00426668" w:rsidRDefault="00426668">
            <w:pPr>
              <w:jc w:val="both"/>
              <w:rPr>
                <w:rFonts w:cs="Times New Roman"/>
                <w:b/>
                <w:szCs w:val="24"/>
              </w:rPr>
            </w:pPr>
            <w:proofErr w:type="gramStart"/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Вода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єкцій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буде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використовуватись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як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розчинник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ДЛЗ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MarzAA: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вода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єкцій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КАБІ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(water for injections KABI), 1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мл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, 20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мл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ампула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розчинник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парентерального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введення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виробник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  <w:proofErr w:type="gramEnd"/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Fresenius Kabi Espana S.A.U.,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Іспанія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);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маркування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води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єкцій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КАБІ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(water for injections KABI), 1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мл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, 20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мл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ампула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розчинник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парентерального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введення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ампули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картонного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пакування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країни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10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</w:p>
        </w:tc>
      </w:tr>
      <w:tr w:rsidR="00AC391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№ 310 від 23.02.2021</w:t>
            </w:r>
          </w:p>
        </w:tc>
      </w:tr>
      <w:tr w:rsidR="00AC3912" w:rsidRPr="00AF72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jc w:val="both"/>
              <w:rPr>
                <w:lang w:val="ru-RU"/>
              </w:rPr>
            </w:pPr>
            <w:r w:rsidRPr="00B62C8C">
              <w:rPr>
                <w:lang w:val="ru-RU"/>
              </w:rPr>
              <w:t>«</w:t>
            </w:r>
            <w:proofErr w:type="gramStart"/>
            <w:r w:rsidRPr="00B62C8C">
              <w:rPr>
                <w:lang w:val="ru-RU"/>
              </w:rPr>
              <w:t>Досл</w:t>
            </w:r>
            <w:proofErr w:type="gramEnd"/>
            <w:r w:rsidRPr="00B62C8C">
              <w:rPr>
                <w:lang w:val="ru-RU"/>
              </w:rPr>
              <w:t xml:space="preserve">ідження фази ІІІ для оцінки ефективності та безпечності марзептакогу альфа (активованого) для підшкірного введення при лікуванні на вимогу та контролю епізодів кровотеч у пацієнтів з гемофілією </w:t>
            </w:r>
            <w:r>
              <w:t>A</w:t>
            </w:r>
            <w:r w:rsidRPr="00B62C8C">
              <w:rPr>
                <w:lang w:val="ru-RU"/>
              </w:rPr>
              <w:t xml:space="preserve"> або гемофілією </w:t>
            </w:r>
            <w:r>
              <w:t>B</w:t>
            </w:r>
            <w:r w:rsidRPr="00B62C8C">
              <w:rPr>
                <w:lang w:val="ru-RU"/>
              </w:rPr>
              <w:t>, з інгібіторами: дослідження Крімсон 1 [</w:t>
            </w:r>
            <w:r>
              <w:t>Crimson</w:t>
            </w:r>
            <w:r w:rsidRPr="00B62C8C">
              <w:rPr>
                <w:lang w:val="ru-RU"/>
              </w:rPr>
              <w:t xml:space="preserve"> 1]», </w:t>
            </w:r>
            <w:r>
              <w:t>MAA</w:t>
            </w:r>
            <w:r w:rsidRPr="00B62C8C">
              <w:rPr>
                <w:lang w:val="ru-RU"/>
              </w:rPr>
              <w:t xml:space="preserve">-304, Поправка 1.0, 02 червня 2020, Локальна поправка </w:t>
            </w:r>
            <w:r>
              <w:t>MAA</w:t>
            </w:r>
            <w:r w:rsidRPr="00B62C8C">
              <w:rPr>
                <w:lang w:val="ru-RU"/>
              </w:rPr>
              <w:t>-304, версія 1.1 від 04 січня 2021 року (лише для України)</w:t>
            </w:r>
          </w:p>
        </w:tc>
      </w:tr>
      <w:tr w:rsidR="00AC3912" w:rsidRPr="00AF72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jc w:val="both"/>
              <w:rPr>
                <w:lang w:val="ru-RU"/>
              </w:rPr>
            </w:pPr>
            <w:r w:rsidRPr="00B62C8C">
              <w:rPr>
                <w:lang w:val="ru-RU"/>
              </w:rPr>
              <w:t>Товариство з обмеженою відповідальністю «МЕДПЕЙС УКРАЇНА»</w:t>
            </w:r>
          </w:p>
        </w:tc>
      </w:tr>
      <w:tr w:rsidR="00AC391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«Кетеліст Байосайєнсиз, Інкорпорейтед» [Catalyst Biosciences, Inc.], США</w:t>
            </w:r>
          </w:p>
        </w:tc>
      </w:tr>
      <w:tr w:rsidR="00AC391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62C8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 xml:space="preserve">― </w:t>
            </w:r>
          </w:p>
        </w:tc>
      </w:tr>
    </w:tbl>
    <w:p w:rsidR="00AC3912" w:rsidRDefault="00AC3912">
      <w:pPr>
        <w:rPr>
          <w:lang w:val="uk-UA"/>
        </w:rPr>
      </w:pPr>
    </w:p>
    <w:p w:rsidR="00AC3912" w:rsidRPr="00413143" w:rsidRDefault="00CA0B51">
      <w:pPr>
        <w:rPr>
          <w:b/>
          <w:szCs w:val="24"/>
          <w:lang w:val="uk-UA"/>
        </w:rPr>
      </w:pPr>
      <w:r w:rsidRPr="00413143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413143">
        <w:rPr>
          <w:b/>
          <w:lang w:val="uk-UA"/>
        </w:rPr>
        <w:t xml:space="preserve"> </w:t>
      </w:r>
    </w:p>
    <w:p w:rsidR="00AC3912" w:rsidRDefault="00CA0B51">
      <w:pPr>
        <w:rPr>
          <w:lang w:val="ru-RU"/>
        </w:rPr>
      </w:pPr>
      <w:r w:rsidRPr="00413143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413143">
        <w:rPr>
          <w:b/>
          <w:lang w:val="uk-UA"/>
        </w:rPr>
        <w:t> </w:t>
      </w:r>
      <w:r w:rsidRPr="00413143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413143">
        <w:rPr>
          <w:b/>
          <w:lang w:val="uk-UA" w:eastAsia="uk-UA"/>
        </w:rPr>
        <w:t xml:space="preserve">_______________________      </w:t>
      </w:r>
      <w:r w:rsidRPr="00413143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AC3912" w:rsidRDefault="00CA0B5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95675C">
        <w:rPr>
          <w:lang w:val="uk-UA"/>
        </w:rPr>
        <w:t>1</w:t>
      </w:r>
      <w:r>
        <w:t>4</w:t>
      </w:r>
    </w:p>
    <w:p w:rsidR="00AC3912" w:rsidRDefault="00AE5A3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E5A3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E5A3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E5A35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A0B51">
        <w:rPr>
          <w:lang w:val="uk-UA"/>
        </w:rPr>
        <w:t xml:space="preserve"> </w:t>
      </w:r>
    </w:p>
    <w:p w:rsidR="00AC3912" w:rsidRDefault="00AF7277">
      <w:pPr>
        <w:ind w:left="9072"/>
        <w:rPr>
          <w:lang w:val="uk-UA"/>
        </w:rPr>
      </w:pPr>
      <w:r w:rsidRPr="00AF7277">
        <w:rPr>
          <w:u w:val="single"/>
          <w:lang w:val="uk-UA"/>
        </w:rPr>
        <w:t>12.05.2021</w:t>
      </w:r>
      <w:r>
        <w:rPr>
          <w:lang w:val="uk-UA"/>
        </w:rPr>
        <w:t xml:space="preserve"> № </w:t>
      </w:r>
      <w:r w:rsidRPr="00AF7277">
        <w:rPr>
          <w:u w:val="single"/>
          <w:lang w:val="uk-UA"/>
        </w:rPr>
        <w:t>908</w:t>
      </w:r>
    </w:p>
    <w:p w:rsidR="00AE5A35" w:rsidRDefault="00AE5A35">
      <w:pPr>
        <w:ind w:left="9072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C3912" w:rsidRPr="00AF72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Pr="00B62C8C" w:rsidRDefault="00CA0B51">
            <w:pPr>
              <w:jc w:val="both"/>
              <w:rPr>
                <w:rFonts w:cstheme="minorBidi"/>
                <w:lang w:val="ru-RU"/>
              </w:rPr>
            </w:pPr>
            <w:r w:rsidRPr="00B62C8C">
              <w:rPr>
                <w:lang w:val="ru-RU"/>
              </w:rPr>
              <w:t xml:space="preserve">Оновлена брошура </w:t>
            </w:r>
            <w:proofErr w:type="gramStart"/>
            <w:r w:rsidRPr="00B62C8C">
              <w:rPr>
                <w:lang w:val="ru-RU"/>
              </w:rPr>
              <w:t>досл</w:t>
            </w:r>
            <w:proofErr w:type="gramEnd"/>
            <w:r w:rsidRPr="00B62C8C">
              <w:rPr>
                <w:lang w:val="ru-RU"/>
              </w:rPr>
              <w:t>ідника для трастузумабу (</w:t>
            </w:r>
            <w:r>
              <w:t>RO</w:t>
            </w:r>
            <w:r w:rsidRPr="00B62C8C">
              <w:rPr>
                <w:lang w:val="ru-RU"/>
              </w:rPr>
              <w:t>0452317), версія 21 від жовтня 2020 р.</w:t>
            </w:r>
          </w:p>
        </w:tc>
      </w:tr>
      <w:tr w:rsidR="00AC391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68" w:rsidRDefault="00426668" w:rsidP="00426668">
            <w:pPr>
              <w:jc w:val="both"/>
              <w:rPr>
                <w:lang w:val="uk-UA"/>
              </w:rPr>
            </w:pPr>
            <w:r>
              <w:t>№ 1403 від 14.06.2019</w:t>
            </w:r>
          </w:p>
          <w:p w:rsidR="00426668" w:rsidRDefault="00426668" w:rsidP="00426668">
            <w:pPr>
              <w:jc w:val="both"/>
              <w:rPr>
                <w:lang w:val="uk-UA"/>
              </w:rPr>
            </w:pPr>
            <w:r>
              <w:t>―</w:t>
            </w:r>
          </w:p>
          <w:p w:rsidR="00AC3912" w:rsidRDefault="00426668" w:rsidP="00426668">
            <w:pPr>
              <w:jc w:val="both"/>
            </w:pPr>
            <w:r>
              <w:t>№ 1399 від 27.07.2018</w:t>
            </w:r>
          </w:p>
        </w:tc>
      </w:tr>
      <w:tr w:rsidR="00AC3912" w:rsidRPr="00AF72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68" w:rsidRDefault="00CA0B51">
            <w:pPr>
              <w:jc w:val="both"/>
              <w:rPr>
                <w:lang w:val="ru-RU"/>
              </w:rPr>
            </w:pPr>
            <w:r w:rsidRPr="00B62C8C">
              <w:rPr>
                <w:lang w:val="ru-RU"/>
              </w:rPr>
              <w:t xml:space="preserve">«Багатоцентрове, в одній групі схеми лікування, відкрите продовжене </w:t>
            </w:r>
            <w:proofErr w:type="gramStart"/>
            <w:r w:rsidRPr="00B62C8C">
              <w:rPr>
                <w:lang w:val="ru-RU"/>
              </w:rPr>
              <w:t>досл</w:t>
            </w:r>
            <w:proofErr w:type="gramEnd"/>
            <w:r w:rsidRPr="00B62C8C">
              <w:rPr>
                <w:lang w:val="ru-RU"/>
              </w:rPr>
              <w:t xml:space="preserve">ідження пертузумабу в режимі монотерапії або у комбінації з іншими протипухлинними засобами у пацієнтів, що раніше приймали участь у випробуваннях пертузумабу, спонсором яких виступала компанія Хоффман-Ла Рош», </w:t>
            </w:r>
            <w:r>
              <w:t>MO</w:t>
            </w:r>
            <w:r w:rsidRPr="00B62C8C">
              <w:rPr>
                <w:lang w:val="ru-RU"/>
              </w:rPr>
              <w:t xml:space="preserve">29406, версія 3.0 від 14 листопада 2019 р.; </w:t>
            </w:r>
          </w:p>
          <w:p w:rsidR="00426668" w:rsidRDefault="00CA0B51">
            <w:pPr>
              <w:jc w:val="both"/>
              <w:rPr>
                <w:lang w:val="ru-RU"/>
              </w:rPr>
            </w:pPr>
            <w:r w:rsidRPr="00B62C8C">
              <w:rPr>
                <w:lang w:val="ru-RU"/>
              </w:rPr>
              <w:t xml:space="preserve">«Рандомізоване мультицентрове відкрите дослідження ІІІ фази для порівняння режимів лікування трастузумаб плюс пертузумаб плюс таксани після застосування антрациклінів та трастузумабу емтанзину плюс пертузумаб після застосування антрациклінів </w:t>
            </w:r>
            <w:proofErr w:type="gramStart"/>
            <w:r w:rsidRPr="00B62C8C">
              <w:rPr>
                <w:lang w:val="ru-RU"/>
              </w:rPr>
              <w:t>в</w:t>
            </w:r>
            <w:proofErr w:type="gramEnd"/>
            <w:r w:rsidRPr="00B62C8C">
              <w:rPr>
                <w:lang w:val="ru-RU"/>
              </w:rPr>
              <w:t xml:space="preserve"> якості ад`ювантної терапії у пацієнтів з операбельним </w:t>
            </w:r>
            <w:r>
              <w:t>HER</w:t>
            </w:r>
            <w:r w:rsidRPr="00B62C8C">
              <w:rPr>
                <w:lang w:val="ru-RU"/>
              </w:rPr>
              <w:t xml:space="preserve">2-позитивним первинним раком молочної залози», </w:t>
            </w:r>
            <w:r>
              <w:t>BO</w:t>
            </w:r>
            <w:r w:rsidRPr="00B62C8C">
              <w:rPr>
                <w:lang w:val="ru-RU"/>
              </w:rPr>
              <w:t xml:space="preserve">28407, версія 3 від 30 липня 2015 р.; </w:t>
            </w:r>
          </w:p>
          <w:p w:rsidR="00AC3912" w:rsidRPr="00B62C8C" w:rsidRDefault="00CA0B51">
            <w:pPr>
              <w:jc w:val="both"/>
              <w:rPr>
                <w:lang w:val="ru-RU"/>
              </w:rPr>
            </w:pPr>
            <w:r w:rsidRPr="00B62C8C">
              <w:rPr>
                <w:lang w:val="ru-RU"/>
              </w:rPr>
              <w:t xml:space="preserve">«Рандомізоване, багатоцентрове, відкрите, </w:t>
            </w:r>
            <w:proofErr w:type="gramStart"/>
            <w:r w:rsidRPr="00B62C8C">
              <w:rPr>
                <w:lang w:val="ru-RU"/>
              </w:rPr>
              <w:t>досл</w:t>
            </w:r>
            <w:proofErr w:type="gramEnd"/>
            <w:r w:rsidRPr="00B62C8C">
              <w:rPr>
                <w:lang w:val="ru-RU"/>
              </w:rPr>
              <w:t xml:space="preserve">ідження </w:t>
            </w:r>
            <w:r>
              <w:t>III</w:t>
            </w:r>
            <w:r w:rsidRPr="00B62C8C">
              <w:rPr>
                <w:lang w:val="ru-RU"/>
              </w:rPr>
              <w:t xml:space="preserve"> фази з двома групами лікування для оцінки фармакокінетики, ефективності та безпеки підшкірного введення фіксованої дози комбінованої лікарської форми пертузумабу з трастузумабом в поєднанні з хіміотерапією у пацієнтів з </w:t>
            </w:r>
            <w:r>
              <w:t>HER</w:t>
            </w:r>
            <w:r w:rsidRPr="00B62C8C">
              <w:rPr>
                <w:lang w:val="ru-RU"/>
              </w:rPr>
              <w:t xml:space="preserve">2-позитивним раннім раком молочної залози», </w:t>
            </w:r>
            <w:r>
              <w:t>WO</w:t>
            </w:r>
            <w:r w:rsidRPr="00B62C8C">
              <w:rPr>
                <w:lang w:val="ru-RU"/>
              </w:rPr>
              <w:t>40324, версія 2.0 від 12 жовтня 2018 р.</w:t>
            </w:r>
          </w:p>
        </w:tc>
      </w:tr>
      <w:tr w:rsidR="00AC3912" w:rsidRPr="00AF72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jc w:val="both"/>
              <w:rPr>
                <w:lang w:val="ru-RU"/>
              </w:rPr>
            </w:pPr>
            <w:r w:rsidRPr="00B62C8C">
              <w:rPr>
                <w:lang w:val="ru-RU"/>
              </w:rPr>
              <w:t>Товариство з обмеженою відповідальністю «Рош Україна»</w:t>
            </w:r>
          </w:p>
        </w:tc>
      </w:tr>
      <w:tr w:rsidR="00AC391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proofErr w:type="gramStart"/>
            <w:r w:rsidRPr="00B62C8C">
              <w:rPr>
                <w:lang w:val="ru-RU"/>
              </w:rPr>
              <w:t xml:space="preserve">«Ф. Хоффманн-Ля Рош Лтд.» </w:t>
            </w:r>
            <w:r>
              <w:t>Швейцарія (F.</w:t>
            </w:r>
            <w:proofErr w:type="gramEnd"/>
            <w:r>
              <w:t xml:space="preserve"> Hoffmann- La Roche LTD) </w:t>
            </w:r>
          </w:p>
        </w:tc>
      </w:tr>
      <w:tr w:rsidR="00AC391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62C8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 xml:space="preserve">― </w:t>
            </w:r>
          </w:p>
        </w:tc>
      </w:tr>
    </w:tbl>
    <w:p w:rsidR="00AC3912" w:rsidRDefault="00AC3912">
      <w:pPr>
        <w:rPr>
          <w:lang w:val="uk-UA"/>
        </w:rPr>
      </w:pPr>
    </w:p>
    <w:p w:rsidR="00AC3912" w:rsidRPr="00413143" w:rsidRDefault="00CA0B51">
      <w:pPr>
        <w:rPr>
          <w:b/>
          <w:szCs w:val="24"/>
          <w:lang w:val="uk-UA"/>
        </w:rPr>
      </w:pPr>
      <w:r w:rsidRPr="00413143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413143">
        <w:rPr>
          <w:b/>
          <w:lang w:val="uk-UA"/>
        </w:rPr>
        <w:t xml:space="preserve"> </w:t>
      </w:r>
    </w:p>
    <w:p w:rsidR="00AC3912" w:rsidRDefault="00CA0B51">
      <w:pPr>
        <w:rPr>
          <w:lang w:val="ru-RU"/>
        </w:rPr>
      </w:pPr>
      <w:r w:rsidRPr="00413143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413143">
        <w:rPr>
          <w:b/>
          <w:lang w:val="uk-UA"/>
        </w:rPr>
        <w:t> </w:t>
      </w:r>
      <w:r w:rsidRPr="00413143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413143">
        <w:rPr>
          <w:b/>
          <w:lang w:val="uk-UA" w:eastAsia="uk-UA"/>
        </w:rPr>
        <w:t xml:space="preserve">_______________________      </w:t>
      </w:r>
      <w:r w:rsidRPr="00413143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AC3912" w:rsidRDefault="00CA0B5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15</w:t>
      </w:r>
    </w:p>
    <w:p w:rsidR="00AC3912" w:rsidRDefault="00AE5A3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E5A3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E5A3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E5A35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A0B51">
        <w:rPr>
          <w:lang w:val="uk-UA"/>
        </w:rPr>
        <w:t xml:space="preserve"> </w:t>
      </w:r>
    </w:p>
    <w:p w:rsidR="00AC3912" w:rsidRDefault="00AF7277">
      <w:pPr>
        <w:ind w:left="9072"/>
        <w:rPr>
          <w:lang w:val="uk-UA"/>
        </w:rPr>
      </w:pPr>
      <w:r w:rsidRPr="00AF7277">
        <w:rPr>
          <w:u w:val="single"/>
          <w:lang w:val="uk-UA"/>
        </w:rPr>
        <w:t>12.05.2021</w:t>
      </w:r>
      <w:r>
        <w:rPr>
          <w:lang w:val="uk-UA"/>
        </w:rPr>
        <w:t xml:space="preserve"> № </w:t>
      </w:r>
      <w:r w:rsidRPr="00AF7277">
        <w:rPr>
          <w:u w:val="single"/>
          <w:lang w:val="uk-UA"/>
        </w:rPr>
        <w:t>908</w:t>
      </w:r>
    </w:p>
    <w:p w:rsidR="001821CF" w:rsidRPr="008B5FE6" w:rsidRDefault="001821CF">
      <w:pPr>
        <w:ind w:left="9072"/>
        <w:rPr>
          <w:sz w:val="16"/>
          <w:szCs w:val="16"/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C3912" w:rsidRPr="00AF72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26668" w:rsidRPr="00426668" w:rsidRDefault="00426668" w:rsidP="00426668">
            <w:pPr>
              <w:jc w:val="both"/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Зміна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Контрактної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ідницької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організації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якій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делеговано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обов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язки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функції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пов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язані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моніторингом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місцях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проведення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</w:t>
            </w:r>
            <w:r w:rsidRPr="00426668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426668" w:rsidRPr="008B5FE6" w:rsidTr="00426668">
              <w:tc>
                <w:tcPr>
                  <w:tcW w:w="5126" w:type="dxa"/>
                </w:tcPr>
                <w:p w:rsidR="00426668" w:rsidRPr="008B5FE6" w:rsidRDefault="00426668" w:rsidP="00426668">
                  <w:pPr>
                    <w:pStyle w:val="cs80d9435b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8B5FE6">
                    <w:rPr>
                      <w:rStyle w:val="cs9b0062616"/>
                      <w:rFonts w:ascii="Times New Roman" w:hAnsi="Times New Roman" w:cs="Times New Roman"/>
                      <w:b w:val="0"/>
                      <w:sz w:val="22"/>
                      <w:szCs w:val="22"/>
                      <w:lang w:val="ru-RU"/>
                    </w:rPr>
                    <w:t>БУЛО</w:t>
                  </w:r>
                </w:p>
              </w:tc>
              <w:tc>
                <w:tcPr>
                  <w:tcW w:w="5127" w:type="dxa"/>
                </w:tcPr>
                <w:p w:rsidR="00426668" w:rsidRPr="008B5FE6" w:rsidRDefault="00426668" w:rsidP="00426668">
                  <w:pPr>
                    <w:pStyle w:val="cs80d9435b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8B5FE6">
                    <w:rPr>
                      <w:rStyle w:val="cs9b0062616"/>
                      <w:rFonts w:ascii="Times New Roman" w:hAnsi="Times New Roman" w:cs="Times New Roman"/>
                      <w:b w:val="0"/>
                      <w:sz w:val="22"/>
                      <w:szCs w:val="22"/>
                      <w:lang w:val="ru-RU"/>
                    </w:rPr>
                    <w:t>СТАЛО</w:t>
                  </w:r>
                </w:p>
              </w:tc>
            </w:tr>
            <w:tr w:rsidR="00426668" w:rsidRPr="00AF7277" w:rsidTr="00426668">
              <w:tc>
                <w:tcPr>
                  <w:tcW w:w="5126" w:type="dxa"/>
                </w:tcPr>
                <w:p w:rsidR="00426668" w:rsidRPr="008B5FE6" w:rsidRDefault="00426668" w:rsidP="00426668">
                  <w:pPr>
                    <w:pStyle w:val="cs80d9435b"/>
                    <w:rPr>
                      <w:sz w:val="22"/>
                      <w:szCs w:val="22"/>
                    </w:rPr>
                  </w:pP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I.4.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Організації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,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яким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спонсор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або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його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офіційний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представник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делегував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свої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обов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>'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язки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та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функції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,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пов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>’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язані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з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проведенням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клінічного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випробування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(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якщо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організацій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декілька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,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то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повторно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заповніть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для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всіх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>)</w:t>
                  </w:r>
                </w:p>
                <w:p w:rsidR="00426668" w:rsidRPr="008B5FE6" w:rsidRDefault="00426668" w:rsidP="00426668">
                  <w:pPr>
                    <w:pStyle w:val="cs80d9435b"/>
                    <w:rPr>
                      <w:sz w:val="22"/>
                      <w:szCs w:val="22"/>
                    </w:rPr>
                  </w:pP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Найменування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юридичної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особи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>: DOCS Resourcing Limited</w:t>
                  </w:r>
                </w:p>
                <w:p w:rsidR="00426668" w:rsidRPr="008B5FE6" w:rsidRDefault="00426668" w:rsidP="00426668">
                  <w:pPr>
                    <w:pStyle w:val="cs80d9435b"/>
                    <w:rPr>
                      <w:sz w:val="22"/>
                      <w:szCs w:val="22"/>
                    </w:rPr>
                  </w:pP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П</w:t>
                  </w:r>
                  <w:r w:rsidR="000106D4"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>.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І</w:t>
                  </w:r>
                  <w:r w:rsidR="000106D4"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>.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Б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.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контактної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особи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: Jeremy Mazuc </w:t>
                  </w:r>
                </w:p>
                <w:p w:rsidR="00426668" w:rsidRPr="008B5FE6" w:rsidRDefault="00426668" w:rsidP="00426668">
                  <w:pPr>
                    <w:pStyle w:val="cs80d9435b"/>
                    <w:rPr>
                      <w:sz w:val="22"/>
                      <w:szCs w:val="22"/>
                    </w:rPr>
                  </w:pP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Місцезнаходження: South County Business Park Leopardstown, Dublin 18, Ірландія </w:t>
                  </w:r>
                </w:p>
                <w:p w:rsidR="00426668" w:rsidRPr="008B5FE6" w:rsidRDefault="00426668" w:rsidP="00426668">
                  <w:pPr>
                    <w:pStyle w:val="cs80d9435b"/>
                    <w:rPr>
                      <w:sz w:val="22"/>
                      <w:szCs w:val="22"/>
                    </w:rPr>
                  </w:pP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>Контактний телефон: +1 5147585661</w:t>
                  </w:r>
                </w:p>
                <w:p w:rsidR="00426668" w:rsidRPr="008B5FE6" w:rsidRDefault="00426668" w:rsidP="00426668">
                  <w:pPr>
                    <w:pStyle w:val="cs80d9435b"/>
                    <w:rPr>
                      <w:sz w:val="22"/>
                      <w:szCs w:val="22"/>
                    </w:rPr>
                  </w:pP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>Обов'язки/функції, що виконуються за субпідрядом: Проведення всіх необхідних видів діяльності та дій, передбачених для моніторингу на місці дослідницьких центрів, що приймають у</w:t>
                  </w:r>
                  <w:r w:rsidR="000106D4"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>часть у клінічному випробуванні</w:t>
                  </w:r>
                </w:p>
                <w:p w:rsidR="00426668" w:rsidRPr="008B5FE6" w:rsidRDefault="00426668" w:rsidP="00426668">
                  <w:pPr>
                    <w:jc w:val="both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5127" w:type="dxa"/>
                </w:tcPr>
                <w:p w:rsidR="00426668" w:rsidRPr="008B5FE6" w:rsidRDefault="00426668" w:rsidP="00426668">
                  <w:pPr>
                    <w:pStyle w:val="cs80d9435b"/>
                    <w:rPr>
                      <w:sz w:val="22"/>
                      <w:szCs w:val="22"/>
                    </w:rPr>
                  </w:pP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I.4.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Організації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,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яким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спонсор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або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його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офіційний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представник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делегував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свої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обов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>'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язки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та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функції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,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пов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>’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язані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з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проведенням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клінічного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випробування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(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якщо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організацій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декілька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,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то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повторно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заповніть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для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всіх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>).</w:t>
                  </w:r>
                </w:p>
                <w:p w:rsidR="00426668" w:rsidRPr="008B5FE6" w:rsidRDefault="00426668" w:rsidP="00426668">
                  <w:pPr>
                    <w:pStyle w:val="cs80d9435b"/>
                    <w:rPr>
                      <w:sz w:val="22"/>
                      <w:szCs w:val="22"/>
                    </w:rPr>
                  </w:pP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Найменування юридичної особи: </w:t>
                  </w:r>
                </w:p>
                <w:p w:rsidR="00426668" w:rsidRPr="008B5FE6" w:rsidRDefault="00426668" w:rsidP="00426668">
                  <w:pPr>
                    <w:pStyle w:val="cs80d9435b"/>
                    <w:rPr>
                      <w:sz w:val="22"/>
                      <w:szCs w:val="22"/>
                    </w:rPr>
                  </w:pP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>IQVIA Ltd</w:t>
                  </w:r>
                </w:p>
                <w:p w:rsidR="00426668" w:rsidRPr="008B5FE6" w:rsidRDefault="000106D4" w:rsidP="00426668">
                  <w:pPr>
                    <w:pStyle w:val="cs80d9435b"/>
                    <w:rPr>
                      <w:sz w:val="22"/>
                      <w:szCs w:val="22"/>
                    </w:rPr>
                  </w:pP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>П.І.</w:t>
                  </w:r>
                  <w:r w:rsidR="00426668"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>Б. контактної особи: Kelly Little</w:t>
                  </w:r>
                </w:p>
                <w:p w:rsidR="00426668" w:rsidRPr="008B5FE6" w:rsidRDefault="00426668" w:rsidP="00426668">
                  <w:pPr>
                    <w:pStyle w:val="cs80d9435b"/>
                    <w:rPr>
                      <w:sz w:val="22"/>
                      <w:szCs w:val="22"/>
                    </w:rPr>
                  </w:pP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Місцезнаходження: </w:t>
                  </w:r>
                </w:p>
                <w:p w:rsidR="00426668" w:rsidRPr="008B5FE6" w:rsidRDefault="00426668" w:rsidP="00426668">
                  <w:pPr>
                    <w:pStyle w:val="cs80d9435b"/>
                    <w:rPr>
                      <w:sz w:val="22"/>
                      <w:szCs w:val="22"/>
                    </w:rPr>
                  </w:pP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 xml:space="preserve">3 Forbury Place, 23 Forbury Road, Reading RGI 3JH, Об’єднане Королівство </w:t>
                  </w:r>
                </w:p>
                <w:p w:rsidR="00426668" w:rsidRPr="008B5FE6" w:rsidRDefault="00426668" w:rsidP="00426668">
                  <w:pPr>
                    <w:pStyle w:val="cs80d9435b"/>
                    <w:rPr>
                      <w:sz w:val="22"/>
                      <w:szCs w:val="22"/>
                      <w:lang w:val="ru-RU"/>
                    </w:rPr>
                  </w:pP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 xml:space="preserve">Контактний телефон: </w:t>
                  </w:r>
                </w:p>
                <w:p w:rsidR="00426668" w:rsidRPr="008B5FE6" w:rsidRDefault="00426668" w:rsidP="00426668">
                  <w:pPr>
                    <w:pStyle w:val="cs80d9435b"/>
                    <w:rPr>
                      <w:sz w:val="22"/>
                      <w:szCs w:val="22"/>
                      <w:lang w:val="ru-RU"/>
                    </w:rPr>
                  </w:pP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 xml:space="preserve">+65 9030 2803, 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>kelly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.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>little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@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>iqvia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.</w:t>
                  </w: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</w:rPr>
                    <w:t>com</w:t>
                  </w:r>
                </w:p>
                <w:p w:rsidR="00426668" w:rsidRPr="008B5FE6" w:rsidRDefault="00426668" w:rsidP="000106D4">
                  <w:pPr>
                    <w:pStyle w:val="cs80d9435b"/>
                    <w:rPr>
                      <w:sz w:val="22"/>
                      <w:szCs w:val="22"/>
                      <w:lang w:val="ru-RU"/>
                    </w:rPr>
                  </w:pPr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 xml:space="preserve">Обов'язки/функції, що виконуються за субпідрядом: Проведення всіх необхідних видів діяльності та дій, передбачених для моніторингу на місці </w:t>
                  </w:r>
                  <w:proofErr w:type="gramStart"/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досл</w:t>
                  </w:r>
                  <w:proofErr w:type="gramEnd"/>
                  <w:r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ідницьких центрів, що приймають участь у клінічному в</w:t>
                  </w:r>
                  <w:r w:rsidR="000106D4" w:rsidRPr="008B5FE6">
                    <w:rPr>
                      <w:rStyle w:val="csed36d4af15"/>
                      <w:rFonts w:ascii="Times New Roman" w:hAnsi="Times New Roman" w:cs="Times New Roman"/>
                      <w:b w:val="0"/>
                      <w:i w:val="0"/>
                      <w:sz w:val="22"/>
                      <w:szCs w:val="22"/>
                      <w:lang w:val="ru-RU"/>
                    </w:rPr>
                    <w:t>ипробуванні</w:t>
                  </w:r>
                </w:p>
              </w:tc>
            </w:tr>
          </w:tbl>
          <w:p w:rsidR="00AC3912" w:rsidRPr="008B5FE6" w:rsidRDefault="00426668" w:rsidP="00426668">
            <w:pPr>
              <w:jc w:val="both"/>
              <w:rPr>
                <w:rFonts w:cs="Times New Roman"/>
                <w:sz w:val="22"/>
                <w:lang w:val="ru-RU"/>
              </w:rPr>
            </w:pPr>
            <w:r w:rsidRPr="008B5FE6">
              <w:rPr>
                <w:rStyle w:val="cs9b0062615"/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Зміна назви місця проведення клінічного випробування</w:t>
            </w:r>
            <w:r w:rsidRPr="008B5FE6">
              <w:rPr>
                <w:rFonts w:cs="Times New Roman"/>
                <w:sz w:val="22"/>
                <w:lang w:val="ru-RU"/>
              </w:rPr>
              <w:t>:</w:t>
            </w:r>
            <w:r w:rsidR="00CA0B51" w:rsidRPr="008B5FE6">
              <w:rPr>
                <w:rFonts w:cs="Times New Roman"/>
                <w:sz w:val="22"/>
                <w:lang w:val="ru-RU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426668" w:rsidRPr="008B5FE6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668" w:rsidRPr="008B5FE6" w:rsidRDefault="00426668" w:rsidP="00426668">
                  <w:pPr>
                    <w:pStyle w:val="cs80d9435b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8B5FE6">
                    <w:rPr>
                      <w:rStyle w:val="cs9b0062616"/>
                      <w:rFonts w:ascii="Times New Roman" w:hAnsi="Times New Roman" w:cs="Times New Roman"/>
                      <w:b w:val="0"/>
                      <w:sz w:val="22"/>
                      <w:szCs w:val="22"/>
                      <w:lang w:val="ru-RU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668" w:rsidRPr="008B5FE6" w:rsidRDefault="00426668" w:rsidP="00426668">
                  <w:pPr>
                    <w:pStyle w:val="cs80d9435b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8B5FE6">
                    <w:rPr>
                      <w:rStyle w:val="cs9b0062616"/>
                      <w:rFonts w:ascii="Times New Roman" w:hAnsi="Times New Roman" w:cs="Times New Roman"/>
                      <w:b w:val="0"/>
                      <w:sz w:val="22"/>
                      <w:szCs w:val="22"/>
                      <w:lang w:val="ru-RU"/>
                    </w:rPr>
                    <w:t>СТАЛО</w:t>
                  </w:r>
                </w:p>
              </w:tc>
            </w:tr>
            <w:tr w:rsidR="00426668" w:rsidRPr="00AF7277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668" w:rsidRPr="008B5FE6" w:rsidRDefault="00426668" w:rsidP="00426668">
                  <w:pPr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rFonts w:cs="Times New Roman"/>
                      <w:bCs/>
                      <w:sz w:val="22"/>
                      <w:lang w:val="ru-RU"/>
                    </w:rPr>
                  </w:pPr>
                  <w:r w:rsidRPr="008B5FE6">
                    <w:rPr>
                      <w:rFonts w:cs="Times New Roman"/>
                      <w:bCs/>
                      <w:color w:val="000000"/>
                      <w:sz w:val="22"/>
                      <w:lang w:val="ru-RU"/>
                    </w:rPr>
                    <w:t xml:space="preserve">к.м.н. Пономарьова О.В. </w:t>
                  </w:r>
                </w:p>
                <w:p w:rsidR="00426668" w:rsidRPr="008B5FE6" w:rsidRDefault="00426668" w:rsidP="00426668">
                  <w:pPr>
                    <w:pStyle w:val="cs80d9435b"/>
                    <w:rPr>
                      <w:sz w:val="22"/>
                      <w:szCs w:val="22"/>
                      <w:lang w:val="ru-RU"/>
                    </w:rPr>
                  </w:pPr>
                  <w:r w:rsidRPr="008B5FE6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Київський міський клінічний онкологічний центр, стаціонар денного перебування онкологічних, м. Киї</w:t>
                  </w:r>
                  <w:proofErr w:type="gramStart"/>
                  <w:r w:rsidRPr="008B5FE6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в</w:t>
                  </w:r>
                  <w:proofErr w:type="gramEnd"/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668" w:rsidRPr="008B5FE6" w:rsidRDefault="00426668" w:rsidP="00426668">
                  <w:pPr>
                    <w:autoSpaceDE w:val="0"/>
                    <w:autoSpaceDN w:val="0"/>
                    <w:adjustRightInd w:val="0"/>
                    <w:spacing w:line="275" w:lineRule="auto"/>
                    <w:jc w:val="both"/>
                    <w:rPr>
                      <w:rFonts w:cs="Times New Roman"/>
                      <w:bCs/>
                      <w:sz w:val="22"/>
                      <w:lang w:val="ru-RU"/>
                    </w:rPr>
                  </w:pPr>
                  <w:r w:rsidRPr="008B5FE6">
                    <w:rPr>
                      <w:rFonts w:cs="Times New Roman"/>
                      <w:bCs/>
                      <w:color w:val="000000"/>
                      <w:sz w:val="22"/>
                      <w:lang w:val="ru-RU"/>
                    </w:rPr>
                    <w:t xml:space="preserve">к.м.н. Пономарьова О.В. </w:t>
                  </w:r>
                </w:p>
                <w:p w:rsidR="00426668" w:rsidRPr="008B5FE6" w:rsidRDefault="00426668" w:rsidP="00B00F0A">
                  <w:pPr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rFonts w:cs="Times New Roman"/>
                      <w:bCs/>
                      <w:sz w:val="22"/>
                      <w:lang w:val="ru-RU"/>
                    </w:rPr>
                  </w:pPr>
                  <w:r w:rsidRPr="008B5FE6">
                    <w:rPr>
                      <w:rFonts w:cs="Times New Roman"/>
                      <w:bCs/>
                      <w:color w:val="000000"/>
                      <w:sz w:val="22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8B5FE6">
                    <w:rPr>
                      <w:rFonts w:cs="Times New Roman"/>
                      <w:bCs/>
                      <w:color w:val="000000"/>
                      <w:sz w:val="22"/>
                      <w:lang w:val="ru-RU"/>
                    </w:rPr>
                    <w:t>п</w:t>
                  </w:r>
                  <w:proofErr w:type="gramEnd"/>
                  <w:r w:rsidRPr="008B5FE6">
                    <w:rPr>
                      <w:rFonts w:cs="Times New Roman"/>
                      <w:bCs/>
                      <w:color w:val="000000"/>
                      <w:sz w:val="22"/>
                      <w:lang w:val="ru-RU"/>
                    </w:rPr>
                    <w:t>ідприємство «Київський міський клінічний онкологічний центр» виконавчого органу Київської міської ради (Київської міської державної адміністрації), відділення хіміотерапії №1, м. Київ</w:t>
                  </w:r>
                </w:p>
              </w:tc>
            </w:tr>
          </w:tbl>
          <w:p w:rsidR="00AC3912" w:rsidRPr="00426668" w:rsidRDefault="00AC3912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</w:tbl>
    <w:p w:rsidR="008B5FE6" w:rsidRPr="00B00F0A" w:rsidRDefault="008B5FE6">
      <w:pPr>
        <w:rPr>
          <w:lang w:val="ru-RU"/>
        </w:rPr>
      </w:pPr>
      <w:r w:rsidRPr="00B00F0A">
        <w:rPr>
          <w:lang w:val="ru-RU"/>
        </w:rPr>
        <w:br w:type="page"/>
      </w:r>
    </w:p>
    <w:p w:rsidR="008B5FE6" w:rsidRDefault="008B5FE6" w:rsidP="008B5FE6">
      <w:pPr>
        <w:jc w:val="right"/>
        <w:rPr>
          <w:color w:val="000000"/>
          <w:shd w:val="clear" w:color="auto" w:fill="FFFFFF"/>
          <w:lang w:val="uk-UA"/>
        </w:rPr>
      </w:pPr>
      <w:r w:rsidRPr="007E66AB">
        <w:rPr>
          <w:color w:val="000000"/>
          <w:shd w:val="clear" w:color="auto" w:fill="FFFFFF"/>
          <w:lang w:val="ru-RU"/>
        </w:rPr>
        <w:lastRenderedPageBreak/>
        <w:t xml:space="preserve">2 </w:t>
      </w:r>
      <w:r>
        <w:rPr>
          <w:color w:val="000000"/>
          <w:shd w:val="clear" w:color="auto" w:fill="FFFFFF"/>
          <w:lang w:val="uk-UA"/>
        </w:rPr>
        <w:t xml:space="preserve">                                                                            Продовження додатка 15</w:t>
      </w:r>
    </w:p>
    <w:p w:rsidR="008B5FE6" w:rsidRDefault="008B5FE6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B5FE6" w:rsidTr="00C46270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E6" w:rsidRPr="00B62C8C" w:rsidRDefault="008B5FE6" w:rsidP="00C46270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E6" w:rsidRDefault="008B5FE6" w:rsidP="00C46270">
            <w:pPr>
              <w:jc w:val="both"/>
            </w:pPr>
            <w:r>
              <w:t>№ 662 від 16.03.2020</w:t>
            </w:r>
          </w:p>
        </w:tc>
      </w:tr>
      <w:tr w:rsidR="008B5FE6" w:rsidRPr="00AF7277" w:rsidTr="00C46270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E6" w:rsidRPr="00B62C8C" w:rsidRDefault="008B5FE6" w:rsidP="00C46270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E6" w:rsidRPr="00B62C8C" w:rsidRDefault="008B5FE6" w:rsidP="00C46270">
            <w:pPr>
              <w:jc w:val="both"/>
              <w:rPr>
                <w:lang w:val="ru-RU"/>
              </w:rPr>
            </w:pPr>
            <w:r w:rsidRPr="00B62C8C">
              <w:rPr>
                <w:lang w:val="ru-RU"/>
              </w:rPr>
              <w:t xml:space="preserve">«Відкрите </w:t>
            </w:r>
            <w:proofErr w:type="gramStart"/>
            <w:r w:rsidRPr="00B62C8C">
              <w:rPr>
                <w:lang w:val="ru-RU"/>
              </w:rPr>
              <w:t>досл</w:t>
            </w:r>
            <w:proofErr w:type="gramEnd"/>
            <w:r w:rsidRPr="00B62C8C">
              <w:rPr>
                <w:lang w:val="ru-RU"/>
              </w:rPr>
              <w:t xml:space="preserve">ідження фази </w:t>
            </w:r>
            <w:r>
              <w:t>Ib</w:t>
            </w:r>
            <w:r w:rsidRPr="00B62C8C">
              <w:rPr>
                <w:lang w:val="ru-RU"/>
              </w:rPr>
              <w:t xml:space="preserve"> з підбору дози </w:t>
            </w:r>
            <w:r>
              <w:t>BI</w:t>
            </w:r>
            <w:r w:rsidRPr="00B62C8C">
              <w:rPr>
                <w:lang w:val="ru-RU"/>
              </w:rPr>
              <w:t xml:space="preserve"> 836880 у комбінації з </w:t>
            </w:r>
            <w:r>
              <w:t>BI</w:t>
            </w:r>
            <w:r w:rsidRPr="00B62C8C">
              <w:rPr>
                <w:lang w:val="ru-RU"/>
              </w:rPr>
              <w:t xml:space="preserve"> 754091 для характеристики безпечності, переносимості, фармакокінетики, фармакодинаміки та ефективності у пацієнтів з місцевопоширеним або метастатичним неплоскоклітинним недрібноклітинним раком легені та іншими солідними пухлинами», 1336-0011, версія 6.0 від 18 листопада 2020</w:t>
            </w:r>
          </w:p>
        </w:tc>
      </w:tr>
      <w:tr w:rsidR="008B5FE6" w:rsidRPr="00AF7277" w:rsidTr="00C46270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E6" w:rsidRDefault="008B5FE6" w:rsidP="00C46270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E6" w:rsidRPr="00B62C8C" w:rsidRDefault="008B5FE6" w:rsidP="00C46270">
            <w:pPr>
              <w:jc w:val="both"/>
              <w:rPr>
                <w:lang w:val="ru-RU"/>
              </w:rPr>
            </w:pPr>
            <w:proofErr w:type="gramStart"/>
            <w:r w:rsidRPr="00B62C8C">
              <w:rPr>
                <w:lang w:val="ru-RU"/>
              </w:rPr>
              <w:t>ТОВ</w:t>
            </w:r>
            <w:proofErr w:type="gramEnd"/>
            <w:r w:rsidRPr="00B62C8C">
              <w:rPr>
                <w:lang w:val="ru-RU"/>
              </w:rPr>
              <w:t xml:space="preserve"> «ДОКУМЕДС» («СІА ДОКУМЕДС»), Латвія</w:t>
            </w:r>
          </w:p>
        </w:tc>
      </w:tr>
      <w:tr w:rsidR="008B5FE6" w:rsidTr="00C46270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E6" w:rsidRDefault="008B5FE6" w:rsidP="00C46270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E6" w:rsidRDefault="008B5FE6" w:rsidP="00C46270">
            <w:pPr>
              <w:jc w:val="both"/>
            </w:pPr>
            <w:r>
              <w:t>Boehringer Ingelheim RCV GmbH &amp; Co KG, Австрія</w:t>
            </w:r>
          </w:p>
        </w:tc>
      </w:tr>
      <w:tr w:rsidR="008B5FE6" w:rsidTr="00C46270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E6" w:rsidRPr="00B62C8C" w:rsidRDefault="008B5FE6" w:rsidP="00C46270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62C8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E6" w:rsidRDefault="008B5FE6" w:rsidP="00C46270">
            <w:pPr>
              <w:jc w:val="both"/>
            </w:pPr>
            <w:r>
              <w:t xml:space="preserve">― </w:t>
            </w:r>
          </w:p>
        </w:tc>
      </w:tr>
    </w:tbl>
    <w:p w:rsidR="008B5FE6" w:rsidRDefault="008B5FE6">
      <w:pPr>
        <w:rPr>
          <w:lang w:val="uk-UA"/>
        </w:rPr>
      </w:pPr>
    </w:p>
    <w:p w:rsidR="00AC3912" w:rsidRPr="00413143" w:rsidRDefault="00CA0B51">
      <w:pPr>
        <w:rPr>
          <w:b/>
          <w:szCs w:val="24"/>
          <w:lang w:val="uk-UA"/>
        </w:rPr>
      </w:pPr>
      <w:r w:rsidRPr="00413143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413143">
        <w:rPr>
          <w:b/>
          <w:lang w:val="uk-UA"/>
        </w:rPr>
        <w:t xml:space="preserve"> </w:t>
      </w:r>
    </w:p>
    <w:p w:rsidR="00AC3912" w:rsidRDefault="00CA0B51">
      <w:pPr>
        <w:rPr>
          <w:lang w:val="ru-RU"/>
        </w:rPr>
      </w:pPr>
      <w:r w:rsidRPr="00413143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413143">
        <w:rPr>
          <w:b/>
          <w:lang w:val="uk-UA"/>
        </w:rPr>
        <w:t> </w:t>
      </w:r>
      <w:r w:rsidRPr="00413143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413143">
        <w:rPr>
          <w:b/>
          <w:lang w:val="uk-UA" w:eastAsia="uk-UA"/>
        </w:rPr>
        <w:t xml:space="preserve">_______________________      </w:t>
      </w:r>
      <w:r w:rsidRPr="00413143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413143">
        <w:rPr>
          <w:b/>
          <w:lang w:val="ru-RU"/>
        </w:rPr>
        <w:t xml:space="preserve"> </w:t>
      </w:r>
      <w:r>
        <w:rPr>
          <w:lang w:val="ru-RU"/>
        </w:rPr>
        <w:br w:type="page"/>
      </w:r>
    </w:p>
    <w:p w:rsidR="00AC3912" w:rsidRPr="008B5FE6" w:rsidRDefault="00AC3912">
      <w:pPr>
        <w:ind w:left="142"/>
        <w:rPr>
          <w:lang w:val="ru-RU"/>
        </w:rPr>
      </w:pPr>
    </w:p>
    <w:p w:rsidR="00AC3912" w:rsidRDefault="00CA0B5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8B5FE6">
        <w:rPr>
          <w:lang w:val="ru-RU"/>
        </w:rPr>
        <w:t>16</w:t>
      </w:r>
    </w:p>
    <w:p w:rsidR="00AC3912" w:rsidRDefault="00AE5A3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E5A3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E5A3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E5A35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A0B51">
        <w:rPr>
          <w:lang w:val="uk-UA"/>
        </w:rPr>
        <w:t xml:space="preserve"> </w:t>
      </w:r>
    </w:p>
    <w:p w:rsidR="00AC3912" w:rsidRDefault="00AF7277">
      <w:pPr>
        <w:ind w:left="9072"/>
        <w:rPr>
          <w:lang w:val="uk-UA"/>
        </w:rPr>
      </w:pPr>
      <w:r w:rsidRPr="00AF7277">
        <w:rPr>
          <w:u w:val="single"/>
          <w:lang w:val="uk-UA"/>
        </w:rPr>
        <w:t>12.05.2021</w:t>
      </w:r>
      <w:r>
        <w:rPr>
          <w:lang w:val="uk-UA"/>
        </w:rPr>
        <w:t xml:space="preserve"> № </w:t>
      </w:r>
      <w:r w:rsidRPr="00AF7277">
        <w:rPr>
          <w:u w:val="single"/>
          <w:lang w:val="uk-UA"/>
        </w:rPr>
        <w:t>908</w:t>
      </w:r>
    </w:p>
    <w:p w:rsidR="00AC3912" w:rsidRDefault="00AC3912">
      <w:pPr>
        <w:rPr>
          <w:lang w:val="ru-RU"/>
        </w:rPr>
      </w:pPr>
    </w:p>
    <w:p w:rsidR="00AC3912" w:rsidRDefault="00AC3912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C3912" w:rsidRPr="00AF72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Pr="00B62C8C" w:rsidRDefault="00CA0B51">
            <w:pPr>
              <w:jc w:val="both"/>
              <w:rPr>
                <w:rFonts w:cstheme="minorBidi"/>
                <w:lang w:val="ru-RU"/>
              </w:rPr>
            </w:pPr>
            <w:r w:rsidRPr="00B62C8C">
              <w:rPr>
                <w:lang w:val="ru-RU"/>
              </w:rPr>
              <w:t>Зміна назви місця проведення клінічного випробуванн</w:t>
            </w:r>
            <w:r w:rsidR="00426668">
              <w:rPr>
                <w:lang w:val="ru-RU"/>
              </w:rPr>
              <w:t xml:space="preserve">я та відповідального </w:t>
            </w:r>
            <w:proofErr w:type="gramStart"/>
            <w:r w:rsidR="00426668">
              <w:rPr>
                <w:lang w:val="ru-RU"/>
              </w:rPr>
              <w:t>досл</w:t>
            </w:r>
            <w:proofErr w:type="gramEnd"/>
            <w:r w:rsidR="00426668">
              <w:rPr>
                <w:lang w:val="ru-RU"/>
              </w:rPr>
              <w:t>ідника: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426668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668" w:rsidRPr="00426668" w:rsidRDefault="00426668" w:rsidP="00426668">
                  <w:pPr>
                    <w:pStyle w:val="cs80d9435b"/>
                    <w:jc w:val="center"/>
                    <w:rPr>
                      <w:b/>
                    </w:rPr>
                  </w:pPr>
                  <w:r w:rsidRPr="00426668">
                    <w:rPr>
                      <w:rStyle w:val="cs9b006261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668" w:rsidRPr="00426668" w:rsidRDefault="00426668" w:rsidP="00426668">
                  <w:pPr>
                    <w:pStyle w:val="cs80d9435b"/>
                    <w:jc w:val="center"/>
                    <w:rPr>
                      <w:b/>
                    </w:rPr>
                  </w:pPr>
                  <w:r w:rsidRPr="00426668">
                    <w:rPr>
                      <w:rStyle w:val="cs9b006261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СТАЛО</w:t>
                  </w:r>
                </w:p>
              </w:tc>
            </w:tr>
            <w:tr w:rsidR="00426668" w:rsidRPr="00AF7277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668" w:rsidRPr="00426668" w:rsidRDefault="00426668" w:rsidP="00426668">
                  <w:pPr>
                    <w:pStyle w:val="cs80d9435b"/>
                    <w:rPr>
                      <w:b/>
                      <w:lang w:val="ru-RU"/>
                    </w:rPr>
                  </w:pPr>
                  <w:proofErr w:type="gramStart"/>
                  <w:r w:rsidRPr="00426668">
                    <w:rPr>
                      <w:rStyle w:val="cs9b00626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</w:t>
                  </w:r>
                  <w:proofErr w:type="gramEnd"/>
                  <w:r w:rsidRPr="00426668">
                    <w:rPr>
                      <w:rStyle w:val="cs9b00626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ікар </w:t>
                  </w:r>
                  <w:r w:rsidRPr="00426668">
                    <w:rPr>
                      <w:rStyle w:val="cs9b0062616"/>
                      <w:rFonts w:ascii="Times New Roman" w:hAnsi="Times New Roman" w:cs="Times New Roman"/>
                      <w:b w:val="0"/>
                      <w:sz w:val="24"/>
                      <w:szCs w:val="24"/>
                      <w:bdr w:val="single" w:sz="4" w:space="0" w:color="auto"/>
                      <w:lang w:val="ru-RU"/>
                    </w:rPr>
                    <w:t>Маркевич І.Л.</w:t>
                  </w:r>
                </w:p>
                <w:p w:rsidR="00426668" w:rsidRPr="00426668" w:rsidRDefault="00426668" w:rsidP="00426668">
                  <w:pPr>
                    <w:pStyle w:val="cs80d9435b"/>
                    <w:rPr>
                      <w:b/>
                      <w:lang w:val="ru-RU"/>
                    </w:rPr>
                  </w:pPr>
                  <w:r w:rsidRPr="00426668">
                    <w:rPr>
                      <w:rStyle w:val="cs9b00626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Товариство з обмеженою відповідальністю «Міжнародний інститут клінічних </w:t>
                  </w:r>
                  <w:proofErr w:type="gramStart"/>
                  <w:r w:rsidRPr="00426668">
                    <w:rPr>
                      <w:rStyle w:val="cs9b00626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досл</w:t>
                  </w:r>
                  <w:proofErr w:type="gramEnd"/>
                  <w:r w:rsidRPr="00426668">
                    <w:rPr>
                      <w:rStyle w:val="cs9b00626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іджень</w:t>
                  </w:r>
                  <w:r>
                    <w:rPr>
                      <w:rStyle w:val="cs9b00626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Медичний центр «Ок!Клінік+», </w:t>
                  </w:r>
                  <w:r w:rsidRPr="00426668">
                    <w:rPr>
                      <w:rStyle w:val="cs9b00626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 Київ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668" w:rsidRPr="00426668" w:rsidRDefault="00426668" w:rsidP="00426668">
                  <w:pPr>
                    <w:pStyle w:val="csf06cd379"/>
                    <w:rPr>
                      <w:b/>
                      <w:lang w:val="ru-RU"/>
                    </w:rPr>
                  </w:pPr>
                  <w:proofErr w:type="gramStart"/>
                  <w:r w:rsidRPr="00426668">
                    <w:rPr>
                      <w:rStyle w:val="cs9b00626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</w:t>
                  </w:r>
                  <w:proofErr w:type="gramEnd"/>
                  <w:r w:rsidRPr="00426668">
                    <w:rPr>
                      <w:rStyle w:val="cs9b00626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ікар Царинна Н.П. </w:t>
                  </w:r>
                </w:p>
                <w:p w:rsidR="00426668" w:rsidRPr="00426668" w:rsidRDefault="00426668" w:rsidP="00426668">
                  <w:pPr>
                    <w:pStyle w:val="cs80d9435b"/>
                    <w:rPr>
                      <w:b/>
                      <w:lang w:val="ru-RU"/>
                    </w:rPr>
                  </w:pPr>
                  <w:r w:rsidRPr="00426668">
                    <w:rPr>
                      <w:rStyle w:val="cs9b00626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 центр «Ок</w:t>
                  </w:r>
                  <w:proofErr w:type="gramStart"/>
                  <w:r w:rsidRPr="00426668">
                    <w:rPr>
                      <w:rStyle w:val="cs9b00626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!К</w:t>
                  </w:r>
                  <w:proofErr w:type="gramEnd"/>
                  <w:r w:rsidRPr="00426668">
                    <w:rPr>
                      <w:rStyle w:val="cs9b00626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лінік+» Товариства з обмеженою відповідальністю «Міжнародний інститут клінічних досліджень», відділ гастроентерології та гепатології стаціонарного відділення, м. Київ</w:t>
                  </w:r>
                </w:p>
              </w:tc>
            </w:tr>
          </w:tbl>
          <w:p w:rsidR="00AC3912" w:rsidRPr="00426668" w:rsidRDefault="00AC3912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AC391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№ 838 від 10.12.2015</w:t>
            </w:r>
          </w:p>
        </w:tc>
      </w:tr>
      <w:tr w:rsidR="00AC3912" w:rsidRPr="00AF7277" w:rsidTr="00426668">
        <w:trPr>
          <w:trHeight w:val="80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jc w:val="both"/>
              <w:rPr>
                <w:lang w:val="ru-RU"/>
              </w:rPr>
            </w:pPr>
            <w:r w:rsidRPr="00B62C8C">
              <w:rPr>
                <w:lang w:val="ru-RU"/>
              </w:rPr>
              <w:t xml:space="preserve">«Відкрите, багатоцентрове, розширене </w:t>
            </w:r>
            <w:proofErr w:type="gramStart"/>
            <w:r w:rsidRPr="00B62C8C">
              <w:rPr>
                <w:lang w:val="ru-RU"/>
              </w:rPr>
              <w:t>досл</w:t>
            </w:r>
            <w:proofErr w:type="gramEnd"/>
            <w:r w:rsidRPr="00B62C8C">
              <w:rPr>
                <w:lang w:val="ru-RU"/>
              </w:rPr>
              <w:t xml:space="preserve">ідження фази 3 для вивчення перорального застосування </w:t>
            </w:r>
            <w:r>
              <w:t>RPC</w:t>
            </w:r>
            <w:r w:rsidRPr="00B62C8C">
              <w:rPr>
                <w:lang w:val="ru-RU"/>
              </w:rPr>
              <w:t>1063 в якості терапії у пацієнтів з помірним</w:t>
            </w:r>
            <w:r w:rsidR="00426668">
              <w:rPr>
                <w:lang w:val="ru-RU"/>
              </w:rPr>
              <w:t xml:space="preserve"> або тяжким виразковим колітом»</w:t>
            </w:r>
            <w:r w:rsidRPr="00B62C8C">
              <w:rPr>
                <w:lang w:val="ru-RU"/>
              </w:rPr>
              <w:t xml:space="preserve">, </w:t>
            </w:r>
            <w:r>
              <w:t>RPC</w:t>
            </w:r>
            <w:r w:rsidRPr="00B62C8C">
              <w:rPr>
                <w:lang w:val="ru-RU"/>
              </w:rPr>
              <w:t>01-3102, редакція 8.0 від 12 червня 2020</w:t>
            </w:r>
            <w:r w:rsidR="00426668">
              <w:rPr>
                <w:lang w:val="ru-RU"/>
              </w:rPr>
              <w:t xml:space="preserve"> </w:t>
            </w:r>
            <w:r w:rsidRPr="00B62C8C">
              <w:rPr>
                <w:lang w:val="ru-RU"/>
              </w:rPr>
              <w:t>р.</w:t>
            </w:r>
          </w:p>
        </w:tc>
      </w:tr>
      <w:tr w:rsidR="00AC391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AC391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«Селджен Інтернешнл ІІ, Сарл» (Celgene International II, Sarl) («CIС II»), Швейцарія</w:t>
            </w:r>
          </w:p>
        </w:tc>
      </w:tr>
      <w:tr w:rsidR="00AC391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62C8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 xml:space="preserve">― </w:t>
            </w:r>
          </w:p>
        </w:tc>
      </w:tr>
    </w:tbl>
    <w:p w:rsidR="00AC3912" w:rsidRDefault="00AC3912">
      <w:pPr>
        <w:rPr>
          <w:lang w:val="uk-UA"/>
        </w:rPr>
      </w:pPr>
    </w:p>
    <w:p w:rsidR="00AC3912" w:rsidRPr="00413143" w:rsidRDefault="00CA0B51">
      <w:pPr>
        <w:rPr>
          <w:b/>
          <w:szCs w:val="24"/>
          <w:lang w:val="uk-UA"/>
        </w:rPr>
      </w:pPr>
      <w:r w:rsidRPr="00413143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413143">
        <w:rPr>
          <w:b/>
          <w:lang w:val="uk-UA"/>
        </w:rPr>
        <w:t xml:space="preserve"> </w:t>
      </w:r>
    </w:p>
    <w:p w:rsidR="00AC3912" w:rsidRDefault="00CA0B51">
      <w:pPr>
        <w:rPr>
          <w:lang w:val="ru-RU"/>
        </w:rPr>
      </w:pPr>
      <w:r w:rsidRPr="00413143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413143">
        <w:rPr>
          <w:b/>
          <w:lang w:val="uk-UA"/>
        </w:rPr>
        <w:t> </w:t>
      </w:r>
      <w:r w:rsidRPr="00413143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413143">
        <w:rPr>
          <w:b/>
          <w:lang w:val="uk-UA" w:eastAsia="uk-UA"/>
        </w:rPr>
        <w:t xml:space="preserve">_______________________      </w:t>
      </w:r>
      <w:r w:rsidRPr="00413143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AC3912" w:rsidRDefault="00AC3912">
      <w:pPr>
        <w:ind w:left="142"/>
      </w:pPr>
    </w:p>
    <w:p w:rsidR="00AC3912" w:rsidRDefault="00CA0B5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="0095675C">
        <w:rPr>
          <w:lang w:val="uk-UA"/>
        </w:rPr>
        <w:t>1</w:t>
      </w:r>
      <w:r>
        <w:t>7</w:t>
      </w:r>
    </w:p>
    <w:p w:rsidR="00AC3912" w:rsidRDefault="00AE5A3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E5A3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E5A3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E5A35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A0B51">
        <w:rPr>
          <w:lang w:val="uk-UA"/>
        </w:rPr>
        <w:t xml:space="preserve"> </w:t>
      </w:r>
    </w:p>
    <w:p w:rsidR="00AC3912" w:rsidRDefault="00AF7277">
      <w:pPr>
        <w:ind w:left="9072"/>
        <w:rPr>
          <w:lang w:val="uk-UA"/>
        </w:rPr>
      </w:pPr>
      <w:r w:rsidRPr="00AF7277">
        <w:rPr>
          <w:u w:val="single"/>
          <w:lang w:val="uk-UA"/>
        </w:rPr>
        <w:t>12.05.2021</w:t>
      </w:r>
      <w:r>
        <w:rPr>
          <w:lang w:val="uk-UA"/>
        </w:rPr>
        <w:t xml:space="preserve"> № </w:t>
      </w:r>
      <w:r w:rsidRPr="00AF7277">
        <w:rPr>
          <w:u w:val="single"/>
          <w:lang w:val="uk-UA"/>
        </w:rPr>
        <w:t>908</w:t>
      </w:r>
    </w:p>
    <w:p w:rsidR="00AC3912" w:rsidRDefault="00AC3912">
      <w:pPr>
        <w:rPr>
          <w:lang w:val="ru-RU"/>
        </w:rPr>
      </w:pPr>
    </w:p>
    <w:p w:rsidR="00AC3912" w:rsidRDefault="00AC3912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C3912" w:rsidRPr="00AF72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Pr="00B62C8C" w:rsidRDefault="00CA0B51">
            <w:pPr>
              <w:jc w:val="both"/>
              <w:rPr>
                <w:rFonts w:cstheme="minorBidi"/>
                <w:lang w:val="ru-RU"/>
              </w:rPr>
            </w:pPr>
            <w:r w:rsidRPr="00B62C8C">
              <w:rPr>
                <w:lang w:val="ru-RU"/>
              </w:rPr>
              <w:t xml:space="preserve">Брошура </w:t>
            </w:r>
            <w:proofErr w:type="gramStart"/>
            <w:r w:rsidRPr="00B62C8C">
              <w:rPr>
                <w:lang w:val="ru-RU"/>
              </w:rPr>
              <w:t>досл</w:t>
            </w:r>
            <w:proofErr w:type="gramEnd"/>
            <w:r w:rsidRPr="00B62C8C">
              <w:rPr>
                <w:lang w:val="ru-RU"/>
              </w:rPr>
              <w:t>ідника Деносумаб (</w:t>
            </w:r>
            <w:r>
              <w:t>AMG</w:t>
            </w:r>
            <w:r w:rsidRPr="00B62C8C">
              <w:rPr>
                <w:lang w:val="ru-RU"/>
              </w:rPr>
              <w:t xml:space="preserve"> 162), видання 8.2 від 05 жовтня 2020 р., англійською мовою</w:t>
            </w:r>
          </w:p>
        </w:tc>
      </w:tr>
      <w:tr w:rsidR="00AC391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№ 1747 від 27.12.2017</w:t>
            </w:r>
          </w:p>
        </w:tc>
      </w:tr>
      <w:tr w:rsidR="00AC391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 w:rsidRPr="00B62C8C">
              <w:rPr>
                <w:lang w:val="ru-RU"/>
              </w:rPr>
              <w:t xml:space="preserve">«Рандомізоване, подвійне сліпе, плацебо-контрольоване </w:t>
            </w:r>
            <w:proofErr w:type="gramStart"/>
            <w:r w:rsidRPr="00B62C8C">
              <w:rPr>
                <w:lang w:val="ru-RU"/>
              </w:rPr>
              <w:t>досл</w:t>
            </w:r>
            <w:proofErr w:type="gramEnd"/>
            <w:r w:rsidRPr="00B62C8C">
              <w:rPr>
                <w:lang w:val="ru-RU"/>
              </w:rPr>
              <w:t xml:space="preserve">ідження фази 3, що проводиться в паралельних групах для оцінки безпеки та ефективності деносумабу у дітей із остеопорозом, спричиненим глюкокортикоїдними засобами», 20140444, інкорпорований поправкою </w:t>
            </w:r>
            <w:r>
              <w:t>2 від 25 травня 2018 року</w:t>
            </w:r>
          </w:p>
        </w:tc>
      </w:tr>
      <w:tr w:rsidR="00AC391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Підприємство з 100% іноземною інвестицією «АЙК'ЮВІА РДС Україна»</w:t>
            </w:r>
          </w:p>
        </w:tc>
      </w:tr>
      <w:tr w:rsidR="00AC391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«Амжен Інк</w:t>
            </w:r>
            <w:proofErr w:type="gramStart"/>
            <w:r>
              <w:t>.»</w:t>
            </w:r>
            <w:proofErr w:type="gramEnd"/>
            <w:r>
              <w:t xml:space="preserve"> (Amgen Inc.), США</w:t>
            </w:r>
          </w:p>
        </w:tc>
      </w:tr>
      <w:tr w:rsidR="00AC391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62C8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 xml:space="preserve">― </w:t>
            </w:r>
          </w:p>
        </w:tc>
      </w:tr>
    </w:tbl>
    <w:p w:rsidR="00AC3912" w:rsidRDefault="00AC3912">
      <w:pPr>
        <w:rPr>
          <w:lang w:val="uk-UA"/>
        </w:rPr>
      </w:pPr>
    </w:p>
    <w:p w:rsidR="00AC3912" w:rsidRPr="00413143" w:rsidRDefault="00CA0B51">
      <w:pPr>
        <w:rPr>
          <w:b/>
          <w:szCs w:val="24"/>
          <w:lang w:val="uk-UA"/>
        </w:rPr>
      </w:pPr>
      <w:r w:rsidRPr="00413143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413143">
        <w:rPr>
          <w:b/>
          <w:lang w:val="uk-UA"/>
        </w:rPr>
        <w:t xml:space="preserve"> </w:t>
      </w:r>
    </w:p>
    <w:p w:rsidR="00AC3912" w:rsidRDefault="00CA0B51">
      <w:pPr>
        <w:rPr>
          <w:lang w:val="ru-RU"/>
        </w:rPr>
      </w:pPr>
      <w:r w:rsidRPr="00413143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413143">
        <w:rPr>
          <w:b/>
          <w:lang w:val="uk-UA"/>
        </w:rPr>
        <w:t> </w:t>
      </w:r>
      <w:r w:rsidRPr="00413143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413143">
        <w:rPr>
          <w:b/>
          <w:lang w:val="uk-UA" w:eastAsia="uk-UA"/>
        </w:rPr>
        <w:t xml:space="preserve">_______________________      </w:t>
      </w:r>
      <w:r w:rsidRPr="00413143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AC3912" w:rsidRDefault="00AC3912">
      <w:pPr>
        <w:ind w:left="142"/>
      </w:pPr>
    </w:p>
    <w:p w:rsidR="00AC3912" w:rsidRDefault="00CA0B5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t>18</w:t>
      </w:r>
    </w:p>
    <w:p w:rsidR="00AC3912" w:rsidRDefault="00AE5A3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E5A3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E5A3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E5A35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A0B51">
        <w:rPr>
          <w:lang w:val="uk-UA"/>
        </w:rPr>
        <w:t xml:space="preserve"> </w:t>
      </w:r>
    </w:p>
    <w:p w:rsidR="00AC3912" w:rsidRDefault="00AF7277">
      <w:pPr>
        <w:ind w:left="9072"/>
        <w:rPr>
          <w:lang w:val="uk-UA"/>
        </w:rPr>
      </w:pPr>
      <w:r w:rsidRPr="00AF7277">
        <w:rPr>
          <w:u w:val="single"/>
          <w:lang w:val="uk-UA"/>
        </w:rPr>
        <w:t>12.05.2021</w:t>
      </w:r>
      <w:r>
        <w:rPr>
          <w:lang w:val="uk-UA"/>
        </w:rPr>
        <w:t xml:space="preserve"> № </w:t>
      </w:r>
      <w:r w:rsidRPr="00AF7277">
        <w:rPr>
          <w:u w:val="single"/>
          <w:lang w:val="uk-UA"/>
        </w:rPr>
        <w:t>908</w:t>
      </w:r>
    </w:p>
    <w:p w:rsidR="00AC3912" w:rsidRDefault="00AC3912">
      <w:pPr>
        <w:rPr>
          <w:lang w:val="ru-RU"/>
        </w:rPr>
      </w:pPr>
    </w:p>
    <w:p w:rsidR="00AC3912" w:rsidRDefault="00AC3912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C3912" w:rsidRPr="00AF72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Pr="00B62C8C" w:rsidRDefault="00CA0B51">
            <w:pPr>
              <w:jc w:val="both"/>
              <w:rPr>
                <w:rFonts w:cstheme="minorBidi"/>
                <w:lang w:val="ru-RU"/>
              </w:rPr>
            </w:pPr>
            <w:r w:rsidRPr="00B62C8C">
              <w:rPr>
                <w:lang w:val="ru-RU"/>
              </w:rPr>
              <w:t xml:space="preserve">Збільшення кількості </w:t>
            </w:r>
            <w:proofErr w:type="gramStart"/>
            <w:r w:rsidRPr="00B62C8C">
              <w:rPr>
                <w:lang w:val="ru-RU"/>
              </w:rPr>
              <w:t>досл</w:t>
            </w:r>
            <w:proofErr w:type="gramEnd"/>
            <w:r w:rsidRPr="00B62C8C">
              <w:rPr>
                <w:lang w:val="ru-RU"/>
              </w:rPr>
              <w:t>іджуваних в Україні з 50 до 80</w:t>
            </w:r>
          </w:p>
        </w:tc>
      </w:tr>
      <w:tr w:rsidR="00AC391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№ 2554 від 09.11.2020</w:t>
            </w:r>
          </w:p>
        </w:tc>
      </w:tr>
      <w:tr w:rsidR="00AC391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 w:rsidRPr="00B62C8C">
              <w:rPr>
                <w:lang w:val="ru-RU"/>
              </w:rPr>
              <w:t xml:space="preserve">«Рандомізоване, подвійне сліпе, плацебо-контрольоване </w:t>
            </w:r>
            <w:proofErr w:type="gramStart"/>
            <w:r w:rsidRPr="00B62C8C">
              <w:rPr>
                <w:lang w:val="ru-RU"/>
              </w:rPr>
              <w:t>досл</w:t>
            </w:r>
            <w:proofErr w:type="gramEnd"/>
            <w:r w:rsidRPr="00B62C8C">
              <w:rPr>
                <w:lang w:val="ru-RU"/>
              </w:rPr>
              <w:t xml:space="preserve">ідження </w:t>
            </w:r>
            <w:r>
              <w:t>II</w:t>
            </w:r>
            <w:r w:rsidRPr="00B62C8C">
              <w:rPr>
                <w:lang w:val="ru-RU"/>
              </w:rPr>
              <w:t xml:space="preserve"> фази з оцінки застосування препарату </w:t>
            </w:r>
            <w:r>
              <w:t>LY</w:t>
            </w:r>
            <w:r w:rsidRPr="00B62C8C">
              <w:rPr>
                <w:lang w:val="ru-RU"/>
              </w:rPr>
              <w:t>3471851 (</w:t>
            </w:r>
            <w:r>
              <w:t>NKTR</w:t>
            </w:r>
            <w:r w:rsidRPr="00B62C8C">
              <w:rPr>
                <w:lang w:val="ru-RU"/>
              </w:rPr>
              <w:t xml:space="preserve">-358) у дорослих пацієнтів із системним червоним вовчаком», </w:t>
            </w:r>
            <w:r w:rsidR="00426668">
              <w:rPr>
                <w:lang w:val="ru-RU"/>
              </w:rPr>
              <w:t xml:space="preserve">                     </w:t>
            </w:r>
            <w:r>
              <w:t>J</w:t>
            </w:r>
            <w:r w:rsidRPr="00B62C8C">
              <w:rPr>
                <w:lang w:val="ru-RU"/>
              </w:rPr>
              <w:t>1</w:t>
            </w:r>
            <w:r>
              <w:t>P</w:t>
            </w:r>
            <w:r w:rsidRPr="00B62C8C">
              <w:rPr>
                <w:lang w:val="ru-RU"/>
              </w:rPr>
              <w:t>-</w:t>
            </w:r>
            <w:r>
              <w:t>MC</w:t>
            </w:r>
            <w:r w:rsidRPr="00B62C8C">
              <w:rPr>
                <w:lang w:val="ru-RU"/>
              </w:rPr>
              <w:t>-</w:t>
            </w:r>
            <w:r>
              <w:t>KFAJ</w:t>
            </w:r>
            <w:r w:rsidRPr="00B62C8C">
              <w:rPr>
                <w:lang w:val="ru-RU"/>
              </w:rPr>
              <w:t xml:space="preserve">, з поправкою </w:t>
            </w:r>
            <w:r>
              <w:t>(а) від 19 серпня 2020 року</w:t>
            </w:r>
          </w:p>
        </w:tc>
      </w:tr>
      <w:tr w:rsidR="00AC3912" w:rsidRPr="00AF72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jc w:val="both"/>
              <w:rPr>
                <w:lang w:val="ru-RU"/>
              </w:rPr>
            </w:pPr>
            <w:r w:rsidRPr="00B62C8C">
              <w:rPr>
                <w:lang w:val="ru-RU"/>
              </w:rPr>
              <w:t xml:space="preserve">«Елі Ліллі Восток СА», Швейцарія </w:t>
            </w:r>
          </w:p>
        </w:tc>
      </w:tr>
      <w:tr w:rsidR="00AC391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Елі Ліллі енд Компані, США / Eli Lilly and Company, USA</w:t>
            </w:r>
          </w:p>
        </w:tc>
      </w:tr>
      <w:tr w:rsidR="00AC391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62C8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 xml:space="preserve">― </w:t>
            </w:r>
          </w:p>
        </w:tc>
      </w:tr>
    </w:tbl>
    <w:p w:rsidR="00AC3912" w:rsidRDefault="00AC3912">
      <w:pPr>
        <w:rPr>
          <w:lang w:val="uk-UA"/>
        </w:rPr>
      </w:pPr>
    </w:p>
    <w:p w:rsidR="00AC3912" w:rsidRPr="00413143" w:rsidRDefault="00CA0B51">
      <w:pPr>
        <w:rPr>
          <w:b/>
          <w:szCs w:val="24"/>
          <w:lang w:val="uk-UA"/>
        </w:rPr>
      </w:pPr>
      <w:r w:rsidRPr="00413143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413143">
        <w:rPr>
          <w:b/>
          <w:lang w:val="uk-UA"/>
        </w:rPr>
        <w:t xml:space="preserve"> </w:t>
      </w:r>
    </w:p>
    <w:p w:rsidR="00AC3912" w:rsidRDefault="00CA0B51">
      <w:pPr>
        <w:rPr>
          <w:lang w:val="ru-RU"/>
        </w:rPr>
      </w:pPr>
      <w:r w:rsidRPr="00413143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413143">
        <w:rPr>
          <w:b/>
          <w:lang w:val="uk-UA"/>
        </w:rPr>
        <w:t> </w:t>
      </w:r>
      <w:r w:rsidRPr="00413143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413143">
        <w:rPr>
          <w:b/>
          <w:lang w:val="uk-UA" w:eastAsia="uk-UA"/>
        </w:rPr>
        <w:t xml:space="preserve">_______________________      </w:t>
      </w:r>
      <w:r w:rsidRPr="00413143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AC3912" w:rsidRDefault="00AC3912">
      <w:pPr>
        <w:ind w:left="142"/>
      </w:pPr>
    </w:p>
    <w:p w:rsidR="00AC3912" w:rsidRDefault="00CA0B5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t>19</w:t>
      </w:r>
    </w:p>
    <w:p w:rsidR="00AC3912" w:rsidRDefault="00AE5A3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E5A3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E5A3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E5A35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A0B51">
        <w:rPr>
          <w:lang w:val="uk-UA"/>
        </w:rPr>
        <w:t xml:space="preserve"> </w:t>
      </w:r>
    </w:p>
    <w:p w:rsidR="00AC3912" w:rsidRDefault="00AF7277">
      <w:pPr>
        <w:ind w:left="9072"/>
        <w:rPr>
          <w:lang w:val="uk-UA"/>
        </w:rPr>
      </w:pPr>
      <w:r w:rsidRPr="00AF7277">
        <w:rPr>
          <w:u w:val="single"/>
          <w:lang w:val="uk-UA"/>
        </w:rPr>
        <w:t>12.05.2021</w:t>
      </w:r>
      <w:r>
        <w:rPr>
          <w:lang w:val="uk-UA"/>
        </w:rPr>
        <w:t xml:space="preserve"> № </w:t>
      </w:r>
      <w:r w:rsidRPr="00AF7277">
        <w:rPr>
          <w:u w:val="single"/>
          <w:lang w:val="uk-UA"/>
        </w:rPr>
        <w:t>908</w:t>
      </w:r>
    </w:p>
    <w:p w:rsidR="00AC3912" w:rsidRDefault="00AC3912">
      <w:pPr>
        <w:rPr>
          <w:lang w:val="ru-RU"/>
        </w:rPr>
      </w:pPr>
    </w:p>
    <w:p w:rsidR="00AC3912" w:rsidRDefault="00AC3912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C3912" w:rsidRPr="00AF7277" w:rsidTr="00010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Pr="00B62C8C" w:rsidRDefault="00CA0B51">
            <w:pPr>
              <w:jc w:val="both"/>
              <w:rPr>
                <w:lang w:val="ru-RU"/>
              </w:rPr>
            </w:pPr>
            <w:r w:rsidRPr="00B62C8C">
              <w:rPr>
                <w:lang w:val="ru-RU"/>
              </w:rPr>
              <w:t>Включення додаткових місць про</w:t>
            </w:r>
            <w:r w:rsidR="00426668">
              <w:rPr>
                <w:lang w:val="ru-RU"/>
              </w:rPr>
              <w:t xml:space="preserve">ведення клінічного </w:t>
            </w:r>
            <w:proofErr w:type="gramStart"/>
            <w:r w:rsidR="00426668">
              <w:rPr>
                <w:lang w:val="ru-RU"/>
              </w:rPr>
              <w:t>досл</w:t>
            </w:r>
            <w:proofErr w:type="gramEnd"/>
            <w:r w:rsidR="00426668">
              <w:rPr>
                <w:lang w:val="ru-RU"/>
              </w:rPr>
              <w:t>ідження: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AC3912" w:rsidRPr="00AF7277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3912" w:rsidRDefault="00CA0B51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3912" w:rsidRPr="00B62C8C" w:rsidRDefault="00CA0B51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B62C8C">
                    <w:rPr>
                      <w:rFonts w:cs="Bookman Old Style"/>
                      <w:lang w:val="ru-RU"/>
                    </w:rPr>
                    <w:t xml:space="preserve">П.І.Б. відповідального </w:t>
                  </w:r>
                  <w:proofErr w:type="gramStart"/>
                  <w:r w:rsidRPr="00B62C8C">
                    <w:rPr>
                      <w:rFonts w:cs="Bookman Old Style"/>
                      <w:lang w:val="ru-RU"/>
                    </w:rPr>
                    <w:t>досл</w:t>
                  </w:r>
                  <w:proofErr w:type="gramEnd"/>
                  <w:r w:rsidRPr="00B62C8C">
                    <w:rPr>
                      <w:rFonts w:cs="Bookman Old Style"/>
                      <w:lang w:val="ru-RU"/>
                    </w:rPr>
                    <w:t>ідника</w:t>
                  </w:r>
                </w:p>
                <w:p w:rsidR="00AC3912" w:rsidRDefault="00CA0B51">
                  <w:pPr>
                    <w:jc w:val="center"/>
                    <w:rPr>
                      <w:lang w:val="ru-RU"/>
                    </w:rPr>
                  </w:pPr>
                  <w:r w:rsidRPr="00B62C8C">
                    <w:rPr>
                      <w:rFonts w:cs="Bookman Old Style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426668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668" w:rsidRPr="00426668" w:rsidRDefault="00426668" w:rsidP="00426668">
                  <w:pPr>
                    <w:pStyle w:val="cs2e86d3a6"/>
                  </w:pPr>
                  <w:r w:rsidRPr="00426668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668" w:rsidRPr="00426668" w:rsidRDefault="00426668" w:rsidP="00426668">
                  <w:pPr>
                    <w:pStyle w:val="csfeeeeb43"/>
                  </w:pPr>
                  <w:r w:rsidRPr="00426668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</w:rPr>
                    <w:t>д.м.н., проф. Дягіль І.С.</w:t>
                  </w:r>
                </w:p>
                <w:p w:rsidR="00426668" w:rsidRPr="00426668" w:rsidRDefault="00426668" w:rsidP="00426668">
                  <w:pPr>
                    <w:pStyle w:val="cs80d9435b"/>
                  </w:pPr>
                  <w:r w:rsidRPr="00426668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</w:rPr>
                    <w:t>Державна установа «Національний науковий центр радіаційної медицини Національної академії медичних наук України», відділення радіаційної онкогематології та трансплантації стовбурових клітин відділу гематології і трансплантології Інституту клінічної радіології на базі відділення радіаційної гематології клініки Державної установи «Національний науковий центр радіаційної медицини Національної академії медичних наук України», м. Київ</w:t>
                  </w:r>
                </w:p>
              </w:tc>
            </w:tr>
            <w:tr w:rsidR="00426668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668" w:rsidRPr="00426668" w:rsidRDefault="00426668" w:rsidP="00426668">
                  <w:pPr>
                    <w:pStyle w:val="cs2e86d3a6"/>
                  </w:pPr>
                  <w:r w:rsidRPr="00426668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668" w:rsidRPr="00426668" w:rsidRDefault="00426668" w:rsidP="00426668">
                  <w:pPr>
                    <w:pStyle w:val="csfeeeeb43"/>
                  </w:pPr>
                  <w:r w:rsidRPr="00426668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</w:rPr>
                    <w:t>д.м.н., проф. Крячок І.А.</w:t>
                  </w:r>
                </w:p>
                <w:p w:rsidR="00426668" w:rsidRPr="00426668" w:rsidRDefault="00426668" w:rsidP="00426668">
                  <w:pPr>
                    <w:pStyle w:val="cs80d9435b"/>
                  </w:pPr>
                  <w:r w:rsidRPr="00426668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</w:rPr>
                    <w:t>Національний інститут раку, науково-дослідне відділення хіміотерапії гемобластозів та ад’ювантних методів лікування, відділення онкогематології з сектором ад'ювантних методів лікування, м. Київ</w:t>
                  </w:r>
                </w:p>
              </w:tc>
            </w:tr>
          </w:tbl>
          <w:p w:rsidR="00AC3912" w:rsidRDefault="00AC3912">
            <w:pPr>
              <w:rPr>
                <w:rFonts w:asciiTheme="minorHAnsi" w:hAnsiTheme="minorHAnsi"/>
                <w:vanish/>
                <w:sz w:val="22"/>
              </w:rPr>
            </w:pPr>
          </w:p>
          <w:p w:rsidR="00AC3912" w:rsidRDefault="00426668">
            <w:pPr>
              <w:rPr>
                <w:lang w:val="ru-RU"/>
              </w:rPr>
            </w:pPr>
            <w:r w:rsidRPr="00B62C8C">
              <w:rPr>
                <w:lang w:val="ru-RU"/>
              </w:rPr>
              <w:t xml:space="preserve">Зміна назви місця проведення клінічного </w:t>
            </w:r>
            <w:proofErr w:type="gramStart"/>
            <w:r w:rsidRPr="00B62C8C">
              <w:rPr>
                <w:lang w:val="ru-RU"/>
              </w:rPr>
              <w:t>досл</w:t>
            </w:r>
            <w:proofErr w:type="gramEnd"/>
            <w:r w:rsidRPr="00B62C8C">
              <w:rPr>
                <w:lang w:val="ru-RU"/>
              </w:rPr>
              <w:t>ідження</w:t>
            </w:r>
            <w:r>
              <w:rPr>
                <w:lang w:val="ru-RU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426668" w:rsidTr="00426668">
              <w:tc>
                <w:tcPr>
                  <w:tcW w:w="5126" w:type="dxa"/>
                </w:tcPr>
                <w:p w:rsidR="00426668" w:rsidRPr="00426668" w:rsidRDefault="00426668" w:rsidP="00426668">
                  <w:pPr>
                    <w:pStyle w:val="cs2e86d3a6"/>
                  </w:pPr>
                  <w:r w:rsidRPr="00426668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127" w:type="dxa"/>
                </w:tcPr>
                <w:p w:rsidR="00426668" w:rsidRPr="00426668" w:rsidRDefault="00426668" w:rsidP="00426668">
                  <w:pPr>
                    <w:pStyle w:val="cs2e86d3a6"/>
                  </w:pPr>
                  <w:r w:rsidRPr="00426668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426668" w:rsidRPr="00AF7277" w:rsidTr="00426668">
              <w:tc>
                <w:tcPr>
                  <w:tcW w:w="5126" w:type="dxa"/>
                </w:tcPr>
                <w:p w:rsidR="00426668" w:rsidRPr="00426668" w:rsidRDefault="00426668" w:rsidP="00426668">
                  <w:pPr>
                    <w:pStyle w:val="cs95e872d0"/>
                    <w:rPr>
                      <w:lang w:val="ru-RU"/>
                    </w:rPr>
                  </w:pPr>
                  <w:r w:rsidRPr="00426668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</w:t>
                  </w:r>
                  <w:r w:rsidRPr="00426668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426668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Гартовська</w:t>
                  </w:r>
                  <w:proofErr w:type="gramStart"/>
                  <w:r w:rsidRPr="00426668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І.</w:t>
                  </w:r>
                  <w:proofErr w:type="gramEnd"/>
                  <w:r w:rsidRPr="00426668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Р.</w:t>
                  </w:r>
                </w:p>
                <w:p w:rsidR="00426668" w:rsidRPr="00426668" w:rsidRDefault="00426668" w:rsidP="00426668">
                  <w:pPr>
                    <w:pStyle w:val="cs80d9435b"/>
                    <w:rPr>
                      <w:lang w:val="ru-RU"/>
                    </w:rPr>
                  </w:pPr>
                  <w:r w:rsidRPr="00426668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426668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426668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ідприємство Київської обласної ради «Київський обласний онкологічний диспансер», </w:t>
                  </w:r>
                  <w:r w:rsidRPr="00426668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гематологічне відділення</w:t>
                  </w:r>
                  <w:r w:rsidRPr="00426668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26668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426668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Київ</w:t>
                  </w:r>
                </w:p>
              </w:tc>
              <w:tc>
                <w:tcPr>
                  <w:tcW w:w="5127" w:type="dxa"/>
                </w:tcPr>
                <w:p w:rsidR="00426668" w:rsidRPr="00426668" w:rsidRDefault="00426668" w:rsidP="00426668">
                  <w:pPr>
                    <w:pStyle w:val="csfeeeeb43"/>
                    <w:rPr>
                      <w:lang w:val="ru-RU"/>
                    </w:rPr>
                  </w:pPr>
                  <w:r w:rsidRPr="00426668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Гартовська</w:t>
                  </w:r>
                  <w:proofErr w:type="gramStart"/>
                  <w:r w:rsidRPr="00426668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І.</w:t>
                  </w:r>
                  <w:proofErr w:type="gramEnd"/>
                  <w:r w:rsidRPr="00426668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Р. </w:t>
                  </w:r>
                </w:p>
                <w:p w:rsidR="00426668" w:rsidRPr="00426668" w:rsidRDefault="00426668" w:rsidP="00426668">
                  <w:pPr>
                    <w:pStyle w:val="cs80d9435b"/>
                    <w:rPr>
                      <w:lang w:val="ru-RU"/>
                    </w:rPr>
                  </w:pPr>
                  <w:r w:rsidRPr="00426668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426668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426668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ідприємство Київської обласної ради «Київський обласний онкологічний диспансер», </w:t>
                  </w:r>
                  <w:r w:rsidRPr="00426668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центр гематології та трансплантації кісткового мозку</w:t>
                  </w:r>
                  <w:r w:rsidRPr="00426668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Київ</w:t>
                  </w:r>
                </w:p>
              </w:tc>
            </w:tr>
          </w:tbl>
          <w:p w:rsidR="00426668" w:rsidRPr="00426668" w:rsidRDefault="00426668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</w:tbl>
    <w:p w:rsidR="00B00F0A" w:rsidRPr="00AF7277" w:rsidRDefault="00B00F0A">
      <w:pPr>
        <w:rPr>
          <w:lang w:val="ru-RU"/>
        </w:rPr>
      </w:pPr>
      <w:r w:rsidRPr="00AF7277">
        <w:rPr>
          <w:lang w:val="ru-RU"/>
        </w:rPr>
        <w:br w:type="page"/>
      </w:r>
    </w:p>
    <w:p w:rsidR="00B00F0A" w:rsidRDefault="00B00F0A" w:rsidP="00B00F0A">
      <w:pPr>
        <w:jc w:val="right"/>
        <w:rPr>
          <w:color w:val="000000"/>
          <w:shd w:val="clear" w:color="auto" w:fill="FFFFFF"/>
          <w:lang w:val="uk-UA"/>
        </w:rPr>
      </w:pPr>
      <w:r w:rsidRPr="007E66AB">
        <w:rPr>
          <w:color w:val="000000"/>
          <w:shd w:val="clear" w:color="auto" w:fill="FFFFFF"/>
          <w:lang w:val="ru-RU"/>
        </w:rPr>
        <w:lastRenderedPageBreak/>
        <w:t xml:space="preserve">2 </w:t>
      </w:r>
      <w:r>
        <w:rPr>
          <w:color w:val="000000"/>
          <w:shd w:val="clear" w:color="auto" w:fill="FFFFFF"/>
          <w:lang w:val="uk-UA"/>
        </w:rPr>
        <w:t xml:space="preserve">                                                                            Продовження додатка 19</w:t>
      </w:r>
    </w:p>
    <w:p w:rsidR="00B00F0A" w:rsidRDefault="00B00F0A" w:rsidP="00B00F0A">
      <w:pPr>
        <w:jc w:val="right"/>
        <w:rPr>
          <w:color w:val="000000"/>
          <w:shd w:val="clear" w:color="auto" w:fill="FFFFFF"/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0F0A" w:rsidTr="00C46270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0A" w:rsidRPr="00B62C8C" w:rsidRDefault="00B00F0A" w:rsidP="00C46270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0A" w:rsidRDefault="00B00F0A" w:rsidP="00C46270">
            <w:pPr>
              <w:jc w:val="both"/>
            </w:pPr>
            <w:r>
              <w:t>№ 516 від 22.03.2021</w:t>
            </w:r>
          </w:p>
        </w:tc>
      </w:tr>
      <w:tr w:rsidR="00B00F0A" w:rsidRPr="00AF7277" w:rsidTr="00C46270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0A" w:rsidRPr="00B62C8C" w:rsidRDefault="00B00F0A" w:rsidP="00C46270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0A" w:rsidRPr="00B62C8C" w:rsidRDefault="00B00F0A" w:rsidP="00C46270">
            <w:pPr>
              <w:jc w:val="both"/>
              <w:rPr>
                <w:lang w:val="ru-RU"/>
              </w:rPr>
            </w:pPr>
            <w:r w:rsidRPr="00B62C8C">
              <w:rPr>
                <w:lang w:val="ru-RU"/>
              </w:rPr>
              <w:t xml:space="preserve">«Багатоцентрове рандомізоване, подвійно сліпе, плацебо-контрольоване дослідження </w:t>
            </w:r>
            <w:r>
              <w:t>III</w:t>
            </w:r>
            <w:r w:rsidRPr="00B62C8C">
              <w:rPr>
                <w:lang w:val="ru-RU"/>
              </w:rPr>
              <w:t xml:space="preserve"> фази з метою оцінки ефективності та безпечності лікування тафаситамабом у поєднанні з леналідомі</w:t>
            </w:r>
            <w:proofErr w:type="gramStart"/>
            <w:r w:rsidRPr="00B62C8C">
              <w:rPr>
                <w:lang w:val="ru-RU"/>
              </w:rPr>
              <w:t>дом</w:t>
            </w:r>
            <w:proofErr w:type="gramEnd"/>
            <w:r w:rsidRPr="00B62C8C">
              <w:rPr>
                <w:lang w:val="ru-RU"/>
              </w:rPr>
              <w:t xml:space="preserve"> додатково до хіміотерапії за схемою </w:t>
            </w:r>
            <w:r>
              <w:t>R</w:t>
            </w:r>
            <w:r w:rsidRPr="00B62C8C">
              <w:rPr>
                <w:lang w:val="ru-RU"/>
              </w:rPr>
              <w:t>-</w:t>
            </w:r>
            <w:r>
              <w:t>CHOP</w:t>
            </w:r>
            <w:r w:rsidRPr="00B62C8C">
              <w:rPr>
                <w:lang w:val="ru-RU"/>
              </w:rPr>
              <w:t xml:space="preserve"> у порівнянні з хіміотерапією за схемою </w:t>
            </w:r>
            <w:r>
              <w:t>R</w:t>
            </w:r>
            <w:r w:rsidRPr="00B62C8C">
              <w:rPr>
                <w:lang w:val="ru-RU"/>
              </w:rPr>
              <w:t>-</w:t>
            </w:r>
            <w:r>
              <w:t>CHOP</w:t>
            </w:r>
            <w:r w:rsidRPr="00B62C8C">
              <w:rPr>
                <w:lang w:val="ru-RU"/>
              </w:rPr>
              <w:t xml:space="preserve"> у пацієнтів з уперше виявленою дифузною В-крупноклітинною лімфомою (</w:t>
            </w:r>
            <w:proofErr w:type="gramStart"/>
            <w:r w:rsidRPr="00B62C8C">
              <w:rPr>
                <w:lang w:val="ru-RU"/>
              </w:rPr>
              <w:t xml:space="preserve">ДВКЛ), які раніше не проходили лікування за цим показанням і входять до групи високого проміжного або високого ризику», </w:t>
            </w:r>
            <w:r>
              <w:t>MOR</w:t>
            </w:r>
            <w:r w:rsidRPr="00B62C8C">
              <w:rPr>
                <w:lang w:val="ru-RU"/>
              </w:rPr>
              <w:t>208</w:t>
            </w:r>
            <w:r>
              <w:t>C</w:t>
            </w:r>
            <w:r w:rsidRPr="00B62C8C">
              <w:rPr>
                <w:lang w:val="ru-RU"/>
              </w:rPr>
              <w:t>310, остаточна редакція 2.0, поправка 1, від 09 листопада 2020 р.</w:t>
            </w:r>
            <w:proofErr w:type="gramEnd"/>
          </w:p>
        </w:tc>
      </w:tr>
      <w:tr w:rsidR="00B00F0A" w:rsidTr="00C46270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0A" w:rsidRDefault="00B00F0A" w:rsidP="00C46270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0A" w:rsidRDefault="00B00F0A" w:rsidP="00C46270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B00F0A" w:rsidTr="00C46270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0A" w:rsidRDefault="00B00F0A" w:rsidP="00C46270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0A" w:rsidRDefault="00B00F0A" w:rsidP="00C46270">
            <w:pPr>
              <w:jc w:val="both"/>
            </w:pPr>
            <w:r>
              <w:t>«МорфоСис АГ» [MorphoSys AG], Німеччина</w:t>
            </w:r>
          </w:p>
        </w:tc>
      </w:tr>
      <w:tr w:rsidR="00B00F0A" w:rsidTr="00C46270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0A" w:rsidRPr="00B62C8C" w:rsidRDefault="00B00F0A" w:rsidP="00C46270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62C8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0A" w:rsidRDefault="00B00F0A" w:rsidP="00C46270">
            <w:pPr>
              <w:jc w:val="both"/>
            </w:pPr>
            <w:r>
              <w:t xml:space="preserve">― </w:t>
            </w:r>
          </w:p>
        </w:tc>
      </w:tr>
    </w:tbl>
    <w:p w:rsidR="00B00F0A" w:rsidRDefault="00B00F0A">
      <w:pPr>
        <w:rPr>
          <w:lang w:val="uk-UA"/>
        </w:rPr>
      </w:pPr>
    </w:p>
    <w:p w:rsidR="00B00F0A" w:rsidRDefault="00B00F0A">
      <w:pPr>
        <w:rPr>
          <w:lang w:val="uk-UA"/>
        </w:rPr>
      </w:pPr>
    </w:p>
    <w:p w:rsidR="00AC3912" w:rsidRPr="00413143" w:rsidRDefault="00CA0B51">
      <w:pPr>
        <w:rPr>
          <w:b/>
          <w:szCs w:val="24"/>
          <w:lang w:val="uk-UA"/>
        </w:rPr>
      </w:pPr>
      <w:r w:rsidRPr="00413143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413143">
        <w:rPr>
          <w:b/>
          <w:lang w:val="uk-UA"/>
        </w:rPr>
        <w:t xml:space="preserve"> </w:t>
      </w:r>
    </w:p>
    <w:p w:rsidR="00AC3912" w:rsidRDefault="00CA0B51">
      <w:pPr>
        <w:rPr>
          <w:lang w:val="ru-RU"/>
        </w:rPr>
      </w:pPr>
      <w:r w:rsidRPr="00413143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413143">
        <w:rPr>
          <w:b/>
          <w:lang w:val="uk-UA"/>
        </w:rPr>
        <w:t> </w:t>
      </w:r>
      <w:r w:rsidRPr="00413143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413143">
        <w:rPr>
          <w:b/>
          <w:lang w:val="uk-UA" w:eastAsia="uk-UA"/>
        </w:rPr>
        <w:t xml:space="preserve">_______________________      </w:t>
      </w:r>
      <w:r w:rsidRPr="00413143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413143">
        <w:rPr>
          <w:b/>
          <w:lang w:val="ru-RU"/>
        </w:rPr>
        <w:t xml:space="preserve"> </w:t>
      </w:r>
      <w:r>
        <w:rPr>
          <w:lang w:val="ru-RU"/>
        </w:rPr>
        <w:br w:type="page"/>
      </w:r>
    </w:p>
    <w:p w:rsidR="00AC3912" w:rsidRPr="00B00F0A" w:rsidRDefault="00AC3912">
      <w:pPr>
        <w:ind w:left="142"/>
        <w:rPr>
          <w:lang w:val="ru-RU"/>
        </w:rPr>
      </w:pPr>
    </w:p>
    <w:p w:rsidR="00AC3912" w:rsidRDefault="00CA0B5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B00F0A">
        <w:rPr>
          <w:lang w:val="ru-RU"/>
        </w:rPr>
        <w:t>20</w:t>
      </w:r>
    </w:p>
    <w:p w:rsidR="00AC3912" w:rsidRDefault="00AE5A3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E5A3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E5A3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E5A35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A0B51">
        <w:rPr>
          <w:lang w:val="uk-UA"/>
        </w:rPr>
        <w:t xml:space="preserve"> </w:t>
      </w:r>
    </w:p>
    <w:p w:rsidR="00AC3912" w:rsidRDefault="00AF7277">
      <w:pPr>
        <w:ind w:left="9072"/>
        <w:rPr>
          <w:lang w:val="uk-UA"/>
        </w:rPr>
      </w:pPr>
      <w:r w:rsidRPr="00AF7277">
        <w:rPr>
          <w:u w:val="single"/>
          <w:lang w:val="uk-UA"/>
        </w:rPr>
        <w:t>12.05.2021</w:t>
      </w:r>
      <w:r>
        <w:rPr>
          <w:lang w:val="uk-UA"/>
        </w:rPr>
        <w:t xml:space="preserve"> № </w:t>
      </w:r>
      <w:r w:rsidRPr="00AF7277">
        <w:rPr>
          <w:u w:val="single"/>
          <w:lang w:val="uk-UA"/>
        </w:rPr>
        <w:t>908</w:t>
      </w:r>
    </w:p>
    <w:p w:rsidR="00AC3912" w:rsidRDefault="00AC3912">
      <w:pPr>
        <w:rPr>
          <w:lang w:val="ru-RU"/>
        </w:rPr>
      </w:pPr>
    </w:p>
    <w:p w:rsidR="00AC3912" w:rsidRDefault="00AC3912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C391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Pr="00426668" w:rsidRDefault="00426668">
            <w:pPr>
              <w:jc w:val="both"/>
              <w:rPr>
                <w:rFonts w:cs="Times New Roman"/>
                <w:b/>
                <w:szCs w:val="24"/>
              </w:rPr>
            </w:pP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Брошура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ідника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CT-P13,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18.0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28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грудня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6.0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</w:t>
            </w:r>
            <w:proofErr w:type="gramEnd"/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ійською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10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6.0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10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6.0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10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AC391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№ 1246 від 26.05.2020</w:t>
            </w:r>
          </w:p>
        </w:tc>
      </w:tr>
      <w:tr w:rsidR="00AC3912" w:rsidRPr="00AF72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jc w:val="both"/>
              <w:rPr>
                <w:lang w:val="ru-RU"/>
              </w:rPr>
            </w:pPr>
            <w:r w:rsidRPr="00B62C8C">
              <w:rPr>
                <w:lang w:val="ru-RU"/>
              </w:rPr>
              <w:t xml:space="preserve">«Рандомізоване, плацебо-контрольоване, подвійне сліпе </w:t>
            </w:r>
            <w:proofErr w:type="gramStart"/>
            <w:r w:rsidRPr="00B62C8C">
              <w:rPr>
                <w:lang w:val="ru-RU"/>
              </w:rPr>
              <w:t>досл</w:t>
            </w:r>
            <w:proofErr w:type="gramEnd"/>
            <w:r w:rsidRPr="00B62C8C">
              <w:rPr>
                <w:lang w:val="ru-RU"/>
              </w:rPr>
              <w:t xml:space="preserve">ідження фази 3 для оцінки ефективності і безпечності препарату </w:t>
            </w:r>
            <w:r>
              <w:t>CT</w:t>
            </w:r>
            <w:r w:rsidRPr="00B62C8C">
              <w:rPr>
                <w:lang w:val="ru-RU"/>
              </w:rPr>
              <w:t>-</w:t>
            </w:r>
            <w:r>
              <w:t>P</w:t>
            </w:r>
            <w:r w:rsidRPr="00B62C8C">
              <w:rPr>
                <w:lang w:val="ru-RU"/>
              </w:rPr>
              <w:t>13 (</w:t>
            </w:r>
            <w:r>
              <w:t>CT</w:t>
            </w:r>
            <w:r w:rsidRPr="00B62C8C">
              <w:rPr>
                <w:lang w:val="ru-RU"/>
              </w:rPr>
              <w:t>-</w:t>
            </w:r>
            <w:r>
              <w:t>P</w:t>
            </w:r>
            <w:r w:rsidRPr="00B62C8C">
              <w:rPr>
                <w:lang w:val="ru-RU"/>
              </w:rPr>
              <w:t xml:space="preserve">13 </w:t>
            </w:r>
            <w:r>
              <w:t>SC</w:t>
            </w:r>
            <w:r w:rsidRPr="00B62C8C">
              <w:rPr>
                <w:lang w:val="ru-RU"/>
              </w:rPr>
              <w:t xml:space="preserve">) для підшкірного введення, в якості підтримуючої терапії пацієнтів із виразковим колітом середнього та важкого ступеня тяжкості», </w:t>
            </w:r>
            <w:r w:rsidR="00426668">
              <w:rPr>
                <w:lang w:val="ru-RU"/>
              </w:rPr>
              <w:t xml:space="preserve">             </w:t>
            </w:r>
            <w:r>
              <w:t>CT</w:t>
            </w:r>
            <w:r w:rsidRPr="00B62C8C">
              <w:rPr>
                <w:lang w:val="ru-RU"/>
              </w:rPr>
              <w:t>-</w:t>
            </w:r>
            <w:r>
              <w:t>P</w:t>
            </w:r>
            <w:r w:rsidRPr="00B62C8C">
              <w:rPr>
                <w:lang w:val="ru-RU"/>
              </w:rPr>
              <w:t>13 3.7, версія 5.0 від 04 серпня 2020 р.</w:t>
            </w:r>
          </w:p>
        </w:tc>
      </w:tr>
      <w:tr w:rsidR="00AC391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AC391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ЦЕЛЛТРІОН, Інк, Республіка Корея (Південна Корея)/CELLTRION, Inc., Republic of Korea (South Korea)</w:t>
            </w:r>
          </w:p>
        </w:tc>
      </w:tr>
      <w:tr w:rsidR="00AC391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62C8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 xml:space="preserve">― </w:t>
            </w:r>
          </w:p>
        </w:tc>
      </w:tr>
    </w:tbl>
    <w:p w:rsidR="00AC3912" w:rsidRDefault="00AC3912">
      <w:pPr>
        <w:rPr>
          <w:lang w:val="uk-UA"/>
        </w:rPr>
      </w:pPr>
    </w:p>
    <w:p w:rsidR="00AC3912" w:rsidRPr="00413143" w:rsidRDefault="00CA0B51">
      <w:pPr>
        <w:rPr>
          <w:b/>
          <w:szCs w:val="24"/>
          <w:lang w:val="uk-UA"/>
        </w:rPr>
      </w:pPr>
      <w:r w:rsidRPr="00413143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413143">
        <w:rPr>
          <w:b/>
          <w:lang w:val="uk-UA"/>
        </w:rPr>
        <w:t xml:space="preserve"> </w:t>
      </w:r>
    </w:p>
    <w:p w:rsidR="00AC3912" w:rsidRDefault="00CA0B51">
      <w:pPr>
        <w:rPr>
          <w:lang w:val="ru-RU"/>
        </w:rPr>
      </w:pPr>
      <w:r w:rsidRPr="00413143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413143">
        <w:rPr>
          <w:b/>
          <w:lang w:val="uk-UA"/>
        </w:rPr>
        <w:t> </w:t>
      </w:r>
      <w:r w:rsidRPr="00413143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413143">
        <w:rPr>
          <w:b/>
          <w:lang w:val="uk-UA" w:eastAsia="uk-UA"/>
        </w:rPr>
        <w:t xml:space="preserve">_______________________      </w:t>
      </w:r>
      <w:r w:rsidRPr="00413143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AC3912" w:rsidRDefault="00AC3912">
      <w:pPr>
        <w:ind w:left="142"/>
      </w:pPr>
    </w:p>
    <w:p w:rsidR="00AC3912" w:rsidRDefault="00CA0B5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t>21</w:t>
      </w:r>
    </w:p>
    <w:p w:rsidR="00AC3912" w:rsidRDefault="00AE5A3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E5A3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E5A3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E5A35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A0B51">
        <w:rPr>
          <w:lang w:val="uk-UA"/>
        </w:rPr>
        <w:t xml:space="preserve"> </w:t>
      </w:r>
    </w:p>
    <w:p w:rsidR="00AC3912" w:rsidRDefault="00AF7277">
      <w:pPr>
        <w:ind w:left="9072"/>
        <w:rPr>
          <w:lang w:val="uk-UA"/>
        </w:rPr>
      </w:pPr>
      <w:r w:rsidRPr="00AF7277">
        <w:rPr>
          <w:u w:val="single"/>
          <w:lang w:val="uk-UA"/>
        </w:rPr>
        <w:t>12.05.2021</w:t>
      </w:r>
      <w:r>
        <w:rPr>
          <w:lang w:val="uk-UA"/>
        </w:rPr>
        <w:t xml:space="preserve"> № </w:t>
      </w:r>
      <w:r w:rsidRPr="00AF7277">
        <w:rPr>
          <w:u w:val="single"/>
          <w:lang w:val="uk-UA"/>
        </w:rPr>
        <w:t>908</w:t>
      </w:r>
    </w:p>
    <w:p w:rsidR="00AC3912" w:rsidRDefault="00AC3912">
      <w:pPr>
        <w:rPr>
          <w:lang w:val="ru-RU"/>
        </w:rPr>
      </w:pPr>
    </w:p>
    <w:p w:rsidR="00AC3912" w:rsidRDefault="00AC3912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C391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Pr="00426668" w:rsidRDefault="00426668">
            <w:pPr>
              <w:jc w:val="both"/>
              <w:rPr>
                <w:rFonts w:cs="Times New Roman"/>
                <w:b/>
                <w:szCs w:val="24"/>
              </w:rPr>
            </w:pP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GO29431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Основна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12.0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26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; GO29431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Основна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12.0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26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; GO29431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Основна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12.0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26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AC391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№ 886 від 01.08.2017</w:t>
            </w:r>
          </w:p>
        </w:tc>
      </w:tr>
      <w:tr w:rsidR="00AC3912" w:rsidRPr="00AF72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jc w:val="both"/>
              <w:rPr>
                <w:lang w:val="ru-RU"/>
              </w:rPr>
            </w:pPr>
            <w:r w:rsidRPr="00B62C8C">
              <w:rPr>
                <w:lang w:val="ru-RU"/>
              </w:rPr>
              <w:t xml:space="preserve">«ВІДКРИТЕ, РАНДОМІЗОВАНЕ </w:t>
            </w:r>
            <w:proofErr w:type="gramStart"/>
            <w:r w:rsidRPr="00B62C8C">
              <w:rPr>
                <w:lang w:val="ru-RU"/>
              </w:rPr>
              <w:t>ДОСЛ</w:t>
            </w:r>
            <w:proofErr w:type="gramEnd"/>
            <w:r w:rsidRPr="00B62C8C">
              <w:rPr>
                <w:lang w:val="ru-RU"/>
              </w:rPr>
              <w:t>ІДЖЕННЯ 3-Ї ФАЗИ ПРЕПАРАТУ АТЕЗОЛІЗУМАБ (</w:t>
            </w:r>
            <w:r>
              <w:t>ANTI</w:t>
            </w:r>
            <w:r w:rsidRPr="00B62C8C">
              <w:rPr>
                <w:lang w:val="ru-RU"/>
              </w:rPr>
              <w:t>-</w:t>
            </w:r>
            <w:r>
              <w:t>PD</w:t>
            </w:r>
            <w:r w:rsidRPr="00B62C8C">
              <w:rPr>
                <w:lang w:val="ru-RU"/>
              </w:rPr>
              <w:t>-</w:t>
            </w:r>
            <w:r>
              <w:t>L</w:t>
            </w:r>
            <w:r w:rsidRPr="00B62C8C">
              <w:rPr>
                <w:lang w:val="ru-RU"/>
              </w:rPr>
              <w:t xml:space="preserve">1 АНТИТІЛО) У ПОРІВНЯННІ ЗІ СХЕМОЮ ЛІКУВАННЯ НА ОСНОВІ ПРЕПАРАТІВ ПЛАТИНИ (ЦИСПЛАТИН АБО КАРБОПЛАТИН) У КОМБІНАЦІЇ ІЗ ПЕМЕТРЕКСЕДОМ АБО ГЕМЦИТАБІНОМ У </w:t>
            </w:r>
            <w:r>
              <w:t>PD</w:t>
            </w:r>
            <w:r w:rsidRPr="00B62C8C">
              <w:rPr>
                <w:lang w:val="ru-RU"/>
              </w:rPr>
              <w:t>-</w:t>
            </w:r>
            <w:r>
              <w:t>L</w:t>
            </w:r>
            <w:r w:rsidRPr="00B62C8C">
              <w:rPr>
                <w:lang w:val="ru-RU"/>
              </w:rPr>
              <w:t xml:space="preserve">1 ВІДІБРАНИХ ПАЦІЄНТІВ ІЗ НЕПЛОСКОКЛІТИННИМ АБО ПЛОСКОКЛІТИННИМ НЕДРІБНОКЛІТИННИМ РАКОМ ЛЕГЕНЬ </w:t>
            </w:r>
            <w:r>
              <w:t>IV</w:t>
            </w:r>
            <w:r w:rsidRPr="00B62C8C">
              <w:rPr>
                <w:lang w:val="ru-RU"/>
              </w:rPr>
              <w:t xml:space="preserve"> СТАДІЇ, ЩО РАНІШЕ НЕ ОТРИМУВАЛИ ХІМІОТЕРАПІ</w:t>
            </w:r>
            <w:proofErr w:type="gramStart"/>
            <w:r w:rsidRPr="00B62C8C">
              <w:rPr>
                <w:lang w:val="ru-RU"/>
              </w:rPr>
              <w:t>Ю</w:t>
            </w:r>
            <w:proofErr w:type="gramEnd"/>
            <w:r w:rsidRPr="00B62C8C">
              <w:rPr>
                <w:lang w:val="ru-RU"/>
              </w:rPr>
              <w:t xml:space="preserve">», </w:t>
            </w:r>
            <w:r>
              <w:t>GO</w:t>
            </w:r>
            <w:r w:rsidRPr="00B62C8C">
              <w:rPr>
                <w:lang w:val="ru-RU"/>
              </w:rPr>
              <w:t>29431, версія 10 від 08 лютого 2020 р.</w:t>
            </w:r>
          </w:p>
        </w:tc>
      </w:tr>
      <w:tr w:rsidR="00AC391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AC391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F. Hoffmann-La Roche Ltd, Switzerland/Ф. Хоффманн-Ля Рош Лтд/Ф. Гоффманн-Ля Рош Лтд , Швейцарія</w:t>
            </w:r>
          </w:p>
        </w:tc>
      </w:tr>
      <w:tr w:rsidR="00AC391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62C8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 xml:space="preserve">― </w:t>
            </w:r>
          </w:p>
        </w:tc>
      </w:tr>
    </w:tbl>
    <w:p w:rsidR="00AC3912" w:rsidRDefault="00AC3912">
      <w:pPr>
        <w:rPr>
          <w:lang w:val="uk-UA"/>
        </w:rPr>
      </w:pPr>
    </w:p>
    <w:p w:rsidR="00AC3912" w:rsidRPr="00413143" w:rsidRDefault="00CA0B51">
      <w:pPr>
        <w:rPr>
          <w:b/>
          <w:szCs w:val="24"/>
          <w:lang w:val="uk-UA"/>
        </w:rPr>
      </w:pPr>
      <w:r w:rsidRPr="00413143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413143">
        <w:rPr>
          <w:b/>
          <w:lang w:val="uk-UA"/>
        </w:rPr>
        <w:t xml:space="preserve"> </w:t>
      </w:r>
    </w:p>
    <w:p w:rsidR="00AC3912" w:rsidRDefault="00CA0B51">
      <w:pPr>
        <w:rPr>
          <w:lang w:val="ru-RU"/>
        </w:rPr>
      </w:pPr>
      <w:r w:rsidRPr="00413143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413143">
        <w:rPr>
          <w:b/>
          <w:lang w:val="uk-UA"/>
        </w:rPr>
        <w:t> </w:t>
      </w:r>
      <w:r w:rsidRPr="00413143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413143">
        <w:rPr>
          <w:b/>
          <w:lang w:val="uk-UA" w:eastAsia="uk-UA"/>
        </w:rPr>
        <w:t xml:space="preserve">_______________________      </w:t>
      </w:r>
      <w:r w:rsidRPr="00413143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AC3912" w:rsidRDefault="00AC3912">
      <w:pPr>
        <w:ind w:left="142"/>
      </w:pPr>
    </w:p>
    <w:p w:rsidR="00AC3912" w:rsidRDefault="00CA0B5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t>22</w:t>
      </w:r>
    </w:p>
    <w:p w:rsidR="00AC3912" w:rsidRDefault="00AE5A3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E5A3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E5A3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E5A35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A0B51">
        <w:rPr>
          <w:lang w:val="uk-UA"/>
        </w:rPr>
        <w:t xml:space="preserve"> </w:t>
      </w:r>
    </w:p>
    <w:p w:rsidR="00AC3912" w:rsidRDefault="00AF7277">
      <w:pPr>
        <w:ind w:left="9072"/>
        <w:rPr>
          <w:lang w:val="uk-UA"/>
        </w:rPr>
      </w:pPr>
      <w:r w:rsidRPr="00AF7277">
        <w:rPr>
          <w:u w:val="single"/>
          <w:lang w:val="uk-UA"/>
        </w:rPr>
        <w:t>12.05.2021</w:t>
      </w:r>
      <w:r>
        <w:rPr>
          <w:lang w:val="uk-UA"/>
        </w:rPr>
        <w:t xml:space="preserve"> № </w:t>
      </w:r>
      <w:r w:rsidRPr="00AF7277">
        <w:rPr>
          <w:u w:val="single"/>
          <w:lang w:val="uk-UA"/>
        </w:rPr>
        <w:t>908</w:t>
      </w:r>
    </w:p>
    <w:p w:rsidR="00AC3912" w:rsidRDefault="00AC3912">
      <w:pPr>
        <w:rPr>
          <w:lang w:val="ru-RU"/>
        </w:rPr>
      </w:pPr>
    </w:p>
    <w:p w:rsidR="00AC3912" w:rsidRDefault="00AC3912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C3912" w:rsidRPr="00AF72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Pr="00B62C8C" w:rsidRDefault="00CA0B51">
            <w:pPr>
              <w:jc w:val="both"/>
              <w:rPr>
                <w:rFonts w:cstheme="minorBidi"/>
                <w:lang w:val="ru-RU"/>
              </w:rPr>
            </w:pPr>
            <w:r w:rsidRPr="00B62C8C">
              <w:rPr>
                <w:lang w:val="ru-RU"/>
              </w:rPr>
              <w:t xml:space="preserve">Збільшення кількості </w:t>
            </w:r>
            <w:proofErr w:type="gramStart"/>
            <w:r w:rsidRPr="00B62C8C">
              <w:rPr>
                <w:lang w:val="ru-RU"/>
              </w:rPr>
              <w:t>досл</w:t>
            </w:r>
            <w:proofErr w:type="gramEnd"/>
            <w:r w:rsidRPr="00B62C8C">
              <w:rPr>
                <w:lang w:val="ru-RU"/>
              </w:rPr>
              <w:t>іджуваних в Україні з 100 до 160 осіб (60 осіб)</w:t>
            </w:r>
          </w:p>
        </w:tc>
      </w:tr>
      <w:tr w:rsidR="00AC391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№ 1246 від 26.05.2020</w:t>
            </w:r>
          </w:p>
        </w:tc>
      </w:tr>
      <w:tr w:rsidR="00AC3912" w:rsidRPr="00AF72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jc w:val="both"/>
              <w:rPr>
                <w:lang w:val="ru-RU"/>
              </w:rPr>
            </w:pPr>
            <w:r w:rsidRPr="00B62C8C">
              <w:rPr>
                <w:lang w:val="ru-RU"/>
              </w:rPr>
              <w:t xml:space="preserve">«Рандомізоване, плацебо-контрольоване, подвійне сліпе </w:t>
            </w:r>
            <w:proofErr w:type="gramStart"/>
            <w:r w:rsidRPr="00B62C8C">
              <w:rPr>
                <w:lang w:val="ru-RU"/>
              </w:rPr>
              <w:t>досл</w:t>
            </w:r>
            <w:proofErr w:type="gramEnd"/>
            <w:r w:rsidRPr="00B62C8C">
              <w:rPr>
                <w:lang w:val="ru-RU"/>
              </w:rPr>
              <w:t xml:space="preserve">ідження фази 3 для оцінки ефективності і безпечності препарату </w:t>
            </w:r>
            <w:r>
              <w:t>CT</w:t>
            </w:r>
            <w:r w:rsidRPr="00B62C8C">
              <w:rPr>
                <w:lang w:val="ru-RU"/>
              </w:rPr>
              <w:t>-</w:t>
            </w:r>
            <w:r>
              <w:t>P</w:t>
            </w:r>
            <w:r w:rsidRPr="00B62C8C">
              <w:rPr>
                <w:lang w:val="ru-RU"/>
              </w:rPr>
              <w:t>13 (</w:t>
            </w:r>
            <w:r>
              <w:t>CT</w:t>
            </w:r>
            <w:r w:rsidRPr="00B62C8C">
              <w:rPr>
                <w:lang w:val="ru-RU"/>
              </w:rPr>
              <w:t>-</w:t>
            </w:r>
            <w:r>
              <w:t>P</w:t>
            </w:r>
            <w:r w:rsidRPr="00B62C8C">
              <w:rPr>
                <w:lang w:val="ru-RU"/>
              </w:rPr>
              <w:t xml:space="preserve">13 </w:t>
            </w:r>
            <w:r>
              <w:t>SC</w:t>
            </w:r>
            <w:r w:rsidRPr="00B62C8C">
              <w:rPr>
                <w:lang w:val="ru-RU"/>
              </w:rPr>
              <w:t xml:space="preserve">) для підшкірного введення, в якості підтримуючої терапії пацієнтів із виразковим колітом середнього та важкого ступеня тяжкості», </w:t>
            </w:r>
            <w:r w:rsidR="00426668">
              <w:rPr>
                <w:lang w:val="ru-RU"/>
              </w:rPr>
              <w:t xml:space="preserve">           </w:t>
            </w:r>
            <w:r>
              <w:t>CT</w:t>
            </w:r>
            <w:r w:rsidRPr="00B62C8C">
              <w:rPr>
                <w:lang w:val="ru-RU"/>
              </w:rPr>
              <w:t>-</w:t>
            </w:r>
            <w:r>
              <w:t>P</w:t>
            </w:r>
            <w:r w:rsidRPr="00B62C8C">
              <w:rPr>
                <w:lang w:val="ru-RU"/>
              </w:rPr>
              <w:t>13 3.7, версія 5.0 від 04 серпня 2020 р.</w:t>
            </w:r>
          </w:p>
        </w:tc>
      </w:tr>
      <w:tr w:rsidR="00AC391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AC391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ЦЕЛЛТРІОН, Інк, Республіка Корея (Південна Корея)/CELLTRION, Inc., Republic of Korea (South Korea)</w:t>
            </w:r>
          </w:p>
        </w:tc>
      </w:tr>
      <w:tr w:rsidR="00AC391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62C8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 xml:space="preserve">― </w:t>
            </w:r>
          </w:p>
        </w:tc>
      </w:tr>
    </w:tbl>
    <w:p w:rsidR="00AC3912" w:rsidRDefault="00AC3912">
      <w:pPr>
        <w:rPr>
          <w:lang w:val="uk-UA"/>
        </w:rPr>
      </w:pPr>
    </w:p>
    <w:p w:rsidR="00AC3912" w:rsidRPr="00413143" w:rsidRDefault="00CA0B51">
      <w:pPr>
        <w:rPr>
          <w:b/>
          <w:szCs w:val="24"/>
          <w:lang w:val="uk-UA"/>
        </w:rPr>
      </w:pPr>
      <w:r w:rsidRPr="00413143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413143">
        <w:rPr>
          <w:b/>
          <w:lang w:val="uk-UA"/>
        </w:rPr>
        <w:t xml:space="preserve"> </w:t>
      </w:r>
    </w:p>
    <w:p w:rsidR="00AC3912" w:rsidRDefault="00CA0B51">
      <w:pPr>
        <w:rPr>
          <w:lang w:val="ru-RU"/>
        </w:rPr>
      </w:pPr>
      <w:r w:rsidRPr="00413143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413143">
        <w:rPr>
          <w:b/>
          <w:lang w:val="uk-UA"/>
        </w:rPr>
        <w:t> </w:t>
      </w:r>
      <w:r w:rsidRPr="00413143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413143">
        <w:rPr>
          <w:b/>
          <w:lang w:val="uk-UA" w:eastAsia="uk-UA"/>
        </w:rPr>
        <w:t xml:space="preserve">_______________________      </w:t>
      </w:r>
      <w:r w:rsidRPr="00413143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AC3912" w:rsidRDefault="00AC3912">
      <w:pPr>
        <w:ind w:left="142"/>
      </w:pPr>
    </w:p>
    <w:p w:rsidR="00AC3912" w:rsidRDefault="00CA0B5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t>23</w:t>
      </w:r>
    </w:p>
    <w:p w:rsidR="00AC3912" w:rsidRDefault="00AE5A3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E5A3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E5A3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E5A3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AC3912" w:rsidRDefault="00AF7277">
      <w:pPr>
        <w:ind w:left="9072"/>
        <w:rPr>
          <w:lang w:val="uk-UA"/>
        </w:rPr>
      </w:pPr>
      <w:r w:rsidRPr="00AF7277">
        <w:rPr>
          <w:u w:val="single"/>
          <w:lang w:val="uk-UA"/>
        </w:rPr>
        <w:t>12.05.2021</w:t>
      </w:r>
      <w:r>
        <w:rPr>
          <w:lang w:val="uk-UA"/>
        </w:rPr>
        <w:t xml:space="preserve"> № </w:t>
      </w:r>
      <w:r w:rsidRPr="00AF7277">
        <w:rPr>
          <w:u w:val="single"/>
          <w:lang w:val="uk-UA"/>
        </w:rPr>
        <w:t>908</w:t>
      </w:r>
    </w:p>
    <w:p w:rsidR="00AC3912" w:rsidRDefault="00AC3912">
      <w:pPr>
        <w:rPr>
          <w:lang w:val="ru-RU"/>
        </w:rPr>
      </w:pPr>
    </w:p>
    <w:p w:rsidR="00AC3912" w:rsidRDefault="00AC3912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C391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Default="00CA0B51">
            <w:pPr>
              <w:jc w:val="both"/>
              <w:rPr>
                <w:rFonts w:cstheme="minorBidi"/>
              </w:rPr>
            </w:pPr>
            <w:r>
              <w:t xml:space="preserve">WN42349, Брошура дослідження для учасників, версія 2.0, 7 січня 2021 </w:t>
            </w:r>
            <w:proofErr w:type="gramStart"/>
            <w:r>
              <w:t>р.,</w:t>
            </w:r>
            <w:proofErr w:type="gramEnd"/>
            <w:r>
              <w:t xml:space="preserve"> UA укр. </w:t>
            </w:r>
            <w:proofErr w:type="gramStart"/>
            <w:r>
              <w:t>мовою</w:t>
            </w:r>
            <w:proofErr w:type="gramEnd"/>
            <w:r>
              <w:t>; WN42349, Брошура дослідження для учасників, версія 2.0, 7 січня 2021 р., UA рос.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AC391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№ 2777 від 02.12.2020</w:t>
            </w:r>
          </w:p>
        </w:tc>
      </w:tr>
      <w:tr w:rsidR="00AC3912" w:rsidRPr="00AF72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jc w:val="both"/>
              <w:rPr>
                <w:lang w:val="ru-RU"/>
              </w:rPr>
            </w:pPr>
            <w:r w:rsidRPr="00B62C8C">
              <w:rPr>
                <w:lang w:val="ru-RU"/>
              </w:rPr>
              <w:t xml:space="preserve">«Багатоцентрове, непорівняльне, відкрите </w:t>
            </w:r>
            <w:proofErr w:type="gramStart"/>
            <w:r w:rsidRPr="00B62C8C">
              <w:rPr>
                <w:lang w:val="ru-RU"/>
              </w:rPr>
              <w:t>досл</w:t>
            </w:r>
            <w:proofErr w:type="gramEnd"/>
            <w:r w:rsidRPr="00B62C8C">
              <w:rPr>
                <w:lang w:val="ru-RU"/>
              </w:rPr>
              <w:t xml:space="preserve">ідження з метою оцінити довгострокову безпечність та ефективність препарату сатралізумаб у пацієнтів з розладом спектру оптиконейромієліту (РСОНМ)», </w:t>
            </w:r>
            <w:r>
              <w:t>WN</w:t>
            </w:r>
            <w:r w:rsidRPr="00B62C8C">
              <w:rPr>
                <w:lang w:val="ru-RU"/>
              </w:rPr>
              <w:t>42349, версія 1 від 28 липня 2020 року</w:t>
            </w:r>
          </w:p>
        </w:tc>
      </w:tr>
      <w:tr w:rsidR="00AC391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AC391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 xml:space="preserve">«Ф. Хоффманн-Ля Рош Лтд» (F. Hoffmann-La Roche Ltd), Швейцарія </w:t>
            </w:r>
          </w:p>
        </w:tc>
      </w:tr>
      <w:tr w:rsidR="00AC391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62C8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 xml:space="preserve">― </w:t>
            </w:r>
          </w:p>
        </w:tc>
      </w:tr>
    </w:tbl>
    <w:p w:rsidR="00AC3912" w:rsidRDefault="00AC3912">
      <w:pPr>
        <w:rPr>
          <w:lang w:val="uk-UA"/>
        </w:rPr>
      </w:pPr>
    </w:p>
    <w:p w:rsidR="00AC3912" w:rsidRPr="00413143" w:rsidRDefault="00CA0B51">
      <w:pPr>
        <w:rPr>
          <w:b/>
          <w:szCs w:val="24"/>
          <w:lang w:val="uk-UA"/>
        </w:rPr>
      </w:pPr>
      <w:r w:rsidRPr="00413143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413143">
        <w:rPr>
          <w:b/>
          <w:lang w:val="uk-UA"/>
        </w:rPr>
        <w:t xml:space="preserve"> </w:t>
      </w:r>
    </w:p>
    <w:p w:rsidR="00AC3912" w:rsidRDefault="00CA0B51">
      <w:pPr>
        <w:rPr>
          <w:lang w:val="ru-RU"/>
        </w:rPr>
      </w:pPr>
      <w:r w:rsidRPr="00413143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413143">
        <w:rPr>
          <w:b/>
          <w:lang w:val="uk-UA"/>
        </w:rPr>
        <w:t> </w:t>
      </w:r>
      <w:r w:rsidRPr="00413143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413143">
        <w:rPr>
          <w:b/>
          <w:lang w:val="uk-UA" w:eastAsia="uk-UA"/>
        </w:rPr>
        <w:t xml:space="preserve">_______________________      </w:t>
      </w:r>
      <w:r w:rsidRPr="00413143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AC3912" w:rsidRDefault="00CA0B5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24</w:t>
      </w:r>
    </w:p>
    <w:p w:rsidR="00AC3912" w:rsidRDefault="00AE5A3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E5A3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E5A3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E5A3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AC3912" w:rsidRDefault="00AF7277">
      <w:pPr>
        <w:ind w:left="9072"/>
        <w:rPr>
          <w:lang w:val="uk-UA"/>
        </w:rPr>
      </w:pPr>
      <w:r w:rsidRPr="00AF7277">
        <w:rPr>
          <w:u w:val="single"/>
          <w:lang w:val="uk-UA"/>
        </w:rPr>
        <w:t>12.05.2021</w:t>
      </w:r>
      <w:r>
        <w:rPr>
          <w:lang w:val="uk-UA"/>
        </w:rPr>
        <w:t xml:space="preserve"> № </w:t>
      </w:r>
      <w:r w:rsidRPr="00AF7277">
        <w:rPr>
          <w:u w:val="single"/>
          <w:lang w:val="uk-UA"/>
        </w:rPr>
        <w:t>908</w:t>
      </w:r>
    </w:p>
    <w:p w:rsidR="00AC3912" w:rsidRPr="00B00F0A" w:rsidRDefault="00AC3912">
      <w:pPr>
        <w:rPr>
          <w:sz w:val="16"/>
          <w:szCs w:val="16"/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C3912" w:rsidTr="00B00F0A">
        <w:trPr>
          <w:trHeight w:val="773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Pr="00426668" w:rsidRDefault="00426668" w:rsidP="00413143">
            <w:pPr>
              <w:jc w:val="both"/>
              <w:rPr>
                <w:rFonts w:cs="Times New Roman"/>
                <w:b/>
                <w:szCs w:val="24"/>
              </w:rPr>
            </w:pP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ARGX-113-1802,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4.0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30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листопада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proofErr w:type="gramStart"/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</w:t>
            </w:r>
            <w:proofErr w:type="gramEnd"/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ійською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Брошура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дослідника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ARGX-113 (efgartigimod),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9.0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27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листопада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Брошура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ідника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Рекомбінантна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гіалуронідаза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людини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PH20 (rHuPH20),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9.0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08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gramStart"/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</w:t>
            </w:r>
            <w:proofErr w:type="gramEnd"/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ійською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5.0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22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5.0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22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5.0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22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               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COVID-19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Додаток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3.0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22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форми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gramStart"/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</w:t>
            </w:r>
            <w:proofErr w:type="gramEnd"/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ійською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5.0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22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; COVID-19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Додаток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3.0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22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форми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5.0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22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; COVID-19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Додаток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3.0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22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форми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5.0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22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проведення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телевізиту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>_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Погодження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заявки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проведення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Телевізиту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26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Сповіщення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Телевізит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електронною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поштою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допомогою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додатку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Televisit,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1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11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зображення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екрані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електронного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пристрою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Додатку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проведення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Телевізитів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_TeleVisit Patient App Screenshots,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1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вересня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Посібник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щодо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проходження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Телевізитів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_Televisit Patient Guide,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08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проведення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телевізиту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>_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Погодження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заявки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проведення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Телевізиту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26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Сповіщення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Телевізит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електронною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поштою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допомогою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додатку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Televisit,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1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11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зображення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екрані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електронного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пристрою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Додатку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проведення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Телевізитів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_TeleVisit Patient App Screenshots,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1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12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Посібник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щодо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проходження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Телевізитів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_Televisit Patient Guide,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08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2020.,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Рекомендації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щодо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транспортування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препарату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його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зберігання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домашніх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умовах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моніторингу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температури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ARGX-113-1802,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5.0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08</w:t>
            </w:r>
          </w:p>
        </w:tc>
      </w:tr>
    </w:tbl>
    <w:p w:rsidR="00B00F0A" w:rsidRDefault="00B00F0A">
      <w:r>
        <w:br w:type="page"/>
      </w:r>
    </w:p>
    <w:p w:rsidR="00AC3912" w:rsidRDefault="00B00F0A" w:rsidP="00B00F0A">
      <w:pPr>
        <w:jc w:val="right"/>
        <w:rPr>
          <w:lang w:val="uk-UA"/>
        </w:rPr>
      </w:pPr>
      <w:r w:rsidRPr="007E66AB">
        <w:rPr>
          <w:color w:val="000000"/>
          <w:shd w:val="clear" w:color="auto" w:fill="FFFFFF"/>
          <w:lang w:val="ru-RU"/>
        </w:rPr>
        <w:lastRenderedPageBreak/>
        <w:t xml:space="preserve">2 </w:t>
      </w:r>
      <w:r>
        <w:rPr>
          <w:color w:val="000000"/>
          <w:shd w:val="clear" w:color="auto" w:fill="FFFFFF"/>
          <w:lang w:val="uk-UA"/>
        </w:rPr>
        <w:t xml:space="preserve">                                                                            Продовження додатка 24</w:t>
      </w:r>
    </w:p>
    <w:p w:rsidR="00B00F0A" w:rsidRDefault="00B00F0A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0F0A" w:rsidTr="00C4627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B00F0A" w:rsidRDefault="00B00F0A" w:rsidP="00C46270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B00F0A" w:rsidRPr="00B00F0A" w:rsidRDefault="00B00F0A" w:rsidP="00C46270">
            <w:pPr>
              <w:jc w:val="both"/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грудня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08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Рекомендації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щодо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транспортування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іджуваного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препарату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його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зберігання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домашніх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умовах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моніторингу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температури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ARGX-113-1802,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5.0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08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грудня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08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Залучення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                           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ARGX-113/rHuPH20,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розчин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підшкі</w:t>
            </w:r>
            <w:proofErr w:type="gramStart"/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рних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єкцій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1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флакон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із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6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мл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ARGX-113/rHuPH20, </w:t>
            </w:r>
            <w:r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                     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180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мл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Виробники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  <w:proofErr w:type="gramEnd"/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Patheon Italia S.p.A, Italy; Lonza Drug Product Services AG, Switzerland; Eurofins Lancaster Laboratories Inc., USA; Fisher Clinical Services GmbH, Switzerland; Fisher Clinical Services GmbH, Germany);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Залучення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плацебо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ARGX-113/rHuPH20,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розчин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підшкірних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єкцій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1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флакон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із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6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мл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плацебо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Виробники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: Patheon Italia S.p.A, Italy; Lonza Drug Product Services AG, Switzerland; Eurofins Lancaster Laboratories Inc., USA; Fisher Clinical Services GmbH, Switzerland; Fisher Clinical Services GmbH, Germany);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ARGX-113 with rHuPH20,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розчин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підшкірних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єкцій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3.1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22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ARGX-113 with rHuPH20,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плацебо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розчину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підшкірних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єкцій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розділ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2.1.P «Drug Product»,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3.1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22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ARGX-113 with rHuPH20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розчин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підшкірних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єкцій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розділ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Appendices rHuPH20,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3.1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22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ARGX-113,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розчин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єкцій</w:t>
            </w:r>
            <w:r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180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мл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_Nonclinical and Clinical Information,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4.0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05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маркування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флакону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ARGX-113/rHuPH20,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розчин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підшкірних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єкцій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180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мл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частини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протоколом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ARGX-113-1802,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23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грудня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маркування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коробки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ARGX-113/rHuPH20,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розчин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підшкірних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єкцій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180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мл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частини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протоколом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ARGX-113-1802,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23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грудня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маркування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флакону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ARGX-113/rHuPH20,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розчин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підшкірних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єкцій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180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мл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або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плацебо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частини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протоколом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ARGX-113-1802,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23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грудня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маркування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коробки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ARGX-113/rHuPH20,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розчин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підшкірних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єкцій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180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мл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або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плацебо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частини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протоколом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ARGX-113-1802,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23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грудня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668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</w:p>
        </w:tc>
      </w:tr>
    </w:tbl>
    <w:p w:rsidR="00B00F0A" w:rsidRDefault="00B00F0A">
      <w:r>
        <w:br w:type="page"/>
      </w:r>
    </w:p>
    <w:p w:rsidR="00B00F0A" w:rsidRDefault="00B00F0A" w:rsidP="00B00F0A">
      <w:pPr>
        <w:jc w:val="right"/>
        <w:rPr>
          <w:lang w:val="uk-UA"/>
        </w:rPr>
      </w:pPr>
      <w:r>
        <w:rPr>
          <w:color w:val="000000"/>
          <w:shd w:val="clear" w:color="auto" w:fill="FFFFFF"/>
          <w:lang w:val="ru-RU"/>
        </w:rPr>
        <w:lastRenderedPageBreak/>
        <w:t>3</w:t>
      </w:r>
      <w:r w:rsidRPr="007E66A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uk-UA"/>
        </w:rPr>
        <w:t xml:space="preserve">                                                                            Продовження додатка 24</w:t>
      </w:r>
    </w:p>
    <w:p w:rsidR="00B00F0A" w:rsidRDefault="00B00F0A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0F0A" w:rsidTr="00C46270">
        <w:trPr>
          <w:trHeight w:val="8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0A" w:rsidRPr="00B62C8C" w:rsidRDefault="00B00F0A" w:rsidP="00C46270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0A" w:rsidRDefault="00B00F0A" w:rsidP="00C46270">
            <w:pPr>
              <w:jc w:val="both"/>
            </w:pPr>
            <w:r>
              <w:t>№ 1143 від 15.05.2020</w:t>
            </w:r>
          </w:p>
        </w:tc>
      </w:tr>
      <w:tr w:rsidR="00B00F0A" w:rsidTr="00C46270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0A" w:rsidRPr="00B62C8C" w:rsidRDefault="00B00F0A" w:rsidP="00C46270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0A" w:rsidRDefault="00B00F0A" w:rsidP="00C46270">
            <w:pPr>
              <w:jc w:val="both"/>
            </w:pPr>
            <w:r w:rsidRPr="00B62C8C">
              <w:rPr>
                <w:lang w:val="ru-RU"/>
              </w:rPr>
              <w:t>«</w:t>
            </w:r>
            <w:proofErr w:type="gramStart"/>
            <w:r w:rsidRPr="00B62C8C">
              <w:rPr>
                <w:lang w:val="ru-RU"/>
              </w:rPr>
              <w:t>Досл</w:t>
            </w:r>
            <w:proofErr w:type="gramEnd"/>
            <w:r w:rsidRPr="00B62C8C">
              <w:rPr>
                <w:lang w:val="ru-RU"/>
              </w:rPr>
              <w:t xml:space="preserve">ідження 2-ої фази для оцінки ефективності, безпечності та переносимості препарату Ефгартігімод </w:t>
            </w:r>
            <w:r>
              <w:t>PH</w:t>
            </w:r>
            <w:r w:rsidRPr="00B62C8C">
              <w:rPr>
                <w:lang w:val="ru-RU"/>
              </w:rPr>
              <w:t xml:space="preserve">20 для підшкірного введення у дорослих пацієнтів із хронічною запальною демієлінізуючою полінейропатією </w:t>
            </w:r>
            <w:r>
              <w:t>(ХЗДП)», ARGX-113-1802, версія 3.0 від 04 травня 2020 р.</w:t>
            </w:r>
          </w:p>
        </w:tc>
      </w:tr>
      <w:tr w:rsidR="00B00F0A" w:rsidTr="00C46270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0A" w:rsidRDefault="00B00F0A" w:rsidP="00C46270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0A" w:rsidRDefault="00B00F0A" w:rsidP="00C46270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B00F0A" w:rsidTr="00C46270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0A" w:rsidRDefault="00B00F0A" w:rsidP="00C46270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0A" w:rsidRDefault="00B00F0A" w:rsidP="00C46270">
            <w:pPr>
              <w:jc w:val="both"/>
            </w:pPr>
            <w:r>
              <w:t>argenx BVBA, Belgium/ ардженкс БВБА, Бельгія</w:t>
            </w:r>
          </w:p>
        </w:tc>
      </w:tr>
      <w:tr w:rsidR="00B00F0A" w:rsidTr="00C46270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0A" w:rsidRPr="00B62C8C" w:rsidRDefault="00B00F0A" w:rsidP="00C46270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62C8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0A" w:rsidRDefault="00B00F0A" w:rsidP="00C46270">
            <w:pPr>
              <w:jc w:val="both"/>
            </w:pPr>
            <w:r>
              <w:t xml:space="preserve">― </w:t>
            </w:r>
          </w:p>
        </w:tc>
      </w:tr>
    </w:tbl>
    <w:p w:rsidR="00B00F0A" w:rsidRDefault="00B00F0A">
      <w:pPr>
        <w:rPr>
          <w:lang w:val="uk-UA"/>
        </w:rPr>
      </w:pPr>
    </w:p>
    <w:p w:rsidR="00B00F0A" w:rsidRDefault="00B00F0A">
      <w:pPr>
        <w:rPr>
          <w:lang w:val="uk-UA"/>
        </w:rPr>
      </w:pPr>
    </w:p>
    <w:p w:rsidR="00AC3912" w:rsidRPr="00AE5A35" w:rsidRDefault="00CA0B51">
      <w:pPr>
        <w:rPr>
          <w:b/>
          <w:szCs w:val="24"/>
          <w:lang w:val="uk-UA"/>
        </w:rPr>
      </w:pPr>
      <w:r w:rsidRPr="00AE5A35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AE5A35">
        <w:rPr>
          <w:b/>
          <w:lang w:val="uk-UA"/>
        </w:rPr>
        <w:t xml:space="preserve"> </w:t>
      </w:r>
    </w:p>
    <w:p w:rsidR="00AC3912" w:rsidRDefault="00CA0B51">
      <w:pPr>
        <w:rPr>
          <w:lang w:val="ru-RU"/>
        </w:rPr>
      </w:pPr>
      <w:r w:rsidRPr="00AE5A35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AE5A35">
        <w:rPr>
          <w:b/>
          <w:lang w:val="uk-UA"/>
        </w:rPr>
        <w:t> </w:t>
      </w:r>
      <w:r w:rsidRPr="00AE5A35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AE5A35">
        <w:rPr>
          <w:b/>
          <w:lang w:val="uk-UA" w:eastAsia="uk-UA"/>
        </w:rPr>
        <w:t xml:space="preserve">_______________________      </w:t>
      </w:r>
      <w:r w:rsidRPr="00AE5A35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AC3912" w:rsidRPr="00B00F0A" w:rsidRDefault="00AC3912">
      <w:pPr>
        <w:ind w:left="142"/>
        <w:rPr>
          <w:lang w:val="ru-RU"/>
        </w:rPr>
      </w:pPr>
    </w:p>
    <w:p w:rsidR="00AC3912" w:rsidRDefault="00CA0B5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 w:rsidRPr="00B00F0A">
        <w:rPr>
          <w:lang w:val="ru-RU"/>
        </w:rPr>
        <w:t>25</w:t>
      </w:r>
    </w:p>
    <w:p w:rsidR="00AC3912" w:rsidRDefault="00AE5A3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E5A3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E5A3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E5A3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AC3912" w:rsidRDefault="00AF7277">
      <w:pPr>
        <w:ind w:left="9072"/>
        <w:rPr>
          <w:lang w:val="uk-UA"/>
        </w:rPr>
      </w:pPr>
      <w:r w:rsidRPr="00AF7277">
        <w:rPr>
          <w:u w:val="single"/>
          <w:lang w:val="uk-UA"/>
        </w:rPr>
        <w:t>12.05.2021</w:t>
      </w:r>
      <w:r>
        <w:rPr>
          <w:lang w:val="uk-UA"/>
        </w:rPr>
        <w:t xml:space="preserve"> № </w:t>
      </w:r>
      <w:r w:rsidRPr="00AF7277">
        <w:rPr>
          <w:u w:val="single"/>
          <w:lang w:val="uk-UA"/>
        </w:rPr>
        <w:t>908</w:t>
      </w:r>
      <w:bookmarkStart w:id="0" w:name="_GoBack"/>
      <w:bookmarkEnd w:id="0"/>
    </w:p>
    <w:p w:rsidR="00AC3912" w:rsidRDefault="00AC3912">
      <w:pPr>
        <w:rPr>
          <w:lang w:val="ru-RU"/>
        </w:rPr>
      </w:pPr>
    </w:p>
    <w:p w:rsidR="00AC3912" w:rsidRDefault="00AC3912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C391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C3912" w:rsidRPr="000106D4" w:rsidRDefault="000106D4">
            <w:pPr>
              <w:jc w:val="both"/>
              <w:rPr>
                <w:rFonts w:cs="Times New Roman"/>
                <w:b/>
                <w:szCs w:val="24"/>
              </w:rPr>
            </w:pP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ідження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ОР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-109, 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редакція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2.2, 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Поправка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3 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10 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               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2021 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Синопсис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оновленого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протоколу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ОР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-109, 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редакція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2.2 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10 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англійської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мови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українську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мову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01 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0106D4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AC391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C0C67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Номер</w:t>
            </w:r>
            <w:r w:rsidRPr="00BC0C67">
              <w:rPr>
                <w:szCs w:val="24"/>
                <w:lang w:val="ru-RU"/>
              </w:rPr>
              <w:t xml:space="preserve"> </w:t>
            </w:r>
            <w:r w:rsidRPr="00B62C8C">
              <w:rPr>
                <w:szCs w:val="24"/>
                <w:lang w:val="ru-RU"/>
              </w:rPr>
              <w:t>та</w:t>
            </w:r>
            <w:r w:rsidRPr="00BC0C67">
              <w:rPr>
                <w:szCs w:val="24"/>
                <w:lang w:val="ru-RU"/>
              </w:rPr>
              <w:t xml:space="preserve"> </w:t>
            </w:r>
            <w:r w:rsidRPr="00B62C8C">
              <w:rPr>
                <w:szCs w:val="24"/>
                <w:lang w:val="ru-RU"/>
              </w:rPr>
              <w:t>дата</w:t>
            </w:r>
            <w:r w:rsidRPr="00BC0C67">
              <w:rPr>
                <w:szCs w:val="24"/>
                <w:lang w:val="ru-RU"/>
              </w:rPr>
              <w:t xml:space="preserve"> </w:t>
            </w:r>
            <w:r w:rsidRPr="00B62C8C">
              <w:rPr>
                <w:szCs w:val="24"/>
                <w:lang w:val="ru-RU"/>
              </w:rPr>
              <w:t>наказу</w:t>
            </w:r>
            <w:r w:rsidRPr="00BC0C67">
              <w:rPr>
                <w:szCs w:val="24"/>
                <w:lang w:val="ru-RU"/>
              </w:rPr>
              <w:t xml:space="preserve"> </w:t>
            </w:r>
            <w:r w:rsidRPr="00B62C8C">
              <w:rPr>
                <w:szCs w:val="24"/>
                <w:lang w:val="ru-RU"/>
              </w:rPr>
              <w:t>МОЗ</w:t>
            </w:r>
            <w:r w:rsidRPr="00BC0C67">
              <w:rPr>
                <w:szCs w:val="24"/>
                <w:lang w:val="ru-RU"/>
              </w:rPr>
              <w:t xml:space="preserve"> </w:t>
            </w:r>
            <w:r w:rsidRPr="00B62C8C">
              <w:rPr>
                <w:szCs w:val="24"/>
                <w:lang w:val="ru-RU"/>
              </w:rPr>
              <w:t>щодо</w:t>
            </w:r>
            <w:r w:rsidRPr="00BC0C67">
              <w:rPr>
                <w:szCs w:val="24"/>
                <w:lang w:val="ru-RU"/>
              </w:rPr>
              <w:t xml:space="preserve"> </w:t>
            </w:r>
            <w:r w:rsidRPr="00B62C8C">
              <w:rPr>
                <w:szCs w:val="24"/>
                <w:lang w:val="ru-RU"/>
              </w:rPr>
              <w:t>затвердження</w:t>
            </w:r>
            <w:r w:rsidRPr="00BC0C67">
              <w:rPr>
                <w:szCs w:val="24"/>
                <w:lang w:val="ru-RU"/>
              </w:rPr>
              <w:t xml:space="preserve"> </w:t>
            </w:r>
            <w:r w:rsidRPr="00B62C8C">
              <w:rPr>
                <w:szCs w:val="24"/>
                <w:lang w:val="ru-RU"/>
              </w:rPr>
              <w:t>клінічного</w:t>
            </w:r>
            <w:r w:rsidRPr="00BC0C67">
              <w:rPr>
                <w:szCs w:val="24"/>
                <w:lang w:val="ru-RU"/>
              </w:rPr>
              <w:t xml:space="preserve"> </w:t>
            </w:r>
            <w:r w:rsidRPr="00B62C8C">
              <w:rPr>
                <w:szCs w:val="24"/>
                <w:lang w:val="ru-RU"/>
              </w:rPr>
              <w:t>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№ 1143 від 15.05.2020</w:t>
            </w:r>
          </w:p>
        </w:tc>
      </w:tr>
      <w:tr w:rsidR="00AC3912" w:rsidRPr="00AF72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szCs w:val="24"/>
                <w:lang w:val="ru-RU"/>
              </w:rPr>
            </w:pPr>
            <w:r w:rsidRPr="00B62C8C">
              <w:rPr>
                <w:szCs w:val="24"/>
                <w:lang w:val="ru-RU"/>
              </w:rPr>
              <w:t>Назва</w:t>
            </w:r>
            <w:r w:rsidRPr="00BC0C67">
              <w:rPr>
                <w:szCs w:val="24"/>
                <w:lang w:val="ru-RU"/>
              </w:rPr>
              <w:t xml:space="preserve"> </w:t>
            </w:r>
            <w:r w:rsidRPr="00B62C8C">
              <w:rPr>
                <w:szCs w:val="24"/>
                <w:lang w:val="ru-RU"/>
              </w:rPr>
              <w:t>клінічного</w:t>
            </w:r>
            <w:r w:rsidRPr="00BC0C67">
              <w:rPr>
                <w:szCs w:val="24"/>
                <w:lang w:val="ru-RU"/>
              </w:rPr>
              <w:t xml:space="preserve"> </w:t>
            </w:r>
            <w:r w:rsidRPr="00B62C8C">
              <w:rPr>
                <w:szCs w:val="24"/>
                <w:lang w:val="ru-RU"/>
              </w:rPr>
              <w:t>випробування</w:t>
            </w:r>
            <w:r w:rsidRPr="00BC0C67">
              <w:rPr>
                <w:szCs w:val="24"/>
                <w:lang w:val="ru-RU"/>
              </w:rPr>
              <w:t xml:space="preserve">, </w:t>
            </w:r>
            <w:r w:rsidRPr="00B62C8C">
              <w:rPr>
                <w:szCs w:val="24"/>
                <w:lang w:val="ru-RU"/>
              </w:rPr>
              <w:t>код</w:t>
            </w:r>
            <w:r w:rsidRPr="00BC0C67">
              <w:rPr>
                <w:szCs w:val="24"/>
                <w:lang w:val="ru-RU"/>
              </w:rPr>
              <w:t xml:space="preserve">, </w:t>
            </w:r>
            <w:r w:rsidRPr="00B62C8C">
              <w:rPr>
                <w:szCs w:val="24"/>
                <w:lang w:val="ru-RU"/>
              </w:rPr>
              <w:t>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jc w:val="both"/>
              <w:rPr>
                <w:lang w:val="ru-RU"/>
              </w:rPr>
            </w:pPr>
            <w:r w:rsidRPr="00B62C8C">
              <w:rPr>
                <w:lang w:val="ru-RU"/>
              </w:rPr>
              <w:t xml:space="preserve">«Рандомізоване перехресне </w:t>
            </w:r>
            <w:proofErr w:type="gramStart"/>
            <w:r w:rsidRPr="00B62C8C">
              <w:rPr>
                <w:lang w:val="ru-RU"/>
              </w:rPr>
              <w:t>досл</w:t>
            </w:r>
            <w:proofErr w:type="gramEnd"/>
            <w:r w:rsidRPr="00B62C8C">
              <w:rPr>
                <w:lang w:val="ru-RU"/>
              </w:rPr>
              <w:t xml:space="preserve">ідження ІІ фази, що проводиться у два етапи з метою порівняння фармакокінетичних характеристик й оцінки безпечності та переносимості мелфлуфену при внутрішньовенному введенні в периферичні та центральні вени при лікуванні пацієнтів із рецидивною та рефрактерною множинною мієломою», </w:t>
            </w:r>
            <w:r>
              <w:t>OP</w:t>
            </w:r>
            <w:r w:rsidRPr="00B62C8C">
              <w:rPr>
                <w:lang w:val="ru-RU"/>
              </w:rPr>
              <w:t xml:space="preserve">-109, редакція 2.1, Поправка 2 від </w:t>
            </w:r>
            <w:r w:rsidR="00BC0C67">
              <w:rPr>
                <w:lang w:val="ru-RU"/>
              </w:rPr>
              <w:t xml:space="preserve">                      </w:t>
            </w:r>
            <w:r w:rsidRPr="00B62C8C">
              <w:rPr>
                <w:lang w:val="ru-RU"/>
              </w:rPr>
              <w:t>23 грудня 2020 р.</w:t>
            </w:r>
          </w:p>
        </w:tc>
      </w:tr>
      <w:tr w:rsidR="00AC391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AC391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0106D4">
            <w:pPr>
              <w:jc w:val="both"/>
            </w:pPr>
            <w:r>
              <w:rPr>
                <w:lang w:val="uk-UA"/>
              </w:rPr>
              <w:t>«</w:t>
            </w:r>
            <w:r>
              <w:t>Онкопептайдс АБ</w:t>
            </w:r>
            <w:r>
              <w:rPr>
                <w:lang w:val="uk-UA"/>
              </w:rPr>
              <w:t>»</w:t>
            </w:r>
            <w:r w:rsidR="00CA0B51">
              <w:t xml:space="preserve"> [Oncopeptides AB], Швеція</w:t>
            </w:r>
          </w:p>
        </w:tc>
      </w:tr>
      <w:tr w:rsidR="00AC391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Pr="00B62C8C" w:rsidRDefault="00CA0B51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62C8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12" w:rsidRDefault="00CA0B51">
            <w:pPr>
              <w:jc w:val="both"/>
            </w:pPr>
            <w:r>
              <w:t xml:space="preserve">― </w:t>
            </w:r>
          </w:p>
        </w:tc>
      </w:tr>
    </w:tbl>
    <w:p w:rsidR="00AC3912" w:rsidRDefault="00AC3912">
      <w:pPr>
        <w:rPr>
          <w:lang w:val="uk-UA"/>
        </w:rPr>
      </w:pPr>
    </w:p>
    <w:p w:rsidR="00AC3912" w:rsidRPr="00413143" w:rsidRDefault="00CA0B51">
      <w:pPr>
        <w:rPr>
          <w:b/>
          <w:szCs w:val="24"/>
          <w:lang w:val="uk-UA"/>
        </w:rPr>
      </w:pPr>
      <w:r w:rsidRPr="00413143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413143">
        <w:rPr>
          <w:b/>
          <w:lang w:val="uk-UA"/>
        </w:rPr>
        <w:t xml:space="preserve"> </w:t>
      </w:r>
    </w:p>
    <w:p w:rsidR="00AC3912" w:rsidRPr="00413143" w:rsidRDefault="00CA0B51">
      <w:pPr>
        <w:rPr>
          <w:b/>
          <w:lang w:val="ru-RU"/>
        </w:rPr>
      </w:pPr>
      <w:r w:rsidRPr="00413143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413143">
        <w:rPr>
          <w:b/>
          <w:lang w:val="uk-UA"/>
        </w:rPr>
        <w:t> </w:t>
      </w:r>
      <w:r w:rsidRPr="00413143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413143">
        <w:rPr>
          <w:b/>
          <w:lang w:val="uk-UA" w:eastAsia="uk-UA"/>
        </w:rPr>
        <w:t xml:space="preserve">_______________________      </w:t>
      </w:r>
      <w:r w:rsidRPr="00413143">
        <w:rPr>
          <w:b/>
          <w:color w:val="000000"/>
          <w:shd w:val="clear" w:color="auto" w:fill="FFFFFF"/>
          <w:lang w:val="uk-UA"/>
        </w:rPr>
        <w:t>Олександр  КОМАРІДА</w:t>
      </w:r>
    </w:p>
    <w:p w:rsidR="00AC3912" w:rsidRDefault="00AC3912">
      <w:pPr>
        <w:ind w:left="142"/>
      </w:pPr>
    </w:p>
    <w:p w:rsidR="00AC3912" w:rsidRDefault="00AC3912">
      <w:pPr>
        <w:rPr>
          <w:lang w:val="uk-UA"/>
        </w:rPr>
      </w:pPr>
    </w:p>
    <w:sectPr w:rsidR="00AC3912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52F" w:rsidRDefault="00AD352F" w:rsidP="00EA03FA">
      <w:r>
        <w:separator/>
      </w:r>
    </w:p>
  </w:endnote>
  <w:endnote w:type="continuationSeparator" w:id="0">
    <w:p w:rsidR="00AD352F" w:rsidRDefault="00AD352F" w:rsidP="00EA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52F" w:rsidRDefault="00AD352F" w:rsidP="00EA03FA">
      <w:r>
        <w:separator/>
      </w:r>
    </w:p>
  </w:footnote>
  <w:footnote w:type="continuationSeparator" w:id="0">
    <w:p w:rsidR="00AD352F" w:rsidRDefault="00AD352F" w:rsidP="00EA0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8C"/>
    <w:rsid w:val="000106D4"/>
    <w:rsid w:val="001821CF"/>
    <w:rsid w:val="003248F5"/>
    <w:rsid w:val="00413143"/>
    <w:rsid w:val="00426668"/>
    <w:rsid w:val="005171D9"/>
    <w:rsid w:val="007E66AB"/>
    <w:rsid w:val="00840373"/>
    <w:rsid w:val="008B5FE6"/>
    <w:rsid w:val="008C4C3D"/>
    <w:rsid w:val="0095675C"/>
    <w:rsid w:val="00990990"/>
    <w:rsid w:val="00AC3912"/>
    <w:rsid w:val="00AD352F"/>
    <w:rsid w:val="00AE5A35"/>
    <w:rsid w:val="00AF7277"/>
    <w:rsid w:val="00B00F0A"/>
    <w:rsid w:val="00B55070"/>
    <w:rsid w:val="00B62C8C"/>
    <w:rsid w:val="00BC0C67"/>
    <w:rsid w:val="00C52FA2"/>
    <w:rsid w:val="00CA0B51"/>
    <w:rsid w:val="00E31092"/>
    <w:rsid w:val="00EA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b006261">
    <w:name w:val="cs9b006261"/>
    <w:basedOn w:val="a0"/>
    <w:rsid w:val="00B62C8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sid w:val="00B62C8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sid w:val="00B62C8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sid w:val="00B62C8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sid w:val="00B62C8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sid w:val="00B62C8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sid w:val="00B62C8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B62C8C"/>
    <w:pPr>
      <w:jc w:val="center"/>
    </w:pPr>
    <w:rPr>
      <w:rFonts w:eastAsiaTheme="minorEastAsia" w:cs="Times New Roman"/>
      <w:szCs w:val="24"/>
    </w:rPr>
  </w:style>
  <w:style w:type="character" w:customStyle="1" w:styleId="cs7d567a251">
    <w:name w:val="cs7d567a251"/>
    <w:basedOn w:val="a0"/>
    <w:rsid w:val="00B62C8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B62C8C"/>
    <w:pPr>
      <w:jc w:val="both"/>
    </w:pPr>
    <w:rPr>
      <w:rFonts w:eastAsiaTheme="minorEastAsia" w:cs="Times New Roman"/>
      <w:szCs w:val="24"/>
    </w:rPr>
  </w:style>
  <w:style w:type="paragraph" w:customStyle="1" w:styleId="csae1e8a62">
    <w:name w:val="csae1e8a62"/>
    <w:basedOn w:val="a"/>
    <w:rsid w:val="00B62C8C"/>
    <w:pPr>
      <w:ind w:left="140"/>
      <w:jc w:val="both"/>
    </w:pPr>
    <w:rPr>
      <w:rFonts w:eastAsiaTheme="minorEastAsia" w:cs="Times New Roman"/>
      <w:szCs w:val="24"/>
    </w:rPr>
  </w:style>
  <w:style w:type="paragraph" w:customStyle="1" w:styleId="cs3175f677">
    <w:name w:val="cs3175f677"/>
    <w:basedOn w:val="a"/>
    <w:rsid w:val="00B62C8C"/>
    <w:pPr>
      <w:jc w:val="both"/>
    </w:pPr>
    <w:rPr>
      <w:rFonts w:eastAsiaTheme="minorEastAsia" w:cs="Times New Roman"/>
      <w:szCs w:val="24"/>
    </w:rPr>
  </w:style>
  <w:style w:type="character" w:customStyle="1" w:styleId="cs9b006268">
    <w:name w:val="cs9b006268"/>
    <w:basedOn w:val="a0"/>
    <w:rsid w:val="00B62C8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9">
    <w:name w:val="cs9b006269"/>
    <w:basedOn w:val="a0"/>
    <w:rsid w:val="00B62C8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0">
    <w:name w:val="cs9b0062610"/>
    <w:basedOn w:val="a0"/>
    <w:rsid w:val="00B62C8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1">
    <w:name w:val="cs9b0062611"/>
    <w:basedOn w:val="a0"/>
    <w:rsid w:val="00B62C8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sid w:val="0042666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3">
    <w:name w:val="cs9b0062613"/>
    <w:basedOn w:val="a0"/>
    <w:rsid w:val="0042666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5">
    <w:name w:val="cs9b0062615"/>
    <w:basedOn w:val="a0"/>
    <w:rsid w:val="0042666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6">
    <w:name w:val="cs9b0062616"/>
    <w:basedOn w:val="a0"/>
    <w:rsid w:val="0042666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sid w:val="0042666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426668"/>
    <w:pPr>
      <w:jc w:val="both"/>
    </w:pPr>
    <w:rPr>
      <w:rFonts w:eastAsiaTheme="minorEastAsia" w:cs="Times New Roman"/>
      <w:szCs w:val="24"/>
    </w:rPr>
  </w:style>
  <w:style w:type="paragraph" w:customStyle="1" w:styleId="csfeeeeb43">
    <w:name w:val="csfeeeeb43"/>
    <w:basedOn w:val="a"/>
    <w:rsid w:val="00426668"/>
    <w:rPr>
      <w:rFonts w:eastAsiaTheme="minorEastAsia" w:cs="Times New Roman"/>
      <w:szCs w:val="24"/>
    </w:rPr>
  </w:style>
  <w:style w:type="character" w:customStyle="1" w:styleId="cs9f0a404019">
    <w:name w:val="cs9f0a404019"/>
    <w:basedOn w:val="a0"/>
    <w:rsid w:val="0042666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426668"/>
    <w:rPr>
      <w:rFonts w:eastAsiaTheme="minorEastAsia" w:cs="Times New Roman"/>
      <w:szCs w:val="24"/>
    </w:rPr>
  </w:style>
  <w:style w:type="character" w:customStyle="1" w:styleId="cs9b0062619">
    <w:name w:val="cs9b0062619"/>
    <w:basedOn w:val="a0"/>
    <w:rsid w:val="0042666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0">
    <w:name w:val="cs9b0062620"/>
    <w:basedOn w:val="a0"/>
    <w:rsid w:val="0042666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1">
    <w:name w:val="cs9b0062621"/>
    <w:basedOn w:val="a0"/>
    <w:rsid w:val="0042666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4">
    <w:name w:val="cs9b0062624"/>
    <w:basedOn w:val="a0"/>
    <w:rsid w:val="0042666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5">
    <w:name w:val="cs9b0062625"/>
    <w:basedOn w:val="a0"/>
    <w:rsid w:val="000106D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6">
    <w:name w:val="header"/>
    <w:basedOn w:val="a"/>
    <w:link w:val="a7"/>
    <w:uiPriority w:val="99"/>
    <w:unhideWhenUsed/>
    <w:rsid w:val="00EA03FA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A03FA"/>
    <w:rPr>
      <w:rFonts w:ascii="Times New Roman" w:hAnsi="Times New Roman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EA03FA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A03FA"/>
    <w:rPr>
      <w:rFonts w:ascii="Times New Roman" w:hAnsi="Times New Roman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b006261">
    <w:name w:val="cs9b006261"/>
    <w:basedOn w:val="a0"/>
    <w:rsid w:val="00B62C8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sid w:val="00B62C8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sid w:val="00B62C8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sid w:val="00B62C8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sid w:val="00B62C8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sid w:val="00B62C8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sid w:val="00B62C8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B62C8C"/>
    <w:pPr>
      <w:jc w:val="center"/>
    </w:pPr>
    <w:rPr>
      <w:rFonts w:eastAsiaTheme="minorEastAsia" w:cs="Times New Roman"/>
      <w:szCs w:val="24"/>
    </w:rPr>
  </w:style>
  <w:style w:type="character" w:customStyle="1" w:styleId="cs7d567a251">
    <w:name w:val="cs7d567a251"/>
    <w:basedOn w:val="a0"/>
    <w:rsid w:val="00B62C8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B62C8C"/>
    <w:pPr>
      <w:jc w:val="both"/>
    </w:pPr>
    <w:rPr>
      <w:rFonts w:eastAsiaTheme="minorEastAsia" w:cs="Times New Roman"/>
      <w:szCs w:val="24"/>
    </w:rPr>
  </w:style>
  <w:style w:type="paragraph" w:customStyle="1" w:styleId="csae1e8a62">
    <w:name w:val="csae1e8a62"/>
    <w:basedOn w:val="a"/>
    <w:rsid w:val="00B62C8C"/>
    <w:pPr>
      <w:ind w:left="140"/>
      <w:jc w:val="both"/>
    </w:pPr>
    <w:rPr>
      <w:rFonts w:eastAsiaTheme="minorEastAsia" w:cs="Times New Roman"/>
      <w:szCs w:val="24"/>
    </w:rPr>
  </w:style>
  <w:style w:type="paragraph" w:customStyle="1" w:styleId="cs3175f677">
    <w:name w:val="cs3175f677"/>
    <w:basedOn w:val="a"/>
    <w:rsid w:val="00B62C8C"/>
    <w:pPr>
      <w:jc w:val="both"/>
    </w:pPr>
    <w:rPr>
      <w:rFonts w:eastAsiaTheme="minorEastAsia" w:cs="Times New Roman"/>
      <w:szCs w:val="24"/>
    </w:rPr>
  </w:style>
  <w:style w:type="character" w:customStyle="1" w:styleId="cs9b006268">
    <w:name w:val="cs9b006268"/>
    <w:basedOn w:val="a0"/>
    <w:rsid w:val="00B62C8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9">
    <w:name w:val="cs9b006269"/>
    <w:basedOn w:val="a0"/>
    <w:rsid w:val="00B62C8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0">
    <w:name w:val="cs9b0062610"/>
    <w:basedOn w:val="a0"/>
    <w:rsid w:val="00B62C8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1">
    <w:name w:val="cs9b0062611"/>
    <w:basedOn w:val="a0"/>
    <w:rsid w:val="00B62C8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sid w:val="0042666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3">
    <w:name w:val="cs9b0062613"/>
    <w:basedOn w:val="a0"/>
    <w:rsid w:val="0042666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5">
    <w:name w:val="cs9b0062615"/>
    <w:basedOn w:val="a0"/>
    <w:rsid w:val="0042666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6">
    <w:name w:val="cs9b0062616"/>
    <w:basedOn w:val="a0"/>
    <w:rsid w:val="0042666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sid w:val="0042666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426668"/>
    <w:pPr>
      <w:jc w:val="both"/>
    </w:pPr>
    <w:rPr>
      <w:rFonts w:eastAsiaTheme="minorEastAsia" w:cs="Times New Roman"/>
      <w:szCs w:val="24"/>
    </w:rPr>
  </w:style>
  <w:style w:type="paragraph" w:customStyle="1" w:styleId="csfeeeeb43">
    <w:name w:val="csfeeeeb43"/>
    <w:basedOn w:val="a"/>
    <w:rsid w:val="00426668"/>
    <w:rPr>
      <w:rFonts w:eastAsiaTheme="minorEastAsia" w:cs="Times New Roman"/>
      <w:szCs w:val="24"/>
    </w:rPr>
  </w:style>
  <w:style w:type="character" w:customStyle="1" w:styleId="cs9f0a404019">
    <w:name w:val="cs9f0a404019"/>
    <w:basedOn w:val="a0"/>
    <w:rsid w:val="0042666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426668"/>
    <w:rPr>
      <w:rFonts w:eastAsiaTheme="minorEastAsia" w:cs="Times New Roman"/>
      <w:szCs w:val="24"/>
    </w:rPr>
  </w:style>
  <w:style w:type="character" w:customStyle="1" w:styleId="cs9b0062619">
    <w:name w:val="cs9b0062619"/>
    <w:basedOn w:val="a0"/>
    <w:rsid w:val="0042666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0">
    <w:name w:val="cs9b0062620"/>
    <w:basedOn w:val="a0"/>
    <w:rsid w:val="0042666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1">
    <w:name w:val="cs9b0062621"/>
    <w:basedOn w:val="a0"/>
    <w:rsid w:val="0042666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4">
    <w:name w:val="cs9b0062624"/>
    <w:basedOn w:val="a0"/>
    <w:rsid w:val="0042666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5">
    <w:name w:val="cs9b0062625"/>
    <w:basedOn w:val="a0"/>
    <w:rsid w:val="000106D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6">
    <w:name w:val="header"/>
    <w:basedOn w:val="a"/>
    <w:link w:val="a7"/>
    <w:uiPriority w:val="99"/>
    <w:unhideWhenUsed/>
    <w:rsid w:val="00EA03FA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A03FA"/>
    <w:rPr>
      <w:rFonts w:ascii="Times New Roman" w:hAnsi="Times New Roman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EA03FA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A03FA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38319</Words>
  <Characters>21843</Characters>
  <Application>Microsoft Office Word</Application>
  <DocSecurity>0</DocSecurity>
  <Lines>182</Lines>
  <Paragraphs>120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2021-05-13T05:44:00Z</dcterms:created>
  <dcterms:modified xsi:type="dcterms:W3CDTF">2021-05-13T05:48:00Z</dcterms:modified>
</cp:coreProperties>
</file>