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EF9" w:rsidRDefault="003F6EF9" w:rsidP="003F6EF9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>
        <w:t>1</w:t>
      </w:r>
    </w:p>
    <w:p w:rsidR="003F6EF9" w:rsidRDefault="003F6EF9" w:rsidP="003F6EF9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«Про проведення клінічних випробувань лікарських засобів та затвердження суттєвих поправок»</w:t>
      </w:r>
    </w:p>
    <w:p w:rsidR="003F6EF9" w:rsidRDefault="003F6EF9" w:rsidP="003F6EF9"/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2344"/>
        <w:gridCol w:w="11973"/>
      </w:tblGrid>
      <w:tr w:rsidR="003F6EF9" w:rsidTr="002F141E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F9" w:rsidRDefault="003F6EF9" w:rsidP="005F52E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1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F9" w:rsidRDefault="003F6EF9" w:rsidP="005F52E2">
            <w:pPr>
              <w:jc w:val="both"/>
            </w:pPr>
            <w:r>
              <w:t xml:space="preserve">«Фаза 1a/b, </w:t>
            </w:r>
            <w:proofErr w:type="spellStart"/>
            <w:r>
              <w:t>відкрите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з </w:t>
            </w:r>
            <w:proofErr w:type="spellStart"/>
            <w:r>
              <w:t>пошуку</w:t>
            </w:r>
            <w:proofErr w:type="spellEnd"/>
            <w:r>
              <w:t xml:space="preserve"> </w:t>
            </w:r>
            <w:proofErr w:type="spellStart"/>
            <w:r>
              <w:t>оптимальної</w:t>
            </w:r>
            <w:proofErr w:type="spellEnd"/>
            <w:r>
              <w:t xml:space="preserve"> </w:t>
            </w:r>
            <w:proofErr w:type="spellStart"/>
            <w:r>
              <w:t>дози</w:t>
            </w:r>
            <w:proofErr w:type="spellEnd"/>
            <w:r>
              <w:t xml:space="preserve"> з метою </w:t>
            </w:r>
            <w:proofErr w:type="spellStart"/>
            <w:r>
              <w:t>оцінки</w:t>
            </w:r>
            <w:proofErr w:type="spellEnd"/>
            <w:r>
              <w:t xml:space="preserve"> </w:t>
            </w:r>
            <w:proofErr w:type="spellStart"/>
            <w:r>
              <w:t>безпечності</w:t>
            </w:r>
            <w:proofErr w:type="spellEnd"/>
            <w:r>
              <w:t xml:space="preserve"> і </w:t>
            </w:r>
            <w:proofErr w:type="spellStart"/>
            <w:r>
              <w:t>токсичності</w:t>
            </w:r>
            <w:proofErr w:type="spellEnd"/>
            <w:r>
              <w:t xml:space="preserve"> </w:t>
            </w:r>
            <w:proofErr w:type="spellStart"/>
            <w:r>
              <w:t>інстиляцій</w:t>
            </w:r>
            <w:proofErr w:type="spellEnd"/>
            <w:r>
              <w:t xml:space="preserve"> </w:t>
            </w:r>
            <w:proofErr w:type="spellStart"/>
            <w:r>
              <w:t>сечового</w:t>
            </w:r>
            <w:proofErr w:type="spellEnd"/>
            <w:r>
              <w:t xml:space="preserve"> </w:t>
            </w:r>
            <w:proofErr w:type="spellStart"/>
            <w:r>
              <w:t>міхура</w:t>
            </w:r>
            <w:proofErr w:type="spellEnd"/>
            <w:r>
              <w:t xml:space="preserve"> препаратом TARA-002 у </w:t>
            </w:r>
            <w:proofErr w:type="spellStart"/>
            <w:r>
              <w:t>дорослих</w:t>
            </w:r>
            <w:proofErr w:type="spellEnd"/>
            <w:r>
              <w:t xml:space="preserve"> </w:t>
            </w:r>
            <w:proofErr w:type="spellStart"/>
            <w:r>
              <w:t>пацієнтів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м'язово-неінвазивним</w:t>
            </w:r>
            <w:proofErr w:type="spellEnd"/>
            <w:r>
              <w:t xml:space="preserve"> раком </w:t>
            </w:r>
            <w:proofErr w:type="spellStart"/>
            <w:r>
              <w:t>сечового</w:t>
            </w:r>
            <w:proofErr w:type="spellEnd"/>
            <w:r>
              <w:t xml:space="preserve"> </w:t>
            </w:r>
            <w:proofErr w:type="spellStart"/>
            <w:r>
              <w:t>міхура</w:t>
            </w:r>
            <w:proofErr w:type="spellEnd"/>
            <w:r>
              <w:t xml:space="preserve"> </w:t>
            </w:r>
            <w:proofErr w:type="spellStart"/>
            <w:r>
              <w:t>високого</w:t>
            </w:r>
            <w:proofErr w:type="spellEnd"/>
            <w:r>
              <w:t xml:space="preserve"> </w:t>
            </w:r>
            <w:proofErr w:type="spellStart"/>
            <w:r>
              <w:t>ступеня</w:t>
            </w:r>
            <w:proofErr w:type="spellEnd"/>
            <w:r>
              <w:t xml:space="preserve"> </w:t>
            </w:r>
            <w:proofErr w:type="spellStart"/>
            <w:r>
              <w:t>злоякісності</w:t>
            </w:r>
            <w:proofErr w:type="spellEnd"/>
            <w:r>
              <w:t xml:space="preserve">», код </w:t>
            </w:r>
            <w:proofErr w:type="spellStart"/>
            <w:r>
              <w:t>дослідження</w:t>
            </w:r>
            <w:proofErr w:type="spellEnd"/>
            <w:r>
              <w:t xml:space="preserve"> TARA-002-101, </w:t>
            </w:r>
            <w:proofErr w:type="spellStart"/>
            <w:r>
              <w:t>версія</w:t>
            </w:r>
            <w:proofErr w:type="spellEnd"/>
            <w:r>
              <w:t xml:space="preserve"> 2.0 </w:t>
            </w:r>
            <w:proofErr w:type="spellStart"/>
            <w:proofErr w:type="gramStart"/>
            <w:r>
              <w:t>від</w:t>
            </w:r>
            <w:proofErr w:type="spellEnd"/>
            <w:r>
              <w:t xml:space="preserve">  23</w:t>
            </w:r>
            <w:proofErr w:type="gramEnd"/>
            <w:r>
              <w:t xml:space="preserve"> червня 2022 року</w:t>
            </w:r>
          </w:p>
        </w:tc>
      </w:tr>
      <w:tr w:rsidR="003F6EF9" w:rsidTr="002F141E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F9" w:rsidRDefault="003F6EF9" w:rsidP="005F52E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F9" w:rsidRDefault="003F6EF9" w:rsidP="005F52E2">
            <w:pPr>
              <w:jc w:val="both"/>
            </w:pPr>
            <w:r>
              <w:t xml:space="preserve">ТОВ «АРЕНСІЯ ЕКСПЛОРАТОРІ МЕДІСІН», </w:t>
            </w:r>
            <w:proofErr w:type="spellStart"/>
            <w:r>
              <w:t>Україна</w:t>
            </w:r>
            <w:proofErr w:type="spellEnd"/>
          </w:p>
        </w:tc>
      </w:tr>
      <w:tr w:rsidR="003F6EF9" w:rsidTr="002F141E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F9" w:rsidRDefault="003F6EF9" w:rsidP="005F52E2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F9" w:rsidRDefault="003F6EF9" w:rsidP="005F52E2">
            <w:pPr>
              <w:jc w:val="both"/>
              <w:rPr>
                <w:lang w:val="uk-UA"/>
              </w:rPr>
            </w:pPr>
            <w:proofErr w:type="spellStart"/>
            <w:r>
              <w:t>Протара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t>Терап</w:t>
            </w:r>
            <w:proofErr w:type="spellEnd"/>
            <w:r>
              <w:rPr>
                <w:lang w:val="en-US"/>
              </w:rPr>
              <w:t>'</w:t>
            </w:r>
            <w:proofErr w:type="spellStart"/>
            <w:r>
              <w:t>ютікс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t>Інк</w:t>
            </w:r>
            <w:proofErr w:type="spellEnd"/>
            <w:r>
              <w:rPr>
                <w:lang w:val="en-US"/>
              </w:rPr>
              <w:t>. [</w:t>
            </w:r>
            <w:proofErr w:type="spellStart"/>
            <w:r>
              <w:rPr>
                <w:lang w:val="en-US"/>
              </w:rPr>
              <w:t>Protara</w:t>
            </w:r>
            <w:proofErr w:type="spellEnd"/>
            <w:r>
              <w:rPr>
                <w:lang w:val="en-US"/>
              </w:rPr>
              <w:t xml:space="preserve"> Therapeutics, Inc.],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United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States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of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America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3F6EF9" w:rsidTr="002F141E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F9" w:rsidRDefault="003F6EF9" w:rsidP="005F52E2">
            <w:pPr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</w:rPr>
              <w:t>Перелік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</w:rPr>
              <w:t>досліджуваних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</w:rPr>
              <w:t>лікарських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</w:rPr>
              <w:t>засобів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</w:rPr>
              <w:t>лікарська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форма</w:t>
            </w:r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</w:rPr>
              <w:t>дозування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</w:rPr>
              <w:t>виробник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F9" w:rsidRDefault="003F6EF9" w:rsidP="005F52E2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 xml:space="preserve">TARA-002 (Streptococcus pyogenes, </w:t>
            </w:r>
            <w:proofErr w:type="spellStart"/>
            <w:r>
              <w:rPr>
                <w:rFonts w:eastAsia="Times New Roman" w:cs="Times New Roman"/>
                <w:szCs w:val="24"/>
              </w:rPr>
              <w:t>група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А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тип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 3, </w:t>
            </w:r>
            <w:proofErr w:type="spellStart"/>
            <w:r>
              <w:rPr>
                <w:rFonts w:eastAsia="Times New Roman" w:cs="Times New Roman"/>
                <w:szCs w:val="24"/>
              </w:rPr>
              <w:t>штам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Su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</w:rPr>
              <w:t>інактивований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) (TARA-002; </w:t>
            </w:r>
            <w:proofErr w:type="spellStart"/>
            <w:r>
              <w:rPr>
                <w:rFonts w:eastAsia="Times New Roman" w:cs="Times New Roman"/>
                <w:szCs w:val="24"/>
              </w:rPr>
              <w:t>Ліофілізовані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клітини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Streptococcus Pyogenes (</w:t>
            </w:r>
            <w:proofErr w:type="spellStart"/>
            <w:r>
              <w:rPr>
                <w:rFonts w:eastAsia="Times New Roman" w:cs="Times New Roman"/>
                <w:szCs w:val="24"/>
              </w:rPr>
              <w:t>група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А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тип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 3) </w:t>
            </w:r>
            <w:proofErr w:type="spellStart"/>
            <w:r>
              <w:rPr>
                <w:rFonts w:eastAsia="Times New Roman" w:cs="Times New Roman"/>
                <w:szCs w:val="24"/>
              </w:rPr>
              <w:t>штаму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Su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</w:rPr>
              <w:t>оброблені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бензилпеніциліном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); </w:t>
            </w:r>
            <w:proofErr w:type="spellStart"/>
            <w:r>
              <w:rPr>
                <w:rFonts w:eastAsia="Times New Roman" w:cs="Times New Roman"/>
                <w:szCs w:val="24"/>
              </w:rPr>
              <w:t>Ліофілізований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порошок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для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розведення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(20 </w:t>
            </w:r>
            <w:r>
              <w:rPr>
                <w:rFonts w:eastAsia="Times New Roman" w:cs="Times New Roman"/>
                <w:szCs w:val="24"/>
              </w:rPr>
              <w:t>КО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Cs w:val="24"/>
              </w:rPr>
              <w:t>стерильний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S. pyogenes) </w:t>
            </w:r>
            <w:r>
              <w:rPr>
                <w:rFonts w:eastAsia="Times New Roman" w:cs="Times New Roman"/>
                <w:szCs w:val="24"/>
              </w:rPr>
              <w:t>у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флаконі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); 20 </w:t>
            </w:r>
            <w:r>
              <w:rPr>
                <w:rFonts w:eastAsia="Times New Roman" w:cs="Times New Roman"/>
                <w:szCs w:val="24"/>
              </w:rPr>
              <w:t>КО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 (1 </w:t>
            </w:r>
            <w:r>
              <w:rPr>
                <w:rFonts w:eastAsia="Times New Roman" w:cs="Times New Roman"/>
                <w:szCs w:val="24"/>
              </w:rPr>
              <w:t>КО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</w:rPr>
              <w:t>що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відповідає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0,1 </w:t>
            </w:r>
            <w:r>
              <w:rPr>
                <w:rFonts w:eastAsia="Times New Roman" w:cs="Times New Roman"/>
                <w:szCs w:val="24"/>
              </w:rPr>
              <w:t>мг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інактивованого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S. pyogenes);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Novex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Innovations, LLC, </w:t>
            </w:r>
            <w:r>
              <w:rPr>
                <w:rFonts w:eastAsia="Times New Roman" w:cs="Times New Roman"/>
                <w:szCs w:val="24"/>
              </w:rPr>
              <w:t>США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; Pacific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BioLabs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США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Diteba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Laboratories Inc., </w:t>
            </w:r>
            <w:r>
              <w:rPr>
                <w:rFonts w:eastAsia="Times New Roman" w:cs="Times New Roman"/>
                <w:szCs w:val="24"/>
              </w:rPr>
              <w:t>Канада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; SGS North America Inc., </w:t>
            </w:r>
            <w:r>
              <w:rPr>
                <w:rFonts w:eastAsia="Times New Roman" w:cs="Times New Roman"/>
                <w:szCs w:val="24"/>
              </w:rPr>
              <w:t>США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BioAgilytix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Laboratories, </w:t>
            </w:r>
            <w:r>
              <w:rPr>
                <w:rFonts w:eastAsia="Times New Roman" w:cs="Times New Roman"/>
                <w:szCs w:val="24"/>
              </w:rPr>
              <w:t>США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</w:p>
          <w:p w:rsidR="003F6EF9" w:rsidRDefault="003F6EF9" w:rsidP="005F52E2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 xml:space="preserve">TARA-002 (Streptococcus pyogenes, </w:t>
            </w:r>
            <w:proofErr w:type="spellStart"/>
            <w:r>
              <w:rPr>
                <w:rFonts w:eastAsia="Times New Roman" w:cs="Times New Roman"/>
                <w:szCs w:val="24"/>
              </w:rPr>
              <w:t>група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А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тип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 3, </w:t>
            </w:r>
            <w:proofErr w:type="spellStart"/>
            <w:r>
              <w:rPr>
                <w:rFonts w:eastAsia="Times New Roman" w:cs="Times New Roman"/>
                <w:szCs w:val="24"/>
              </w:rPr>
              <w:t>штам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Su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</w:rPr>
              <w:t>інактивований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) (TARA-002; </w:t>
            </w:r>
            <w:proofErr w:type="spellStart"/>
            <w:r>
              <w:rPr>
                <w:rFonts w:eastAsia="Times New Roman" w:cs="Times New Roman"/>
                <w:szCs w:val="24"/>
              </w:rPr>
              <w:t>Ліофілізовані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клітини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Streptococcus Pyogenes (</w:t>
            </w:r>
            <w:proofErr w:type="spellStart"/>
            <w:r>
              <w:rPr>
                <w:rFonts w:eastAsia="Times New Roman" w:cs="Times New Roman"/>
                <w:szCs w:val="24"/>
              </w:rPr>
              <w:t>група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А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тип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 3) </w:t>
            </w:r>
            <w:proofErr w:type="spellStart"/>
            <w:r>
              <w:rPr>
                <w:rFonts w:eastAsia="Times New Roman" w:cs="Times New Roman"/>
                <w:szCs w:val="24"/>
              </w:rPr>
              <w:t>штаму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Su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</w:rPr>
              <w:t>оброблені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бензилпеніциліном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); </w:t>
            </w:r>
            <w:proofErr w:type="spellStart"/>
            <w:r>
              <w:rPr>
                <w:rFonts w:eastAsia="Times New Roman" w:cs="Times New Roman"/>
                <w:szCs w:val="24"/>
              </w:rPr>
              <w:t>Ліофілізований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порошок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для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розведення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(40 </w:t>
            </w:r>
            <w:r>
              <w:rPr>
                <w:rFonts w:eastAsia="Times New Roman" w:cs="Times New Roman"/>
                <w:szCs w:val="24"/>
              </w:rPr>
              <w:t>КО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Cs w:val="24"/>
              </w:rPr>
              <w:t>стерильний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S. pyogenes) </w:t>
            </w:r>
            <w:r>
              <w:rPr>
                <w:rFonts w:eastAsia="Times New Roman" w:cs="Times New Roman"/>
                <w:szCs w:val="24"/>
              </w:rPr>
              <w:t>у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флаконі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); 40 </w:t>
            </w:r>
            <w:r>
              <w:rPr>
                <w:rFonts w:eastAsia="Times New Roman" w:cs="Times New Roman"/>
                <w:szCs w:val="24"/>
              </w:rPr>
              <w:t>КО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 (1 </w:t>
            </w:r>
            <w:r>
              <w:rPr>
                <w:rFonts w:eastAsia="Times New Roman" w:cs="Times New Roman"/>
                <w:szCs w:val="24"/>
              </w:rPr>
              <w:t>КО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bookmarkStart w:id="0" w:name="_GoBack"/>
            <w:bookmarkEnd w:id="0"/>
            <w:proofErr w:type="spellStart"/>
            <w:r>
              <w:rPr>
                <w:rFonts w:eastAsia="Times New Roman" w:cs="Times New Roman"/>
                <w:szCs w:val="24"/>
              </w:rPr>
              <w:t>що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відповідає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0,1 </w:t>
            </w:r>
            <w:r>
              <w:rPr>
                <w:rFonts w:eastAsia="Times New Roman" w:cs="Times New Roman"/>
                <w:szCs w:val="24"/>
              </w:rPr>
              <w:t>мг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інактивованого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S. pyogenes);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Novex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Innovations, LLC, </w:t>
            </w:r>
            <w:r>
              <w:rPr>
                <w:rFonts w:eastAsia="Times New Roman" w:cs="Times New Roman"/>
                <w:szCs w:val="24"/>
              </w:rPr>
              <w:t>США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; Pacific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BioLabs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США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Diteba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Laboratories Inc., </w:t>
            </w:r>
            <w:r>
              <w:rPr>
                <w:rFonts w:eastAsia="Times New Roman" w:cs="Times New Roman"/>
                <w:szCs w:val="24"/>
              </w:rPr>
              <w:t>Канада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; SGS North America Inc., </w:t>
            </w:r>
            <w:r>
              <w:rPr>
                <w:rFonts w:eastAsia="Times New Roman" w:cs="Times New Roman"/>
                <w:szCs w:val="24"/>
              </w:rPr>
              <w:t>США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Cs w:val="24"/>
                <w:lang w:val="en-US"/>
              </w:rPr>
              <w:t>BioAgilytix</w:t>
            </w:r>
            <w:proofErr w:type="spellEnd"/>
            <w:r>
              <w:rPr>
                <w:rFonts w:eastAsia="Times New Roman" w:cs="Times New Roman"/>
                <w:szCs w:val="24"/>
                <w:lang w:val="en-US"/>
              </w:rPr>
              <w:t xml:space="preserve"> Laboratories, </w:t>
            </w:r>
            <w:r>
              <w:rPr>
                <w:rFonts w:eastAsia="Times New Roman" w:cs="Times New Roman"/>
                <w:szCs w:val="24"/>
              </w:rPr>
              <w:t>США</w:t>
            </w:r>
            <w:r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</w:p>
        </w:tc>
      </w:tr>
      <w:tr w:rsidR="003F6EF9" w:rsidTr="002F141E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F9" w:rsidRDefault="003F6EF9" w:rsidP="005F52E2">
            <w:pPr>
              <w:rPr>
                <w:szCs w:val="24"/>
              </w:rPr>
            </w:pPr>
            <w:proofErr w:type="spellStart"/>
            <w:r>
              <w:rPr>
                <w:rFonts w:eastAsia="Times New Roman"/>
                <w:szCs w:val="24"/>
                <w:lang w:eastAsia="uk-UA"/>
              </w:rPr>
              <w:t>Відповідальний</w:t>
            </w:r>
            <w:proofErr w:type="spellEnd"/>
            <w:r>
              <w:rPr>
                <w:rFonts w:eastAsia="Times New Roman"/>
                <w:szCs w:val="24"/>
                <w:lang w:eastAsia="uk-UA"/>
              </w:rPr>
              <w:t xml:space="preserve"> (і) </w:t>
            </w:r>
            <w:proofErr w:type="spellStart"/>
            <w:r>
              <w:rPr>
                <w:rFonts w:eastAsia="Times New Roman"/>
                <w:szCs w:val="24"/>
                <w:lang w:eastAsia="uk-UA"/>
              </w:rPr>
              <w:t>дослідник</w:t>
            </w:r>
            <w:proofErr w:type="spellEnd"/>
            <w:r>
              <w:rPr>
                <w:rFonts w:eastAsia="Times New Roman"/>
                <w:szCs w:val="24"/>
                <w:lang w:eastAsia="uk-UA"/>
              </w:rPr>
              <w:t xml:space="preserve"> (и) та </w:t>
            </w:r>
            <w:proofErr w:type="spellStart"/>
            <w:r>
              <w:rPr>
                <w:rFonts w:eastAsia="Times New Roman"/>
                <w:szCs w:val="24"/>
                <w:lang w:eastAsia="uk-UA"/>
              </w:rPr>
              <w:t>місце</w:t>
            </w:r>
            <w:proofErr w:type="spellEnd"/>
            <w:r>
              <w:rPr>
                <w:rFonts w:eastAsia="Times New Roman"/>
                <w:szCs w:val="24"/>
                <w:lang w:eastAsia="uk-UA"/>
              </w:rPr>
              <w:t xml:space="preserve"> (я)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проведення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 в </w:t>
            </w:r>
            <w:proofErr w:type="spellStart"/>
            <w:r>
              <w:rPr>
                <w:szCs w:val="24"/>
              </w:rPr>
              <w:t>Україні</w:t>
            </w:r>
            <w:proofErr w:type="spellEnd"/>
            <w:r>
              <w:rPr>
                <w:szCs w:val="24"/>
              </w:rPr>
              <w:t xml:space="preserve"> </w:t>
            </w:r>
          </w:p>
        </w:tc>
        <w:tc>
          <w:tcPr>
            <w:tcW w:w="1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F9" w:rsidRDefault="003F6EF9" w:rsidP="005F52E2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1. </w:t>
            </w:r>
            <w:proofErr w:type="spellStart"/>
            <w:r>
              <w:rPr>
                <w:rFonts w:eastAsia="Times New Roman" w:cs="Times New Roman"/>
                <w:szCs w:val="24"/>
              </w:rPr>
              <w:t>лікар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Дороніна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М.В.</w:t>
            </w:r>
          </w:p>
          <w:p w:rsidR="003F6EF9" w:rsidRDefault="003F6EF9" w:rsidP="005F52E2">
            <w:pPr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Медичний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центр </w:t>
            </w:r>
            <w:proofErr w:type="spellStart"/>
            <w:r>
              <w:rPr>
                <w:rFonts w:eastAsia="Times New Roman" w:cs="Times New Roman"/>
                <w:szCs w:val="24"/>
              </w:rPr>
              <w:t>товариства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з </w:t>
            </w:r>
            <w:proofErr w:type="spellStart"/>
            <w:r>
              <w:rPr>
                <w:rFonts w:eastAsia="Times New Roman" w:cs="Times New Roman"/>
                <w:szCs w:val="24"/>
              </w:rPr>
              <w:t>обмеженою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відповідальністю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«</w:t>
            </w:r>
            <w:proofErr w:type="spellStart"/>
            <w:r>
              <w:rPr>
                <w:rFonts w:eastAsia="Times New Roman" w:cs="Times New Roman"/>
                <w:szCs w:val="24"/>
              </w:rPr>
              <w:t>Аренсія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Експлораторі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Медісін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», </w:t>
            </w:r>
            <w:proofErr w:type="spellStart"/>
            <w:r>
              <w:rPr>
                <w:rFonts w:eastAsia="Times New Roman" w:cs="Times New Roman"/>
                <w:szCs w:val="24"/>
              </w:rPr>
              <w:t>відділ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клінічних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досліджень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м. </w:t>
            </w:r>
            <w:proofErr w:type="spellStart"/>
            <w:r>
              <w:rPr>
                <w:rFonts w:eastAsia="Times New Roman" w:cs="Times New Roman"/>
                <w:szCs w:val="24"/>
              </w:rPr>
              <w:t>Київ</w:t>
            </w:r>
            <w:proofErr w:type="spellEnd"/>
          </w:p>
        </w:tc>
      </w:tr>
      <w:tr w:rsidR="003F6EF9" w:rsidTr="002F141E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F9" w:rsidRDefault="003F6EF9" w:rsidP="005F52E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Препарати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порівняння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виробник</w:t>
            </w:r>
            <w:proofErr w:type="spellEnd"/>
            <w:r>
              <w:rPr>
                <w:szCs w:val="24"/>
              </w:rPr>
              <w:t xml:space="preserve"> та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F9" w:rsidRDefault="003F6EF9" w:rsidP="005F52E2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3F6EF9" w:rsidTr="002F141E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F9" w:rsidRDefault="003F6EF9" w:rsidP="005F52E2">
            <w:pPr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Супутні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матеріали</w:t>
            </w:r>
            <w:proofErr w:type="spellEnd"/>
            <w:r>
              <w:rPr>
                <w:color w:val="000000"/>
                <w:szCs w:val="24"/>
              </w:rPr>
              <w:t>/</w:t>
            </w:r>
            <w:proofErr w:type="spellStart"/>
            <w:r>
              <w:rPr>
                <w:color w:val="000000"/>
                <w:szCs w:val="24"/>
              </w:rPr>
              <w:t>препарати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супутньої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терапії</w:t>
            </w:r>
            <w:proofErr w:type="spellEnd"/>
          </w:p>
        </w:tc>
        <w:tc>
          <w:tcPr>
            <w:tcW w:w="1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F9" w:rsidRDefault="003F6EF9" w:rsidP="005F52E2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</w:tbl>
    <w:p w:rsidR="003F6EF9" w:rsidRDefault="003F6EF9" w:rsidP="003F6EF9">
      <w:pPr>
        <w:rPr>
          <w:lang w:val="uk-UA"/>
        </w:rPr>
      </w:pPr>
    </w:p>
    <w:p w:rsidR="003F6EF9" w:rsidRDefault="002F141E" w:rsidP="003F6EF9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 xml:space="preserve">           </w:t>
      </w:r>
      <w:r w:rsidR="003F6EF9">
        <w:rPr>
          <w:b/>
          <w:color w:val="000000"/>
          <w:shd w:val="clear" w:color="auto" w:fill="FFFFFF"/>
          <w:lang w:val="uk-UA"/>
        </w:rPr>
        <w:t>В.о. генерального директора</w:t>
      </w:r>
    </w:p>
    <w:p w:rsidR="00EE61DC" w:rsidRDefault="002F141E" w:rsidP="003F6EF9">
      <w:r>
        <w:rPr>
          <w:b/>
          <w:color w:val="000000"/>
          <w:shd w:val="clear" w:color="auto" w:fill="FFFFFF"/>
          <w:lang w:val="uk-UA"/>
        </w:rPr>
        <w:t xml:space="preserve">           </w:t>
      </w:r>
      <w:r w:rsidR="003F6EF9"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 w:rsidR="003F6EF9">
        <w:rPr>
          <w:b/>
          <w:lang w:val="uk-UA" w:eastAsia="ru-RU"/>
        </w:rPr>
        <w:t>                                                        </w:t>
      </w:r>
      <w:r>
        <w:rPr>
          <w:b/>
          <w:lang w:val="uk-UA" w:eastAsia="ru-RU"/>
        </w:rPr>
        <w:t xml:space="preserve">                               </w:t>
      </w:r>
      <w:r w:rsidR="003F6EF9">
        <w:rPr>
          <w:b/>
          <w:lang w:val="uk-UA" w:eastAsia="ru-RU"/>
        </w:rPr>
        <w:t xml:space="preserve">        </w:t>
      </w:r>
      <w:r w:rsidR="003F6EF9">
        <w:rPr>
          <w:b/>
          <w:lang w:val="uk-UA" w:eastAsia="uk-UA"/>
        </w:rPr>
        <w:t xml:space="preserve">_______________________      </w:t>
      </w:r>
      <w:r w:rsidR="003F6EF9">
        <w:rPr>
          <w:b/>
          <w:bCs/>
          <w:color w:val="000000"/>
          <w:lang w:val="uk-UA"/>
        </w:rPr>
        <w:t>Іван ЗАДВОРНИХ</w:t>
      </w:r>
    </w:p>
    <w:sectPr w:rsidR="00EE61DC" w:rsidSect="003F6EF9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EF9"/>
    <w:rsid w:val="002F141E"/>
    <w:rsid w:val="003F6EF9"/>
    <w:rsid w:val="00EE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08B6B"/>
  <w15:chartTrackingRefBased/>
  <w15:docId w15:val="{92A47288-BEB7-4F6B-9362-850F5291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6EF9"/>
    <w:pPr>
      <w:spacing w:after="0" w:line="240" w:lineRule="auto"/>
    </w:pPr>
    <w:rPr>
      <w:rFonts w:ascii="Times New Roman" w:hAnsi="Times New Roman"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EF9"/>
    <w:pPr>
      <w:spacing w:after="0" w:line="240" w:lineRule="auto"/>
    </w:pPr>
    <w:rPr>
      <w:rFonts w:cs="Calibri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1536</Words>
  <Characters>876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Олексіївна Сібгатуліна</dc:creator>
  <cp:keywords/>
  <dc:description/>
  <cp:lastModifiedBy>Галина Олексіївна Сібгатуліна</cp:lastModifiedBy>
  <cp:revision>2</cp:revision>
  <dcterms:created xsi:type="dcterms:W3CDTF">2022-09-23T06:19:00Z</dcterms:created>
  <dcterms:modified xsi:type="dcterms:W3CDTF">2022-09-23T06:34:00Z</dcterms:modified>
</cp:coreProperties>
</file>