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CA0" w:rsidRDefault="00BE15CA">
      <w:pPr>
        <w:rPr>
          <w:lang w:val="uk-UA"/>
        </w:rPr>
      </w:pPr>
      <w:r>
        <w:rPr>
          <w:lang w:val="uk-UA"/>
        </w:rPr>
        <w:t xml:space="preserve">                                                                                                                                                         Додаток </w:t>
      </w:r>
      <w:r w:rsidRPr="001A733B">
        <w:t>1</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3B4B01" w:rsidP="001304CE">
      <w:pPr>
        <w:ind w:left="9214"/>
      </w:pPr>
      <w:r>
        <w:rPr>
          <w:u w:val="single"/>
          <w:lang w:val="uk-UA"/>
        </w:rPr>
        <w:t>24.10.2022</w:t>
      </w:r>
      <w:r w:rsidR="001304CE">
        <w:rPr>
          <w:lang w:val="uk-UA"/>
        </w:rPr>
        <w:t xml:space="preserve"> № </w:t>
      </w:r>
      <w:r>
        <w:rPr>
          <w:u w:val="single"/>
          <w:lang w:val="uk-UA"/>
        </w:rPr>
        <w:t>1913</w:t>
      </w:r>
    </w:p>
    <w:p w:rsidR="00353CA0" w:rsidRDefault="00353CA0"/>
    <w:tbl>
      <w:tblPr>
        <w:tblStyle w:val="a5"/>
        <w:tblW w:w="0" w:type="auto"/>
        <w:tblInd w:w="0" w:type="dxa"/>
        <w:tblLook w:val="04A0" w:firstRow="1" w:lastRow="0" w:firstColumn="1" w:lastColumn="0" w:noHBand="0" w:noVBand="1"/>
      </w:tblPr>
      <w:tblGrid>
        <w:gridCol w:w="2781"/>
        <w:gridCol w:w="10675"/>
      </w:tblGrid>
      <w:tr w:rsidR="00353CA0">
        <w:tc>
          <w:tcPr>
            <w:tcW w:w="278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«Клінічне дослідження з оцінки біоеквівалентності лікарських засобів «Аритміл», таблетки по 200 мг, виробництва ПАТ НВЦ «Борщагівський ХФЗ» та «Cordarone®», таблетки по 200 мг, виробництва «Sanofi-Aventis» за участю здорових добровольців», код дослідження BHFZ В-2001, Версія 02 від 08.09.2022 p.</w:t>
            </w:r>
          </w:p>
        </w:tc>
      </w:tr>
      <w:tr w:rsidR="00353CA0">
        <w:tc>
          <w:tcPr>
            <w:tcW w:w="278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ПАТ НВЦ «Борщагівський ХФЗ», Україна</w:t>
            </w:r>
          </w:p>
        </w:tc>
      </w:tr>
      <w:tr w:rsidR="00353CA0">
        <w:tc>
          <w:tcPr>
            <w:tcW w:w="278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ПАТ НВЦ «Борщагівський ХФЗ», Україна</w:t>
            </w:r>
          </w:p>
        </w:tc>
      </w:tr>
      <w:tr w:rsidR="001A733B">
        <w:tc>
          <w:tcPr>
            <w:tcW w:w="2781" w:type="dxa"/>
            <w:tcBorders>
              <w:top w:val="single" w:sz="4" w:space="0" w:color="auto"/>
              <w:left w:val="single" w:sz="4" w:space="0" w:color="auto"/>
              <w:bottom w:val="single" w:sz="4" w:space="0" w:color="auto"/>
              <w:right w:val="single" w:sz="4" w:space="0" w:color="auto"/>
            </w:tcBorders>
            <w:hideMark/>
          </w:tcPr>
          <w:p w:rsidR="001A733B" w:rsidRDefault="001A733B" w:rsidP="001A733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A733B" w:rsidRPr="006148C5" w:rsidRDefault="001A733B" w:rsidP="001A733B">
            <w:pPr>
              <w:jc w:val="both"/>
              <w:rPr>
                <w:rFonts w:eastAsia="Times New Roman"/>
                <w:szCs w:val="24"/>
              </w:rPr>
            </w:pPr>
            <w:r w:rsidRPr="006148C5">
              <w:rPr>
                <w:rFonts w:eastAsia="Times New Roman"/>
                <w:szCs w:val="24"/>
              </w:rPr>
              <w:t xml:space="preserve">Аритміл (Amiodarone); таблетки, одна таблетка містить: Аміодарону гідрохлорид - 200 мг; ПАТ НВЦ «Борщагівський ХФЗ», Україна; </w:t>
            </w:r>
          </w:p>
        </w:tc>
      </w:tr>
      <w:tr w:rsidR="001A733B">
        <w:tc>
          <w:tcPr>
            <w:tcW w:w="2781" w:type="dxa"/>
            <w:tcBorders>
              <w:top w:val="single" w:sz="4" w:space="0" w:color="auto"/>
              <w:left w:val="single" w:sz="4" w:space="0" w:color="auto"/>
              <w:bottom w:val="single" w:sz="4" w:space="0" w:color="auto"/>
              <w:right w:val="single" w:sz="4" w:space="0" w:color="auto"/>
            </w:tcBorders>
            <w:hideMark/>
          </w:tcPr>
          <w:p w:rsidR="001A733B" w:rsidRDefault="001A733B" w:rsidP="001A733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1A733B" w:rsidRPr="001A733B" w:rsidRDefault="001A733B" w:rsidP="001A733B">
            <w:pPr>
              <w:pStyle w:val="cs80d9435b"/>
              <w:rPr>
                <w:color w:val="000000"/>
                <w:lang w:val="ru-RU"/>
              </w:rPr>
            </w:pPr>
            <w:r w:rsidRPr="001A733B">
              <w:rPr>
                <w:lang w:val="ru-RU"/>
              </w:rPr>
              <w:t xml:space="preserve">1) </w:t>
            </w:r>
            <w:r w:rsidRPr="001A733B">
              <w:rPr>
                <w:color w:val="000000"/>
                <w:lang w:val="ru-RU"/>
              </w:rPr>
              <w:t xml:space="preserve"> </w:t>
            </w:r>
            <w:r w:rsidRPr="001A733B">
              <w:rPr>
                <w:rStyle w:val="csa699bcf11"/>
                <w:rFonts w:ascii="Times New Roman" w:hAnsi="Times New Roman" w:cs="Times New Roman"/>
                <w:color w:val="000000"/>
                <w:sz w:val="24"/>
                <w:szCs w:val="24"/>
                <w:lang w:val="ru-RU"/>
              </w:rPr>
              <w:t>гол. лікар Артиш Б.І.</w:t>
            </w:r>
          </w:p>
          <w:p w:rsidR="001A733B" w:rsidRPr="001A733B" w:rsidRDefault="001A733B" w:rsidP="001A733B">
            <w:pPr>
              <w:jc w:val="both"/>
              <w:rPr>
                <w:rFonts w:eastAsia="Times New Roman" w:cs="Times New Roman"/>
                <w:szCs w:val="24"/>
              </w:rPr>
            </w:pPr>
            <w:r w:rsidRPr="001A733B">
              <w:rPr>
                <w:rStyle w:val="csa699bcf11"/>
                <w:rFonts w:ascii="Times New Roman" w:hAnsi="Times New Roman" w:cs="Times New Roman"/>
                <w:color w:val="000000"/>
                <w:sz w:val="24"/>
                <w:szCs w:val="24"/>
              </w:rPr>
              <w:t>Медичний центр ТОВ «Клініка ІННОФАР - Україна Інновейтів Фарма Ресерч», Чернівецька обл., Новоселицький район, с. Бояни</w:t>
            </w:r>
            <w:r w:rsidRPr="001A733B">
              <w:rPr>
                <w:rFonts w:eastAsia="Times New Roman" w:cs="Times New Roman"/>
                <w:szCs w:val="24"/>
              </w:rPr>
              <w:t xml:space="preserve"> </w:t>
            </w:r>
          </w:p>
          <w:p w:rsidR="001A733B" w:rsidRPr="001A733B" w:rsidRDefault="001A733B" w:rsidP="001A733B">
            <w:pPr>
              <w:pStyle w:val="cs80d9435b"/>
              <w:rPr>
                <w:color w:val="000000"/>
                <w:lang w:val="ru-RU"/>
              </w:rPr>
            </w:pPr>
            <w:r w:rsidRPr="001A733B">
              <w:rPr>
                <w:lang w:val="ru-RU"/>
              </w:rPr>
              <w:t>2)</w:t>
            </w:r>
            <w:r w:rsidRPr="001A733B">
              <w:rPr>
                <w:color w:val="000000"/>
                <w:lang w:val="ru-RU"/>
              </w:rPr>
              <w:t xml:space="preserve"> </w:t>
            </w:r>
            <w:r w:rsidRPr="001A733B">
              <w:rPr>
                <w:rStyle w:val="csa699bcf11"/>
                <w:rFonts w:ascii="Times New Roman" w:hAnsi="Times New Roman" w:cs="Times New Roman"/>
                <w:color w:val="000000"/>
                <w:sz w:val="24"/>
                <w:szCs w:val="24"/>
                <w:lang w:val="ru-RU"/>
              </w:rPr>
              <w:t>к.б.н., зав. лаб. Сабко В.Є.</w:t>
            </w:r>
          </w:p>
          <w:p w:rsidR="001A733B" w:rsidRPr="001A733B" w:rsidRDefault="001A733B" w:rsidP="001A733B">
            <w:pPr>
              <w:jc w:val="both"/>
              <w:rPr>
                <w:rFonts w:eastAsia="Times New Roman" w:cs="Times New Roman"/>
                <w:szCs w:val="24"/>
              </w:rPr>
            </w:pPr>
            <w:r w:rsidRPr="001A733B">
              <w:rPr>
                <w:rStyle w:val="csa699bcf11"/>
                <w:rFonts w:ascii="Times New Roman" w:hAnsi="Times New Roman" w:cs="Times New Roman"/>
                <w:color w:val="000000"/>
                <w:sz w:val="24"/>
                <w:szCs w:val="24"/>
              </w:rPr>
              <w:t>Біоаналітична лабораторія ТОВ «Клінфарм», м. Ірпень</w:t>
            </w:r>
          </w:p>
        </w:tc>
      </w:tr>
      <w:tr w:rsidR="001A733B">
        <w:tc>
          <w:tcPr>
            <w:tcW w:w="2781" w:type="dxa"/>
            <w:tcBorders>
              <w:top w:val="single" w:sz="4" w:space="0" w:color="auto"/>
              <w:left w:val="single" w:sz="4" w:space="0" w:color="auto"/>
              <w:bottom w:val="single" w:sz="4" w:space="0" w:color="auto"/>
              <w:right w:val="single" w:sz="4" w:space="0" w:color="auto"/>
            </w:tcBorders>
            <w:hideMark/>
          </w:tcPr>
          <w:p w:rsidR="001A733B" w:rsidRDefault="001A733B" w:rsidP="001A733B">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1A733B" w:rsidRPr="006148C5" w:rsidRDefault="001A733B" w:rsidP="001A733B">
            <w:pPr>
              <w:jc w:val="both"/>
              <w:rPr>
                <w:rFonts w:eastAsia="Times New Roman"/>
                <w:szCs w:val="24"/>
              </w:rPr>
            </w:pPr>
            <w:r w:rsidRPr="006148C5">
              <w:rPr>
                <w:rFonts w:eastAsia="Times New Roman"/>
                <w:szCs w:val="24"/>
              </w:rPr>
              <w:t>Cordarone (С01B D01; Amiodarone); таблетки, 1 таблетка містить: Аміодарону гідрохлорид - 200 мг; SANOFI WINTHROP INDUSTRIE, France</w:t>
            </w:r>
          </w:p>
        </w:tc>
      </w:tr>
      <w:tr w:rsidR="001A733B">
        <w:tc>
          <w:tcPr>
            <w:tcW w:w="2781" w:type="dxa"/>
            <w:tcBorders>
              <w:top w:val="single" w:sz="4" w:space="0" w:color="auto"/>
              <w:left w:val="single" w:sz="4" w:space="0" w:color="auto"/>
              <w:bottom w:val="single" w:sz="4" w:space="0" w:color="auto"/>
              <w:right w:val="single" w:sz="4" w:space="0" w:color="auto"/>
            </w:tcBorders>
            <w:hideMark/>
          </w:tcPr>
          <w:p w:rsidR="001A733B" w:rsidRDefault="001A733B" w:rsidP="001A733B">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1A733B" w:rsidRDefault="001A733B" w:rsidP="001A733B">
            <w:pPr>
              <w:jc w:val="both"/>
            </w:pPr>
            <w:r>
              <w:rPr>
                <w:rFonts w:cstheme="minorBidi"/>
              </w:rP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p>
    <w:p w:rsidR="00353CA0" w:rsidRDefault="00BE15CA">
      <w:pPr>
        <w:rPr>
          <w:lang w:val="uk-UA"/>
        </w:rPr>
      </w:pPr>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Додаток </w:t>
      </w:r>
      <w:r>
        <w:rPr>
          <w:lang w:val="en-US"/>
        </w:rPr>
        <w:t>2</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Оновлений протокол клінічного випробування, версія 5 від 24 січня 2022 р.; Форма інформованої згоди, версія 3.0 для України українською та російською мовами від 14 квітня 2022 р. На основі майстер-версії форми інформованої згоди для дослідження BO42162, версія 5 від 21 січня 2022 р.; Форма інформованої згоди на проведення альтернативних візитів виїзним медичним персоналом, версія 2.0 для України українською та російською мовами від 11 лютого 2022 р. На основі майстер-версії форми інформованої згоди на візити виїзного медичного персоналу для дослідження BO42162, версія 2 від 21 січня 2022 р.; Дозвіл на використання та передачу інформації про стан здоров’я немовляти, версія 1.1 для України українською та російською мовами від 01 вересня 2022 р. На основі майстер-версії форми дозволу на використання та передачу інформації про немовля для дослідження BO42162, версія 1 від 21 січня 2022 р.; Додаток 1: Підтвердження пацієнтом отримання досліджуваного лікарського засобу, версія 1.0 від 23 квітня 2020 для України українською та російською мовами, на основі Нормативного документа з використання ДЛЗ під час спалаху COVID-19, версія 3.0, 17 квітня 2020 р.; Залучення додаткової виробничої дільниці Дженентек Інк., США, відповідальної за випуск препарату порівняння Соліріс, концентрат для розчину для внутрішньовенних інфузій, 10 мг/мл</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2147 від 04.10.2021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4 від 16 липня 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«Рош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Ф.Хоффманн-Ля Рош Лтд,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DC5EC7">
      <w:pPr>
        <w:rPr>
          <w:lang w:val="uk-UA"/>
        </w:rPr>
      </w:pPr>
      <w:r w:rsidRPr="001304CE">
        <w:lastRenderedPageBreak/>
        <w:t xml:space="preserve"> </w:t>
      </w:r>
      <w:r w:rsidR="00BE15CA">
        <w:rPr>
          <w:lang w:val="uk-UA"/>
        </w:rPr>
        <w:t xml:space="preserve">                                                                                                                                                     </w:t>
      </w:r>
      <w:r w:rsidR="001304CE">
        <w:rPr>
          <w:lang w:val="uk-UA"/>
        </w:rPr>
        <w:t xml:space="preserve">  </w:t>
      </w:r>
      <w:r w:rsidR="00BE15CA">
        <w:rPr>
          <w:lang w:val="uk-UA"/>
        </w:rPr>
        <w:t xml:space="preserve"> Додаток </w:t>
      </w:r>
      <w:r w:rsidR="00BE15CA" w:rsidRPr="001304CE">
        <w:t>3</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для RO7121661 (PD1-TIM3), версія 5 від червня 2022 р.; Брошура дослідника для RO7247669 (PD1-LAG3), вер</w:t>
            </w:r>
            <w:r w:rsidR="00DC5EC7">
              <w:t xml:space="preserve">сія 4 від червня 2022 р.; </w:t>
            </w:r>
            <w:r>
              <w:t>Оновлена коротка характеристика лікарського засобу (SmPC) Ніволумаб (Nivolumab, Opdivo) концентрат для розчину для вн</w:t>
            </w:r>
            <w:r w:rsidR="00DC5EC7">
              <w:t>утрішньовенних інфузій, 10мг/мл</w:t>
            </w:r>
            <w:r w:rsidR="00DC5EC7" w:rsidRPr="00DC5EC7">
              <w:t xml:space="preserve">; </w:t>
            </w:r>
            <w:r w:rsidR="00DC5EC7">
              <w:t>Зміна відповідального дослідника у місці проведення клінічного випробування</w:t>
            </w:r>
            <w:r w:rsidR="00DC5EC7" w:rsidRPr="00DC5EC7">
              <w:t xml:space="preserve">: </w:t>
            </w:r>
            <w: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C83734">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D17E89" w:rsidRDefault="00D17E89">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D17E89" w:rsidRDefault="00D17E89">
                  <w:pPr>
                    <w:jc w:val="center"/>
                    <w:rPr>
                      <w:rFonts w:cstheme="minorBidi"/>
                      <w:lang w:val="uk-UA"/>
                    </w:rPr>
                  </w:pPr>
                  <w:r>
                    <w:rPr>
                      <w:rFonts w:cstheme="minorBidi"/>
                    </w:rPr>
                    <w:t>С</w:t>
                  </w:r>
                  <w:r>
                    <w:rPr>
                      <w:rFonts w:cstheme="minorBidi"/>
                      <w:lang w:val="uk-UA"/>
                    </w:rPr>
                    <w:t>ТАЛО</w:t>
                  </w:r>
                </w:p>
              </w:tc>
            </w:tr>
            <w:tr w:rsidR="00DC5EC7" w:rsidTr="00C83734">
              <w:trPr>
                <w:trHeight w:val="352"/>
              </w:trPr>
              <w:tc>
                <w:tcPr>
                  <w:tcW w:w="5115"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pStyle w:val="cs80d9435b"/>
                    <w:rPr>
                      <w:color w:val="000000" w:themeColor="text1"/>
                      <w:lang w:val="ru-RU"/>
                    </w:rPr>
                  </w:pPr>
                  <w:r w:rsidRPr="00DC5EC7">
                    <w:rPr>
                      <w:rStyle w:val="cs9b006261"/>
                      <w:rFonts w:ascii="Times New Roman" w:hAnsi="Times New Roman" w:cs="Times New Roman"/>
                      <w:b w:val="0"/>
                      <w:color w:val="000000" w:themeColor="text1"/>
                      <w:sz w:val="24"/>
                      <w:szCs w:val="24"/>
                      <w:lang w:val="ru-RU"/>
                    </w:rPr>
                    <w:t>зав. відділенням Кобзєв О.І.</w:t>
                  </w:r>
                  <w:r w:rsidRPr="00DC5EC7">
                    <w:rPr>
                      <w:rStyle w:val="cs9f0a40401"/>
                      <w:rFonts w:ascii="Times New Roman" w:hAnsi="Times New Roman" w:cs="Times New Roman"/>
                      <w:color w:val="000000" w:themeColor="text1"/>
                      <w:sz w:val="24"/>
                      <w:szCs w:val="24"/>
                      <w:lang w:val="ru-RU"/>
                    </w:rPr>
                    <w:t xml:space="preserve"> </w:t>
                  </w:r>
                </w:p>
                <w:p w:rsidR="00DC5EC7" w:rsidRPr="00DC5EC7" w:rsidRDefault="00DC5EC7" w:rsidP="00DC5EC7">
                  <w:pPr>
                    <w:pStyle w:val="cs80d9435b"/>
                    <w:rPr>
                      <w:color w:val="000000" w:themeColor="text1"/>
                      <w:lang w:val="ru-RU"/>
                    </w:rPr>
                  </w:pPr>
                  <w:r w:rsidRPr="00DC5EC7">
                    <w:rPr>
                      <w:rStyle w:val="cs9f0a40401"/>
                      <w:rFonts w:ascii="Times New Roman" w:hAnsi="Times New Roman" w:cs="Times New Roman"/>
                      <w:color w:val="000000" w:themeColor="text1"/>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00C05FFB">
                    <w:rPr>
                      <w:rStyle w:val="cs9f0a40401"/>
                      <w:rFonts w:ascii="Times New Roman" w:hAnsi="Times New Roman" w:cs="Times New Roman"/>
                      <w:color w:val="000000" w:themeColor="text1"/>
                      <w:sz w:val="24"/>
                      <w:szCs w:val="24"/>
                      <w:lang w:val="ru-RU"/>
                    </w:rPr>
                    <w:t xml:space="preserve"> </w:t>
                  </w:r>
                  <w:r>
                    <w:rPr>
                      <w:rStyle w:val="cs9f0a40401"/>
                      <w:rFonts w:ascii="Times New Roman" w:hAnsi="Times New Roman" w:cs="Times New Roman"/>
                      <w:color w:val="000000" w:themeColor="text1"/>
                      <w:sz w:val="24"/>
                      <w:szCs w:val="24"/>
                      <w:lang w:val="ru-RU"/>
                    </w:rPr>
                    <w:t xml:space="preserve">              </w:t>
                  </w:r>
                  <w:r w:rsidRPr="00DC5EC7">
                    <w:rPr>
                      <w:rStyle w:val="cs9f0a40401"/>
                      <w:rFonts w:ascii="Times New Roman" w:hAnsi="Times New Roman" w:cs="Times New Roman"/>
                      <w:color w:val="000000" w:themeColor="text1"/>
                      <w:sz w:val="24"/>
                      <w:szCs w:val="24"/>
                      <w:lang w:val="ru-RU"/>
                    </w:rPr>
                    <w:t>м. Харків</w:t>
                  </w:r>
                </w:p>
              </w:tc>
              <w:tc>
                <w:tcPr>
                  <w:tcW w:w="5115"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pStyle w:val="csf06cd379"/>
                    <w:rPr>
                      <w:color w:val="000000" w:themeColor="text1"/>
                      <w:lang w:val="ru-RU"/>
                    </w:rPr>
                  </w:pPr>
                  <w:r w:rsidRPr="00DC5EC7">
                    <w:rPr>
                      <w:rStyle w:val="cs9b006261"/>
                      <w:rFonts w:ascii="Times New Roman" w:hAnsi="Times New Roman" w:cs="Times New Roman"/>
                      <w:b w:val="0"/>
                      <w:color w:val="000000" w:themeColor="text1"/>
                      <w:sz w:val="24"/>
                      <w:szCs w:val="24"/>
                      <w:lang w:val="ru-RU"/>
                    </w:rPr>
                    <w:t xml:space="preserve">лікар Леонова В.В. </w:t>
                  </w:r>
                </w:p>
                <w:p w:rsidR="00DC5EC7" w:rsidRPr="00DC5EC7" w:rsidRDefault="00DC5EC7" w:rsidP="00DC5EC7">
                  <w:pPr>
                    <w:pStyle w:val="cs80d9435b"/>
                    <w:rPr>
                      <w:color w:val="000000" w:themeColor="text1"/>
                      <w:lang w:val="ru-RU"/>
                    </w:rPr>
                  </w:pPr>
                  <w:r w:rsidRPr="00DC5EC7">
                    <w:rPr>
                      <w:rStyle w:val="cs9f0a40401"/>
                      <w:rFonts w:ascii="Times New Roman" w:hAnsi="Times New Roman" w:cs="Times New Roman"/>
                      <w:color w:val="000000" w:themeColor="text1"/>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00C05FFB">
                    <w:rPr>
                      <w:rStyle w:val="cs9f0a40401"/>
                      <w:rFonts w:ascii="Times New Roman" w:hAnsi="Times New Roman" w:cs="Times New Roman"/>
                      <w:color w:val="000000" w:themeColor="text1"/>
                      <w:sz w:val="24"/>
                      <w:szCs w:val="24"/>
                      <w:lang w:val="ru-RU"/>
                    </w:rPr>
                    <w:t xml:space="preserve"> </w:t>
                  </w:r>
                  <w:r>
                    <w:rPr>
                      <w:rStyle w:val="cs9f0a40401"/>
                      <w:rFonts w:ascii="Times New Roman" w:hAnsi="Times New Roman" w:cs="Times New Roman"/>
                      <w:color w:val="000000" w:themeColor="text1"/>
                      <w:sz w:val="24"/>
                      <w:szCs w:val="24"/>
                      <w:lang w:val="ru-RU"/>
                    </w:rPr>
                    <w:t xml:space="preserve">              </w:t>
                  </w:r>
                  <w:r w:rsidRPr="00DC5EC7">
                    <w:rPr>
                      <w:rStyle w:val="cs9f0a40401"/>
                      <w:rFonts w:ascii="Times New Roman" w:hAnsi="Times New Roman" w:cs="Times New Roman"/>
                      <w:color w:val="000000" w:themeColor="text1"/>
                      <w:sz w:val="24"/>
                      <w:szCs w:val="24"/>
                      <w:lang w:val="ru-RU"/>
                    </w:rPr>
                    <w:t>м. Харків</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1326 від 02.07.2021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сліпе, контрольоване активним препаратом дослідження фази II, що проводиться у трьох групах, застосування препарату RO7121661, PD1-TIM3 біспецифічного антитіла, та RO7247669, PD1-LAG3 біспецифічного антитіла, у порівнянні з ніволумабом у пацієнтів із поширеною або метастатичною плоскоклітинною карциномою стравоходу», BP42772, версія 3 від 02 лютого 2022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«Рош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Ф.Хоффманн-Ля Рош Лтд,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          Додаток </w:t>
      </w:r>
      <w:r w:rsidRPr="001304CE">
        <w:t>4</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Pr="009F45DC" w:rsidRDefault="00353CA0">
      <w:pPr>
        <w:rPr>
          <w:lang w:val="uk-UA"/>
        </w:rPr>
      </w:pP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Досьє досліджуваного лікарського засобу Ралінепаг, версія від 20 травня 2022 року, англійською мовою; Подовження терміну придатності Ралінепаг (APD811) та плацебо до 48 місяців</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636 від 22.03.2019</w:t>
            </w:r>
          </w:p>
          <w:p w:rsidR="007333B1" w:rsidRDefault="007333B1">
            <w:pPr>
              <w:jc w:val="both"/>
            </w:pPr>
            <w:r>
              <w:t>№ 636 від 22.03.2019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333B1" w:rsidRDefault="00BE15CA">
            <w:pPr>
              <w:jc w:val="both"/>
            </w:pPr>
            <w:r>
              <w:t xml:space="preserve">«ADVANCE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 ROR-PH-303 (APD811-303), з інкорпорованою поправкою 3 від 28 червня 2019 року; </w:t>
            </w:r>
          </w:p>
          <w:p w:rsidR="00353CA0" w:rsidRDefault="00BE15CA">
            <w:pPr>
              <w:jc w:val="both"/>
            </w:pPr>
            <w: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ROR-PH-301 (APD811-301), з інкорпорованою поправкою 4 від 25 червня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Підприємство з 100% іноземною інвестицією «АЙК’ЮВІА РДС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w:t>
            </w:r>
            <w:r>
              <w:t>Юнайтед</w:t>
            </w:r>
            <w:r w:rsidRPr="001A733B">
              <w:rPr>
                <w:lang w:val="en-US"/>
              </w:rPr>
              <w:t xml:space="preserve"> </w:t>
            </w:r>
            <w:r>
              <w:t>Терап</w:t>
            </w:r>
            <w:r w:rsidRPr="001A733B">
              <w:rPr>
                <w:lang w:val="en-US"/>
              </w:rPr>
              <w:t>’</w:t>
            </w:r>
            <w:r>
              <w:t>ютікс</w:t>
            </w:r>
            <w:r w:rsidRPr="001A733B">
              <w:rPr>
                <w:lang w:val="en-US"/>
              </w:rPr>
              <w:t xml:space="preserve"> </w:t>
            </w:r>
            <w:r>
              <w:t>Корпорейшн</w:t>
            </w:r>
            <w:r w:rsidRPr="001A733B">
              <w:rPr>
                <w:lang w:val="en-US"/>
              </w:rPr>
              <w:t>» (United Therapeutics Corporation), United States</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          Додаток </w:t>
      </w:r>
      <w:r>
        <w:rPr>
          <w:lang w:val="en-US"/>
        </w:rPr>
        <w:t>5</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Україна, MK-3475-B68, Інформація та документ про інформовану згоду для пацієнта, версія 2.01 від 11 серпня 2022р. українською мовою; Оновлений зразок маркування досліджуваного лікарського засобу MK-3475_Kit, версія 2.0 від 22 березня 2022 року, англійською та українською мовами; Оновлений зразок маркування досліджуваного лікарського засобу MK-3475_Vial, версія 2.0 від </w:t>
            </w:r>
            <w:r w:rsidR="00DC5EC7" w:rsidRPr="00DC5EC7">
              <w:t xml:space="preserve">               </w:t>
            </w:r>
            <w:r>
              <w:t>22 березня 2022 року, англійською та українською мовами; Оновлений зразок спрощеного маркування зареєстрованого в Україні лікарського засобу, який застосовується в клінічному випробуванні для протоколу МК-3475-B68, версія 2.0 від 17 серпня 2022 р., українською мовою</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1102 від 02.06.2021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«Дослідження ІІ фази пембролізумабу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MK-3475-B68, з інкорпорованою поправкою 02 від 01 грудня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Додаток </w:t>
      </w:r>
      <w:r>
        <w:rPr>
          <w:lang w:val="en-US"/>
        </w:rPr>
        <w:t>6</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3B4B01">
      <w:pPr>
        <w:ind w:left="9072"/>
        <w:rPr>
          <w:u w:val="single"/>
          <w:lang w:val="uk-UA"/>
        </w:rPr>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B4B01" w:rsidRDefault="003B4B01" w:rsidP="003B4B01">
      <w:pPr>
        <w:ind w:left="9072"/>
      </w:pPr>
    </w:p>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SB17-3001, версія 2.1 для України від 26 липня </w:t>
            </w:r>
            <w:r w:rsidR="00A71BA8">
              <w:rPr>
                <w:lang w:val="uk-UA"/>
              </w:rPr>
              <w:t xml:space="preserve">      </w:t>
            </w:r>
            <w:r>
              <w:t xml:space="preserve">2022 року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1326 від 02.07.2021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подвійне сліпе, багатоцентрове клінічне дослідження фази III для оцінки ефективності, безпечності, переносимості, фармакокінетики та імуногенності препарату SB17 (запропонованого біосиміляру устекінумабу) в порівнянні з препаратом Стелара® в пацієнтів із бляшковим псоріазом середнього або тяжкого ступеня», SB17-3001, версія 2.0 від 15 лютого </w:t>
            </w:r>
            <w:r w:rsidR="00DC5EC7" w:rsidRPr="00DC5EC7">
              <w:t xml:space="preserve">                  </w:t>
            </w:r>
            <w:r>
              <w:t>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Підприємство з 100% іноземною інвестицією «АЙК’ЮВІА РДС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Samsung Bioepis Co., Ltd, Republic of Korea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Додаток </w:t>
      </w:r>
      <w:r>
        <w:rPr>
          <w:lang w:val="en-US"/>
        </w:rPr>
        <w:t>7</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Оновлений протокол з поправкою 1 від 12.05.2022 р.; Додаток до протоколу - Керівництво щодо проведення дослідження під час серйозних порушень від 20.05.2022 р.; Інформація для пацієнта та Форма інформованої згоди – Протокол CNTO1959PSA3005, версія 2.0 українською мовою для України від 12.08.2022 ; Інформація для пацієнта та Форма інформованої згоди – Протокол CNTO1959PSA3005, версія 2.0 російською мовою для України від 12.08.2022; Інформація для особи, що доглядає за пацієнтом, та Форма інформованої згоди – Протокол CNTO1959PSA3005, версія 3.0 українською мовою для України від 12.08.2022; Інформація для особи, що доглядає за пацієнтом, та Форма інформованої згоди – Протокол CNTO1959PSA3005, версія 3.0 російською мовою для України від 12.08.2022;</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1773 від 20.08.2021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815750">
        <w:rPr>
          <w:lang w:val="uk-UA"/>
        </w:rPr>
        <w:t xml:space="preserve"> </w:t>
      </w:r>
      <w:r>
        <w:rPr>
          <w:lang w:val="uk-UA"/>
        </w:rPr>
        <w:t xml:space="preserve">                                                      </w:t>
      </w:r>
      <w:r w:rsidR="001304CE">
        <w:rPr>
          <w:lang w:val="uk-UA"/>
        </w:rPr>
        <w:t xml:space="preserve">  </w:t>
      </w:r>
      <w:r>
        <w:rPr>
          <w:lang w:val="uk-UA"/>
        </w:rPr>
        <w:t xml:space="preserve">Додаток </w:t>
      </w:r>
      <w:r>
        <w:rPr>
          <w:lang w:val="en-US"/>
        </w:rPr>
        <w:t>8</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Оновлений протокол з поправкою 2 від 08.07.2022 р.; Додаток до протоколу: Керівництво щодо проведення клінічного випробування у разі суттєвих збоїв, від 14.07.2022 р.; Брошура Дослідника JNJ-80202135 (nipocalimab), видання 7 від 15.06.2022 р.; Інформація для пацієнта та Форма інформованої згоди – Протокол 80202135SLE2001, версія 3.0 українською мовою для України від 15.08.2022; Інформація для пацієнта та Форма інформованої згоди – Протокол 80202135SLE2001, версія 3.0 російською мовою для України від 15.08.2022.; Оновлений розділ 2.1.S досьє досліджуваного лікарського засобу Ніпокалімаб (М281) від червня 2022 р.; Оновлений розділ 2.1.Р досьє досліджуваного лікарського засобу Ніпокалімаб (М281) від червня 2022 р.; Оновлений розділ 2.1.А досьє досліджуваного лікарського засобу Ніпокалімаб (М281) від червня 2022 р.; Оновлені розділи sIMPD від 13.06.2022 та SPC для розчину натрію хлориду 0,9%.; Збільшення терміну придатності ДЛЗ Ніпокалімаб, розчин для інфузій, 30 мг/мл 600 мг, 20 мл, до 30 місяців</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1722 від 11.08.2021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w:t>
            </w:r>
            <w:r w:rsidR="00DC5EC7">
              <w:t>им системним червоним вовчаком»</w:t>
            </w:r>
            <w:r>
              <w:t>, 80202135SLE2001, з поправкою 1 від 27.05.2021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     Додаток </w:t>
      </w:r>
      <w:r>
        <w:rPr>
          <w:lang w:val="en-US"/>
        </w:rPr>
        <w:t>9</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RPr="003B4B0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DC5EC7" w:rsidRDefault="00DC5EC7">
            <w:pPr>
              <w:jc w:val="both"/>
            </w:pPr>
            <w:r>
              <w:rPr>
                <w:lang w:val="uk-UA"/>
              </w:rPr>
              <w:t>З</w:t>
            </w:r>
            <w:r w:rsidR="00BE15CA">
              <w:t>алучення нових місць проведення клінічного випробування</w:t>
            </w:r>
            <w:r w:rsidRPr="00DC5EC7">
              <w:t>:</w:t>
            </w:r>
          </w:p>
          <w:tbl>
            <w:tblPr>
              <w:tblStyle w:val="a5"/>
              <w:tblW w:w="0" w:type="auto"/>
              <w:tblInd w:w="0" w:type="dxa"/>
              <w:tblLayout w:type="fixed"/>
              <w:tblLook w:val="04A0" w:firstRow="1" w:lastRow="0" w:firstColumn="1" w:lastColumn="0" w:noHBand="0" w:noVBand="1"/>
            </w:tblPr>
            <w:tblGrid>
              <w:gridCol w:w="643"/>
              <w:gridCol w:w="9587"/>
            </w:tblGrid>
            <w:tr w:rsidR="00353CA0" w:rsidTr="00534AE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53CA0" w:rsidRDefault="00BE15CA">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353CA0" w:rsidRDefault="00BE15CA">
                  <w:pPr>
                    <w:jc w:val="center"/>
                    <w:rPr>
                      <w:rFonts w:ascii="Bookman Old Style" w:hAnsi="Bookman Old Style" w:cs="Bookman Old Style"/>
                    </w:rPr>
                  </w:pPr>
                  <w:r>
                    <w:rPr>
                      <w:rFonts w:cs="Bookman Old Style"/>
                    </w:rPr>
                    <w:t>П.І.Б. відповідального дослідника</w:t>
                  </w:r>
                </w:p>
                <w:p w:rsidR="00353CA0" w:rsidRDefault="00BE15CA">
                  <w:pPr>
                    <w:jc w:val="center"/>
                  </w:pPr>
                  <w:r>
                    <w:rPr>
                      <w:rFonts w:cs="Bookman Old Style"/>
                    </w:rPr>
                    <w:t>Назва місця проведення клінічного випробування</w:t>
                  </w:r>
                </w:p>
              </w:tc>
            </w:tr>
            <w:tr w:rsidR="00DC5EC7" w:rsidTr="00534AE7">
              <w:trPr>
                <w:trHeight w:val="352"/>
              </w:trPr>
              <w:tc>
                <w:tcPr>
                  <w:tcW w:w="643"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jc w:val="center"/>
                    <w:rPr>
                      <w:lang w:val="uk-UA"/>
                    </w:rPr>
                  </w:pPr>
                  <w:r>
                    <w:rPr>
                      <w:lang w:val="uk-UA"/>
                    </w:rPr>
                    <w:t>1.</w:t>
                  </w:r>
                </w:p>
              </w:tc>
              <w:tc>
                <w:tcPr>
                  <w:tcW w:w="9587"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pStyle w:val="csf06cd379"/>
                    <w:rPr>
                      <w:b/>
                      <w:color w:val="000000" w:themeColor="text1"/>
                      <w:lang w:val="ru-RU"/>
                    </w:rPr>
                  </w:pPr>
                  <w:r w:rsidRPr="00DC5EC7">
                    <w:rPr>
                      <w:rStyle w:val="cs9b006267"/>
                      <w:rFonts w:ascii="Times New Roman" w:hAnsi="Times New Roman" w:cs="Times New Roman"/>
                      <w:b w:val="0"/>
                      <w:color w:val="000000" w:themeColor="text1"/>
                      <w:sz w:val="24"/>
                      <w:szCs w:val="24"/>
                      <w:lang w:val="ru-RU"/>
                    </w:rPr>
                    <w:t>д.м.н. Господарський І.Я.</w:t>
                  </w:r>
                </w:p>
                <w:p w:rsidR="00DC5EC7" w:rsidRPr="00DC5EC7" w:rsidRDefault="00DC5EC7" w:rsidP="00DC5EC7">
                  <w:pPr>
                    <w:pStyle w:val="cs80d9435b"/>
                    <w:rPr>
                      <w:b/>
                      <w:color w:val="000000" w:themeColor="text1"/>
                      <w:lang w:val="ru-RU"/>
                    </w:rPr>
                  </w:pPr>
                  <w:r w:rsidRPr="00DC5EC7">
                    <w:rPr>
                      <w:rStyle w:val="cs9b006267"/>
                      <w:rFonts w:ascii="Times New Roman" w:hAnsi="Times New Roman" w:cs="Times New Roman"/>
                      <w:b w:val="0"/>
                      <w:color w:val="000000" w:themeColor="text1"/>
                      <w:sz w:val="24"/>
                      <w:szCs w:val="24"/>
                      <w:lang w:val="ru-RU"/>
                    </w:rPr>
                    <w:t>Комунальне некомерційне підприємство «Тернопільська обласна клінічна лікарня» Тернопільської обласної ради, Обласний центр клінічної імунології та алергології, ревматологічне відділення, м. Тернопіль</w:t>
                  </w:r>
                </w:p>
              </w:tc>
            </w:tr>
            <w:tr w:rsidR="00DC5EC7" w:rsidRPr="003B4B01" w:rsidTr="00534AE7">
              <w:trPr>
                <w:trHeight w:val="352"/>
              </w:trPr>
              <w:tc>
                <w:tcPr>
                  <w:tcW w:w="643"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jc w:val="center"/>
                    <w:rPr>
                      <w:rFonts w:cstheme="minorBidi"/>
                      <w:lang w:val="uk-UA"/>
                    </w:rPr>
                  </w:pPr>
                  <w:r>
                    <w:rPr>
                      <w:rFonts w:cstheme="minorBidi"/>
                      <w:lang w:val="uk-UA"/>
                    </w:rPr>
                    <w:t>2.</w:t>
                  </w:r>
                </w:p>
              </w:tc>
              <w:tc>
                <w:tcPr>
                  <w:tcW w:w="9587" w:type="dxa"/>
                  <w:tcBorders>
                    <w:top w:val="single" w:sz="4" w:space="0" w:color="auto"/>
                    <w:left w:val="single" w:sz="4" w:space="0" w:color="auto"/>
                    <w:bottom w:val="single" w:sz="4" w:space="0" w:color="auto"/>
                    <w:right w:val="single" w:sz="4" w:space="0" w:color="auto"/>
                  </w:tcBorders>
                  <w:hideMark/>
                </w:tcPr>
                <w:p w:rsidR="00DC5EC7" w:rsidRPr="00A71BA8" w:rsidRDefault="00DC5EC7" w:rsidP="00DC5EC7">
                  <w:pPr>
                    <w:pStyle w:val="csf06cd379"/>
                    <w:rPr>
                      <w:b/>
                      <w:color w:val="000000" w:themeColor="text1"/>
                      <w:lang w:val="uk-UA"/>
                    </w:rPr>
                  </w:pPr>
                  <w:r w:rsidRPr="00A71BA8">
                    <w:rPr>
                      <w:rStyle w:val="cs9b006267"/>
                      <w:rFonts w:ascii="Times New Roman" w:hAnsi="Times New Roman" w:cs="Times New Roman"/>
                      <w:b w:val="0"/>
                      <w:color w:val="000000" w:themeColor="text1"/>
                      <w:sz w:val="24"/>
                      <w:szCs w:val="24"/>
                      <w:lang w:val="uk-UA"/>
                    </w:rPr>
                    <w:t>лікар Качковська В.В.</w:t>
                  </w:r>
                </w:p>
                <w:p w:rsidR="00DC5EC7" w:rsidRPr="00A71BA8" w:rsidRDefault="00DC5EC7" w:rsidP="00DC5EC7">
                  <w:pPr>
                    <w:pStyle w:val="cs80d9435b"/>
                    <w:rPr>
                      <w:b/>
                      <w:color w:val="000000" w:themeColor="text1"/>
                      <w:lang w:val="uk-UA"/>
                    </w:rPr>
                  </w:pPr>
                  <w:r w:rsidRPr="00A71BA8">
                    <w:rPr>
                      <w:rStyle w:val="cs9b006267"/>
                      <w:rFonts w:ascii="Times New Roman" w:hAnsi="Times New Roman" w:cs="Times New Roman"/>
                      <w:b w:val="0"/>
                      <w:color w:val="000000" w:themeColor="text1"/>
                      <w:sz w:val="24"/>
                      <w:szCs w:val="24"/>
                      <w:lang w:val="uk-UA"/>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r>
            <w:tr w:rsidR="00DC5EC7" w:rsidRPr="003B4B01" w:rsidTr="00534AE7">
              <w:trPr>
                <w:trHeight w:val="352"/>
              </w:trPr>
              <w:tc>
                <w:tcPr>
                  <w:tcW w:w="643" w:type="dxa"/>
                  <w:tcBorders>
                    <w:top w:val="single" w:sz="4" w:space="0" w:color="auto"/>
                    <w:left w:val="single" w:sz="4" w:space="0" w:color="auto"/>
                    <w:bottom w:val="single" w:sz="4" w:space="0" w:color="auto"/>
                    <w:right w:val="single" w:sz="4" w:space="0" w:color="auto"/>
                  </w:tcBorders>
                  <w:hideMark/>
                </w:tcPr>
                <w:p w:rsidR="00DC5EC7" w:rsidRPr="00DC5EC7" w:rsidRDefault="00DC5EC7" w:rsidP="00DC5EC7">
                  <w:pPr>
                    <w:jc w:val="center"/>
                    <w:rPr>
                      <w:rFonts w:cstheme="minorBidi"/>
                      <w:lang w:val="uk-UA"/>
                    </w:rPr>
                  </w:pPr>
                  <w:r>
                    <w:rPr>
                      <w:rFonts w:cstheme="minorBidi"/>
                      <w:lang w:val="uk-UA"/>
                    </w:rPr>
                    <w:t>3.</w:t>
                  </w:r>
                </w:p>
              </w:tc>
              <w:tc>
                <w:tcPr>
                  <w:tcW w:w="9587" w:type="dxa"/>
                  <w:tcBorders>
                    <w:top w:val="single" w:sz="4" w:space="0" w:color="auto"/>
                    <w:left w:val="single" w:sz="4" w:space="0" w:color="auto"/>
                    <w:bottom w:val="single" w:sz="4" w:space="0" w:color="auto"/>
                    <w:right w:val="single" w:sz="4" w:space="0" w:color="auto"/>
                  </w:tcBorders>
                  <w:hideMark/>
                </w:tcPr>
                <w:p w:rsidR="00DC5EC7" w:rsidRPr="00A71BA8" w:rsidRDefault="00DC5EC7" w:rsidP="00DC5EC7">
                  <w:pPr>
                    <w:pStyle w:val="csf06cd379"/>
                    <w:rPr>
                      <w:b/>
                      <w:color w:val="000000" w:themeColor="text1"/>
                      <w:lang w:val="uk-UA"/>
                    </w:rPr>
                  </w:pPr>
                  <w:r w:rsidRPr="00A71BA8">
                    <w:rPr>
                      <w:rStyle w:val="cs9b006267"/>
                      <w:rFonts w:ascii="Times New Roman" w:hAnsi="Times New Roman" w:cs="Times New Roman"/>
                      <w:b w:val="0"/>
                      <w:color w:val="000000" w:themeColor="text1"/>
                      <w:sz w:val="24"/>
                      <w:szCs w:val="24"/>
                      <w:lang w:val="uk-UA"/>
                    </w:rPr>
                    <w:t>д.м.н., проф. Сміян С.І.</w:t>
                  </w:r>
                </w:p>
                <w:p w:rsidR="00DC5EC7" w:rsidRPr="00A71BA8" w:rsidRDefault="00DC5EC7" w:rsidP="00DC5EC7">
                  <w:pPr>
                    <w:pStyle w:val="cs80d9435b"/>
                    <w:rPr>
                      <w:b/>
                      <w:color w:val="000000" w:themeColor="text1"/>
                      <w:lang w:val="uk-UA"/>
                    </w:rPr>
                  </w:pPr>
                  <w:r w:rsidRPr="00A71BA8">
                    <w:rPr>
                      <w:rStyle w:val="cs9b006267"/>
                      <w:rFonts w:ascii="Times New Roman" w:hAnsi="Times New Roman" w:cs="Times New Roman"/>
                      <w:b w:val="0"/>
                      <w:color w:val="000000" w:themeColor="text1"/>
                      <w:sz w:val="24"/>
                      <w:szCs w:val="24"/>
                      <w:lang w:val="uk-UA"/>
                    </w:rPr>
                    <w:t>Комунальне некомерційне підприємство «Тернопільська університетська лікарня» Тернопільської обласної ради, відділення ревматології, Терноп</w:t>
                  </w:r>
                  <w:r w:rsidRPr="00DC5EC7">
                    <w:rPr>
                      <w:rStyle w:val="cs9b006267"/>
                      <w:rFonts w:ascii="Times New Roman" w:hAnsi="Times New Roman" w:cs="Times New Roman"/>
                      <w:b w:val="0"/>
                      <w:color w:val="000000" w:themeColor="text1"/>
                      <w:sz w:val="24"/>
                      <w:szCs w:val="24"/>
                    </w:rPr>
                    <w:t>i</w:t>
                  </w:r>
                  <w:r w:rsidRPr="00A71BA8">
                    <w:rPr>
                      <w:rStyle w:val="cs9b006267"/>
                      <w:rFonts w:ascii="Times New Roman" w:hAnsi="Times New Roman" w:cs="Times New Roman"/>
                      <w:b w:val="0"/>
                      <w:color w:val="000000" w:themeColor="text1"/>
                      <w:sz w:val="24"/>
                      <w:szCs w:val="24"/>
                      <w:lang w:val="uk-UA"/>
                    </w:rPr>
                    <w:t xml:space="preserve">льський національний медичний університет </w:t>
                  </w:r>
                  <w:r w:rsidRPr="00DC5EC7">
                    <w:rPr>
                      <w:rStyle w:val="cs9b006267"/>
                      <w:rFonts w:ascii="Times New Roman" w:hAnsi="Times New Roman" w:cs="Times New Roman"/>
                      <w:b w:val="0"/>
                      <w:color w:val="000000" w:themeColor="text1"/>
                      <w:sz w:val="24"/>
                      <w:szCs w:val="24"/>
                    </w:rPr>
                    <w:t>i</w:t>
                  </w:r>
                  <w:r w:rsidRPr="00A71BA8">
                    <w:rPr>
                      <w:rStyle w:val="cs9b006267"/>
                      <w:rFonts w:ascii="Times New Roman" w:hAnsi="Times New Roman" w:cs="Times New Roman"/>
                      <w:b w:val="0"/>
                      <w:color w:val="000000" w:themeColor="text1"/>
                      <w:sz w:val="24"/>
                      <w:szCs w:val="24"/>
                      <w:lang w:val="uk-UA"/>
                    </w:rPr>
                    <w:t>мен</w:t>
                  </w:r>
                  <w:r w:rsidRPr="00DC5EC7">
                    <w:rPr>
                      <w:rStyle w:val="cs9b006267"/>
                      <w:rFonts w:ascii="Times New Roman" w:hAnsi="Times New Roman" w:cs="Times New Roman"/>
                      <w:b w:val="0"/>
                      <w:color w:val="000000" w:themeColor="text1"/>
                      <w:sz w:val="24"/>
                      <w:szCs w:val="24"/>
                    </w:rPr>
                    <w:t>i</w:t>
                  </w:r>
                  <w:r w:rsidRPr="00A71BA8">
                    <w:rPr>
                      <w:rStyle w:val="cs9b006267"/>
                      <w:rFonts w:ascii="Times New Roman" w:hAnsi="Times New Roman" w:cs="Times New Roman"/>
                      <w:b w:val="0"/>
                      <w:color w:val="000000" w:themeColor="text1"/>
                      <w:sz w:val="24"/>
                      <w:szCs w:val="24"/>
                      <w:lang w:val="uk-UA"/>
                    </w:rPr>
                    <w:t xml:space="preserve"> </w:t>
                  </w:r>
                  <w:r w:rsidRPr="00DC5EC7">
                    <w:rPr>
                      <w:rStyle w:val="cs9b006267"/>
                      <w:rFonts w:ascii="Times New Roman" w:hAnsi="Times New Roman" w:cs="Times New Roman"/>
                      <w:b w:val="0"/>
                      <w:color w:val="000000" w:themeColor="text1"/>
                      <w:sz w:val="24"/>
                      <w:szCs w:val="24"/>
                    </w:rPr>
                    <w:t>I</w:t>
                  </w:r>
                  <w:r w:rsidRPr="00A71BA8">
                    <w:rPr>
                      <w:rStyle w:val="cs9b006267"/>
                      <w:rFonts w:ascii="Times New Roman" w:hAnsi="Times New Roman" w:cs="Times New Roman"/>
                      <w:b w:val="0"/>
                      <w:color w:val="000000" w:themeColor="text1"/>
                      <w:sz w:val="24"/>
                      <w:szCs w:val="24"/>
                      <w:lang w:val="uk-UA"/>
                    </w:rPr>
                    <w:t>.Я. Горбач</w:t>
                  </w:r>
                  <w:r w:rsidRPr="00DC5EC7">
                    <w:rPr>
                      <w:rStyle w:val="cs9b006267"/>
                      <w:rFonts w:ascii="Times New Roman" w:hAnsi="Times New Roman" w:cs="Times New Roman"/>
                      <w:b w:val="0"/>
                      <w:color w:val="000000" w:themeColor="text1"/>
                      <w:sz w:val="24"/>
                      <w:szCs w:val="24"/>
                    </w:rPr>
                    <w:t>e</w:t>
                  </w:r>
                  <w:r w:rsidRPr="00A71BA8">
                    <w:rPr>
                      <w:rStyle w:val="cs9b006267"/>
                      <w:rFonts w:ascii="Times New Roman" w:hAnsi="Times New Roman" w:cs="Times New Roman"/>
                      <w:b w:val="0"/>
                      <w:color w:val="000000" w:themeColor="text1"/>
                      <w:sz w:val="24"/>
                      <w:szCs w:val="24"/>
                      <w:lang w:val="uk-UA"/>
                    </w:rPr>
                    <w:t>вського Міністерства охорони здоров'я України, кафедра внутрішньої медицини №2, м. Тернопіль</w:t>
                  </w:r>
                </w:p>
              </w:tc>
            </w:tr>
          </w:tbl>
          <w:p w:rsidR="00353CA0" w:rsidRPr="00A71BA8" w:rsidRDefault="00353CA0">
            <w:pPr>
              <w:rPr>
                <w:rFonts w:asciiTheme="minorHAnsi" w:hAnsiTheme="minorHAnsi"/>
                <w:sz w:val="22"/>
                <w:lang w:val="uk-UA"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2426 від 05.11.2021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подвійне сліпе, плацебо-контрольоване дослідження фази III, для демонстрації ефективності та безпечності Тілдракізумабу в суб'єктів, які раніше отримували лікування інгібіторами ФНП із активним псоріатичним артритом I (INSPIRE 1), TILD-19-07, версія 1.0 від </w:t>
            </w:r>
            <w:r w:rsidR="00DC5EC7">
              <w:rPr>
                <w:lang w:val="uk-UA"/>
              </w:rPr>
              <w:t xml:space="preserve">                 </w:t>
            </w:r>
            <w:r>
              <w:t>21 лютого 2020</w:t>
            </w:r>
          </w:p>
        </w:tc>
      </w:tr>
    </w:tbl>
    <w:p w:rsidR="006E4F4C" w:rsidRDefault="006E4F4C">
      <w:r>
        <w:br w:type="page"/>
      </w:r>
    </w:p>
    <w:p w:rsidR="006E4F4C" w:rsidRDefault="006E4F4C">
      <w:pPr>
        <w:rPr>
          <w:lang w:val="uk-UA"/>
        </w:rPr>
      </w:pPr>
      <w:r>
        <w:rPr>
          <w:lang w:val="uk-UA"/>
        </w:rPr>
        <w:lastRenderedPageBreak/>
        <w:t xml:space="preserve">                                                                                                              2                                                                      продовження додатка 9</w:t>
      </w:r>
    </w:p>
    <w:p w:rsidR="006E4F4C" w:rsidRPr="006E4F4C" w:rsidRDefault="006E4F4C">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DC5EC7">
            <w:pPr>
              <w:jc w:val="both"/>
            </w:pPr>
            <w:r>
              <w:rPr>
                <w:lang w:val="uk-UA"/>
              </w:rPr>
              <w:t>«</w:t>
            </w:r>
            <w:r>
              <w:t>АЙК’ЮВІА Біотек Ел-Ел-Сі</w:t>
            </w:r>
            <w:r>
              <w:rPr>
                <w:lang w:val="uk-UA"/>
              </w:rPr>
              <w:t>»</w:t>
            </w:r>
            <w:r w:rsidR="00BE15CA">
              <w:t xml:space="preserve"> (IQVIA Biotech LLC), Сполучені Штати Америки</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Sun Pharma Global FZE («Сан Фарма Глобал Еф-Зет-І»), Об’єднані Арабські Емірати</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1304CE">
        <w:rPr>
          <w:lang w:val="uk-UA"/>
        </w:rPr>
        <w:t xml:space="preserve">  </w:t>
      </w:r>
      <w:r>
        <w:rPr>
          <w:lang w:val="uk-UA"/>
        </w:rPr>
        <w:t xml:space="preserve">                        Додаток </w:t>
      </w:r>
      <w:r>
        <w:rPr>
          <w:lang w:val="en-US"/>
        </w:rPr>
        <w:t>10</w:t>
      </w:r>
    </w:p>
    <w:p w:rsidR="001304CE" w:rsidRDefault="001304CE" w:rsidP="001304CE">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1304CE" w:rsidP="001304CE">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Оновлення стислої характеристики препарату порівняння Пембролізумаб Кітруда від 24 січня </w:t>
            </w:r>
            <w:r w:rsidR="00A628CD">
              <w:rPr>
                <w:lang w:val="uk-UA"/>
              </w:rPr>
              <w:t xml:space="preserve">             </w:t>
            </w:r>
            <w:r>
              <w:t>2022 року, англійською мовою; Оновлення стислої характеристики препарату порівняння Пембролізумаб Кітруда від 21 вересня 2021 року,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1360 від 10.06.2020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18 листопада 2020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«Елі Ліллі Восток СА», Швейцарія </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t>Елі</w:t>
            </w:r>
            <w:r w:rsidRPr="001A733B">
              <w:rPr>
                <w:lang w:val="en-US"/>
              </w:rPr>
              <w:t xml:space="preserve"> </w:t>
            </w:r>
            <w:r>
              <w:t>Ліллі</w:t>
            </w:r>
            <w:r w:rsidRPr="001A733B">
              <w:rPr>
                <w:lang w:val="en-US"/>
              </w:rPr>
              <w:t xml:space="preserve"> </w:t>
            </w:r>
            <w:r>
              <w:t>енд</w:t>
            </w:r>
            <w:r w:rsidRPr="001A733B">
              <w:rPr>
                <w:lang w:val="en-US"/>
              </w:rPr>
              <w:t xml:space="preserve"> </w:t>
            </w:r>
            <w:r>
              <w:t>Компані</w:t>
            </w:r>
            <w:r w:rsidRPr="001A733B">
              <w:rPr>
                <w:lang w:val="en-US"/>
              </w:rPr>
              <w:t xml:space="preserve">, </w:t>
            </w:r>
            <w:r>
              <w:t>США</w:t>
            </w:r>
            <w:r w:rsidRPr="001A733B">
              <w:rPr>
                <w:lang w:val="en-US"/>
              </w:rPr>
              <w:t xml:space="preserve"> / Eli Lilly and Company,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11</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версія 8.0 від 06 травня 2022</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2110 від 16.09.2020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осоцимабу у когортах низької та високої доз у пацієнтів із термінальною стадією хронічної хвороби нирок на регулярному гемодіалізі (ТСХХН)», No. BAY 1213790 / 20115, версія 1.0 від 16 березня 2020</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«Байєр»,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Байєр АГ, Німеччина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12</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Інформація для пацієнта та Форма інформованої згоди, версія 7.0 українською мовою для України від 29.07.2022; Інформація для пацієнта та Форма інформованої згоди, версія 7.0 російською мовою для України від 29.07.2022</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767 від 02.04.2020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 CNTO1959UCO3001, з поправкою 2 від 03.08.2021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13</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Додаток до форми інформованої згоди під час кризової ситуації в Україні для дослідженя BO28984, версія 1.0 для України українською та російською мовами від 10 серпня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C7C9E">
            <w:pPr>
              <w:jc w:val="both"/>
            </w:pPr>
            <w:r>
              <w:t>―</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ВO28984, версія 8 від 18 січня 2022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A628CD" w:rsidRDefault="00BE15CA">
            <w:pPr>
              <w:jc w:val="both"/>
              <w:rPr>
                <w:lang w:val="uk-UA"/>
              </w:rPr>
            </w:pPr>
            <w:r>
              <w:t>Товариств</w:t>
            </w:r>
            <w:r w:rsidR="00A628CD">
              <w:t xml:space="preserve">о з обмеженою відповідальністю </w:t>
            </w:r>
            <w:r w:rsidR="00A628CD">
              <w:rPr>
                <w:lang w:val="uk-UA"/>
              </w:rPr>
              <w:t>«</w:t>
            </w:r>
            <w:r w:rsidR="00A628CD">
              <w:t>Рош Україна</w:t>
            </w:r>
            <w:r w:rsidR="00A628CD">
              <w:rPr>
                <w:lang w:val="uk-UA"/>
              </w:rPr>
              <w:t>»</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 Хоффманн-Ля Рош Лтд» (F. Hoffmann-La Roche Ltd),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14</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Додаток до форми інформованої згоди під час кризової ситуації в Україні для дослідженя WO42633, версія 1.0 для України українською та російською мовами від 08 серпня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1012 від 24.05.2021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3 від 23 лютого 2022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«Рош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Ф.Хоффманн-Ля Рош Лтд,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15</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A628CD" w:rsidRDefault="00BE15CA">
            <w:pPr>
              <w:jc w:val="both"/>
            </w:pPr>
            <w:r>
              <w:t>Залучення додаткових місць проведення клінічного випробування</w:t>
            </w:r>
            <w:r w:rsidR="00A628CD" w:rsidRPr="00A628CD">
              <w:t>:</w:t>
            </w:r>
          </w:p>
          <w:tbl>
            <w:tblPr>
              <w:tblStyle w:val="a5"/>
              <w:tblW w:w="0" w:type="auto"/>
              <w:tblInd w:w="0" w:type="dxa"/>
              <w:tblLayout w:type="fixed"/>
              <w:tblLook w:val="04A0" w:firstRow="1" w:lastRow="0" w:firstColumn="1" w:lastColumn="0" w:noHBand="0" w:noVBand="1"/>
            </w:tblPr>
            <w:tblGrid>
              <w:gridCol w:w="643"/>
              <w:gridCol w:w="9587"/>
            </w:tblGrid>
            <w:tr w:rsidR="00353CA0" w:rsidTr="00656C2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53CA0" w:rsidRDefault="00BE15CA">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353CA0" w:rsidRDefault="00BE15CA">
                  <w:pPr>
                    <w:jc w:val="center"/>
                    <w:rPr>
                      <w:rFonts w:ascii="Bookman Old Style" w:hAnsi="Bookman Old Style" w:cs="Bookman Old Style"/>
                    </w:rPr>
                  </w:pPr>
                  <w:r>
                    <w:rPr>
                      <w:rFonts w:cs="Bookman Old Style"/>
                    </w:rPr>
                    <w:t>П.І.Б. відповідального дослідника</w:t>
                  </w:r>
                </w:p>
                <w:p w:rsidR="00353CA0" w:rsidRDefault="00BE15CA">
                  <w:pPr>
                    <w:jc w:val="center"/>
                  </w:pPr>
                  <w:r>
                    <w:rPr>
                      <w:rFonts w:cs="Bookman Old Style"/>
                    </w:rPr>
                    <w:t>Назва місця проведення клінічного випробування</w:t>
                  </w:r>
                </w:p>
              </w:tc>
            </w:tr>
            <w:tr w:rsidR="00A628CD" w:rsidRPr="003B4B01" w:rsidTr="00656C27">
              <w:trPr>
                <w:trHeight w:val="352"/>
              </w:trPr>
              <w:tc>
                <w:tcPr>
                  <w:tcW w:w="643" w:type="dxa"/>
                  <w:tcBorders>
                    <w:top w:val="single" w:sz="4" w:space="0" w:color="auto"/>
                    <w:left w:val="single" w:sz="4" w:space="0" w:color="auto"/>
                    <w:bottom w:val="single" w:sz="4" w:space="0" w:color="auto"/>
                    <w:right w:val="single" w:sz="4" w:space="0" w:color="auto"/>
                  </w:tcBorders>
                  <w:hideMark/>
                </w:tcPr>
                <w:p w:rsidR="00A628CD" w:rsidRPr="00A628CD" w:rsidRDefault="00A628CD" w:rsidP="00E97240">
                  <w:pPr>
                    <w:jc w:val="center"/>
                    <w:rPr>
                      <w:lang w:val="en-US"/>
                    </w:rPr>
                  </w:pPr>
                  <w:r>
                    <w:rPr>
                      <w:lang w:val="en-US"/>
                    </w:rPr>
                    <w:t>1.</w:t>
                  </w:r>
                </w:p>
              </w:tc>
              <w:tc>
                <w:tcPr>
                  <w:tcW w:w="9587" w:type="dxa"/>
                  <w:tcBorders>
                    <w:top w:val="single" w:sz="4" w:space="0" w:color="auto"/>
                    <w:left w:val="single" w:sz="4" w:space="0" w:color="auto"/>
                    <w:bottom w:val="single" w:sz="4" w:space="0" w:color="auto"/>
                    <w:right w:val="single" w:sz="4" w:space="0" w:color="auto"/>
                  </w:tcBorders>
                  <w:hideMark/>
                </w:tcPr>
                <w:p w:rsidR="00A628CD" w:rsidRPr="00A71BA8" w:rsidRDefault="00A628CD" w:rsidP="00A628CD">
                  <w:pPr>
                    <w:pStyle w:val="csfeeeeb43"/>
                    <w:rPr>
                      <w:color w:val="000000" w:themeColor="text1"/>
                    </w:rPr>
                  </w:pPr>
                  <w:r w:rsidRPr="00A628CD">
                    <w:rPr>
                      <w:rStyle w:val="cs9f0a404013"/>
                      <w:rFonts w:ascii="Times New Roman" w:hAnsi="Times New Roman" w:cs="Times New Roman"/>
                      <w:color w:val="000000" w:themeColor="text1"/>
                      <w:sz w:val="24"/>
                      <w:szCs w:val="24"/>
                      <w:lang w:val="ru-RU"/>
                    </w:rPr>
                    <w:t>лікар</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Кириченко</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О</w:t>
                  </w:r>
                  <w:r w:rsidRPr="00A71BA8">
                    <w:rPr>
                      <w:rStyle w:val="cs9f0a404013"/>
                      <w:rFonts w:ascii="Times New Roman" w:hAnsi="Times New Roman" w:cs="Times New Roman"/>
                      <w:color w:val="000000" w:themeColor="text1"/>
                      <w:sz w:val="24"/>
                      <w:szCs w:val="24"/>
                    </w:rPr>
                    <w:t>.</w:t>
                  </w:r>
                  <w:r w:rsidRPr="00A628CD">
                    <w:rPr>
                      <w:rStyle w:val="cs9f0a404013"/>
                      <w:rFonts w:ascii="Times New Roman" w:hAnsi="Times New Roman" w:cs="Times New Roman"/>
                      <w:color w:val="000000" w:themeColor="text1"/>
                      <w:sz w:val="24"/>
                      <w:szCs w:val="24"/>
                      <w:lang w:val="ru-RU"/>
                    </w:rPr>
                    <w:t>В</w:t>
                  </w:r>
                  <w:r w:rsidRPr="00A71BA8">
                    <w:rPr>
                      <w:rStyle w:val="cs9f0a404013"/>
                      <w:rFonts w:ascii="Times New Roman" w:hAnsi="Times New Roman" w:cs="Times New Roman"/>
                      <w:color w:val="000000" w:themeColor="text1"/>
                      <w:sz w:val="24"/>
                      <w:szCs w:val="24"/>
                    </w:rPr>
                    <w:t>.</w:t>
                  </w:r>
                </w:p>
                <w:p w:rsidR="00A628CD" w:rsidRPr="00A71BA8" w:rsidRDefault="00A628CD" w:rsidP="00A628CD">
                  <w:pPr>
                    <w:pStyle w:val="cs80d9435b"/>
                    <w:rPr>
                      <w:color w:val="000000" w:themeColor="text1"/>
                    </w:rPr>
                  </w:pPr>
                  <w:r w:rsidRPr="00A628CD">
                    <w:rPr>
                      <w:rStyle w:val="cs9f0a404013"/>
                      <w:rFonts w:ascii="Times New Roman" w:hAnsi="Times New Roman" w:cs="Times New Roman"/>
                      <w:color w:val="000000" w:themeColor="text1"/>
                      <w:sz w:val="24"/>
                      <w:szCs w:val="24"/>
                      <w:lang w:val="ru-RU"/>
                    </w:rPr>
                    <w:t>Київська</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клінічна</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лікарня</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на</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залізничному</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транспорті</w:t>
                  </w:r>
                  <w:r w:rsidRPr="00A71BA8">
                    <w:rPr>
                      <w:rStyle w:val="cs9f0a404013"/>
                      <w:rFonts w:ascii="Times New Roman" w:hAnsi="Times New Roman" w:cs="Times New Roman"/>
                      <w:color w:val="000000" w:themeColor="text1"/>
                      <w:sz w:val="24"/>
                      <w:szCs w:val="24"/>
                    </w:rPr>
                    <w:t xml:space="preserve"> №2 </w:t>
                  </w:r>
                  <w:r w:rsidRPr="00A628CD">
                    <w:rPr>
                      <w:rStyle w:val="cs9f0a404013"/>
                      <w:rFonts w:ascii="Times New Roman" w:hAnsi="Times New Roman" w:cs="Times New Roman"/>
                      <w:color w:val="000000" w:themeColor="text1"/>
                      <w:sz w:val="24"/>
                      <w:szCs w:val="24"/>
                      <w:lang w:val="ru-RU"/>
                    </w:rPr>
                    <w:t>філії</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Центр</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охорони</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здоров</w:t>
                  </w:r>
                  <w:r w:rsidRPr="00A71BA8">
                    <w:rPr>
                      <w:rStyle w:val="cs9f0a404013"/>
                      <w:rFonts w:ascii="Times New Roman" w:hAnsi="Times New Roman" w:cs="Times New Roman"/>
                      <w:color w:val="000000" w:themeColor="text1"/>
                      <w:sz w:val="24"/>
                      <w:szCs w:val="24"/>
                    </w:rPr>
                    <w:t>’</w:t>
                  </w:r>
                  <w:r w:rsidRPr="00A628CD">
                    <w:rPr>
                      <w:rStyle w:val="cs9f0a404013"/>
                      <w:rFonts w:ascii="Times New Roman" w:hAnsi="Times New Roman" w:cs="Times New Roman"/>
                      <w:color w:val="000000" w:themeColor="text1"/>
                      <w:sz w:val="24"/>
                      <w:szCs w:val="24"/>
                      <w:lang w:val="ru-RU"/>
                    </w:rPr>
                    <w:t>я</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Акціонерного</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товариства</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Українська</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залізниця</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відділення</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денного</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стаціонару</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м</w:t>
                  </w:r>
                  <w:r w:rsidRPr="00A71BA8">
                    <w:rPr>
                      <w:rStyle w:val="cs9f0a404013"/>
                      <w:rFonts w:ascii="Times New Roman" w:hAnsi="Times New Roman" w:cs="Times New Roman"/>
                      <w:color w:val="000000" w:themeColor="text1"/>
                      <w:sz w:val="24"/>
                      <w:szCs w:val="24"/>
                    </w:rPr>
                    <w:t xml:space="preserve">. </w:t>
                  </w:r>
                  <w:r w:rsidRPr="00A628CD">
                    <w:rPr>
                      <w:rStyle w:val="cs9f0a404013"/>
                      <w:rFonts w:ascii="Times New Roman" w:hAnsi="Times New Roman" w:cs="Times New Roman"/>
                      <w:color w:val="000000" w:themeColor="text1"/>
                      <w:sz w:val="24"/>
                      <w:szCs w:val="24"/>
                      <w:lang w:val="ru-RU"/>
                    </w:rPr>
                    <w:t>Київ</w:t>
                  </w:r>
                </w:p>
              </w:tc>
            </w:tr>
            <w:tr w:rsidR="00A628CD" w:rsidTr="00656C27">
              <w:trPr>
                <w:trHeight w:val="352"/>
              </w:trPr>
              <w:tc>
                <w:tcPr>
                  <w:tcW w:w="643" w:type="dxa"/>
                  <w:tcBorders>
                    <w:top w:val="single" w:sz="4" w:space="0" w:color="auto"/>
                    <w:left w:val="single" w:sz="4" w:space="0" w:color="auto"/>
                    <w:bottom w:val="single" w:sz="4" w:space="0" w:color="auto"/>
                    <w:right w:val="single" w:sz="4" w:space="0" w:color="auto"/>
                  </w:tcBorders>
                  <w:hideMark/>
                </w:tcPr>
                <w:p w:rsidR="00A628CD" w:rsidRPr="00A628CD" w:rsidRDefault="00A628CD" w:rsidP="00E97240">
                  <w:pPr>
                    <w:jc w:val="center"/>
                    <w:rPr>
                      <w:rFonts w:cstheme="minorBidi"/>
                      <w:lang w:val="en-US"/>
                    </w:rPr>
                  </w:pPr>
                  <w:r>
                    <w:rPr>
                      <w:rFonts w:cstheme="minorBidi"/>
                      <w:lang w:val="en-US"/>
                    </w:rPr>
                    <w:t>2.</w:t>
                  </w:r>
                </w:p>
              </w:tc>
              <w:tc>
                <w:tcPr>
                  <w:tcW w:w="9587" w:type="dxa"/>
                  <w:tcBorders>
                    <w:top w:val="single" w:sz="4" w:space="0" w:color="auto"/>
                    <w:left w:val="single" w:sz="4" w:space="0" w:color="auto"/>
                    <w:bottom w:val="single" w:sz="4" w:space="0" w:color="auto"/>
                    <w:right w:val="single" w:sz="4" w:space="0" w:color="auto"/>
                  </w:tcBorders>
                  <w:hideMark/>
                </w:tcPr>
                <w:p w:rsidR="00A628CD" w:rsidRPr="00A628CD" w:rsidRDefault="00A628CD" w:rsidP="00A628CD">
                  <w:pPr>
                    <w:pStyle w:val="csfeeeeb43"/>
                    <w:rPr>
                      <w:color w:val="000000" w:themeColor="text1"/>
                      <w:lang w:val="ru-RU"/>
                    </w:rPr>
                  </w:pPr>
                  <w:r w:rsidRPr="00A628CD">
                    <w:rPr>
                      <w:rStyle w:val="cs9f0a404013"/>
                      <w:rFonts w:ascii="Times New Roman" w:hAnsi="Times New Roman" w:cs="Times New Roman"/>
                      <w:color w:val="000000" w:themeColor="text1"/>
                      <w:sz w:val="24"/>
                      <w:szCs w:val="24"/>
                      <w:lang w:val="ru-RU"/>
                    </w:rPr>
                    <w:t>д.м.н., проф. Федів О.І.</w:t>
                  </w:r>
                </w:p>
                <w:p w:rsidR="00A628CD" w:rsidRPr="00A628CD" w:rsidRDefault="00A628CD" w:rsidP="00A628CD">
                  <w:pPr>
                    <w:pStyle w:val="cs80d9435b"/>
                    <w:rPr>
                      <w:color w:val="000000" w:themeColor="text1"/>
                      <w:lang w:val="ru-RU"/>
                    </w:rPr>
                  </w:pPr>
                  <w:r w:rsidRPr="00A628CD">
                    <w:rPr>
                      <w:rStyle w:val="cs9f0a404013"/>
                      <w:rFonts w:ascii="Times New Roman" w:hAnsi="Times New Roman" w:cs="Times New Roman"/>
                      <w:color w:val="000000" w:themeColor="text1"/>
                      <w:sz w:val="24"/>
                      <w:szCs w:val="24"/>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1849 від 11.08.2020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«Багатоцентрове, Відкрите, Подовжене Дослідження III Фази для Оцінки Довготривалої Ефективності та Безпечності Застосування Мірікізумабу у Пацієнтів із Хворобою Крона», </w:t>
            </w:r>
            <w:r w:rsidR="00A628CD" w:rsidRPr="00A628CD">
              <w:t xml:space="preserve">                         </w:t>
            </w:r>
            <w:r>
              <w:t>I6T-MC-AMAX, з інкорпорованою поправкою (a) від 01 липня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«Елі Ліллі Восток СА», Швейцарія </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t>Елі</w:t>
            </w:r>
            <w:r w:rsidRPr="001A733B">
              <w:rPr>
                <w:lang w:val="en-US"/>
              </w:rPr>
              <w:t xml:space="preserve"> </w:t>
            </w:r>
            <w:r>
              <w:t>Ліллі</w:t>
            </w:r>
            <w:r w:rsidRPr="001A733B">
              <w:rPr>
                <w:lang w:val="en-US"/>
              </w:rPr>
              <w:t xml:space="preserve"> </w:t>
            </w:r>
            <w:r>
              <w:t>енд</w:t>
            </w:r>
            <w:r w:rsidRPr="001A733B">
              <w:rPr>
                <w:lang w:val="en-US"/>
              </w:rPr>
              <w:t xml:space="preserve"> </w:t>
            </w:r>
            <w:r>
              <w:t>Компані</w:t>
            </w:r>
            <w:r w:rsidRPr="001A733B">
              <w:rPr>
                <w:lang w:val="en-US"/>
              </w:rPr>
              <w:t xml:space="preserve">, </w:t>
            </w:r>
            <w:r>
              <w:t>США</w:t>
            </w:r>
            <w:r w:rsidRPr="001A733B">
              <w:rPr>
                <w:lang w:val="en-US"/>
              </w:rPr>
              <w:t xml:space="preserve"> / Eli Lilly and Company,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16</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628CD" w:rsidRPr="00A628CD" w:rsidRDefault="00BE15CA">
            <w:pPr>
              <w:jc w:val="both"/>
            </w:pPr>
            <w:r>
              <w:t>Продовження терміну проведення дослідження в Україні до 31 травня 2024 року; Оновлена Брошура дослідника, версія 12 від 12 січня 2022 р., англійською мовою; Зміна Спонсора та адреси</w:t>
            </w:r>
            <w:r w:rsidR="00A628CD" w:rsidRPr="00A628CD">
              <w:t>:</w:t>
            </w:r>
          </w:p>
          <w:tbl>
            <w:tblPr>
              <w:tblStyle w:val="a5"/>
              <w:tblW w:w="0" w:type="auto"/>
              <w:tblInd w:w="0" w:type="dxa"/>
              <w:tblLayout w:type="fixed"/>
              <w:tblLook w:val="04A0" w:firstRow="1" w:lastRow="0" w:firstColumn="1" w:lastColumn="0" w:noHBand="0" w:noVBand="1"/>
            </w:tblPr>
            <w:tblGrid>
              <w:gridCol w:w="5126"/>
              <w:gridCol w:w="5127"/>
            </w:tblGrid>
            <w:tr w:rsidR="00A628CD" w:rsidTr="00A628CD">
              <w:tc>
                <w:tcPr>
                  <w:tcW w:w="5126" w:type="dxa"/>
                </w:tcPr>
                <w:p w:rsidR="00A628CD" w:rsidRPr="00A628CD" w:rsidRDefault="00A628CD" w:rsidP="00A628CD">
                  <w:pPr>
                    <w:pStyle w:val="cs2e86d3a6"/>
                    <w:rPr>
                      <w:color w:val="000000" w:themeColor="text1"/>
                    </w:rPr>
                  </w:pPr>
                  <w:r w:rsidRPr="00A628CD">
                    <w:rPr>
                      <w:rStyle w:val="cs9f0a404014"/>
                      <w:rFonts w:ascii="Times New Roman" w:hAnsi="Times New Roman" w:cs="Times New Roman"/>
                      <w:color w:val="000000" w:themeColor="text1"/>
                      <w:sz w:val="24"/>
                      <w:szCs w:val="24"/>
                    </w:rPr>
                    <w:t>БУЛО</w:t>
                  </w:r>
                </w:p>
              </w:tc>
              <w:tc>
                <w:tcPr>
                  <w:tcW w:w="5127" w:type="dxa"/>
                </w:tcPr>
                <w:p w:rsidR="00A628CD" w:rsidRPr="00A628CD" w:rsidRDefault="00A628CD" w:rsidP="00A628CD">
                  <w:pPr>
                    <w:pStyle w:val="cs2e86d3a6"/>
                    <w:rPr>
                      <w:color w:val="000000" w:themeColor="text1"/>
                    </w:rPr>
                  </w:pPr>
                  <w:r w:rsidRPr="00A628CD">
                    <w:rPr>
                      <w:rStyle w:val="cs9f0a404014"/>
                      <w:rFonts w:ascii="Times New Roman" w:hAnsi="Times New Roman" w:cs="Times New Roman"/>
                      <w:color w:val="000000" w:themeColor="text1"/>
                      <w:sz w:val="24"/>
                      <w:szCs w:val="24"/>
                    </w:rPr>
                    <w:t>СТАЛО</w:t>
                  </w:r>
                </w:p>
              </w:tc>
            </w:tr>
            <w:tr w:rsidR="00A628CD" w:rsidTr="00A628CD">
              <w:tc>
                <w:tcPr>
                  <w:tcW w:w="5126" w:type="dxa"/>
                </w:tcPr>
                <w:p w:rsidR="00A628CD" w:rsidRPr="00A628CD" w:rsidRDefault="00A628CD" w:rsidP="00A628CD">
                  <w:pPr>
                    <w:pStyle w:val="cs80d9435b"/>
                    <w:rPr>
                      <w:b/>
                      <w:color w:val="000000" w:themeColor="text1"/>
                    </w:rPr>
                  </w:pPr>
                  <w:r w:rsidRPr="00A628CD">
                    <w:rPr>
                      <w:rStyle w:val="cs9b0062614"/>
                      <w:rFonts w:ascii="Times New Roman" w:hAnsi="Times New Roman" w:cs="Times New Roman"/>
                      <w:b w:val="0"/>
                      <w:color w:val="000000" w:themeColor="text1"/>
                      <w:sz w:val="24"/>
                      <w:szCs w:val="24"/>
                    </w:rPr>
                    <w:t>Sun Pharma Global FZE,</w:t>
                  </w:r>
                </w:p>
                <w:p w:rsidR="00A628CD" w:rsidRPr="00A628CD" w:rsidRDefault="00A628CD" w:rsidP="00A628CD">
                  <w:pPr>
                    <w:pStyle w:val="cs80d9435b"/>
                    <w:rPr>
                      <w:b/>
                      <w:color w:val="000000" w:themeColor="text1"/>
                    </w:rPr>
                  </w:pPr>
                  <w:r w:rsidRPr="00A628CD">
                    <w:rPr>
                      <w:rStyle w:val="cs9b0062614"/>
                      <w:rFonts w:ascii="Times New Roman" w:hAnsi="Times New Roman" w:cs="Times New Roman"/>
                      <w:b w:val="0"/>
                      <w:color w:val="000000" w:themeColor="text1"/>
                      <w:sz w:val="24"/>
                      <w:szCs w:val="24"/>
                    </w:rPr>
                    <w:t>Office at #43, Block Y SAIF Zone Sharjah, 122304, United Arab Emirates (Об'єднані Арабські Емірати)</w:t>
                  </w:r>
                </w:p>
              </w:tc>
              <w:tc>
                <w:tcPr>
                  <w:tcW w:w="5127" w:type="dxa"/>
                </w:tcPr>
                <w:p w:rsidR="00A628CD" w:rsidRPr="00A628CD" w:rsidRDefault="00A628CD" w:rsidP="00EA56F3">
                  <w:pPr>
                    <w:pStyle w:val="cs80d9435b"/>
                    <w:rPr>
                      <w:b/>
                      <w:color w:val="000000" w:themeColor="text1"/>
                    </w:rPr>
                  </w:pPr>
                  <w:r w:rsidRPr="00A628CD">
                    <w:rPr>
                      <w:rStyle w:val="cs9b0062614"/>
                      <w:rFonts w:ascii="Times New Roman" w:hAnsi="Times New Roman" w:cs="Times New Roman"/>
                      <w:b w:val="0"/>
                      <w:color w:val="000000" w:themeColor="text1"/>
                      <w:sz w:val="24"/>
                      <w:szCs w:val="24"/>
                    </w:rPr>
                    <w:t>Sun Pharmaceutical Industries Limited (SPIL)</w:t>
                  </w:r>
                </w:p>
                <w:p w:rsidR="00A628CD" w:rsidRPr="00A628CD" w:rsidRDefault="00A628CD" w:rsidP="00EA56F3">
                  <w:pPr>
                    <w:pStyle w:val="cs80d9435b"/>
                    <w:rPr>
                      <w:b/>
                      <w:color w:val="000000" w:themeColor="text1"/>
                    </w:rPr>
                  </w:pPr>
                  <w:r w:rsidRPr="00A628CD">
                    <w:rPr>
                      <w:rStyle w:val="cs9b0062614"/>
                      <w:rFonts w:ascii="Times New Roman" w:hAnsi="Times New Roman" w:cs="Times New Roman"/>
                      <w:b w:val="0"/>
                      <w:color w:val="000000" w:themeColor="text1"/>
                      <w:sz w:val="24"/>
                      <w:szCs w:val="24"/>
                    </w:rPr>
                    <w:t>Sun House, Plot No. 201 B/1</w:t>
                  </w:r>
                </w:p>
                <w:p w:rsidR="00A628CD" w:rsidRPr="00A628CD" w:rsidRDefault="00A628CD" w:rsidP="00EA56F3">
                  <w:pPr>
                    <w:pStyle w:val="cs80d9435b"/>
                    <w:rPr>
                      <w:b/>
                      <w:color w:val="000000" w:themeColor="text1"/>
                    </w:rPr>
                  </w:pPr>
                  <w:r w:rsidRPr="00A628CD">
                    <w:rPr>
                      <w:rStyle w:val="cs9b0062614"/>
                      <w:rFonts w:ascii="Times New Roman" w:hAnsi="Times New Roman" w:cs="Times New Roman"/>
                      <w:b w:val="0"/>
                      <w:color w:val="000000" w:themeColor="text1"/>
                      <w:sz w:val="24"/>
                      <w:szCs w:val="24"/>
                    </w:rPr>
                    <w:t>Western Express Highway, Goregaon (E)</w:t>
                  </w:r>
                </w:p>
                <w:p w:rsidR="00A628CD" w:rsidRPr="00A628CD" w:rsidRDefault="00A628CD" w:rsidP="00EA56F3">
                  <w:pPr>
                    <w:pStyle w:val="cs80d9435b"/>
                    <w:rPr>
                      <w:b/>
                      <w:color w:val="000000" w:themeColor="text1"/>
                    </w:rPr>
                  </w:pPr>
                  <w:r w:rsidRPr="00A628CD">
                    <w:rPr>
                      <w:rStyle w:val="cs9b0062614"/>
                      <w:rFonts w:ascii="Times New Roman" w:hAnsi="Times New Roman" w:cs="Times New Roman"/>
                      <w:b w:val="0"/>
                      <w:color w:val="000000" w:themeColor="text1"/>
                      <w:sz w:val="24"/>
                      <w:szCs w:val="24"/>
                    </w:rPr>
                    <w:t>Mumbai – 400 063, Maharashtra</w:t>
                  </w:r>
                </w:p>
                <w:p w:rsidR="00A628CD" w:rsidRPr="00A628CD" w:rsidRDefault="00A628CD" w:rsidP="00EA56F3">
                  <w:pPr>
                    <w:pStyle w:val="cs80d9435b"/>
                    <w:rPr>
                      <w:b/>
                      <w:color w:val="000000" w:themeColor="text1"/>
                    </w:rPr>
                  </w:pPr>
                  <w:r w:rsidRPr="00A628CD">
                    <w:rPr>
                      <w:rStyle w:val="cs9b0062614"/>
                      <w:rFonts w:ascii="Times New Roman" w:hAnsi="Times New Roman" w:cs="Times New Roman"/>
                      <w:b w:val="0"/>
                      <w:color w:val="000000" w:themeColor="text1"/>
                      <w:sz w:val="24"/>
                      <w:szCs w:val="24"/>
                    </w:rPr>
                    <w:t>India (Індія)</w:t>
                  </w:r>
                  <w:r w:rsidRPr="00A628CD">
                    <w:rPr>
                      <w:rStyle w:val="cs9f0a404014"/>
                      <w:rFonts w:ascii="Times New Roman" w:hAnsi="Times New Roman" w:cs="Times New Roman"/>
                      <w:b/>
                      <w:color w:val="000000" w:themeColor="text1"/>
                      <w:sz w:val="24"/>
                      <w:szCs w:val="24"/>
                    </w:rPr>
                    <w:t> </w:t>
                  </w:r>
                </w:p>
              </w:tc>
            </w:tr>
          </w:tbl>
          <w:p w:rsidR="00353CA0" w:rsidRDefault="00353CA0">
            <w:pPr>
              <w:jc w:val="both"/>
              <w:rPr>
                <w:rFonts w:cstheme="minorBidi"/>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1960 від 29.10.2018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«Довгострокове продовжене дослідження тілдракізумабу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CLR_18_07, версія протоколу 01 з інкорпорованою поправкою 1 від 22 липня 2020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«Клінічні дослідження Айкон»,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Sun Pharma Global FZE, Об’єднані Арабські Емірати</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17</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823BB1">
        <w:trPr>
          <w:trHeight w:val="585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Україна, МK-3475-598, Інформація та документ про інформовану згоду для пацієнта, версія 3.03 від 12 серпня 2022 р. українською мовою; Зміна назви місць проведення клінічного випробування</w:t>
            </w:r>
            <w:r w:rsidR="00AC164E" w:rsidRPr="00AC164E">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7A52F1">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EA56F3" w:rsidRDefault="00EA56F3">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EA56F3" w:rsidRDefault="00EA56F3">
                  <w:pPr>
                    <w:jc w:val="center"/>
                    <w:rPr>
                      <w:rFonts w:cstheme="minorBidi"/>
                      <w:lang w:val="uk-UA"/>
                    </w:rPr>
                  </w:pPr>
                  <w:r>
                    <w:rPr>
                      <w:rFonts w:cstheme="minorBidi"/>
                    </w:rPr>
                    <w:t>С</w:t>
                  </w:r>
                  <w:r>
                    <w:rPr>
                      <w:rFonts w:cstheme="minorBidi"/>
                      <w:lang w:val="uk-UA"/>
                    </w:rPr>
                    <w:t>ТАЛО</w:t>
                  </w:r>
                </w:p>
              </w:tc>
            </w:tr>
            <w:tr w:rsidR="00AC164E" w:rsidTr="007A52F1">
              <w:trPr>
                <w:trHeight w:val="352"/>
              </w:trPr>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80d9435b"/>
                    <w:rPr>
                      <w:color w:val="000000" w:themeColor="text1"/>
                      <w:lang w:val="ru-RU"/>
                    </w:rPr>
                  </w:pPr>
                  <w:r w:rsidRPr="00AC164E">
                    <w:rPr>
                      <w:rStyle w:val="cs9f0a404015"/>
                      <w:rFonts w:ascii="Times New Roman" w:hAnsi="Times New Roman" w:cs="Times New Roman"/>
                      <w:color w:val="000000" w:themeColor="text1"/>
                      <w:sz w:val="24"/>
                      <w:szCs w:val="24"/>
                      <w:lang w:val="ru-RU"/>
                    </w:rPr>
                    <w:t xml:space="preserve">д.м.н., проф. Крижанівська А.Є. </w:t>
                  </w:r>
                </w:p>
                <w:p w:rsidR="00AC164E" w:rsidRPr="00AC164E" w:rsidRDefault="00AC164E" w:rsidP="00AC164E">
                  <w:pPr>
                    <w:pStyle w:val="cs80d9435b"/>
                    <w:rPr>
                      <w:color w:val="000000" w:themeColor="text1"/>
                      <w:lang w:val="ru-RU"/>
                    </w:rPr>
                  </w:pPr>
                  <w:r w:rsidRPr="00AC164E">
                    <w:rPr>
                      <w:rStyle w:val="cs9b0062615"/>
                      <w:rFonts w:ascii="Times New Roman" w:hAnsi="Times New Roman" w:cs="Times New Roman"/>
                      <w:b w:val="0"/>
                      <w:color w:val="000000" w:themeColor="text1"/>
                      <w:sz w:val="24"/>
                      <w:szCs w:val="24"/>
                      <w:lang w:val="ru-RU"/>
                    </w:rPr>
                    <w:t>Комунальний заклад «Прикарпатський клінічний онкологічний центр»</w:t>
                  </w:r>
                  <w:r w:rsidRPr="00AC164E">
                    <w:rPr>
                      <w:rStyle w:val="cs9f0a404015"/>
                      <w:rFonts w:ascii="Times New Roman" w:hAnsi="Times New Roman" w:cs="Times New Roman"/>
                      <w:color w:val="000000" w:themeColor="text1"/>
                      <w:sz w:val="24"/>
                      <w:szCs w:val="24"/>
                      <w:lang w:val="ru-RU"/>
                    </w:rPr>
                    <w:t xml:space="preserve">, </w:t>
                  </w:r>
                  <w:r w:rsidRPr="00AC164E">
                    <w:rPr>
                      <w:rStyle w:val="cs9b0062615"/>
                      <w:rFonts w:ascii="Times New Roman" w:hAnsi="Times New Roman" w:cs="Times New Roman"/>
                      <w:b w:val="0"/>
                      <w:color w:val="000000" w:themeColor="text1"/>
                      <w:sz w:val="24"/>
                      <w:szCs w:val="24"/>
                      <w:lang w:val="ru-RU"/>
                    </w:rPr>
                    <w:t>ІІ хірургічне відділення</w:t>
                  </w:r>
                  <w:r w:rsidRPr="00AC164E">
                    <w:rPr>
                      <w:rStyle w:val="cs9f0a404015"/>
                      <w:rFonts w:ascii="Times New Roman" w:hAnsi="Times New Roman" w:cs="Times New Roman"/>
                      <w:color w:val="000000" w:themeColor="text1"/>
                      <w:sz w:val="24"/>
                      <w:szCs w:val="24"/>
                      <w:lang w:val="ru-RU"/>
                    </w:rPr>
                    <w:t xml:space="preserve">, </w:t>
                  </w:r>
                  <w:r w:rsidRPr="00AC164E">
                    <w:rPr>
                      <w:rStyle w:val="cs9b0062615"/>
                      <w:rFonts w:ascii="Times New Roman" w:hAnsi="Times New Roman" w:cs="Times New Roman"/>
                      <w:b w:val="0"/>
                      <w:color w:val="000000" w:themeColor="text1"/>
                      <w:sz w:val="24"/>
                      <w:szCs w:val="24"/>
                      <w:lang w:val="ru-RU"/>
                    </w:rPr>
                    <w:t>Державний вищий навчальний заклад «Івано-Франківський Національний медичний університет»</w:t>
                  </w:r>
                  <w:r w:rsidRPr="00AC164E">
                    <w:rPr>
                      <w:rStyle w:val="cs9f0a404015"/>
                      <w:rFonts w:ascii="Times New Roman" w:hAnsi="Times New Roman" w:cs="Times New Roman"/>
                      <w:color w:val="000000" w:themeColor="text1"/>
                      <w:sz w:val="24"/>
                      <w:szCs w:val="24"/>
                      <w:lang w:val="ru-RU"/>
                    </w:rPr>
                    <w:t>, кафедра онкології,             м. Івано-Франківськ</w:t>
                  </w:r>
                </w:p>
              </w:tc>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f06cd379"/>
                    <w:rPr>
                      <w:color w:val="000000" w:themeColor="text1"/>
                      <w:lang w:val="ru-RU"/>
                    </w:rPr>
                  </w:pPr>
                  <w:r w:rsidRPr="00AC164E">
                    <w:rPr>
                      <w:rStyle w:val="cs9f0a404015"/>
                      <w:rFonts w:ascii="Times New Roman" w:hAnsi="Times New Roman" w:cs="Times New Roman"/>
                      <w:color w:val="000000" w:themeColor="text1"/>
                      <w:sz w:val="24"/>
                      <w:szCs w:val="24"/>
                      <w:lang w:val="ru-RU"/>
                    </w:rPr>
                    <w:t xml:space="preserve">д.м.н., проф. Крижанівська А.Є. </w:t>
                  </w:r>
                </w:p>
                <w:p w:rsidR="00AC164E" w:rsidRPr="00AC164E" w:rsidRDefault="00AC164E" w:rsidP="00AC164E">
                  <w:pPr>
                    <w:pStyle w:val="cs80d9435b"/>
                    <w:rPr>
                      <w:color w:val="000000" w:themeColor="text1"/>
                      <w:lang w:val="ru-RU"/>
                    </w:rPr>
                  </w:pPr>
                  <w:r w:rsidRPr="00AC164E">
                    <w:rPr>
                      <w:rStyle w:val="cs9b0062615"/>
                      <w:rFonts w:ascii="Times New Roman" w:hAnsi="Times New Roman" w:cs="Times New Roman"/>
                      <w:b w:val="0"/>
                      <w:color w:val="000000" w:themeColor="text1"/>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w:t>
                  </w:r>
                  <w:r w:rsidRPr="00AC164E">
                    <w:rPr>
                      <w:rStyle w:val="cs9f0a404015"/>
                      <w:rFonts w:ascii="Times New Roman" w:hAnsi="Times New Roman" w:cs="Times New Roman"/>
                      <w:color w:val="000000" w:themeColor="text1"/>
                      <w:sz w:val="24"/>
                      <w:szCs w:val="24"/>
                      <w:lang w:val="ru-RU"/>
                    </w:rPr>
                    <w:t xml:space="preserve"> </w:t>
                  </w:r>
                  <w:r w:rsidRPr="00AC164E">
                    <w:rPr>
                      <w:rStyle w:val="cs9b0062615"/>
                      <w:rFonts w:ascii="Times New Roman" w:hAnsi="Times New Roman" w:cs="Times New Roman"/>
                      <w:b w:val="0"/>
                      <w:color w:val="000000" w:themeColor="text1"/>
                      <w:sz w:val="24"/>
                      <w:szCs w:val="24"/>
                      <w:lang w:val="ru-RU"/>
                    </w:rPr>
                    <w:t>Івано-Франківський національний медичний університет</w:t>
                  </w:r>
                  <w:r w:rsidRPr="00AC164E">
                    <w:rPr>
                      <w:rStyle w:val="cs9f0a404015"/>
                      <w:rFonts w:ascii="Times New Roman" w:hAnsi="Times New Roman" w:cs="Times New Roman"/>
                      <w:color w:val="000000" w:themeColor="text1"/>
                      <w:sz w:val="24"/>
                      <w:szCs w:val="24"/>
                      <w:lang w:val="ru-RU"/>
                    </w:rPr>
                    <w:t>, кафедра онкології, м. Івано-Франківськ</w:t>
                  </w:r>
                </w:p>
              </w:tc>
            </w:tr>
            <w:tr w:rsidR="00AC164E" w:rsidTr="007A52F1">
              <w:trPr>
                <w:trHeight w:val="352"/>
              </w:trPr>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80d9435b"/>
                    <w:rPr>
                      <w:color w:val="000000" w:themeColor="text1"/>
                      <w:lang w:val="ru-RU"/>
                    </w:rPr>
                  </w:pPr>
                  <w:r w:rsidRPr="00AC164E">
                    <w:rPr>
                      <w:rStyle w:val="cs9f0a404015"/>
                      <w:rFonts w:ascii="Times New Roman" w:hAnsi="Times New Roman" w:cs="Times New Roman"/>
                      <w:color w:val="000000" w:themeColor="text1"/>
                      <w:sz w:val="24"/>
                      <w:szCs w:val="24"/>
                      <w:lang w:val="ru-RU"/>
                    </w:rPr>
                    <w:t>лікар Семеген Ю.В.</w:t>
                  </w:r>
                </w:p>
                <w:p w:rsidR="00AC164E" w:rsidRPr="00AC164E" w:rsidRDefault="00AC164E" w:rsidP="00AC164E">
                  <w:pPr>
                    <w:pStyle w:val="cs80d9435b"/>
                    <w:rPr>
                      <w:color w:val="000000" w:themeColor="text1"/>
                      <w:lang w:val="ru-RU"/>
                    </w:rPr>
                  </w:pPr>
                  <w:r w:rsidRPr="00AC164E">
                    <w:rPr>
                      <w:rStyle w:val="cs9f0a404015"/>
                      <w:rFonts w:ascii="Times New Roman" w:hAnsi="Times New Roman" w:cs="Times New Roman"/>
                      <w:color w:val="000000" w:themeColor="text1"/>
                      <w:sz w:val="24"/>
                      <w:szCs w:val="24"/>
                      <w:lang w:val="ru-RU"/>
                    </w:rPr>
                    <w:t xml:space="preserve">Обласне комунальне некомерційне підприємство «Буковинський клінічний онкологічний центр», структурний підрозділ </w:t>
                  </w:r>
                  <w:r w:rsidRPr="00AC164E">
                    <w:rPr>
                      <w:rStyle w:val="cs9b0062615"/>
                      <w:rFonts w:ascii="Times New Roman" w:hAnsi="Times New Roman" w:cs="Times New Roman"/>
                      <w:b w:val="0"/>
                      <w:color w:val="000000" w:themeColor="text1"/>
                      <w:sz w:val="24"/>
                      <w:szCs w:val="24"/>
                      <w:lang w:val="ru-RU"/>
                    </w:rPr>
                    <w:t>денного</w:t>
                  </w:r>
                  <w:r w:rsidRPr="00AC164E">
                    <w:rPr>
                      <w:rStyle w:val="cs9f0a404015"/>
                      <w:rFonts w:ascii="Times New Roman" w:hAnsi="Times New Roman" w:cs="Times New Roman"/>
                      <w:b/>
                      <w:color w:val="000000" w:themeColor="text1"/>
                      <w:sz w:val="24"/>
                      <w:szCs w:val="24"/>
                      <w:lang w:val="ru-RU"/>
                    </w:rPr>
                    <w:t xml:space="preserve"> </w:t>
                  </w:r>
                  <w:r w:rsidRPr="00AC164E">
                    <w:rPr>
                      <w:rStyle w:val="cs9b0062615"/>
                      <w:rFonts w:ascii="Times New Roman" w:hAnsi="Times New Roman" w:cs="Times New Roman"/>
                      <w:b w:val="0"/>
                      <w:color w:val="000000" w:themeColor="text1"/>
                      <w:sz w:val="24"/>
                      <w:szCs w:val="24"/>
                      <w:lang w:val="ru-RU"/>
                    </w:rPr>
                    <w:t>стаціонару</w:t>
                  </w:r>
                  <w:r w:rsidRPr="00AC164E">
                    <w:rPr>
                      <w:rStyle w:val="cs9f0a404015"/>
                      <w:rFonts w:ascii="Times New Roman" w:hAnsi="Times New Roman" w:cs="Times New Roman"/>
                      <w:color w:val="000000" w:themeColor="text1"/>
                      <w:sz w:val="24"/>
                      <w:szCs w:val="24"/>
                      <w:lang w:val="ru-RU"/>
                    </w:rPr>
                    <w:t>, м. Чернівці</w:t>
                  </w:r>
                </w:p>
              </w:tc>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f06cd379"/>
                    <w:rPr>
                      <w:color w:val="000000" w:themeColor="text1"/>
                      <w:lang w:val="ru-RU"/>
                    </w:rPr>
                  </w:pPr>
                  <w:r w:rsidRPr="00AC164E">
                    <w:rPr>
                      <w:rStyle w:val="cs9f0a404015"/>
                      <w:rFonts w:ascii="Times New Roman" w:hAnsi="Times New Roman" w:cs="Times New Roman"/>
                      <w:color w:val="000000" w:themeColor="text1"/>
                      <w:sz w:val="24"/>
                      <w:szCs w:val="24"/>
                      <w:lang w:val="ru-RU"/>
                    </w:rPr>
                    <w:t>лікар Семеген Ю.В.</w:t>
                  </w:r>
                </w:p>
                <w:p w:rsidR="00AC164E" w:rsidRPr="00AC164E" w:rsidRDefault="00AC164E" w:rsidP="00AC164E">
                  <w:pPr>
                    <w:pStyle w:val="cs80d9435b"/>
                    <w:rPr>
                      <w:color w:val="000000" w:themeColor="text1"/>
                      <w:lang w:val="ru-RU"/>
                    </w:rPr>
                  </w:pPr>
                  <w:r w:rsidRPr="00AC164E">
                    <w:rPr>
                      <w:rStyle w:val="cs9f0a404015"/>
                      <w:rFonts w:ascii="Times New Roman" w:hAnsi="Times New Roman" w:cs="Times New Roman"/>
                      <w:color w:val="000000" w:themeColor="text1"/>
                      <w:sz w:val="24"/>
                      <w:szCs w:val="24"/>
                      <w:lang w:val="ru-RU"/>
                    </w:rPr>
                    <w:t xml:space="preserve">Обласне комунальне некомерційне підприємство «Буковинський клінічний онкологічний центр», структурний підрозділ </w:t>
                  </w:r>
                  <w:r w:rsidRPr="00AC164E">
                    <w:rPr>
                      <w:rStyle w:val="cs9b0062615"/>
                      <w:rFonts w:ascii="Times New Roman" w:hAnsi="Times New Roman" w:cs="Times New Roman"/>
                      <w:b w:val="0"/>
                      <w:color w:val="000000" w:themeColor="text1"/>
                      <w:sz w:val="24"/>
                      <w:szCs w:val="24"/>
                      <w:lang w:val="ru-RU"/>
                    </w:rPr>
                    <w:t>клінічної онкології,</w:t>
                  </w:r>
                  <w:r>
                    <w:rPr>
                      <w:rStyle w:val="cs9f0a404015"/>
                      <w:rFonts w:ascii="Times New Roman" w:hAnsi="Times New Roman" w:cs="Times New Roman"/>
                      <w:color w:val="000000" w:themeColor="text1"/>
                      <w:sz w:val="24"/>
                      <w:szCs w:val="24"/>
                      <w:lang w:val="ru-RU"/>
                    </w:rPr>
                    <w:t xml:space="preserve"> </w:t>
                  </w:r>
                  <w:r w:rsidRPr="00AC164E">
                    <w:rPr>
                      <w:rStyle w:val="cs9f0a404015"/>
                      <w:rFonts w:ascii="Times New Roman" w:hAnsi="Times New Roman" w:cs="Times New Roman"/>
                      <w:color w:val="000000" w:themeColor="text1"/>
                      <w:sz w:val="24"/>
                      <w:szCs w:val="24"/>
                      <w:lang w:val="ru-RU"/>
                    </w:rPr>
                    <w:t>м. Чернівці</w:t>
                  </w:r>
                </w:p>
              </w:tc>
            </w:tr>
            <w:tr w:rsidR="00AC164E" w:rsidTr="007A52F1">
              <w:trPr>
                <w:trHeight w:val="352"/>
              </w:trPr>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80d9435b"/>
                    <w:rPr>
                      <w:color w:val="000000" w:themeColor="text1"/>
                      <w:lang w:val="ru-RU"/>
                    </w:rPr>
                  </w:pPr>
                  <w:r w:rsidRPr="00AC164E">
                    <w:rPr>
                      <w:rStyle w:val="cs9f0a404015"/>
                      <w:rFonts w:ascii="Times New Roman" w:hAnsi="Times New Roman" w:cs="Times New Roman"/>
                      <w:color w:val="000000" w:themeColor="text1"/>
                      <w:sz w:val="24"/>
                      <w:szCs w:val="24"/>
                      <w:lang w:val="ru-RU"/>
                    </w:rPr>
                    <w:t>к.м.н. Трухін Д.В.</w:t>
                  </w:r>
                </w:p>
                <w:p w:rsidR="00AC164E" w:rsidRPr="00AC164E" w:rsidRDefault="00AC164E" w:rsidP="00AC164E">
                  <w:pPr>
                    <w:pStyle w:val="cs80d9435b"/>
                    <w:rPr>
                      <w:color w:val="000000" w:themeColor="text1"/>
                      <w:lang w:val="ru-RU"/>
                    </w:rPr>
                  </w:pPr>
                  <w:r w:rsidRPr="00AC164E">
                    <w:rPr>
                      <w:rStyle w:val="cs9b0062615"/>
                      <w:rFonts w:ascii="Times New Roman" w:hAnsi="Times New Roman" w:cs="Times New Roman"/>
                      <w:b w:val="0"/>
                      <w:color w:val="000000" w:themeColor="text1"/>
                      <w:sz w:val="24"/>
                      <w:szCs w:val="24"/>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AC164E">
                    <w:rPr>
                      <w:rStyle w:val="cs9f0a404015"/>
                      <w:rFonts w:ascii="Times New Roman" w:hAnsi="Times New Roman" w:cs="Times New Roman"/>
                      <w:color w:val="000000" w:themeColor="text1"/>
                      <w:sz w:val="24"/>
                      <w:szCs w:val="24"/>
                      <w:lang w:val="ru-RU"/>
                    </w:rPr>
                    <w:t>, м. Одеса</w:t>
                  </w:r>
                </w:p>
              </w:tc>
              <w:tc>
                <w:tcPr>
                  <w:tcW w:w="5115"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f06cd379"/>
                    <w:rPr>
                      <w:color w:val="000000" w:themeColor="text1"/>
                      <w:lang w:val="ru-RU"/>
                    </w:rPr>
                  </w:pPr>
                  <w:r w:rsidRPr="00AC164E">
                    <w:rPr>
                      <w:rStyle w:val="cs9f0a404015"/>
                      <w:rFonts w:ascii="Times New Roman" w:hAnsi="Times New Roman" w:cs="Times New Roman"/>
                      <w:color w:val="000000" w:themeColor="text1"/>
                      <w:sz w:val="24"/>
                      <w:szCs w:val="24"/>
                      <w:lang w:val="ru-RU"/>
                    </w:rPr>
                    <w:t>к.м.н. Трухін Д.В.</w:t>
                  </w:r>
                </w:p>
                <w:p w:rsidR="00AC164E" w:rsidRPr="00AC164E" w:rsidRDefault="00AC164E" w:rsidP="00AC164E">
                  <w:pPr>
                    <w:pStyle w:val="cs80d9435b"/>
                    <w:rPr>
                      <w:color w:val="000000" w:themeColor="text1"/>
                      <w:lang w:val="ru-RU"/>
                    </w:rPr>
                  </w:pPr>
                  <w:r w:rsidRPr="00AC164E">
                    <w:rPr>
                      <w:rStyle w:val="cs9b0062615"/>
                      <w:rFonts w:ascii="Times New Roman" w:hAnsi="Times New Roman" w:cs="Times New Roman"/>
                      <w:b w:val="0"/>
                      <w:color w:val="000000" w:themeColor="text1"/>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AC164E">
                    <w:rPr>
                      <w:rStyle w:val="cs9f0a404015"/>
                      <w:rFonts w:ascii="Times New Roman" w:hAnsi="Times New Roman" w:cs="Times New Roman"/>
                      <w:color w:val="000000" w:themeColor="text1"/>
                      <w:sz w:val="24"/>
                      <w:szCs w:val="24"/>
                      <w:lang w:val="ru-RU"/>
                    </w:rPr>
                    <w:t>, м. Одеса</w:t>
                  </w:r>
                </w:p>
              </w:tc>
            </w:tr>
          </w:tbl>
          <w:p w:rsidR="00353CA0" w:rsidRPr="00EA56F3" w:rsidRDefault="00353CA0">
            <w:pPr>
              <w:rPr>
                <w:rFonts w:asciiTheme="minorHAnsi" w:hAnsiTheme="minorHAnsi"/>
                <w:sz w:val="8"/>
                <w:szCs w:val="8"/>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466 від 13.03.2018</w:t>
            </w:r>
          </w:p>
        </w:tc>
      </w:tr>
    </w:tbl>
    <w:p w:rsidR="006E4F4C" w:rsidRDefault="006E4F4C">
      <w:r>
        <w:br w:type="page"/>
      </w:r>
    </w:p>
    <w:p w:rsidR="006E4F4C" w:rsidRDefault="006E4F4C">
      <w:pPr>
        <w:rPr>
          <w:lang w:val="uk-UA"/>
        </w:rPr>
      </w:pPr>
      <w:r>
        <w:rPr>
          <w:lang w:val="uk-UA"/>
        </w:rPr>
        <w:lastRenderedPageBreak/>
        <w:t xml:space="preserve">                                                                                                              2                                                                      продовження додатка 17</w:t>
      </w:r>
    </w:p>
    <w:p w:rsidR="006E4F4C" w:rsidRDefault="006E4F4C"/>
    <w:tbl>
      <w:tblPr>
        <w:tblStyle w:val="a5"/>
        <w:tblW w:w="0" w:type="auto"/>
        <w:tblInd w:w="0" w:type="dxa"/>
        <w:tblLayout w:type="fixed"/>
        <w:tblLook w:val="04A0" w:firstRow="1" w:lastRow="0" w:firstColumn="1" w:lastColumn="0" w:noHBand="0" w:noVBand="1"/>
      </w:tblPr>
      <w:tblGrid>
        <w:gridCol w:w="2841"/>
        <w:gridCol w:w="10479"/>
      </w:tblGrid>
      <w:tr w:rsidR="00353CA0" w:rsidTr="00AC164E">
        <w:trPr>
          <w:trHeight w:val="557"/>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PD-L1-позитивними пухлинами </w:t>
            </w:r>
            <w:r w:rsidR="00AC164E" w:rsidRPr="00AC164E">
              <w:t xml:space="preserve">                   </w:t>
            </w:r>
            <w:r>
              <w:t xml:space="preserve">(TPS </w:t>
            </w:r>
            <w:r w:rsidR="00AC164E" w:rsidRPr="00AC164E">
              <w:t>≥</w:t>
            </w:r>
            <w:r>
              <w:t xml:space="preserve">50%)(KEYNOTE-598)», MK-3475-598, з інкорпорованою поправкою 06 від 11 грудня </w:t>
            </w:r>
            <w:r w:rsidR="00823BB1">
              <w:rPr>
                <w:lang w:val="uk-UA"/>
              </w:rPr>
              <w:t xml:space="preserve">                  </w:t>
            </w:r>
            <w:r>
              <w:t>2020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18</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Брошура Дослідника, пероральний семаглутид, проект NN9924, діабет 2-го типу, видання 14, фінальна версія 1.0 від 04 липня 2022 року, англійською мовою (Investigator's Brochure Oral Semaglutide; Project: NN9924; Type 2 Diabetes; Edition 14; Final version 1.0; dated 04 July 2022); Інформація для учасника і форма інформованої згоди (для батьків), фінальна версія, 2.0-UA(UK) від 20 липня 2022 українською мовою; Інформація для учасника та форма згоди на участь (для дітей </w:t>
            </w:r>
            <w:r w:rsidR="00AC164E" w:rsidRPr="00AC164E">
              <w:t xml:space="preserve">             </w:t>
            </w:r>
            <w:r>
              <w:t>10 – 13 років), фінальна версія, 3.0-UA(UK) від 20 липня 2022 українською мовою; Інформація для учасника і форма інформованої згоди (для дітей віком 14 – 17 років), фінальна версія, 2.0-UA(UK) від 20 липня 2022 українською мовою; Інформація для учасника і форма інформованої згоди (для учасників, яким виповнюється 18 та більше років під час проведення дослідження), фінальна версія, 2.0-UA(UK) від 20 липня 2022 українською мовою; Інформація і форма згоди на участь для чоловіка-партнера учасниці в разі перебігу вагітності з відхиленнями або народження дитини з порушеннями стану здоров’я, фінальна версія, 2.0-UA(UK) від 20 липня 2022 українською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2777 від 02.12.2020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«Ефективність та безпека прийому перорального семаглутиду у порівнянні з плацебо у дітей та підлітків з цукровим діабетом 2-го типу, які лікуються метформіном та/або базальним інсуліном.», NN9924-4437, фінальна версія 1.0 від 20 травня 2020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«Ново Нордіск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 xml:space="preserve">Novo Nordisk A/S (Denmark) </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175659">
      <w:pPr>
        <w:rPr>
          <w:lang w:val="uk-UA"/>
        </w:rPr>
      </w:pPr>
      <w:r>
        <w:rPr>
          <w:lang w:val="uk-UA"/>
        </w:rPr>
        <w:lastRenderedPageBreak/>
        <w:t xml:space="preserve"> </w:t>
      </w:r>
      <w:r w:rsidR="00BE15CA">
        <w:rPr>
          <w:lang w:val="uk-UA"/>
        </w:rPr>
        <w:t xml:space="preserve">                                                                                                                                                      </w:t>
      </w:r>
      <w:r w:rsidR="00DD3819">
        <w:rPr>
          <w:lang w:val="uk-UA"/>
        </w:rPr>
        <w:t xml:space="preserve">  </w:t>
      </w:r>
      <w:r w:rsidR="00BE15CA">
        <w:rPr>
          <w:lang w:val="uk-UA"/>
        </w:rPr>
        <w:t xml:space="preserve">Додаток </w:t>
      </w:r>
      <w:r w:rsidR="00BE15CA">
        <w:rPr>
          <w:lang w:val="en-US"/>
        </w:rPr>
        <w:t>19</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PF-06947387 (Aztreonam-Avibactam, ATM-AVI), версія 3.0 від липня 2022 року</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1465 від 08.08.2018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азтреонам-авібактам (ATM-AVI) ±метронідазол (MTZ) у порівнянні з меропенем±колістин (MER±COL)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(MBL), для яких варіанти лікування обмежені або відсутні», С3601002, з поправкою 2 від 18 травня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«Файзер Інк.», США / Pfizer Inc.,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20</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(Palbociclib (PD-0332991)), версія 15 від квітня 2022 року</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8757DD">
            <w:pPr>
              <w:jc w:val="both"/>
            </w:pPr>
            <w:r>
              <w:t>―</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«Фаза 3, багатоцентрове рандомізоване подвійне сліпе плацебо-контрольоване дослідження фулвестранту (Фазлодекс®) з чи без PD-0332991 (палбоцикліб) ± гозерелін у жінок з гормон-рецептор-позитивним, HER2-негативним метастатичним раком молочної залози, з прогресуванням захворювання після попередньої ендокринної терапії», A5481023, з інкорпорованою поправкою </w:t>
            </w:r>
            <w:r w:rsidR="00AC164E" w:rsidRPr="00AC164E">
              <w:t xml:space="preserve">                   </w:t>
            </w:r>
            <w:r>
              <w:t>3 від 20 жовтня 2015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Файзер Інк., 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21</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Default="00C63453">
            <w:pPr>
              <w:rPr>
                <w:szCs w:val="24"/>
              </w:rPr>
            </w:pPr>
          </w:p>
          <w:p w:rsidR="00C63453" w:rsidRPr="00C63453" w:rsidRDefault="00C63453">
            <w:pPr>
              <w:rPr>
                <w:sz w:val="20"/>
                <w:szCs w:val="20"/>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C164E" w:rsidRPr="00AC164E" w:rsidRDefault="00BE15CA">
            <w:pPr>
              <w:jc w:val="both"/>
            </w:pPr>
            <w:r>
              <w:t>Брошура дослідника Pembroli</w:t>
            </w:r>
            <w:r w:rsidR="00AC164E">
              <w:t>zumab (MK-3475), видання 22 від</w:t>
            </w:r>
            <w:r w:rsidR="00AC164E" w:rsidRPr="00AC164E">
              <w:t xml:space="preserve"> </w:t>
            </w:r>
            <w:r>
              <w:t xml:space="preserve">13 травня 2022 року, англійською мовою; Лист-роз’яснення до секцій 4.1 та 1.3 від 30 травня 2022 року до протоколу MK-7902-012 з інкорпорованою поправкою 03 від 28 травня 2021 року, англійською мовою; Україна, MK-7902-012, Інформація та документ про інформовану згоду для пацієнта, версія 1.04 від 17 серпня 2022 року, українською мовою; Україна, MK-7902-012, Інформація та документ про інформовану згоду на надання необов’язкового зразка пухлинної тканини, версія 1.02 від 17 серпня 2022 року, українською мовою; Зразки маркування досліджуваного лікарського засобу МK-3475: MK-3475 Kit, версія 2.0 від 22 березня 2022 р., англійською та українською мовами; MK-3475 Vial, версія 2.0 від 22 березня </w:t>
            </w:r>
            <w:r w:rsidR="00AC164E" w:rsidRPr="00AC164E">
              <w:t xml:space="preserve">  </w:t>
            </w:r>
            <w:r>
              <w:t>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MK-7902-012, версія 2.0 від 17 серпня 2022 р. українською мовою;</w:t>
            </w:r>
            <w:r w:rsidR="00AC164E" w:rsidRPr="00AC164E">
              <w:t xml:space="preserve"> </w:t>
            </w:r>
            <w:r w:rsidR="00AC164E">
              <w:t>Зміна назви та адреси Спонсора</w:t>
            </w:r>
            <w:r w:rsidR="00AC164E" w:rsidRPr="00AC164E">
              <w:t>:</w:t>
            </w:r>
          </w:p>
          <w:tbl>
            <w:tblPr>
              <w:tblStyle w:val="a5"/>
              <w:tblW w:w="0" w:type="auto"/>
              <w:tblInd w:w="0" w:type="dxa"/>
              <w:tblLayout w:type="fixed"/>
              <w:tblLook w:val="04A0" w:firstRow="1" w:lastRow="0" w:firstColumn="1" w:lastColumn="0" w:noHBand="0" w:noVBand="1"/>
            </w:tblPr>
            <w:tblGrid>
              <w:gridCol w:w="5126"/>
              <w:gridCol w:w="5127"/>
            </w:tblGrid>
            <w:tr w:rsidR="00AC164E" w:rsidTr="00AC164E">
              <w:tc>
                <w:tcPr>
                  <w:tcW w:w="5126" w:type="dxa"/>
                </w:tcPr>
                <w:p w:rsidR="00AC164E" w:rsidRPr="00AC164E" w:rsidRDefault="00AC164E" w:rsidP="00AC164E">
                  <w:pPr>
                    <w:pStyle w:val="cs2e86d3a6"/>
                    <w:rPr>
                      <w:b/>
                      <w:color w:val="000000" w:themeColor="text1"/>
                    </w:rPr>
                  </w:pPr>
                  <w:r w:rsidRPr="00AC164E">
                    <w:rPr>
                      <w:rStyle w:val="cs9b0062619"/>
                      <w:rFonts w:ascii="Times New Roman" w:hAnsi="Times New Roman" w:cs="Times New Roman"/>
                      <w:b w:val="0"/>
                      <w:color w:val="000000" w:themeColor="text1"/>
                      <w:sz w:val="24"/>
                      <w:szCs w:val="24"/>
                    </w:rPr>
                    <w:t>БУЛО</w:t>
                  </w:r>
                </w:p>
              </w:tc>
              <w:tc>
                <w:tcPr>
                  <w:tcW w:w="5127" w:type="dxa"/>
                </w:tcPr>
                <w:p w:rsidR="00AC164E" w:rsidRPr="00AC164E" w:rsidRDefault="00AC164E" w:rsidP="00AC164E">
                  <w:pPr>
                    <w:pStyle w:val="cs2e86d3a6"/>
                    <w:rPr>
                      <w:b/>
                      <w:color w:val="000000" w:themeColor="text1"/>
                    </w:rPr>
                  </w:pPr>
                  <w:r w:rsidRPr="00AC164E">
                    <w:rPr>
                      <w:rStyle w:val="cs9b0062619"/>
                      <w:rFonts w:ascii="Times New Roman" w:hAnsi="Times New Roman" w:cs="Times New Roman"/>
                      <w:b w:val="0"/>
                      <w:color w:val="000000" w:themeColor="text1"/>
                      <w:sz w:val="24"/>
                      <w:szCs w:val="24"/>
                    </w:rPr>
                    <w:t>СТАЛО</w:t>
                  </w:r>
                </w:p>
              </w:tc>
            </w:tr>
            <w:tr w:rsidR="00AC164E" w:rsidRPr="003B4B01" w:rsidTr="00AC164E">
              <w:tc>
                <w:tcPr>
                  <w:tcW w:w="5126" w:type="dxa"/>
                </w:tcPr>
                <w:p w:rsidR="00AC164E" w:rsidRPr="00AC164E" w:rsidRDefault="00AC164E" w:rsidP="00E13E1C">
                  <w:pPr>
                    <w:pStyle w:val="cs95e872d0"/>
                    <w:jc w:val="both"/>
                    <w:rPr>
                      <w:b/>
                      <w:color w:val="000000" w:themeColor="text1"/>
                      <w:lang w:val="ru-RU"/>
                    </w:rPr>
                  </w:pPr>
                  <w:r w:rsidRPr="00AC164E">
                    <w:rPr>
                      <w:rStyle w:val="cs9b0062619"/>
                      <w:rFonts w:ascii="Times New Roman" w:hAnsi="Times New Roman" w:cs="Times New Roman"/>
                      <w:b w:val="0"/>
                      <w:color w:val="000000" w:themeColor="text1"/>
                      <w:sz w:val="24"/>
                      <w:szCs w:val="24"/>
                      <w:lang w:val="ru-RU"/>
                    </w:rPr>
                    <w:t>«Мерк Шарп енд Доум Корп.», дочірнє підприємство «Мерк енд Ко., Інк.», США, (</w:t>
                  </w:r>
                  <w:r w:rsidRPr="00AC164E">
                    <w:rPr>
                      <w:rStyle w:val="cs9b0062619"/>
                      <w:rFonts w:ascii="Times New Roman" w:hAnsi="Times New Roman" w:cs="Times New Roman"/>
                      <w:b w:val="0"/>
                      <w:color w:val="000000" w:themeColor="text1"/>
                      <w:sz w:val="24"/>
                      <w:szCs w:val="24"/>
                    </w:rPr>
                    <w:t>Merck</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Sharp</w:t>
                  </w:r>
                  <w:r w:rsidRPr="00AC164E">
                    <w:rPr>
                      <w:rStyle w:val="cs9b0062619"/>
                      <w:rFonts w:ascii="Times New Roman" w:hAnsi="Times New Roman" w:cs="Times New Roman"/>
                      <w:b w:val="0"/>
                      <w:color w:val="000000" w:themeColor="text1"/>
                      <w:sz w:val="24"/>
                      <w:szCs w:val="24"/>
                      <w:lang w:val="ru-RU"/>
                    </w:rPr>
                    <w:t xml:space="preserve"> &amp; </w:t>
                  </w:r>
                  <w:r w:rsidRPr="00AC164E">
                    <w:rPr>
                      <w:rStyle w:val="cs9b0062619"/>
                      <w:rFonts w:ascii="Times New Roman" w:hAnsi="Times New Roman" w:cs="Times New Roman"/>
                      <w:b w:val="0"/>
                      <w:color w:val="000000" w:themeColor="text1"/>
                      <w:sz w:val="24"/>
                      <w:szCs w:val="24"/>
                    </w:rPr>
                    <w:t>Dohme</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Corp</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a</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subsidiary</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of</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Merck</w:t>
                  </w:r>
                  <w:r w:rsidRPr="00AC164E">
                    <w:rPr>
                      <w:rStyle w:val="cs9b0062619"/>
                      <w:rFonts w:ascii="Times New Roman" w:hAnsi="Times New Roman" w:cs="Times New Roman"/>
                      <w:b w:val="0"/>
                      <w:color w:val="000000" w:themeColor="text1"/>
                      <w:sz w:val="24"/>
                      <w:szCs w:val="24"/>
                      <w:lang w:val="ru-RU"/>
                    </w:rPr>
                    <w:t xml:space="preserve"> &amp; </w:t>
                  </w:r>
                  <w:r w:rsidRPr="00AC164E">
                    <w:rPr>
                      <w:rStyle w:val="cs9b0062619"/>
                      <w:rFonts w:ascii="Times New Roman" w:hAnsi="Times New Roman" w:cs="Times New Roman"/>
                      <w:b w:val="0"/>
                      <w:color w:val="000000" w:themeColor="text1"/>
                      <w:sz w:val="24"/>
                      <w:szCs w:val="24"/>
                    </w:rPr>
                    <w:t>Co</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Inc</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USA</w:t>
                  </w:r>
                  <w:r w:rsidRPr="00AC164E">
                    <w:rPr>
                      <w:rStyle w:val="cs9b0062619"/>
                      <w:rFonts w:ascii="Times New Roman" w:hAnsi="Times New Roman" w:cs="Times New Roman"/>
                      <w:b w:val="0"/>
                      <w:color w:val="000000" w:themeColor="text1"/>
                      <w:sz w:val="24"/>
                      <w:szCs w:val="24"/>
                      <w:lang w:val="ru-RU"/>
                    </w:rPr>
                    <w:t xml:space="preserve">), </w:t>
                  </w:r>
                  <w:r w:rsidRPr="00AC164E">
                    <w:rPr>
                      <w:b/>
                      <w:bCs/>
                      <w:color w:val="000000" w:themeColor="text1"/>
                      <w:lang w:val="ru-RU"/>
                    </w:rPr>
                    <w:br/>
                  </w:r>
                  <w:r w:rsidRPr="00AC164E">
                    <w:rPr>
                      <w:rStyle w:val="cs9b0062619"/>
                      <w:rFonts w:ascii="Times New Roman" w:hAnsi="Times New Roman" w:cs="Times New Roman"/>
                      <w:b w:val="0"/>
                      <w:color w:val="000000" w:themeColor="text1"/>
                      <w:sz w:val="24"/>
                      <w:szCs w:val="24"/>
                      <w:lang w:val="ru-RU"/>
                    </w:rPr>
                    <w:t>Адреса: Мерк Драйв, 1, поштова скринька 100, м. Вайтхаус-Стейшн, штат Нью-Джерсі, 08889-0100, США (</w:t>
                  </w:r>
                  <w:r w:rsidRPr="00AC164E">
                    <w:rPr>
                      <w:rStyle w:val="cs9b0062619"/>
                      <w:rFonts w:ascii="Times New Roman" w:hAnsi="Times New Roman" w:cs="Times New Roman"/>
                      <w:b w:val="0"/>
                      <w:color w:val="000000" w:themeColor="text1"/>
                      <w:sz w:val="24"/>
                      <w:szCs w:val="24"/>
                    </w:rPr>
                    <w:t>One</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Merck</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Drive</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P</w:t>
                  </w:r>
                  <w:r w:rsidRPr="00AC164E">
                    <w:rPr>
                      <w:rStyle w:val="cs9b0062619"/>
                      <w:rFonts w:ascii="Times New Roman" w:hAnsi="Times New Roman" w:cs="Times New Roman"/>
                      <w:b w:val="0"/>
                      <w:color w:val="000000" w:themeColor="text1"/>
                      <w:sz w:val="24"/>
                      <w:szCs w:val="24"/>
                      <w:lang w:val="ru-RU"/>
                    </w:rPr>
                    <w:t>.</w:t>
                  </w:r>
                  <w:r w:rsidRPr="00AC164E">
                    <w:rPr>
                      <w:rStyle w:val="cs9b0062619"/>
                      <w:rFonts w:ascii="Times New Roman" w:hAnsi="Times New Roman" w:cs="Times New Roman"/>
                      <w:b w:val="0"/>
                      <w:color w:val="000000" w:themeColor="text1"/>
                      <w:sz w:val="24"/>
                      <w:szCs w:val="24"/>
                    </w:rPr>
                    <w:t>O</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Box</w:t>
                  </w:r>
                  <w:r w:rsidRPr="00AC164E">
                    <w:rPr>
                      <w:rStyle w:val="cs9b0062619"/>
                      <w:rFonts w:ascii="Times New Roman" w:hAnsi="Times New Roman" w:cs="Times New Roman"/>
                      <w:b w:val="0"/>
                      <w:color w:val="000000" w:themeColor="text1"/>
                      <w:sz w:val="24"/>
                      <w:szCs w:val="24"/>
                      <w:lang w:val="ru-RU"/>
                    </w:rPr>
                    <w:t xml:space="preserve"> 100, </w:t>
                  </w:r>
                  <w:r w:rsidRPr="00AC164E">
                    <w:rPr>
                      <w:rStyle w:val="cs9b0062619"/>
                      <w:rFonts w:ascii="Times New Roman" w:hAnsi="Times New Roman" w:cs="Times New Roman"/>
                      <w:b w:val="0"/>
                      <w:color w:val="000000" w:themeColor="text1"/>
                      <w:sz w:val="24"/>
                      <w:szCs w:val="24"/>
                    </w:rPr>
                    <w:t>Whitehouse</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Station</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New</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Jersey</w:t>
                  </w:r>
                  <w:r w:rsidRPr="00AC164E">
                    <w:rPr>
                      <w:rStyle w:val="cs9b0062619"/>
                      <w:rFonts w:ascii="Times New Roman" w:hAnsi="Times New Roman" w:cs="Times New Roman"/>
                      <w:b w:val="0"/>
                      <w:color w:val="000000" w:themeColor="text1"/>
                      <w:sz w:val="24"/>
                      <w:szCs w:val="24"/>
                      <w:lang w:val="ru-RU"/>
                    </w:rPr>
                    <w:t xml:space="preserve">, 08889-0100, </w:t>
                  </w:r>
                  <w:r w:rsidRPr="00AC164E">
                    <w:rPr>
                      <w:rStyle w:val="cs9b0062619"/>
                      <w:rFonts w:ascii="Times New Roman" w:hAnsi="Times New Roman" w:cs="Times New Roman"/>
                      <w:b w:val="0"/>
                      <w:color w:val="000000" w:themeColor="text1"/>
                      <w:sz w:val="24"/>
                      <w:szCs w:val="24"/>
                    </w:rPr>
                    <w:t>USA</w:t>
                  </w:r>
                  <w:r w:rsidRPr="00AC164E">
                    <w:rPr>
                      <w:rStyle w:val="cs9b0062619"/>
                      <w:rFonts w:ascii="Times New Roman" w:hAnsi="Times New Roman" w:cs="Times New Roman"/>
                      <w:b w:val="0"/>
                      <w:color w:val="000000" w:themeColor="text1"/>
                      <w:sz w:val="24"/>
                      <w:szCs w:val="24"/>
                      <w:lang w:val="ru-RU"/>
                    </w:rPr>
                    <w:t>)</w:t>
                  </w:r>
                </w:p>
              </w:tc>
              <w:tc>
                <w:tcPr>
                  <w:tcW w:w="5127" w:type="dxa"/>
                </w:tcPr>
                <w:p w:rsidR="001F0A30" w:rsidRDefault="00AC164E" w:rsidP="00E13E1C">
                  <w:pPr>
                    <w:pStyle w:val="cs95e872d0"/>
                    <w:jc w:val="both"/>
                    <w:rPr>
                      <w:rStyle w:val="cs9b0062619"/>
                      <w:rFonts w:ascii="Times New Roman" w:hAnsi="Times New Roman" w:cs="Times New Roman"/>
                      <w:b w:val="0"/>
                      <w:color w:val="000000" w:themeColor="text1"/>
                      <w:sz w:val="24"/>
                      <w:szCs w:val="24"/>
                      <w:lang w:val="ru-RU"/>
                    </w:rPr>
                  </w:pPr>
                  <w:r w:rsidRPr="00AC164E">
                    <w:rPr>
                      <w:rStyle w:val="cs9b0062619"/>
                      <w:rFonts w:ascii="Times New Roman" w:hAnsi="Times New Roman" w:cs="Times New Roman"/>
                      <w:b w:val="0"/>
                      <w:color w:val="000000" w:themeColor="text1"/>
                      <w:sz w:val="24"/>
                      <w:szCs w:val="24"/>
                      <w:lang w:val="ru-RU"/>
                    </w:rPr>
                    <w:t>ТОВ Мерк Шарп енд Доум (</w:t>
                  </w:r>
                  <w:r w:rsidRPr="00AC164E">
                    <w:rPr>
                      <w:rStyle w:val="cs9b0062619"/>
                      <w:rFonts w:ascii="Times New Roman" w:hAnsi="Times New Roman" w:cs="Times New Roman"/>
                      <w:b w:val="0"/>
                      <w:color w:val="000000" w:themeColor="text1"/>
                      <w:sz w:val="24"/>
                      <w:szCs w:val="24"/>
                    </w:rPr>
                    <w:t>Merck</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Sharp</w:t>
                  </w:r>
                  <w:r w:rsidRPr="00AC164E">
                    <w:rPr>
                      <w:rStyle w:val="cs9b0062619"/>
                      <w:rFonts w:ascii="Times New Roman" w:hAnsi="Times New Roman" w:cs="Times New Roman"/>
                      <w:b w:val="0"/>
                      <w:color w:val="000000" w:themeColor="text1"/>
                      <w:sz w:val="24"/>
                      <w:szCs w:val="24"/>
                      <w:lang w:val="ru-RU"/>
                    </w:rPr>
                    <w:t xml:space="preserve"> &amp; </w:t>
                  </w:r>
                  <w:r w:rsidRPr="00AC164E">
                    <w:rPr>
                      <w:rStyle w:val="cs9b0062619"/>
                      <w:rFonts w:ascii="Times New Roman" w:hAnsi="Times New Roman" w:cs="Times New Roman"/>
                      <w:b w:val="0"/>
                      <w:color w:val="000000" w:themeColor="text1"/>
                      <w:sz w:val="24"/>
                      <w:szCs w:val="24"/>
                    </w:rPr>
                    <w:t>Dohme</w:t>
                  </w:r>
                  <w:r w:rsidRPr="00AC164E">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rPr>
                    <w:t>LLC</w:t>
                  </w:r>
                  <w:r w:rsidRPr="00AC164E">
                    <w:rPr>
                      <w:rStyle w:val="cs9b0062619"/>
                      <w:rFonts w:ascii="Times New Roman" w:hAnsi="Times New Roman" w:cs="Times New Roman"/>
                      <w:b w:val="0"/>
                      <w:color w:val="000000" w:themeColor="text1"/>
                      <w:sz w:val="24"/>
                      <w:szCs w:val="24"/>
                      <w:lang w:val="ru-RU"/>
                    </w:rPr>
                    <w:t>)</w:t>
                  </w:r>
                </w:p>
                <w:p w:rsidR="00AC164E" w:rsidRPr="00AC164E" w:rsidRDefault="00AC164E" w:rsidP="00E13E1C">
                  <w:pPr>
                    <w:pStyle w:val="cs95e872d0"/>
                    <w:jc w:val="both"/>
                    <w:rPr>
                      <w:b/>
                      <w:color w:val="000000" w:themeColor="text1"/>
                    </w:rPr>
                  </w:pPr>
                  <w:r w:rsidRPr="00AC164E">
                    <w:rPr>
                      <w:rStyle w:val="cs9b0062619"/>
                      <w:rFonts w:ascii="Times New Roman" w:hAnsi="Times New Roman" w:cs="Times New Roman"/>
                      <w:b w:val="0"/>
                      <w:color w:val="000000" w:themeColor="text1"/>
                      <w:sz w:val="24"/>
                      <w:szCs w:val="24"/>
                      <w:lang w:val="ru-RU"/>
                    </w:rPr>
                    <w:t xml:space="preserve">Адреса: 126 Іст Лінкольн авеню, п/с 2000, Равей, Нью </w:t>
                  </w:r>
                  <w:r w:rsidRPr="00AC164E">
                    <w:rPr>
                      <w:rStyle w:val="cs9b0062619"/>
                      <w:rFonts w:ascii="Times New Roman" w:hAnsi="Times New Roman" w:cs="Times New Roman"/>
                      <w:b w:val="0"/>
                      <w:color w:val="000000" w:themeColor="text1"/>
                      <w:sz w:val="24"/>
                      <w:szCs w:val="24"/>
                    </w:rPr>
                    <w:t>Джерсі, 07065, США (126 East Lincoln Ave., P.O. Box 2000, Rahway, NJ 07065, USA)</w:t>
                  </w:r>
                </w:p>
              </w:tc>
            </w:tr>
          </w:tbl>
          <w:p w:rsidR="00353CA0" w:rsidRDefault="00BE15CA">
            <w:pPr>
              <w:jc w:val="both"/>
              <w:rPr>
                <w:rFonts w:cstheme="minorBidi"/>
              </w:rPr>
            </w:pPr>
            <w:r>
              <w:t>Зміна назви МПВ та відповідального дослідника</w:t>
            </w:r>
            <w:r w:rsidR="00AC164E" w:rsidRPr="00AC164E">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11"/>
            </w:tblGrid>
            <w:tr w:rsidR="00353CA0" w:rsidTr="00C634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53CA0" w:rsidRDefault="00D720BF">
                  <w:pPr>
                    <w:jc w:val="center"/>
                    <w:rPr>
                      <w:rFonts w:cstheme="minorBidi"/>
                    </w:rPr>
                  </w:pPr>
                  <w:r w:rsidRPr="00AC164E">
                    <w:rPr>
                      <w:rStyle w:val="cs9b0062619"/>
                      <w:rFonts w:ascii="Times New Roman" w:hAnsi="Times New Roman" w:cs="Times New Roman"/>
                      <w:b w:val="0"/>
                      <w:color w:val="000000" w:themeColor="text1"/>
                      <w:sz w:val="24"/>
                      <w:szCs w:val="24"/>
                    </w:rPr>
                    <w:t>БУЛО</w:t>
                  </w:r>
                </w:p>
              </w:tc>
              <w:tc>
                <w:tcPr>
                  <w:tcW w:w="5211" w:type="dxa"/>
                  <w:tcBorders>
                    <w:top w:val="single" w:sz="4" w:space="0" w:color="auto"/>
                    <w:left w:val="single" w:sz="4" w:space="0" w:color="auto"/>
                    <w:bottom w:val="single" w:sz="4" w:space="0" w:color="auto"/>
                    <w:right w:val="single" w:sz="4" w:space="0" w:color="auto"/>
                  </w:tcBorders>
                  <w:hideMark/>
                </w:tcPr>
                <w:p w:rsidR="00353CA0" w:rsidRDefault="00D720BF">
                  <w:pPr>
                    <w:jc w:val="center"/>
                    <w:rPr>
                      <w:rFonts w:cstheme="minorBidi"/>
                    </w:rPr>
                  </w:pPr>
                  <w:r w:rsidRPr="00AC164E">
                    <w:rPr>
                      <w:rStyle w:val="cs9b0062619"/>
                      <w:rFonts w:ascii="Times New Roman" w:hAnsi="Times New Roman" w:cs="Times New Roman"/>
                      <w:b w:val="0"/>
                      <w:color w:val="000000" w:themeColor="text1"/>
                      <w:sz w:val="24"/>
                      <w:szCs w:val="24"/>
                    </w:rPr>
                    <w:t>СТАЛО</w:t>
                  </w:r>
                </w:p>
              </w:tc>
            </w:tr>
            <w:tr w:rsidR="00AC164E" w:rsidTr="00C63453">
              <w:trPr>
                <w:trHeight w:val="1373"/>
              </w:trPr>
              <w:tc>
                <w:tcPr>
                  <w:tcW w:w="5019"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80d9435b"/>
                    <w:rPr>
                      <w:b/>
                      <w:color w:val="000000" w:themeColor="text1"/>
                      <w:lang w:val="ru-RU"/>
                    </w:rPr>
                  </w:pPr>
                  <w:r w:rsidRPr="00AC164E">
                    <w:rPr>
                      <w:rStyle w:val="cs9b0062619"/>
                      <w:rFonts w:ascii="Times New Roman" w:hAnsi="Times New Roman" w:cs="Times New Roman"/>
                      <w:b w:val="0"/>
                      <w:color w:val="000000" w:themeColor="text1"/>
                      <w:sz w:val="24"/>
                      <w:szCs w:val="24"/>
                      <w:lang w:val="ru-RU"/>
                    </w:rPr>
                    <w:t xml:space="preserve">д.м.н. Скорий Д.І. </w:t>
                  </w:r>
                </w:p>
                <w:p w:rsidR="00AC164E" w:rsidRPr="00AC164E" w:rsidRDefault="00AC164E" w:rsidP="00AC164E">
                  <w:pPr>
                    <w:pStyle w:val="cs80d9435b"/>
                    <w:rPr>
                      <w:b/>
                      <w:color w:val="000000" w:themeColor="text1"/>
                      <w:lang w:val="ru-RU"/>
                    </w:rPr>
                  </w:pPr>
                  <w:r w:rsidRPr="00AC164E">
                    <w:rPr>
                      <w:rStyle w:val="cs9b0062619"/>
                      <w:rFonts w:ascii="Times New Roman" w:hAnsi="Times New Roman" w:cs="Times New Roman"/>
                      <w:b w:val="0"/>
                      <w:color w:val="000000" w:themeColor="text1"/>
                      <w:sz w:val="24"/>
                      <w:szCs w:val="24"/>
                      <w:lang w:val="ru-RU"/>
                    </w:rPr>
                    <w:t xml:space="preserve">Комунальне некомерційне підприємство «Обласний центр онкології», онкохірургічне відділення печінки та підшлункової залози, </w:t>
                  </w:r>
                  <w:r w:rsidR="00C63453">
                    <w:rPr>
                      <w:rStyle w:val="cs9b0062619"/>
                      <w:rFonts w:ascii="Times New Roman" w:hAnsi="Times New Roman" w:cs="Times New Roman"/>
                      <w:b w:val="0"/>
                      <w:color w:val="000000" w:themeColor="text1"/>
                      <w:sz w:val="24"/>
                      <w:szCs w:val="24"/>
                      <w:lang w:val="ru-RU"/>
                    </w:rPr>
                    <w:t xml:space="preserve">     </w:t>
                  </w:r>
                  <w:r w:rsidRPr="00AC164E">
                    <w:rPr>
                      <w:rStyle w:val="cs9b0062619"/>
                      <w:rFonts w:ascii="Times New Roman" w:hAnsi="Times New Roman" w:cs="Times New Roman"/>
                      <w:b w:val="0"/>
                      <w:color w:val="000000" w:themeColor="text1"/>
                      <w:sz w:val="24"/>
                      <w:szCs w:val="24"/>
                      <w:lang w:val="ru-RU"/>
                    </w:rPr>
                    <w:t>м. Харків</w:t>
                  </w:r>
                </w:p>
              </w:tc>
              <w:tc>
                <w:tcPr>
                  <w:tcW w:w="5211" w:type="dxa"/>
                  <w:tcBorders>
                    <w:top w:val="single" w:sz="4" w:space="0" w:color="auto"/>
                    <w:left w:val="single" w:sz="4" w:space="0" w:color="auto"/>
                    <w:bottom w:val="single" w:sz="4" w:space="0" w:color="auto"/>
                    <w:right w:val="single" w:sz="4" w:space="0" w:color="auto"/>
                  </w:tcBorders>
                  <w:hideMark/>
                </w:tcPr>
                <w:p w:rsidR="00AC164E" w:rsidRPr="00AC164E" w:rsidRDefault="00AC164E" w:rsidP="00AC164E">
                  <w:pPr>
                    <w:pStyle w:val="csf06cd379"/>
                    <w:rPr>
                      <w:b/>
                      <w:color w:val="000000" w:themeColor="text1"/>
                      <w:lang w:val="ru-RU"/>
                    </w:rPr>
                  </w:pPr>
                  <w:r w:rsidRPr="00AC164E">
                    <w:rPr>
                      <w:rStyle w:val="cs9b0062619"/>
                      <w:rFonts w:ascii="Times New Roman" w:hAnsi="Times New Roman" w:cs="Times New Roman"/>
                      <w:b w:val="0"/>
                      <w:color w:val="000000" w:themeColor="text1"/>
                      <w:sz w:val="24"/>
                      <w:szCs w:val="24"/>
                      <w:lang w:val="ru-RU"/>
                    </w:rPr>
                    <w:t xml:space="preserve">к.м.н. Пісецька М.Е. </w:t>
                  </w:r>
                </w:p>
                <w:p w:rsidR="00AC164E" w:rsidRPr="00AC164E" w:rsidRDefault="00AC164E" w:rsidP="00AC164E">
                  <w:pPr>
                    <w:pStyle w:val="cs80d9435b"/>
                    <w:rPr>
                      <w:b/>
                      <w:color w:val="000000" w:themeColor="text1"/>
                      <w:lang w:val="ru-RU"/>
                    </w:rPr>
                  </w:pPr>
                  <w:r w:rsidRPr="00AC164E">
                    <w:rPr>
                      <w:rStyle w:val="cs9b0062619"/>
                      <w:rFonts w:ascii="Times New Roman" w:hAnsi="Times New Roman" w:cs="Times New Roman"/>
                      <w:b w:val="0"/>
                      <w:color w:val="000000" w:themeColor="text1"/>
                      <w:sz w:val="24"/>
                      <w:szCs w:val="24"/>
                      <w:lang w:val="ru-RU"/>
                    </w:rPr>
                    <w:t>Комунальне некомерційне підприємство «Обласний центр онкології», онкохірургічне відділення органів черевної порожнини,                  м. Харків</w:t>
                  </w:r>
                </w:p>
              </w:tc>
            </w:tr>
          </w:tbl>
          <w:p w:rsidR="00353CA0" w:rsidRDefault="00353CA0">
            <w:pPr>
              <w:rPr>
                <w:rFonts w:asciiTheme="minorHAnsi" w:hAnsiTheme="minorHAnsi"/>
                <w:sz w:val="22"/>
                <w:lang w:eastAsia="ru-RU"/>
              </w:rPr>
            </w:pPr>
          </w:p>
        </w:tc>
      </w:tr>
    </w:tbl>
    <w:p w:rsidR="00175659" w:rsidRDefault="00175659">
      <w:pPr>
        <w:rPr>
          <w:lang w:val="uk-UA"/>
        </w:rPr>
      </w:pPr>
      <w:r>
        <w:br w:type="page"/>
      </w:r>
      <w:r>
        <w:rPr>
          <w:lang w:val="uk-UA"/>
        </w:rPr>
        <w:lastRenderedPageBreak/>
        <w:t xml:space="preserve">                                                                                                              2                                                                      продовження додатка 21</w:t>
      </w:r>
    </w:p>
    <w:p w:rsidR="00175659" w:rsidRDefault="00175659"/>
    <w:tbl>
      <w:tblPr>
        <w:tblStyle w:val="a5"/>
        <w:tblW w:w="0" w:type="auto"/>
        <w:tblInd w:w="0" w:type="dxa"/>
        <w:tblLayout w:type="fixed"/>
        <w:tblLook w:val="04A0" w:firstRow="1" w:lastRow="0" w:firstColumn="1" w:lastColumn="0" w:noHBand="0" w:noVBand="1"/>
      </w:tblPr>
      <w:tblGrid>
        <w:gridCol w:w="2841"/>
        <w:gridCol w:w="10479"/>
      </w:tblGrid>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1143 від 15.05.2020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MK-7902-012, з інкорпорованою поправкою 03 від 28 травня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«Мерк Шарп Енд Доум Корп.», дочірнє підприємство «Мерк Енд Ко., Інк.», США (Merck Sharp &amp; Dohme Corp., a subsidiary of Merck &amp; Co., Inc., USA) </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22</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MK-3475-866, з інкорпорованою поправкою 04 від </w:t>
            </w:r>
            <w:r w:rsidR="00B805B9" w:rsidRPr="00B805B9">
              <w:t xml:space="preserve">      </w:t>
            </w:r>
            <w:r>
              <w:t xml:space="preserve">06 липня 2022 року, англійською мовою; Україна, MK-3475-866, версія 2.00 від 11 серпня 2022 р., українською мовою, інформація та документ про інформовану згоду для пацієнта; Україна, МK-3475-866, версія 02 від 11 серпня 2022 р., українською мовою, інформаційний листок і документ про інформовану згоду на майбутнє біомедичне дослідження; Оновлені зразки маркування лікарських засобів: МK-3475 (пембролізумаб); Цисплатин (Cisplatin); Гемцитабін (Gemcitabine): MK-3475_Kit, версія 2.0 від 04 липня 2022 року, англійською та українською мовами; MK-3475_Vial, версія 2.0 від 04 липня 2022 року, англійською та українською мовами; Cisplatin_Kit, версія 2.0 від 26 липня </w:t>
            </w:r>
            <w:r w:rsidR="00B805B9" w:rsidRPr="00B805B9">
              <w:t xml:space="preserve">               </w:t>
            </w:r>
            <w:r>
              <w:t xml:space="preserve">2022 року, англійською та українською мовами; Cisplatin_Vial, версія 2.0 від 26 липня 2022 року, англійською та українською мовами; Gemcitabine_Kit, версія 2.0 від 13 липня 2022 року, англійською та українською мовами; Gemcitabine_Vial, версія 2.0 від 13 липня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MK-3475-866, версія 2.0 від 22 серпня 2022 року, українською мовою; Зразок маркування досліджуваного лікарського засобу MK-3475 (пембролізумаб) /плацебо для локального використання в дослідницьких центрах, версія 2.0 від </w:t>
            </w:r>
            <w:r w:rsidR="00B805B9" w:rsidRPr="00B805B9">
              <w:t xml:space="preserve">                </w:t>
            </w:r>
            <w:r>
              <w:t>22 серпня 2022 року, українською мовою; Зміна відповідального дослідника</w:t>
            </w:r>
            <w:r w:rsidR="00B805B9" w:rsidRPr="00B805B9">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F53ECA">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D93ABE" w:rsidRDefault="00D93ABE">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D93ABE" w:rsidRDefault="00D93ABE">
                  <w:pPr>
                    <w:jc w:val="center"/>
                    <w:rPr>
                      <w:rFonts w:cstheme="minorBidi"/>
                      <w:lang w:val="uk-UA"/>
                    </w:rPr>
                  </w:pPr>
                  <w:r>
                    <w:rPr>
                      <w:rFonts w:cstheme="minorBidi"/>
                    </w:rPr>
                    <w:t>С</w:t>
                  </w:r>
                  <w:r>
                    <w:rPr>
                      <w:rFonts w:cstheme="minorBidi"/>
                      <w:lang w:val="uk-UA"/>
                    </w:rPr>
                    <w:t>ТАЛО</w:t>
                  </w:r>
                </w:p>
              </w:tc>
            </w:tr>
            <w:tr w:rsidR="00B805B9" w:rsidTr="00F53ECA">
              <w:trPr>
                <w:trHeight w:val="352"/>
              </w:trPr>
              <w:tc>
                <w:tcPr>
                  <w:tcW w:w="5115" w:type="dxa"/>
                  <w:tcBorders>
                    <w:top w:val="single" w:sz="4" w:space="0" w:color="auto"/>
                    <w:left w:val="single" w:sz="4" w:space="0" w:color="auto"/>
                    <w:bottom w:val="single" w:sz="4" w:space="0" w:color="auto"/>
                    <w:right w:val="single" w:sz="4" w:space="0" w:color="auto"/>
                  </w:tcBorders>
                  <w:hideMark/>
                </w:tcPr>
                <w:p w:rsidR="00B805B9" w:rsidRPr="00B805B9" w:rsidRDefault="00B805B9" w:rsidP="00B805B9">
                  <w:pPr>
                    <w:pStyle w:val="cs80d9435b"/>
                    <w:rPr>
                      <w:b/>
                      <w:color w:val="000000" w:themeColor="text1"/>
                      <w:lang w:val="ru-RU"/>
                    </w:rPr>
                  </w:pPr>
                  <w:r w:rsidRPr="00B805B9">
                    <w:rPr>
                      <w:rStyle w:val="cs9b0062620"/>
                      <w:rFonts w:ascii="Times New Roman" w:hAnsi="Times New Roman" w:cs="Times New Roman"/>
                      <w:b w:val="0"/>
                      <w:color w:val="000000" w:themeColor="text1"/>
                      <w:sz w:val="24"/>
                      <w:szCs w:val="24"/>
                      <w:lang w:val="ru-RU"/>
                    </w:rPr>
                    <w:t xml:space="preserve">зав. від. Налбандян Т.А. </w:t>
                  </w:r>
                </w:p>
                <w:p w:rsidR="00B805B9" w:rsidRPr="00B805B9" w:rsidRDefault="00B805B9" w:rsidP="00B805B9">
                  <w:pPr>
                    <w:pStyle w:val="cs80d9435b"/>
                    <w:ind w:firstLine="24"/>
                    <w:rPr>
                      <w:b/>
                      <w:color w:val="000000" w:themeColor="text1"/>
                      <w:lang w:val="ru-RU"/>
                    </w:rPr>
                  </w:pPr>
                  <w:r w:rsidRPr="00B805B9">
                    <w:rPr>
                      <w:rStyle w:val="cs9b0062620"/>
                      <w:rFonts w:ascii="Times New Roman" w:hAnsi="Times New Roman" w:cs="Times New Roman"/>
                      <w:b w:val="0"/>
                      <w:color w:val="000000" w:themeColor="text1"/>
                      <w:sz w:val="24"/>
                      <w:szCs w:val="24"/>
                      <w:lang w:val="ru-RU"/>
                    </w:rPr>
                    <w:t>Комунальне некомерційне підприємство «Обласний центр онкології», онкоурологічне відділення, м. Харків</w:t>
                  </w:r>
                </w:p>
              </w:tc>
              <w:tc>
                <w:tcPr>
                  <w:tcW w:w="5115" w:type="dxa"/>
                  <w:tcBorders>
                    <w:top w:val="single" w:sz="4" w:space="0" w:color="auto"/>
                    <w:left w:val="single" w:sz="4" w:space="0" w:color="auto"/>
                    <w:bottom w:val="single" w:sz="4" w:space="0" w:color="auto"/>
                    <w:right w:val="single" w:sz="4" w:space="0" w:color="auto"/>
                  </w:tcBorders>
                  <w:hideMark/>
                </w:tcPr>
                <w:p w:rsidR="00B805B9" w:rsidRPr="00B805B9" w:rsidRDefault="00B805B9" w:rsidP="00B805B9">
                  <w:pPr>
                    <w:pStyle w:val="csf06cd379"/>
                    <w:rPr>
                      <w:b/>
                      <w:color w:val="000000" w:themeColor="text1"/>
                      <w:lang w:val="ru-RU"/>
                    </w:rPr>
                  </w:pPr>
                  <w:r w:rsidRPr="00B805B9">
                    <w:rPr>
                      <w:rStyle w:val="cs9b0062620"/>
                      <w:rFonts w:ascii="Times New Roman" w:hAnsi="Times New Roman" w:cs="Times New Roman"/>
                      <w:b w:val="0"/>
                      <w:color w:val="000000" w:themeColor="text1"/>
                      <w:sz w:val="24"/>
                      <w:szCs w:val="24"/>
                      <w:lang w:val="ru-RU"/>
                    </w:rPr>
                    <w:t>зав. від. Кідік Я.Г.</w:t>
                  </w:r>
                </w:p>
                <w:p w:rsidR="00B805B9" w:rsidRPr="00B805B9" w:rsidRDefault="00B805B9" w:rsidP="00B805B9">
                  <w:pPr>
                    <w:pStyle w:val="cs80d9435b"/>
                    <w:rPr>
                      <w:b/>
                      <w:color w:val="000000" w:themeColor="text1"/>
                      <w:lang w:val="ru-RU"/>
                    </w:rPr>
                  </w:pPr>
                  <w:r w:rsidRPr="00B805B9">
                    <w:rPr>
                      <w:rStyle w:val="cs9b0062620"/>
                      <w:rFonts w:ascii="Times New Roman" w:hAnsi="Times New Roman" w:cs="Times New Roman"/>
                      <w:b w:val="0"/>
                      <w:color w:val="000000" w:themeColor="text1"/>
                      <w:sz w:val="24"/>
                      <w:szCs w:val="24"/>
                      <w:lang w:val="ru-RU"/>
                    </w:rPr>
                    <w:t xml:space="preserve">Комунальне некомерційне підприємство «Обласний центр онкології», онкоурологічне відділення, </w:t>
                  </w:r>
                  <w:r w:rsidRPr="00B805B9">
                    <w:rPr>
                      <w:rStyle w:val="cs9b0062620"/>
                      <w:rFonts w:ascii="Times New Roman" w:hAnsi="Times New Roman" w:cs="Times New Roman"/>
                      <w:b w:val="0"/>
                      <w:color w:val="000000" w:themeColor="text1"/>
                      <w:sz w:val="24"/>
                      <w:szCs w:val="24"/>
                    </w:rPr>
                    <w:t> </w:t>
                  </w:r>
                  <w:r w:rsidRPr="00B805B9">
                    <w:rPr>
                      <w:rStyle w:val="cs9b0062620"/>
                      <w:rFonts w:ascii="Times New Roman" w:hAnsi="Times New Roman" w:cs="Times New Roman"/>
                      <w:b w:val="0"/>
                      <w:color w:val="000000" w:themeColor="text1"/>
                      <w:sz w:val="24"/>
                      <w:szCs w:val="24"/>
                      <w:lang w:val="ru-RU"/>
                    </w:rPr>
                    <w:t>м. Харків</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1896 від 27.08.2019</w:t>
            </w:r>
          </w:p>
        </w:tc>
      </w:tr>
    </w:tbl>
    <w:p w:rsidR="00E600B1" w:rsidRDefault="00E600B1">
      <w:pPr>
        <w:rPr>
          <w:lang w:val="uk-UA"/>
        </w:rPr>
      </w:pPr>
      <w:r>
        <w:br w:type="page"/>
      </w:r>
      <w:r>
        <w:rPr>
          <w:lang w:val="uk-UA"/>
        </w:rPr>
        <w:lastRenderedPageBreak/>
        <w:t xml:space="preserve">                                                                                                              2                                                                      продовження додатка 22</w:t>
      </w:r>
    </w:p>
    <w:p w:rsidR="00E600B1" w:rsidRDefault="00E600B1"/>
    <w:tbl>
      <w:tblPr>
        <w:tblStyle w:val="a5"/>
        <w:tblW w:w="0" w:type="auto"/>
        <w:tblInd w:w="0" w:type="dxa"/>
        <w:tblLayout w:type="fixed"/>
        <w:tblLook w:val="04A0" w:firstRow="1" w:lastRow="0" w:firstColumn="1" w:lastColumn="0" w:noHBand="0" w:noVBand="1"/>
      </w:tblPr>
      <w:tblGrid>
        <w:gridCol w:w="2841"/>
        <w:gridCol w:w="10479"/>
      </w:tblGrid>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MK-3475-866, з інкорпорованою поправкою 03 від 01 липня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23</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(Palbociclib (PD-0332991)), версія 15 від квітня 2022 року; Додаток до форми згоди на участь у дослідженні, версія 4.0 від 25 липня 2022 року, українською та російською мовами</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977753">
            <w:pPr>
              <w:jc w:val="both"/>
            </w:pPr>
            <w:r>
              <w:t>―</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багатоцентрове, подвійно сліпе дослідження фази 3 препарату PD-0332991 (перорального інгібітора циклін-залежних кіназ (CDK)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[ER (+)] і негативним стосовно рецепторів до епідермального фактора росту 2 типу [HER2 (-)], які раніше не отримували жодного системного протиракового лікування з приводу прогресування хвороби», A5481008, з поправкою </w:t>
            </w:r>
            <w:r w:rsidR="00977753" w:rsidRPr="00977753">
              <w:t xml:space="preserve">            </w:t>
            </w:r>
            <w:r>
              <w:t>8 від 21 травня 2018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«Файзер Інк.»/ Pfizer Inc., 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24</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pPr>
            <w:r>
              <w:t>Зміна контрактної дослідницької організації (Заявника) в Україні на ТОВ «КЛІНІЧНІ ВИПРОБУВАННЯ»</w:t>
            </w:r>
            <w:r w:rsidR="00977753" w:rsidRPr="00977753">
              <w:t>:</w:t>
            </w:r>
          </w:p>
          <w:tbl>
            <w:tblPr>
              <w:tblStyle w:val="a5"/>
              <w:tblW w:w="0" w:type="auto"/>
              <w:tblInd w:w="0" w:type="dxa"/>
              <w:tblLayout w:type="fixed"/>
              <w:tblLook w:val="04A0" w:firstRow="1" w:lastRow="0" w:firstColumn="1" w:lastColumn="0" w:noHBand="0" w:noVBand="1"/>
            </w:tblPr>
            <w:tblGrid>
              <w:gridCol w:w="5126"/>
              <w:gridCol w:w="5127"/>
            </w:tblGrid>
            <w:tr w:rsidR="00977753" w:rsidTr="00977753">
              <w:tc>
                <w:tcPr>
                  <w:tcW w:w="5126" w:type="dxa"/>
                </w:tcPr>
                <w:p w:rsidR="00977753" w:rsidRPr="00977753" w:rsidRDefault="00977753" w:rsidP="00977753">
                  <w:pPr>
                    <w:pStyle w:val="cs2e86d3a6"/>
                    <w:rPr>
                      <w:b/>
                      <w:color w:val="000000" w:themeColor="text1"/>
                    </w:rPr>
                  </w:pPr>
                  <w:r w:rsidRPr="00977753">
                    <w:rPr>
                      <w:rStyle w:val="cs9b0062622"/>
                      <w:rFonts w:ascii="Times New Roman" w:hAnsi="Times New Roman" w:cs="Times New Roman"/>
                      <w:b w:val="0"/>
                      <w:color w:val="000000" w:themeColor="text1"/>
                      <w:sz w:val="24"/>
                      <w:szCs w:val="24"/>
                    </w:rPr>
                    <w:t>БУЛО</w:t>
                  </w:r>
                </w:p>
              </w:tc>
              <w:tc>
                <w:tcPr>
                  <w:tcW w:w="5127" w:type="dxa"/>
                </w:tcPr>
                <w:p w:rsidR="00977753" w:rsidRPr="00977753" w:rsidRDefault="00977753" w:rsidP="00977753">
                  <w:pPr>
                    <w:pStyle w:val="cs2e86d3a6"/>
                    <w:rPr>
                      <w:b/>
                      <w:color w:val="000000" w:themeColor="text1"/>
                    </w:rPr>
                  </w:pPr>
                  <w:r w:rsidRPr="00977753">
                    <w:rPr>
                      <w:rStyle w:val="cs9b0062622"/>
                      <w:rFonts w:ascii="Times New Roman" w:hAnsi="Times New Roman" w:cs="Times New Roman"/>
                      <w:b w:val="0"/>
                      <w:color w:val="000000" w:themeColor="text1"/>
                      <w:sz w:val="24"/>
                      <w:szCs w:val="24"/>
                    </w:rPr>
                    <w:t>СТАЛО</w:t>
                  </w:r>
                </w:p>
              </w:tc>
            </w:tr>
            <w:tr w:rsidR="00977753" w:rsidTr="00977753">
              <w:tc>
                <w:tcPr>
                  <w:tcW w:w="5126" w:type="dxa"/>
                </w:tcPr>
                <w:p w:rsidR="00977753" w:rsidRPr="00977753" w:rsidRDefault="00977753" w:rsidP="00977753">
                  <w:pPr>
                    <w:pStyle w:val="cs95e872d0"/>
                    <w:rPr>
                      <w:b/>
                      <w:i/>
                      <w:color w:val="000000" w:themeColor="text1"/>
                    </w:rPr>
                  </w:pPr>
                  <w:r w:rsidRPr="00977753">
                    <w:rPr>
                      <w:rStyle w:val="csbb19ac923"/>
                      <w:rFonts w:ascii="Times New Roman" w:hAnsi="Times New Roman" w:cs="Times New Roman"/>
                      <w:b w:val="0"/>
                      <w:i w:val="0"/>
                      <w:color w:val="000000" w:themeColor="text1"/>
                      <w:sz w:val="24"/>
                      <w:szCs w:val="24"/>
                    </w:rPr>
                    <w:t>ТОВ «ОСТ Україна»</w:t>
                  </w:r>
                </w:p>
              </w:tc>
              <w:tc>
                <w:tcPr>
                  <w:tcW w:w="5127" w:type="dxa"/>
                </w:tcPr>
                <w:p w:rsidR="00977753" w:rsidRPr="00977753" w:rsidRDefault="00977753" w:rsidP="00977753">
                  <w:pPr>
                    <w:pStyle w:val="cs95e872d0"/>
                    <w:rPr>
                      <w:b/>
                      <w:i/>
                      <w:color w:val="000000" w:themeColor="text1"/>
                    </w:rPr>
                  </w:pPr>
                  <w:r w:rsidRPr="00977753">
                    <w:rPr>
                      <w:rStyle w:val="csbb19ac923"/>
                      <w:rFonts w:ascii="Times New Roman" w:hAnsi="Times New Roman" w:cs="Times New Roman"/>
                      <w:b w:val="0"/>
                      <w:i w:val="0"/>
                      <w:color w:val="000000" w:themeColor="text1"/>
                      <w:sz w:val="24"/>
                      <w:szCs w:val="24"/>
                    </w:rPr>
                    <w:t>ТОВ «КЛІНІЧНІ ВИПРОБУВАННЯ»</w:t>
                  </w:r>
                </w:p>
              </w:tc>
            </w:tr>
          </w:tbl>
          <w:p w:rsidR="00977753" w:rsidRPr="00977753" w:rsidRDefault="00977753">
            <w:pPr>
              <w:jc w:val="both"/>
              <w:rPr>
                <w:rFonts w:cstheme="minorBidi"/>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1896 від 27.08.2019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дослідження фази III з використанням двох плацебо й активного препарату в якості контролю з метою вивчення ефективності та безпечності додаткової 8-тижневої терапії будесонідом 9 мг у формі капсул у порівнянні з будесонідом 6 мг у формі капсул і будесонідом-MMX® 9 мг у формі таблеток у пацієнтів із виразковим колітом, рефрактерним до стандартної терапії месалазином», BUX-4/UCA, версія 2.0 від 02 липня 2019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977753">
            <w:pPr>
              <w:jc w:val="both"/>
            </w:pPr>
            <w:r>
              <w:t xml:space="preserve">ТОВ </w:t>
            </w:r>
            <w:r>
              <w:rPr>
                <w:lang w:val="uk-UA"/>
              </w:rPr>
              <w:t>«</w:t>
            </w:r>
            <w:r>
              <w:t>КЛІНІЧНІ ВИПРОБУВАННЯ</w:t>
            </w:r>
            <w:r>
              <w:rPr>
                <w:lang w:val="uk-UA"/>
              </w:rPr>
              <w:t>»</w:t>
            </w:r>
            <w:r w:rsidR="00BE15CA">
              <w:t>,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Др. Фальк Фарма ГмбХ, Німеччина (Dr. Falk Pharma GmbH, Germany)</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25</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Оновлена Брошура дослідника для досліджуваного лікарського засобу Х842, видання 3.2 від </w:t>
            </w:r>
            <w:r w:rsidR="00977753">
              <w:rPr>
                <w:lang w:val="uk-UA"/>
              </w:rPr>
              <w:t xml:space="preserve">              </w:t>
            </w:r>
            <w:r>
              <w:t>17 червня 2022 року; Оновлена Брошура дослідника для досліджуваного лікарського засобу Х842, видання 3.3 від 11 липня 2022 року</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833 від 28.04.2021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з подвійною імітацією та з активним контролем для підбору дози, подвійне сліпе дослідження у пацієнтів з ерозивним езофагітом, спричиненим гастроезофагеальною рефлюксною хворобою (ГЕРХ), ступеня C або D за Лос-Анджелеською класифікацією, а також у пацієнтів з принаймні частковими симптомами ерозивного езофагіту, спричиненого ГЕРХ,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X842 або лансопразолу протягом 4 тижнів, а також характеру змін симптомів протягом наступного 4-тижневого періоду лікування лансопразолом, CX842A2201, версія 3.0 з поправкою 2.0 від 25 лютого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«Сінклус Фарма АГ», Швейцарія/ Cinclus Pharma AG,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 Додаток </w:t>
      </w:r>
      <w:r>
        <w:rPr>
          <w:lang w:val="en-US"/>
        </w:rPr>
        <w:t>26</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5421D4">
        <w:trPr>
          <w:trHeight w:val="231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977753" w:rsidRDefault="00BE15CA">
            <w:pPr>
              <w:jc w:val="both"/>
              <w:rPr>
                <w:rFonts w:cstheme="minorBidi"/>
              </w:rPr>
            </w:pPr>
            <w:r>
              <w:t>Зміна відповідального дослідника у місці проведення клінічного випробування</w:t>
            </w:r>
            <w:r w:rsidR="00977753" w:rsidRPr="00977753">
              <w:t>:</w:t>
            </w:r>
          </w:p>
          <w:tbl>
            <w:tblPr>
              <w:tblStyle w:val="a5"/>
              <w:tblW w:w="0" w:type="auto"/>
              <w:tblInd w:w="0" w:type="dxa"/>
              <w:tblLayout w:type="fixed"/>
              <w:tblLook w:val="04A0" w:firstRow="1" w:lastRow="0" w:firstColumn="1" w:lastColumn="0" w:noHBand="0" w:noVBand="1"/>
            </w:tblPr>
            <w:tblGrid>
              <w:gridCol w:w="5115"/>
              <w:gridCol w:w="5115"/>
            </w:tblGrid>
            <w:tr w:rsidR="00353CA0" w:rsidTr="005421D4">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D93ABE" w:rsidRDefault="00D93ABE">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D93ABE" w:rsidRDefault="00D93ABE">
                  <w:pPr>
                    <w:jc w:val="center"/>
                    <w:rPr>
                      <w:rFonts w:cstheme="minorBidi"/>
                      <w:lang w:val="uk-UA"/>
                    </w:rPr>
                  </w:pPr>
                  <w:r>
                    <w:rPr>
                      <w:rFonts w:cstheme="minorBidi"/>
                    </w:rPr>
                    <w:t>С</w:t>
                  </w:r>
                  <w:r>
                    <w:rPr>
                      <w:rFonts w:cstheme="minorBidi"/>
                      <w:lang w:val="uk-UA"/>
                    </w:rPr>
                    <w:t>ТАЛО</w:t>
                  </w:r>
                </w:p>
              </w:tc>
            </w:tr>
            <w:tr w:rsidR="00977753" w:rsidTr="005421D4">
              <w:trPr>
                <w:trHeight w:val="352"/>
              </w:trPr>
              <w:tc>
                <w:tcPr>
                  <w:tcW w:w="5115" w:type="dxa"/>
                  <w:tcBorders>
                    <w:top w:val="single" w:sz="4" w:space="0" w:color="auto"/>
                    <w:left w:val="single" w:sz="4" w:space="0" w:color="auto"/>
                    <w:bottom w:val="single" w:sz="4" w:space="0" w:color="auto"/>
                    <w:right w:val="single" w:sz="4" w:space="0" w:color="auto"/>
                  </w:tcBorders>
                  <w:hideMark/>
                </w:tcPr>
                <w:p w:rsidR="00977753" w:rsidRPr="00977753" w:rsidRDefault="00977753" w:rsidP="00977753">
                  <w:pPr>
                    <w:pStyle w:val="cs80d9435b"/>
                    <w:rPr>
                      <w:b/>
                      <w:color w:val="000000" w:themeColor="text1"/>
                      <w:lang w:val="ru-RU"/>
                    </w:rPr>
                  </w:pPr>
                  <w:r w:rsidRPr="00977753">
                    <w:rPr>
                      <w:rStyle w:val="cs9b0062624"/>
                      <w:rFonts w:ascii="Times New Roman" w:hAnsi="Times New Roman" w:cs="Times New Roman"/>
                      <w:b w:val="0"/>
                      <w:color w:val="000000" w:themeColor="text1"/>
                      <w:sz w:val="24"/>
                      <w:szCs w:val="24"/>
                      <w:lang w:val="ru-RU"/>
                    </w:rPr>
                    <w:t>д.м.н., проф. Яшина І.О.</w:t>
                  </w:r>
                </w:p>
                <w:p w:rsidR="00977753" w:rsidRPr="00977753" w:rsidRDefault="00977753" w:rsidP="00977753">
                  <w:pPr>
                    <w:pStyle w:val="cs80d9435b"/>
                    <w:rPr>
                      <w:b/>
                      <w:color w:val="000000" w:themeColor="text1"/>
                      <w:lang w:val="ru-RU"/>
                    </w:rPr>
                  </w:pPr>
                  <w:r w:rsidRPr="00977753">
                    <w:rPr>
                      <w:rStyle w:val="cs9b0062624"/>
                      <w:rFonts w:ascii="Times New Roman" w:hAnsi="Times New Roman" w:cs="Times New Roman"/>
                      <w:b w:val="0"/>
                      <w:color w:val="000000" w:themeColor="text1"/>
                      <w:sz w:val="24"/>
                      <w:szCs w:val="24"/>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c>
                <w:tcPr>
                  <w:tcW w:w="5115" w:type="dxa"/>
                  <w:tcBorders>
                    <w:top w:val="single" w:sz="4" w:space="0" w:color="auto"/>
                    <w:left w:val="single" w:sz="4" w:space="0" w:color="auto"/>
                    <w:bottom w:val="single" w:sz="4" w:space="0" w:color="auto"/>
                    <w:right w:val="single" w:sz="4" w:space="0" w:color="auto"/>
                  </w:tcBorders>
                  <w:hideMark/>
                </w:tcPr>
                <w:p w:rsidR="00977753" w:rsidRPr="00977753" w:rsidRDefault="00977753" w:rsidP="00977753">
                  <w:pPr>
                    <w:pStyle w:val="csf06cd379"/>
                    <w:rPr>
                      <w:b/>
                      <w:color w:val="000000" w:themeColor="text1"/>
                      <w:lang w:val="ru-RU"/>
                    </w:rPr>
                  </w:pPr>
                  <w:r w:rsidRPr="00977753">
                    <w:rPr>
                      <w:rStyle w:val="cs9b0062624"/>
                      <w:rFonts w:ascii="Times New Roman" w:hAnsi="Times New Roman" w:cs="Times New Roman"/>
                      <w:b w:val="0"/>
                      <w:color w:val="000000" w:themeColor="text1"/>
                      <w:sz w:val="24"/>
                      <w:szCs w:val="24"/>
                      <w:lang w:val="ru-RU"/>
                    </w:rPr>
                    <w:t xml:space="preserve">к.м.н. Москаленко С.М. </w:t>
                  </w:r>
                </w:p>
                <w:p w:rsidR="00977753" w:rsidRPr="00977753" w:rsidRDefault="00977753" w:rsidP="00977753">
                  <w:pPr>
                    <w:pStyle w:val="cs80d9435b"/>
                    <w:rPr>
                      <w:b/>
                      <w:color w:val="000000" w:themeColor="text1"/>
                      <w:lang w:val="ru-RU"/>
                    </w:rPr>
                  </w:pPr>
                  <w:r w:rsidRPr="00977753">
                    <w:rPr>
                      <w:rStyle w:val="cs9b0062624"/>
                      <w:rFonts w:ascii="Times New Roman" w:hAnsi="Times New Roman" w:cs="Times New Roman"/>
                      <w:b w:val="0"/>
                      <w:color w:val="000000" w:themeColor="text1"/>
                      <w:sz w:val="24"/>
                      <w:szCs w:val="24"/>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353CA0" w:rsidRPr="007B5AE9" w:rsidRDefault="00353CA0">
            <w:pPr>
              <w:rPr>
                <w:rFonts w:asciiTheme="minorHAnsi" w:hAnsiTheme="minorHAnsi"/>
                <w:sz w:val="6"/>
                <w:szCs w:val="6"/>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833 від 28.04.2021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4.0 від 18 березня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«ЛАБКОРП КЛІНІКАЛ ДЕВЕЛОПМЕНТ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t xml:space="preserve">«К’єзі Фармацевтічі С.п.А.» </w:t>
            </w:r>
            <w:r w:rsidRPr="001A733B">
              <w:rPr>
                <w:lang w:val="en-US"/>
              </w:rPr>
              <w:t xml:space="preserve">[Chiesi Farmaceutici S.p.A.], </w:t>
            </w:r>
            <w:r>
              <w:t>Італія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27</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9A0D23" w:rsidRDefault="00BE15CA">
            <w:pPr>
              <w:jc w:val="both"/>
              <w:rPr>
                <w:rFonts w:cstheme="minorBidi"/>
              </w:rPr>
            </w:pPr>
            <w:r>
              <w:t>Зміна місця проведення клінічного випробування та відповідального дослідника</w:t>
            </w:r>
            <w:r w:rsidR="009A0D23" w:rsidRPr="009A0D23">
              <w:t>:</w:t>
            </w:r>
          </w:p>
          <w:tbl>
            <w:tblPr>
              <w:tblStyle w:val="a5"/>
              <w:tblW w:w="0" w:type="auto"/>
              <w:tblInd w:w="0" w:type="dxa"/>
              <w:tblLayout w:type="fixed"/>
              <w:tblLook w:val="04A0" w:firstRow="1" w:lastRow="0" w:firstColumn="1" w:lastColumn="0" w:noHBand="0" w:noVBand="1"/>
            </w:tblPr>
            <w:tblGrid>
              <w:gridCol w:w="5115"/>
              <w:gridCol w:w="5115"/>
            </w:tblGrid>
            <w:tr w:rsidR="009A0D23" w:rsidTr="00337A64">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2e86d3a6"/>
                    <w:rPr>
                      <w:color w:val="000000" w:themeColor="text1"/>
                    </w:rPr>
                  </w:pPr>
                  <w:r w:rsidRPr="009A0D23">
                    <w:rPr>
                      <w:rStyle w:val="cs9f0a404025"/>
                      <w:rFonts w:ascii="Times New Roman" w:hAnsi="Times New Roman" w:cs="Times New Roman"/>
                      <w:color w:val="000000" w:themeColor="text1"/>
                      <w:sz w:val="24"/>
                      <w:szCs w:val="24"/>
                    </w:rPr>
                    <w:t>БУЛО</w:t>
                  </w:r>
                </w:p>
              </w:tc>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2e86d3a6"/>
                    <w:rPr>
                      <w:color w:val="000000" w:themeColor="text1"/>
                    </w:rPr>
                  </w:pPr>
                  <w:r w:rsidRPr="009A0D23">
                    <w:rPr>
                      <w:rStyle w:val="cs9f0a404025"/>
                      <w:rFonts w:ascii="Times New Roman" w:hAnsi="Times New Roman" w:cs="Times New Roman"/>
                      <w:color w:val="000000" w:themeColor="text1"/>
                      <w:sz w:val="24"/>
                      <w:szCs w:val="24"/>
                    </w:rPr>
                    <w:t>СТАЛО</w:t>
                  </w:r>
                </w:p>
              </w:tc>
            </w:tr>
            <w:tr w:rsidR="009A0D23" w:rsidTr="00337A64">
              <w:trPr>
                <w:trHeight w:val="352"/>
              </w:trPr>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95e872d0"/>
                    <w:rPr>
                      <w:color w:val="000000" w:themeColor="text1"/>
                      <w:lang w:val="ru-RU"/>
                    </w:rPr>
                  </w:pPr>
                  <w:r w:rsidRPr="009A0D23">
                    <w:rPr>
                      <w:rStyle w:val="cs9b0062625"/>
                      <w:rFonts w:ascii="Times New Roman" w:hAnsi="Times New Roman" w:cs="Times New Roman"/>
                      <w:b w:val="0"/>
                      <w:color w:val="000000" w:themeColor="text1"/>
                      <w:sz w:val="24"/>
                      <w:szCs w:val="24"/>
                      <w:lang w:val="ru-RU"/>
                    </w:rPr>
                    <w:t>Збирак І.М.</w:t>
                  </w:r>
                </w:p>
                <w:p w:rsidR="009A0D23" w:rsidRPr="009A0D23" w:rsidRDefault="009A0D23" w:rsidP="009A0D23">
                  <w:pPr>
                    <w:pStyle w:val="cs80d9435b"/>
                    <w:rPr>
                      <w:color w:val="000000" w:themeColor="text1"/>
                      <w:lang w:val="ru-RU"/>
                    </w:rPr>
                  </w:pPr>
                  <w:r w:rsidRPr="009A0D23">
                    <w:rPr>
                      <w:rStyle w:val="cs9f0a404025"/>
                      <w:rFonts w:ascii="Times New Roman" w:hAnsi="Times New Roman" w:cs="Times New Roman"/>
                      <w:color w:val="000000" w:themeColor="text1"/>
                      <w:sz w:val="24"/>
                      <w:szCs w:val="24"/>
                      <w:lang w:val="ru-RU"/>
                    </w:rPr>
                    <w:t>Обласна клінічна лікарня, відділення хірургії, м. Івано-Франківськ</w:t>
                  </w:r>
                </w:p>
              </w:tc>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95e872d0"/>
                    <w:rPr>
                      <w:color w:val="000000" w:themeColor="text1"/>
                      <w:lang w:val="ru-RU"/>
                    </w:rPr>
                  </w:pPr>
                  <w:r w:rsidRPr="009A0D23">
                    <w:rPr>
                      <w:rStyle w:val="cs9b0062625"/>
                      <w:rFonts w:ascii="Times New Roman" w:hAnsi="Times New Roman" w:cs="Times New Roman"/>
                      <w:b w:val="0"/>
                      <w:color w:val="000000" w:themeColor="text1"/>
                      <w:sz w:val="24"/>
                      <w:szCs w:val="24"/>
                      <w:lang w:val="ru-RU"/>
                    </w:rPr>
                    <w:t>к.м.н. Петрина В.О.</w:t>
                  </w:r>
                </w:p>
                <w:p w:rsidR="009A0D23" w:rsidRPr="009A0D23" w:rsidRDefault="009A0D23" w:rsidP="009A0D23">
                  <w:pPr>
                    <w:pStyle w:val="cs80d9435b"/>
                    <w:rPr>
                      <w:color w:val="000000" w:themeColor="text1"/>
                      <w:lang w:val="ru-RU"/>
                    </w:rPr>
                  </w:pPr>
                  <w:r w:rsidRPr="009A0D23">
                    <w:rPr>
                      <w:rStyle w:val="cs9b0062625"/>
                      <w:rFonts w:ascii="Times New Roman" w:hAnsi="Times New Roman" w:cs="Times New Roman"/>
                      <w:b w:val="0"/>
                      <w:color w:val="000000" w:themeColor="text1"/>
                      <w:sz w:val="24"/>
                      <w:szCs w:val="24"/>
                      <w:lang w:val="ru-RU"/>
                    </w:rPr>
                    <w:t>Комунальне некомерційне підприємство «Обласна клінічна лікарня Івано-Франківської обласної ради»</w:t>
                  </w:r>
                  <w:r w:rsidRPr="009A0D23">
                    <w:rPr>
                      <w:rStyle w:val="cs9f0a404025"/>
                      <w:rFonts w:ascii="Times New Roman" w:hAnsi="Times New Roman" w:cs="Times New Roman"/>
                      <w:color w:val="000000" w:themeColor="text1"/>
                      <w:sz w:val="24"/>
                      <w:szCs w:val="24"/>
                      <w:lang w:val="ru-RU"/>
                    </w:rPr>
                    <w:t xml:space="preserve">, </w:t>
                  </w:r>
                  <w:r w:rsidRPr="009A0D23">
                    <w:rPr>
                      <w:rStyle w:val="cs9b0062625"/>
                      <w:rFonts w:ascii="Times New Roman" w:hAnsi="Times New Roman" w:cs="Times New Roman"/>
                      <w:b w:val="0"/>
                      <w:color w:val="000000" w:themeColor="text1"/>
                      <w:sz w:val="24"/>
                      <w:szCs w:val="24"/>
                      <w:lang w:val="ru-RU"/>
                    </w:rPr>
                    <w:t>гастроентерологічне відділення</w:t>
                  </w:r>
                  <w:r w:rsidRPr="009A0D23">
                    <w:rPr>
                      <w:rStyle w:val="cs9f0a404025"/>
                      <w:rFonts w:ascii="Times New Roman" w:hAnsi="Times New Roman" w:cs="Times New Roman"/>
                      <w:color w:val="000000" w:themeColor="text1"/>
                      <w:sz w:val="24"/>
                      <w:szCs w:val="24"/>
                      <w:lang w:val="ru-RU"/>
                    </w:rPr>
                    <w:t>, м. Івано-Франківськ</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1275 від 06.07.2018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9A0D23" w:rsidRDefault="00BE15CA" w:rsidP="009A0D23">
            <w:pPr>
              <w:jc w:val="both"/>
              <w:rPr>
                <w:lang w:val="uk-UA"/>
              </w:rPr>
            </w:pPr>
            <w:r>
              <w:t>ТОВАРИСТВ</w:t>
            </w:r>
            <w:r w:rsidR="009A0D23">
              <w:t xml:space="preserve">О З ОБМЕЖЕНОЮ ВІДПОВІДАЛЬНІСТЮ </w:t>
            </w:r>
            <w:r w:rsidR="009A0D23">
              <w:rPr>
                <w:lang w:val="uk-UA"/>
              </w:rPr>
              <w:t>«</w:t>
            </w:r>
            <w:r w:rsidR="009A0D23">
              <w:t>ПІ ЕС АЙ-У</w:t>
            </w:r>
            <w:r w:rsidR="009A0D23">
              <w:rPr>
                <w:lang w:val="uk-UA"/>
              </w:rPr>
              <w:t>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«Селджен Інтернешнл II Сaрл» (Celgene International II Sarl),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28</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Брошура дослідника досліджуваного лікарського засобу Оциперлімаб (Ociperlimab) (BGB-А1217), редакція 3.0 від 19 листопада 2021 року англійською мовою; Брошура дослідника досліджуваного лікарського засобу Тислелізумаб (Tislelizumab) (BGB A317), редакція 9.0 від 20 жовтня 2021 року англійською мовою; Інформаційний листок пацієнта та форма інформованої згоди, для України, версія 3.0 від 09 червня 2022 року українською та російською мовами; Інформаційний листок пацієнта та форма інформованої згоди на проведення необов’язкових біопсій, для України, версія 2.0 від 09 червня 2022 року українською та російською мовами; Інформаційний листок пацієнта та форма інформованої згоди на необов’язкове взяття зразків крові, для України, версія 2.0 від </w:t>
            </w:r>
            <w:r w:rsidR="009A0D23">
              <w:rPr>
                <w:lang w:val="uk-UA"/>
              </w:rPr>
              <w:t xml:space="preserve">                 </w:t>
            </w:r>
            <w:r>
              <w:t>09 червня 2022 року українською та російською мовами; Інформаційний листок пацієнта та форма інформованої згоди на продовження лікування при прогресуванні захворювання, для України, версія 2.0 від 09 червня 2022 року українською та російською мовами; Додатковий інформаційний листок пацієнта та форма інформованої згоди на зберігання і використання біологічних зразків в майбутніх дослідженнях, для України, версія 1.0 від 09 червня 2022 року українською та російською мовами; Додаток до інформаційного листка пацієнта та форми інформованої згоди на випадок непередбачуваних ситуацій, для України, версія 1.0 від 15 червня 2022 року українською та російською мовами</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1265 від 23.06.2021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«Дослідження фази 2 з вивчення ефективності та безпечності Тислелізумабу (BGB-A317),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BGB-A317-A1217-202, версія 0.0 від 04 вересня 2020 року </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«ФАРМАСЬЮТІКАЛ РІСЕРЧ АССОУШИЕЙТС УКРАЇНА» (ТОВ «ФРА УКРАЇНА»)</w:t>
            </w:r>
          </w:p>
        </w:tc>
      </w:tr>
    </w:tbl>
    <w:p w:rsidR="00676B5B" w:rsidRDefault="00676B5B">
      <w:r>
        <w:br w:type="page"/>
      </w:r>
    </w:p>
    <w:p w:rsidR="00676B5B" w:rsidRDefault="00676B5B">
      <w:r>
        <w:rPr>
          <w:lang w:val="uk-UA"/>
        </w:rPr>
        <w:lastRenderedPageBreak/>
        <w:t xml:space="preserve">                                                                                                              2                                                                      продовження додатка 28</w:t>
      </w:r>
    </w:p>
    <w:p w:rsidR="00676B5B" w:rsidRDefault="00676B5B"/>
    <w:tbl>
      <w:tblPr>
        <w:tblStyle w:val="a5"/>
        <w:tblW w:w="0" w:type="auto"/>
        <w:tblInd w:w="0" w:type="dxa"/>
        <w:tblLayout w:type="fixed"/>
        <w:tblLook w:val="04A0" w:firstRow="1" w:lastRow="0" w:firstColumn="1" w:lastColumn="0" w:noHBand="0" w:noVBand="1"/>
      </w:tblPr>
      <w:tblGrid>
        <w:gridCol w:w="2841"/>
        <w:gridCol w:w="10479"/>
      </w:tblGrid>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 xml:space="preserve">BeiGene, Ltd. c/o BeiGene USA, Inc., </w:t>
            </w:r>
            <w:r>
              <w:t>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29</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PD-332991 (Palbociclib), версія 15.0 від квітня 2022 року, англійською мовою; A5481173_Інформація для пацієнта та форма інформованої згоди, Україна, версія 2.1.0 від 26 липня 2022 р. на основі версії на рівні дослідження від 01 липня 2022 р., англійською, українською та російською мовами</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531 від 26.03.2022</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ПРОТОКОЛ ПРОДОВЖЕННЯ ЛІКУВАННЯ УЧАСНИКІВ КЛІНІЧНИХ ДОСЛІДЖЕНЬ ПАЛБОЦИКЛІБУ, СПОНСОРОМ ЯКИХ Є КОМПАНІЯ «ПФАЙЗЕР», A5481173, остаточний протокол, 17 листопада 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Пфайзер Інк., США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Пфайзер Інк., 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30</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Брошура дослідника, видання 7 від 22 квітня 2022 року, англійською мовою; Інформаційний листок і форма згоди, версія V5.0UKR(uk)1.0 від 22 серпня 2022 року, переклад українською мовою від </w:t>
            </w:r>
            <w:r w:rsidR="009A0D23">
              <w:rPr>
                <w:lang w:val="uk-UA"/>
              </w:rPr>
              <w:t xml:space="preserve">                </w:t>
            </w:r>
            <w:r>
              <w:t xml:space="preserve">24 серпня 2022 року; Інформаційний листок і форма згоди, версія V5.0UKR(ru)1.0 від 22 серпня </w:t>
            </w:r>
            <w:r w:rsidR="009A0D23">
              <w:rPr>
                <w:lang w:val="uk-UA"/>
              </w:rPr>
              <w:t xml:space="preserve">            </w:t>
            </w:r>
            <w:r>
              <w:t>2022 року, переклад російською мовою від 24 серпня 2022 року</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2243 від 05.10.2020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«Дослідження фази 2 застосування препарату INCB086550 (інгібітора PD-L1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INCB 86550-203, версія 2 з інкорпорованою поправкою 1 від 08 березня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Підприємство з 100% іноземною інвестицією «АЙК’ЮВІА РДС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Incyte Corporation, United States</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31</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MK-7684A-004, з інкорпорованою поправкою 04 від 05 серпня 2022 року, англійською мовою; Україна, MK-7684A-004, Інформаційний листок і документ про інформовану згоду на майбутнє біомедичне дослідження, версія 02 від 23 серпня </w:t>
            </w:r>
            <w:r w:rsidR="009A0D23">
              <w:rPr>
                <w:lang w:val="uk-UA"/>
              </w:rPr>
              <w:t xml:space="preserve">           </w:t>
            </w:r>
            <w:r>
              <w:t>2022 р., українською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1722 від 11.08.2021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 MK-7684A-004, з інкорпорованою поправкою </w:t>
            </w:r>
            <w:r w:rsidR="009A0D23">
              <w:rPr>
                <w:lang w:val="uk-UA"/>
              </w:rPr>
              <w:t xml:space="preserve">              </w:t>
            </w:r>
            <w:r>
              <w:t>03 від 18 лютого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9A0D23">
            <w:pPr>
              <w:jc w:val="both"/>
            </w:pPr>
            <w:r w:rsidRPr="009A0D23">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32</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RPr="003B4B01" w:rsidTr="00676B5B">
        <w:trPr>
          <w:trHeight w:val="71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A0D23" w:rsidRDefault="00BE15CA">
            <w:pPr>
              <w:jc w:val="both"/>
            </w:pPr>
            <w:r>
              <w:t>Оновлені розділи Досьє досліджуваного лікарського засобу Mosunetuzumab (RO7030816), стерильний розчин для ін`єкцій, 5 мг/0.5мл, 45 мг/мл; P.3.1 -RIM-REGQUAL-118944 v1.0, P.8.1 - RIM-REGQUAL-091787 v2.0, P.8.3 - RIM-REGQUAL-093938 v2.0, S.7.1 - RIM-REGQUAL-109504 v2.0, S.7.3 - RIM-REGQUAL-110409 v2.0; Оновлені розділи Досьє Розчинника для Мосунетузумабу (RO5541267), стерильний розчин, 35 мл: P.3.1 -RIM-REGQUAL-118942 v1.0, P.5.1 -RIM-REGQUAL-118345 v1.0, P.5.2 -RIM-REGQUAL-118358 v1.0 , P.5.4 -RIM-REGQUAL-118359 v2.0, P.5.6 -RIM-REGQUAL-118360 v1.0, P.8.1 - RIM REQUAL- 118361 v1.0, P.8.3 - RIM REQUAL- 118362 v1.0; Оновлений розділ Досьє Тоцилізумабу (RO4877533), концентрат для приготування розчину для внутрішньовенних інфузій 200 мг/ 10 мл (20мл) P.3.1 - RIM-REGQUAL – 077450 v3.0, англійською мовою; Зміна назви виробничої ділянки виробника на "DHL Supply Chain Operations GmbH", Німеччина для Mosunetuzumab (RO7030816), стерильний розчин для ін`єкцій, 5 мг/0.5мл, 45 мг/мл, Розчинника для Мосунетузумабу (RO5541267), стерильний розчин, 35 мл та Тоцилізумабу (RO4877533), концентрат для приготування розчину для внутрішньовенн</w:t>
            </w:r>
            <w:r w:rsidR="009A0D23">
              <w:t>их інфузій 200 мг/ 10 мл (20мл)</w:t>
            </w:r>
            <w:r w:rsidR="009A0D23" w:rsidRPr="009A0D23">
              <w:t>:</w:t>
            </w:r>
          </w:p>
          <w:tbl>
            <w:tblPr>
              <w:tblStyle w:val="a5"/>
              <w:tblW w:w="0" w:type="auto"/>
              <w:tblInd w:w="0" w:type="dxa"/>
              <w:tblLayout w:type="fixed"/>
              <w:tblLook w:val="04A0" w:firstRow="1" w:lastRow="0" w:firstColumn="1" w:lastColumn="0" w:noHBand="0" w:noVBand="1"/>
            </w:tblPr>
            <w:tblGrid>
              <w:gridCol w:w="5126"/>
              <w:gridCol w:w="5127"/>
            </w:tblGrid>
            <w:tr w:rsidR="009A0D23" w:rsidTr="009A0D23">
              <w:tc>
                <w:tcPr>
                  <w:tcW w:w="5126" w:type="dxa"/>
                </w:tcPr>
                <w:p w:rsidR="009A0D23" w:rsidRPr="009A0D23" w:rsidRDefault="009A0D23" w:rsidP="009A0D23">
                  <w:pPr>
                    <w:pStyle w:val="cs2e86d3a6"/>
                    <w:rPr>
                      <w:b/>
                      <w:color w:val="000000" w:themeColor="text1"/>
                    </w:rPr>
                  </w:pPr>
                  <w:r w:rsidRPr="009A0D23">
                    <w:rPr>
                      <w:rStyle w:val="cs9b0062630"/>
                      <w:rFonts w:ascii="Times New Roman" w:hAnsi="Times New Roman" w:cs="Times New Roman"/>
                      <w:b w:val="0"/>
                      <w:color w:val="000000" w:themeColor="text1"/>
                      <w:sz w:val="24"/>
                      <w:szCs w:val="24"/>
                    </w:rPr>
                    <w:t>БУЛО</w:t>
                  </w:r>
                </w:p>
              </w:tc>
              <w:tc>
                <w:tcPr>
                  <w:tcW w:w="5127" w:type="dxa"/>
                </w:tcPr>
                <w:p w:rsidR="009A0D23" w:rsidRPr="009A0D23" w:rsidRDefault="009A0D23" w:rsidP="009A0D23">
                  <w:pPr>
                    <w:pStyle w:val="cs2e86d3a6"/>
                    <w:rPr>
                      <w:b/>
                      <w:color w:val="000000" w:themeColor="text1"/>
                    </w:rPr>
                  </w:pPr>
                  <w:r w:rsidRPr="009A0D23">
                    <w:rPr>
                      <w:rStyle w:val="cs9b0062630"/>
                      <w:rFonts w:ascii="Times New Roman" w:hAnsi="Times New Roman" w:cs="Times New Roman"/>
                      <w:b w:val="0"/>
                      <w:color w:val="000000" w:themeColor="text1"/>
                      <w:sz w:val="24"/>
                      <w:szCs w:val="24"/>
                    </w:rPr>
                    <w:t>СТАЛО</w:t>
                  </w:r>
                </w:p>
              </w:tc>
            </w:tr>
            <w:tr w:rsidR="009A0D23" w:rsidRPr="003B4B01" w:rsidTr="009A0D23">
              <w:tc>
                <w:tcPr>
                  <w:tcW w:w="5126" w:type="dxa"/>
                </w:tcPr>
                <w:p w:rsidR="009A0D23" w:rsidRPr="009A0D23" w:rsidRDefault="009A0D23" w:rsidP="009A0D23">
                  <w:pPr>
                    <w:pStyle w:val="cs80d9435b"/>
                    <w:rPr>
                      <w:b/>
                      <w:color w:val="000000" w:themeColor="text1"/>
                    </w:rPr>
                  </w:pPr>
                  <w:r w:rsidRPr="009A0D23">
                    <w:rPr>
                      <w:rStyle w:val="cs9b0062630"/>
                      <w:rFonts w:ascii="Times New Roman" w:hAnsi="Times New Roman" w:cs="Times New Roman"/>
                      <w:b w:val="0"/>
                      <w:color w:val="000000" w:themeColor="text1"/>
                      <w:sz w:val="24"/>
                      <w:szCs w:val="24"/>
                    </w:rPr>
                    <w:t>DHL Solutions Fashion GmbH Address: In der Au 9, 61197 Florstadt, Німеччина</w:t>
                  </w:r>
                </w:p>
              </w:tc>
              <w:tc>
                <w:tcPr>
                  <w:tcW w:w="5127" w:type="dxa"/>
                </w:tcPr>
                <w:p w:rsidR="009A0D23" w:rsidRPr="009A0D23" w:rsidRDefault="009A0D23" w:rsidP="009A0D23">
                  <w:pPr>
                    <w:pStyle w:val="cs80d9435b"/>
                    <w:rPr>
                      <w:b/>
                      <w:color w:val="000000" w:themeColor="text1"/>
                    </w:rPr>
                  </w:pPr>
                  <w:r w:rsidRPr="009A0D23">
                    <w:rPr>
                      <w:rStyle w:val="cs9b0062630"/>
                      <w:rFonts w:ascii="Times New Roman" w:hAnsi="Times New Roman" w:cs="Times New Roman"/>
                      <w:b w:val="0"/>
                      <w:color w:val="000000" w:themeColor="text1"/>
                      <w:sz w:val="24"/>
                      <w:szCs w:val="24"/>
                    </w:rPr>
                    <w:t>DHL Supply Chain Operations GmbH Address: In der Au 9, 61197 Florstadt, Hessen, Німеччина</w:t>
                  </w:r>
                </w:p>
              </w:tc>
            </w:tr>
          </w:tbl>
          <w:p w:rsidR="00353CA0" w:rsidRPr="003B4B01" w:rsidRDefault="00BE15CA" w:rsidP="00676B5B">
            <w:pPr>
              <w:jc w:val="both"/>
              <w:rPr>
                <w:rFonts w:asciiTheme="minorHAnsi" w:hAnsiTheme="minorHAnsi"/>
                <w:sz w:val="6"/>
                <w:szCs w:val="6"/>
                <w:lang w:val="en-US" w:eastAsia="ru-RU"/>
              </w:rPr>
            </w:pPr>
            <w:r>
              <w:t>Подовження</w:t>
            </w:r>
            <w:r w:rsidRPr="009A0D23">
              <w:rPr>
                <w:lang w:val="en-US"/>
              </w:rPr>
              <w:t xml:space="preserve"> </w:t>
            </w:r>
            <w:r>
              <w:t>терміну</w:t>
            </w:r>
            <w:r w:rsidRPr="009A0D23">
              <w:rPr>
                <w:lang w:val="en-US"/>
              </w:rPr>
              <w:t xml:space="preserve"> </w:t>
            </w:r>
            <w:r>
              <w:t>придатності</w:t>
            </w:r>
            <w:r w:rsidRPr="009A0D23">
              <w:rPr>
                <w:lang w:val="en-US"/>
              </w:rPr>
              <w:t xml:space="preserve"> </w:t>
            </w:r>
            <w:r>
              <w:t>досліджуваного</w:t>
            </w:r>
            <w:r w:rsidRPr="009A0D23">
              <w:rPr>
                <w:lang w:val="en-US"/>
              </w:rPr>
              <w:t xml:space="preserve"> </w:t>
            </w:r>
            <w:r>
              <w:t>препарату</w:t>
            </w:r>
            <w:r w:rsidRPr="009A0D23">
              <w:rPr>
                <w:lang w:val="en-US"/>
              </w:rPr>
              <w:t xml:space="preserve"> </w:t>
            </w:r>
            <w:r>
              <w:t>Мосунетузумаб</w:t>
            </w:r>
            <w:r w:rsidRPr="009A0D23">
              <w:rPr>
                <w:lang w:val="en-US"/>
              </w:rPr>
              <w:t xml:space="preserve"> (Mosunetuzumab), </w:t>
            </w:r>
            <w:r>
              <w:t>розчин</w:t>
            </w:r>
            <w:r w:rsidRPr="009A0D23">
              <w:rPr>
                <w:lang w:val="en-US"/>
              </w:rPr>
              <w:t xml:space="preserve"> </w:t>
            </w:r>
            <w:r>
              <w:t>для</w:t>
            </w:r>
            <w:r w:rsidRPr="009A0D23">
              <w:rPr>
                <w:lang w:val="en-US"/>
              </w:rPr>
              <w:t xml:space="preserve"> </w:t>
            </w:r>
            <w:r>
              <w:t>ін</w:t>
            </w:r>
            <w:r w:rsidRPr="009A0D23">
              <w:rPr>
                <w:lang w:val="en-US"/>
              </w:rPr>
              <w:t>`</w:t>
            </w:r>
            <w:r>
              <w:t>єкцій</w:t>
            </w:r>
            <w:r w:rsidRPr="009A0D23">
              <w:rPr>
                <w:lang w:val="en-US"/>
              </w:rPr>
              <w:t xml:space="preserve">, 5 </w:t>
            </w:r>
            <w:r>
              <w:t>мг</w:t>
            </w:r>
            <w:r w:rsidRPr="009A0D23">
              <w:rPr>
                <w:lang w:val="en-US"/>
              </w:rPr>
              <w:t xml:space="preserve">/ 0,5 </w:t>
            </w:r>
            <w:r>
              <w:t>мл</w:t>
            </w:r>
            <w:r w:rsidRPr="009A0D23">
              <w:rPr>
                <w:lang w:val="en-US"/>
              </w:rPr>
              <w:t xml:space="preserve"> </w:t>
            </w:r>
            <w:r>
              <w:t>і</w:t>
            </w:r>
            <w:r w:rsidRPr="009A0D23">
              <w:rPr>
                <w:lang w:val="en-US"/>
              </w:rPr>
              <w:t xml:space="preserve"> 45 </w:t>
            </w:r>
            <w:r>
              <w:t>мг</w:t>
            </w:r>
            <w:r w:rsidRPr="009A0D23">
              <w:rPr>
                <w:lang w:val="en-US"/>
              </w:rPr>
              <w:t xml:space="preserve">/ </w:t>
            </w:r>
            <w:r>
              <w:t>мл</w:t>
            </w:r>
            <w:r w:rsidRPr="009A0D23">
              <w:rPr>
                <w:lang w:val="en-US"/>
              </w:rPr>
              <w:t xml:space="preserve">, </w:t>
            </w:r>
            <w:r>
              <w:t>до</w:t>
            </w:r>
            <w:r w:rsidRPr="009A0D23">
              <w:rPr>
                <w:lang w:val="en-US"/>
              </w:rPr>
              <w:t xml:space="preserve"> 30 </w:t>
            </w:r>
            <w:r>
              <w:t>місяців</w:t>
            </w:r>
            <w:r w:rsidRPr="009A0D23">
              <w:rPr>
                <w:lang w:val="en-US"/>
              </w:rPr>
              <w:t xml:space="preserve"> </w:t>
            </w:r>
            <w:r>
              <w:t>та</w:t>
            </w:r>
            <w:r w:rsidRPr="009A0D23">
              <w:rPr>
                <w:lang w:val="en-US"/>
              </w:rPr>
              <w:t xml:space="preserve"> </w:t>
            </w:r>
            <w:r>
              <w:t>Розчинника</w:t>
            </w:r>
            <w:r w:rsidRPr="009A0D23">
              <w:rPr>
                <w:lang w:val="en-US"/>
              </w:rPr>
              <w:t xml:space="preserve"> </w:t>
            </w:r>
            <w:r>
              <w:t>для</w:t>
            </w:r>
            <w:r w:rsidRPr="009A0D23">
              <w:rPr>
                <w:lang w:val="en-US"/>
              </w:rPr>
              <w:t xml:space="preserve"> </w:t>
            </w:r>
            <w:r>
              <w:t>Мосунетузумабу</w:t>
            </w:r>
            <w:r w:rsidRPr="009A0D23">
              <w:rPr>
                <w:lang w:val="en-US"/>
              </w:rPr>
              <w:t xml:space="preserve"> (RO5541267), </w:t>
            </w:r>
            <w:r>
              <w:t>стерильний</w:t>
            </w:r>
            <w:r w:rsidRPr="009A0D23">
              <w:rPr>
                <w:lang w:val="en-US"/>
              </w:rPr>
              <w:t xml:space="preserve"> </w:t>
            </w:r>
            <w:r>
              <w:t>розчин</w:t>
            </w:r>
            <w:r w:rsidRPr="009A0D23">
              <w:rPr>
                <w:lang w:val="en-US"/>
              </w:rPr>
              <w:t xml:space="preserve">, 35 </w:t>
            </w:r>
            <w:r>
              <w:t>мл</w:t>
            </w:r>
            <w:r w:rsidRPr="009A0D23">
              <w:rPr>
                <w:lang w:val="en-US"/>
              </w:rPr>
              <w:t xml:space="preserve"> </w:t>
            </w:r>
            <w:r>
              <w:t>до</w:t>
            </w:r>
            <w:r w:rsidRPr="009A0D23">
              <w:rPr>
                <w:lang w:val="en-US"/>
              </w:rPr>
              <w:t xml:space="preserve"> 36 </w:t>
            </w:r>
            <w:r>
              <w:t>місяців</w:t>
            </w:r>
            <w:r w:rsidRPr="009A0D23">
              <w:rPr>
                <w:lang w:val="en-US"/>
              </w:rPr>
              <w:t xml:space="preserve">; </w:t>
            </w:r>
            <w:r>
              <w:t>Брошура</w:t>
            </w:r>
            <w:r w:rsidRPr="009A0D23">
              <w:rPr>
                <w:lang w:val="en-US"/>
              </w:rPr>
              <w:t xml:space="preserve"> </w:t>
            </w:r>
            <w:r>
              <w:t>дослідника</w:t>
            </w:r>
            <w:r w:rsidRPr="009A0D23">
              <w:rPr>
                <w:lang w:val="en-US"/>
              </w:rPr>
              <w:t xml:space="preserve"> RO7030816 (Mosunetuzumab, BTCT4465A), </w:t>
            </w:r>
            <w:r>
              <w:t>версія</w:t>
            </w:r>
            <w:r w:rsidRPr="009A0D23">
              <w:rPr>
                <w:lang w:val="en-US"/>
              </w:rPr>
              <w:t xml:space="preserve"> 8, </w:t>
            </w:r>
            <w:r>
              <w:t>від</w:t>
            </w:r>
            <w:r w:rsidRPr="009A0D23">
              <w:rPr>
                <w:lang w:val="en-US"/>
              </w:rPr>
              <w:t xml:space="preserve"> </w:t>
            </w:r>
            <w:r>
              <w:t>квітня</w:t>
            </w:r>
            <w:r w:rsidRPr="009A0D23">
              <w:rPr>
                <w:lang w:val="en-US"/>
              </w:rPr>
              <w:t xml:space="preserve"> 2022 </w:t>
            </w:r>
            <w:r>
              <w:t>року</w:t>
            </w:r>
            <w:r w:rsidRPr="009A0D23">
              <w:rPr>
                <w:lang w:val="en-US"/>
              </w:rPr>
              <w:t xml:space="preserve">, </w:t>
            </w:r>
            <w:r>
              <w:t>англійською</w:t>
            </w:r>
            <w:r w:rsidRPr="009A0D23">
              <w:rPr>
                <w:lang w:val="en-US"/>
              </w:rPr>
              <w:t xml:space="preserve"> </w:t>
            </w:r>
            <w:r>
              <w:t>мовою</w:t>
            </w:r>
            <w:r w:rsidRPr="009A0D23">
              <w:rPr>
                <w:lang w:val="en-US"/>
              </w:rPr>
              <w:t xml:space="preserve">; </w:t>
            </w:r>
            <w:r>
              <w:t>Інформація</w:t>
            </w:r>
            <w:r w:rsidRPr="009A0D23">
              <w:rPr>
                <w:lang w:val="en-US"/>
              </w:rPr>
              <w:t xml:space="preserve"> </w:t>
            </w:r>
            <w:r>
              <w:t>для</w:t>
            </w:r>
            <w:r w:rsidRPr="009A0D23">
              <w:rPr>
                <w:lang w:val="en-US"/>
              </w:rPr>
              <w:t xml:space="preserve"> </w:t>
            </w:r>
            <w:r>
              <w:t>пацієнта</w:t>
            </w:r>
            <w:r w:rsidRPr="009A0D23">
              <w:rPr>
                <w:lang w:val="en-US"/>
              </w:rPr>
              <w:t xml:space="preserve"> </w:t>
            </w:r>
            <w:r>
              <w:t>та</w:t>
            </w:r>
            <w:r w:rsidRPr="009A0D23">
              <w:rPr>
                <w:lang w:val="en-US"/>
              </w:rPr>
              <w:t xml:space="preserve"> </w:t>
            </w:r>
            <w:r>
              <w:t>Форма</w:t>
            </w:r>
            <w:r w:rsidRPr="009A0D23">
              <w:rPr>
                <w:lang w:val="en-US"/>
              </w:rPr>
              <w:t xml:space="preserve"> </w:t>
            </w:r>
            <w:r>
              <w:t>інформованої</w:t>
            </w:r>
            <w:r w:rsidRPr="009A0D23">
              <w:rPr>
                <w:lang w:val="en-US"/>
              </w:rPr>
              <w:t xml:space="preserve"> </w:t>
            </w:r>
            <w:r>
              <w:t>згоди</w:t>
            </w:r>
            <w:r w:rsidRPr="009A0D23">
              <w:rPr>
                <w:lang w:val="en-US"/>
              </w:rPr>
              <w:t xml:space="preserve">, </w:t>
            </w:r>
            <w:r>
              <w:t>для</w:t>
            </w:r>
            <w:r w:rsidRPr="009A0D23">
              <w:rPr>
                <w:lang w:val="en-US"/>
              </w:rPr>
              <w:t xml:space="preserve"> </w:t>
            </w:r>
            <w:r>
              <w:t>України</w:t>
            </w:r>
            <w:r w:rsidRPr="009A0D23">
              <w:rPr>
                <w:lang w:val="en-US"/>
              </w:rPr>
              <w:t xml:space="preserve">, </w:t>
            </w:r>
            <w:r>
              <w:t>основна</w:t>
            </w:r>
            <w:r w:rsidRPr="009A0D23">
              <w:rPr>
                <w:lang w:val="en-US"/>
              </w:rPr>
              <w:t xml:space="preserve"> </w:t>
            </w:r>
            <w:r>
              <w:t>згода</w:t>
            </w:r>
            <w:r w:rsidRPr="009A0D23">
              <w:rPr>
                <w:lang w:val="en-US"/>
              </w:rPr>
              <w:t xml:space="preserve">, </w:t>
            </w:r>
            <w:r>
              <w:t>версія</w:t>
            </w:r>
            <w:r w:rsidRPr="009A0D23">
              <w:rPr>
                <w:lang w:val="en-US"/>
              </w:rPr>
              <w:t xml:space="preserve"> 2.0 </w:t>
            </w:r>
            <w:r>
              <w:t>від</w:t>
            </w:r>
            <w:r w:rsidRPr="009A0D23">
              <w:rPr>
                <w:lang w:val="en-US"/>
              </w:rPr>
              <w:t xml:space="preserve"> </w:t>
            </w:r>
            <w:r w:rsidR="009A0D23">
              <w:rPr>
                <w:lang w:val="uk-UA"/>
              </w:rPr>
              <w:t xml:space="preserve"> </w:t>
            </w:r>
            <w:r w:rsidRPr="009A0D23">
              <w:rPr>
                <w:lang w:val="en-US"/>
              </w:rPr>
              <w:t xml:space="preserve">27 </w:t>
            </w:r>
            <w:r>
              <w:t>липня</w:t>
            </w:r>
            <w:r w:rsidRPr="009A0D23">
              <w:rPr>
                <w:lang w:val="en-US"/>
              </w:rPr>
              <w:t xml:space="preserve"> </w:t>
            </w:r>
            <w:r w:rsidR="009A0D23">
              <w:rPr>
                <w:lang w:val="en-US"/>
              </w:rPr>
              <w:t xml:space="preserve">              </w:t>
            </w:r>
            <w:r w:rsidRPr="009A0D23">
              <w:rPr>
                <w:lang w:val="en-US"/>
              </w:rPr>
              <w:t xml:space="preserve">2022 </w:t>
            </w:r>
            <w:r>
              <w:t>року</w:t>
            </w:r>
            <w:r w:rsidRPr="009A0D23">
              <w:rPr>
                <w:lang w:val="en-US"/>
              </w:rPr>
              <w:t xml:space="preserve"> </w:t>
            </w:r>
            <w:r>
              <w:t>на</w:t>
            </w:r>
            <w:r w:rsidRPr="009A0D23">
              <w:rPr>
                <w:lang w:val="en-US"/>
              </w:rPr>
              <w:t xml:space="preserve"> </w:t>
            </w:r>
            <w:r>
              <w:t>основі</w:t>
            </w:r>
            <w:r w:rsidRPr="009A0D23">
              <w:rPr>
                <w:lang w:val="en-US"/>
              </w:rPr>
              <w:t xml:space="preserve"> </w:t>
            </w:r>
            <w:r>
              <w:t>майстер</w:t>
            </w:r>
            <w:r w:rsidRPr="009A0D23">
              <w:rPr>
                <w:lang w:val="en-US"/>
              </w:rPr>
              <w:t xml:space="preserve"> </w:t>
            </w:r>
            <w:r>
              <w:t>ІП</w:t>
            </w:r>
            <w:r w:rsidRPr="009A0D23">
              <w:rPr>
                <w:lang w:val="en-US"/>
              </w:rPr>
              <w:t xml:space="preserve"> </w:t>
            </w:r>
            <w:r>
              <w:t>та</w:t>
            </w:r>
            <w:r w:rsidRPr="009A0D23">
              <w:rPr>
                <w:lang w:val="en-US"/>
              </w:rPr>
              <w:t xml:space="preserve"> </w:t>
            </w:r>
            <w:r>
              <w:t>ФІЗ</w:t>
            </w:r>
            <w:r w:rsidRPr="009A0D23">
              <w:rPr>
                <w:lang w:val="en-US"/>
              </w:rPr>
              <w:t xml:space="preserve"> </w:t>
            </w:r>
            <w:r>
              <w:t>для</w:t>
            </w:r>
            <w:r w:rsidRPr="009A0D23">
              <w:rPr>
                <w:lang w:val="en-US"/>
              </w:rPr>
              <w:t xml:space="preserve"> </w:t>
            </w:r>
            <w:r>
              <w:t>дослідження</w:t>
            </w:r>
            <w:r w:rsidRPr="009A0D23">
              <w:rPr>
                <w:lang w:val="en-US"/>
              </w:rPr>
              <w:t xml:space="preserve"> GA43191, </w:t>
            </w:r>
            <w:r>
              <w:t>версія</w:t>
            </w:r>
            <w:r w:rsidRPr="009A0D23">
              <w:rPr>
                <w:lang w:val="en-US"/>
              </w:rPr>
              <w:t xml:space="preserve"> 3 </w:t>
            </w:r>
            <w:r>
              <w:t>від</w:t>
            </w:r>
            <w:r w:rsidRPr="009A0D23">
              <w:rPr>
                <w:lang w:val="en-US"/>
              </w:rPr>
              <w:t xml:space="preserve"> 23 </w:t>
            </w:r>
            <w:r>
              <w:t>червня</w:t>
            </w:r>
            <w:r w:rsidRPr="009A0D23">
              <w:rPr>
                <w:lang w:val="en-US"/>
              </w:rPr>
              <w:t xml:space="preserve"> 2022 </w:t>
            </w:r>
            <w:r>
              <w:t>року</w:t>
            </w:r>
            <w:r w:rsidRPr="009A0D23">
              <w:rPr>
                <w:lang w:val="en-US"/>
              </w:rPr>
              <w:t xml:space="preserve">, </w:t>
            </w:r>
            <w:r>
              <w:t>англійською</w:t>
            </w:r>
            <w:r w:rsidRPr="009A0D23">
              <w:rPr>
                <w:lang w:val="en-US"/>
              </w:rPr>
              <w:t xml:space="preserve"> </w:t>
            </w:r>
            <w:r>
              <w:t>та</w:t>
            </w:r>
            <w:r w:rsidRPr="009A0D23">
              <w:rPr>
                <w:lang w:val="en-US"/>
              </w:rPr>
              <w:t xml:space="preserve"> </w:t>
            </w:r>
            <w:r>
              <w:t>українською</w:t>
            </w:r>
            <w:r w:rsidRPr="009A0D23">
              <w:rPr>
                <w:lang w:val="en-US"/>
              </w:rPr>
              <w:t xml:space="preserve"> </w:t>
            </w:r>
            <w:r>
              <w:t>мовами</w:t>
            </w:r>
            <w:r w:rsidRPr="009A0D23">
              <w:rPr>
                <w:lang w:val="en-US"/>
              </w:rPr>
              <w:t xml:space="preserve">; </w:t>
            </w:r>
            <w:r>
              <w:t>Лист</w:t>
            </w:r>
            <w:r w:rsidRPr="009A0D23">
              <w:rPr>
                <w:lang w:val="en-US"/>
              </w:rPr>
              <w:t>-</w:t>
            </w:r>
            <w:r>
              <w:t>роз</w:t>
            </w:r>
            <w:r w:rsidRPr="009A0D23">
              <w:rPr>
                <w:lang w:val="en-US"/>
              </w:rPr>
              <w:t>’</w:t>
            </w:r>
            <w:r>
              <w:t>яснення</w:t>
            </w:r>
            <w:r w:rsidRPr="009A0D23">
              <w:rPr>
                <w:lang w:val="en-US"/>
              </w:rPr>
              <w:t xml:space="preserve"> </w:t>
            </w:r>
            <w:r>
              <w:t>до</w:t>
            </w:r>
            <w:r w:rsidRPr="009A0D23">
              <w:rPr>
                <w:lang w:val="en-US"/>
              </w:rPr>
              <w:t xml:space="preserve"> </w:t>
            </w:r>
            <w:r>
              <w:t>Протоколу</w:t>
            </w:r>
            <w:r w:rsidRPr="009A0D23">
              <w:rPr>
                <w:lang w:val="en-US"/>
              </w:rPr>
              <w:t xml:space="preserve"> </w:t>
            </w:r>
            <w:r>
              <w:t>від</w:t>
            </w:r>
            <w:r w:rsidRPr="009A0D23">
              <w:rPr>
                <w:lang w:val="en-US"/>
              </w:rPr>
              <w:t xml:space="preserve"> 04 </w:t>
            </w:r>
            <w:r>
              <w:t>березня</w:t>
            </w:r>
            <w:r w:rsidR="009A0D23">
              <w:rPr>
                <w:lang w:val="en-US"/>
              </w:rPr>
              <w:t xml:space="preserve"> </w:t>
            </w:r>
            <w:r w:rsidRPr="009A0D23">
              <w:rPr>
                <w:lang w:val="en-US"/>
              </w:rPr>
              <w:t xml:space="preserve">2022 </w:t>
            </w:r>
            <w:r>
              <w:t>р</w:t>
            </w:r>
            <w:r w:rsidRPr="009A0D23">
              <w:rPr>
                <w:lang w:val="en-US"/>
              </w:rPr>
              <w:t xml:space="preserve">., </w:t>
            </w:r>
            <w:r>
              <w:t>англійською</w:t>
            </w:r>
            <w:r w:rsidRPr="009A0D23">
              <w:rPr>
                <w:lang w:val="en-US"/>
              </w:rPr>
              <w:t xml:space="preserve"> </w:t>
            </w:r>
            <w:r>
              <w:t>мовою</w:t>
            </w:r>
            <w:r w:rsidRPr="009A0D23">
              <w:rPr>
                <w:lang w:val="en-US"/>
              </w:rPr>
              <w:t xml:space="preserve">; </w:t>
            </w:r>
            <w:r>
              <w:t>Листи</w:t>
            </w:r>
            <w:r w:rsidRPr="009A0D23">
              <w:rPr>
                <w:lang w:val="en-US"/>
              </w:rPr>
              <w:t>-</w:t>
            </w:r>
            <w:r>
              <w:t>роз</w:t>
            </w:r>
            <w:r w:rsidRPr="009A0D23">
              <w:rPr>
                <w:lang w:val="en-US"/>
              </w:rPr>
              <w:t>’</w:t>
            </w:r>
            <w:r>
              <w:t>яснення</w:t>
            </w:r>
            <w:r w:rsidRPr="009A0D23">
              <w:rPr>
                <w:lang w:val="en-US"/>
              </w:rPr>
              <w:t xml:space="preserve"> </w:t>
            </w:r>
            <w:r>
              <w:t>до</w:t>
            </w:r>
            <w:r w:rsidRPr="009A0D23">
              <w:rPr>
                <w:lang w:val="en-US"/>
              </w:rPr>
              <w:t xml:space="preserve"> </w:t>
            </w:r>
            <w:r>
              <w:t>Протоколу</w:t>
            </w:r>
            <w:r w:rsidRPr="009A0D23">
              <w:rPr>
                <w:lang w:val="en-US"/>
              </w:rPr>
              <w:t xml:space="preserve"> </w:t>
            </w:r>
            <w:r>
              <w:t>від</w:t>
            </w:r>
            <w:r w:rsidRPr="009A0D23">
              <w:rPr>
                <w:lang w:val="en-US"/>
              </w:rPr>
              <w:t xml:space="preserve"> 07</w:t>
            </w:r>
            <w:r>
              <w:t>грудня</w:t>
            </w:r>
            <w:r w:rsidRPr="009A0D23">
              <w:rPr>
                <w:lang w:val="en-US"/>
              </w:rPr>
              <w:t xml:space="preserve"> 2021, </w:t>
            </w:r>
            <w:r>
              <w:t>англійською</w:t>
            </w:r>
            <w:r w:rsidRPr="009A0D23">
              <w:rPr>
                <w:lang w:val="en-US"/>
              </w:rPr>
              <w:t xml:space="preserve"> </w:t>
            </w:r>
            <w:r>
              <w:t>мовою</w:t>
            </w:r>
            <w:r w:rsidRPr="009A0D23">
              <w:rPr>
                <w:lang w:val="en-US"/>
              </w:rPr>
              <w:t xml:space="preserve">; </w:t>
            </w:r>
            <w:r>
              <w:t>Листи</w:t>
            </w:r>
            <w:r w:rsidRPr="009A0D23">
              <w:rPr>
                <w:lang w:val="en-US"/>
              </w:rPr>
              <w:t>-</w:t>
            </w:r>
            <w:r>
              <w:t>роз</w:t>
            </w:r>
            <w:r w:rsidRPr="009A0D23">
              <w:rPr>
                <w:lang w:val="en-US"/>
              </w:rPr>
              <w:t>’</w:t>
            </w:r>
            <w:r>
              <w:t>яснення</w:t>
            </w:r>
            <w:r w:rsidRPr="009A0D23">
              <w:rPr>
                <w:lang w:val="en-US"/>
              </w:rPr>
              <w:t xml:space="preserve"> </w:t>
            </w:r>
            <w:r>
              <w:t>до</w:t>
            </w:r>
            <w:r w:rsidRPr="009A0D23">
              <w:rPr>
                <w:lang w:val="en-US"/>
              </w:rPr>
              <w:t xml:space="preserve"> </w:t>
            </w:r>
            <w:r>
              <w:t>Протоколу</w:t>
            </w:r>
            <w:r w:rsidRPr="009A0D23">
              <w:rPr>
                <w:lang w:val="en-US"/>
              </w:rPr>
              <w:t xml:space="preserve"> </w:t>
            </w:r>
            <w:r>
              <w:t>від</w:t>
            </w:r>
            <w:r w:rsidRPr="009A0D23">
              <w:rPr>
                <w:lang w:val="en-US"/>
              </w:rPr>
              <w:t xml:space="preserve"> 03</w:t>
            </w:r>
            <w:r>
              <w:t>червня</w:t>
            </w:r>
            <w:r w:rsidRPr="009A0D23">
              <w:rPr>
                <w:lang w:val="en-US"/>
              </w:rPr>
              <w:t xml:space="preserve">2022 </w:t>
            </w:r>
            <w:r>
              <w:t>р</w:t>
            </w:r>
            <w:r w:rsidRPr="009A0D23">
              <w:rPr>
                <w:lang w:val="en-US"/>
              </w:rPr>
              <w:t xml:space="preserve">., </w:t>
            </w:r>
            <w:r>
              <w:t>англійською</w:t>
            </w:r>
            <w:r w:rsidRPr="009A0D23">
              <w:rPr>
                <w:lang w:val="en-US"/>
              </w:rPr>
              <w:t xml:space="preserve"> </w:t>
            </w:r>
            <w:r>
              <w:t>мовою</w:t>
            </w:r>
            <w:r w:rsidRPr="009A0D23">
              <w:rPr>
                <w:lang w:val="en-US"/>
              </w:rPr>
              <w:t xml:space="preserve">; </w:t>
            </w:r>
            <w:r>
              <w:t>Лист</w:t>
            </w:r>
            <w:r w:rsidRPr="009A0D23">
              <w:rPr>
                <w:lang w:val="en-US"/>
              </w:rPr>
              <w:t>-</w:t>
            </w:r>
            <w:r>
              <w:t>пам</w:t>
            </w:r>
            <w:r w:rsidRPr="009A0D23">
              <w:rPr>
                <w:lang w:val="en-US"/>
              </w:rPr>
              <w:t>’</w:t>
            </w:r>
            <w:r>
              <w:t>ятка</w:t>
            </w:r>
            <w:r w:rsidRPr="009A0D23">
              <w:rPr>
                <w:lang w:val="en-US"/>
              </w:rPr>
              <w:t xml:space="preserve"> </w:t>
            </w:r>
            <w:r>
              <w:t>для</w:t>
            </w:r>
          </w:p>
        </w:tc>
      </w:tr>
    </w:tbl>
    <w:p w:rsidR="00676B5B" w:rsidRPr="003B4B01" w:rsidRDefault="00676B5B">
      <w:pPr>
        <w:rPr>
          <w:lang w:val="en-US"/>
        </w:rPr>
      </w:pPr>
      <w:r w:rsidRPr="003B4B01">
        <w:rPr>
          <w:lang w:val="en-US"/>
        </w:rPr>
        <w:br w:type="page"/>
      </w:r>
    </w:p>
    <w:p w:rsidR="00676B5B" w:rsidRPr="00676B5B" w:rsidRDefault="00676B5B">
      <w:pPr>
        <w:rPr>
          <w:lang w:val="en-US"/>
        </w:rPr>
      </w:pPr>
      <w:r>
        <w:rPr>
          <w:lang w:val="uk-UA"/>
        </w:rPr>
        <w:lastRenderedPageBreak/>
        <w:t xml:space="preserve">                                                                                                              2                                                                      продовження додатка </w:t>
      </w:r>
      <w:r w:rsidR="00C8647F">
        <w:rPr>
          <w:lang w:val="uk-UA"/>
        </w:rPr>
        <w:t>32</w:t>
      </w:r>
    </w:p>
    <w:p w:rsidR="00676B5B" w:rsidRDefault="00676B5B"/>
    <w:tbl>
      <w:tblPr>
        <w:tblStyle w:val="a5"/>
        <w:tblW w:w="0" w:type="auto"/>
        <w:tblInd w:w="0" w:type="dxa"/>
        <w:tblLayout w:type="fixed"/>
        <w:tblLook w:val="04A0" w:firstRow="1" w:lastRow="0" w:firstColumn="1" w:lastColumn="0" w:noHBand="0" w:noVBand="1"/>
      </w:tblPr>
      <w:tblGrid>
        <w:gridCol w:w="2841"/>
        <w:gridCol w:w="10479"/>
      </w:tblGrid>
      <w:tr w:rsidR="00676B5B" w:rsidTr="00DC3C4D">
        <w:trPr>
          <w:trHeight w:val="321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676B5B" w:rsidRDefault="00676B5B" w:rsidP="00676B5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676B5B" w:rsidRPr="00676B5B" w:rsidRDefault="00676B5B">
            <w:pPr>
              <w:jc w:val="both"/>
            </w:pPr>
            <w:r w:rsidRPr="00676B5B">
              <w:t xml:space="preserve"> </w:t>
            </w:r>
            <w:r>
              <w:t>дослідження</w:t>
            </w:r>
            <w:r w:rsidRPr="00676B5B">
              <w:t xml:space="preserve"> </w:t>
            </w:r>
            <w:r w:rsidRPr="009A0D23">
              <w:rPr>
                <w:lang w:val="en-US"/>
              </w:rPr>
              <w:t>GA</w:t>
            </w:r>
            <w:r w:rsidRPr="00676B5B">
              <w:t>43191</w:t>
            </w:r>
            <w:r>
              <w:t>від</w:t>
            </w:r>
            <w:r w:rsidRPr="00676B5B">
              <w:t xml:space="preserve"> 03</w:t>
            </w:r>
            <w:r>
              <w:t>червня</w:t>
            </w:r>
            <w:r w:rsidRPr="00676B5B">
              <w:t xml:space="preserve">2022 </w:t>
            </w:r>
            <w:r>
              <w:t>р</w:t>
            </w:r>
            <w:r w:rsidRPr="00676B5B">
              <w:t xml:space="preserve">., </w:t>
            </w:r>
            <w:r>
              <w:t>англійською</w:t>
            </w:r>
            <w:r w:rsidRPr="00676B5B">
              <w:t xml:space="preserve"> </w:t>
            </w:r>
            <w:r>
              <w:t>мовою</w:t>
            </w:r>
            <w:r w:rsidRPr="00676B5B">
              <w:t xml:space="preserve">; </w:t>
            </w:r>
            <w:r>
              <w:t>Лист</w:t>
            </w:r>
            <w:r w:rsidRPr="00676B5B">
              <w:t>-</w:t>
            </w:r>
            <w:r>
              <w:t>пам</w:t>
            </w:r>
            <w:r w:rsidRPr="00676B5B">
              <w:t>’</w:t>
            </w:r>
            <w:r>
              <w:t>ятка</w:t>
            </w:r>
            <w:r w:rsidRPr="00676B5B">
              <w:t xml:space="preserve"> </w:t>
            </w:r>
            <w:r>
              <w:t>стосовно</w:t>
            </w:r>
            <w:r w:rsidRPr="00676B5B">
              <w:t xml:space="preserve"> </w:t>
            </w:r>
            <w:r>
              <w:t>засідання</w:t>
            </w:r>
            <w:r w:rsidRPr="00676B5B">
              <w:t xml:space="preserve"> </w:t>
            </w:r>
            <w:r>
              <w:t>Внутрішньої</w:t>
            </w:r>
            <w:r w:rsidRPr="00676B5B">
              <w:t xml:space="preserve"> </w:t>
            </w:r>
            <w:r>
              <w:t>комісії</w:t>
            </w:r>
            <w:r w:rsidRPr="00676B5B">
              <w:t xml:space="preserve"> </w:t>
            </w:r>
            <w:r>
              <w:t>з</w:t>
            </w:r>
            <w:r w:rsidRPr="00676B5B">
              <w:t xml:space="preserve"> </w:t>
            </w:r>
            <w:r>
              <w:t>моніторингу</w:t>
            </w:r>
            <w:r w:rsidRPr="00676B5B">
              <w:t xml:space="preserve"> (</w:t>
            </w:r>
            <w:r w:rsidRPr="009A0D23">
              <w:rPr>
                <w:lang w:val="en-US"/>
              </w:rPr>
              <w:t>IMC</w:t>
            </w:r>
            <w:r w:rsidRPr="00676B5B">
              <w:t xml:space="preserve"> (</w:t>
            </w:r>
            <w:r w:rsidRPr="009A0D23">
              <w:rPr>
                <w:lang w:val="en-US"/>
              </w:rPr>
              <w:t>Internal</w:t>
            </w:r>
            <w:r w:rsidRPr="00676B5B">
              <w:t xml:space="preserve"> </w:t>
            </w:r>
            <w:r w:rsidRPr="009A0D23">
              <w:rPr>
                <w:lang w:val="en-US"/>
              </w:rPr>
              <w:t>Monitoring</w:t>
            </w:r>
            <w:r w:rsidRPr="00676B5B">
              <w:t xml:space="preserve"> </w:t>
            </w:r>
            <w:r w:rsidRPr="009A0D23">
              <w:rPr>
                <w:lang w:val="en-US"/>
              </w:rPr>
              <w:t>Committee</w:t>
            </w:r>
            <w:r w:rsidRPr="00676B5B">
              <w:t xml:space="preserve">)), </w:t>
            </w:r>
            <w:r>
              <w:t>від</w:t>
            </w:r>
            <w:r w:rsidRPr="00676B5B">
              <w:t xml:space="preserve"> 15 </w:t>
            </w:r>
            <w:r>
              <w:t>березня</w:t>
            </w:r>
            <w:r w:rsidRPr="00676B5B">
              <w:t xml:space="preserve"> 2022 </w:t>
            </w:r>
            <w:r>
              <w:t>р</w:t>
            </w:r>
            <w:r w:rsidRPr="00676B5B">
              <w:t xml:space="preserve">., </w:t>
            </w:r>
            <w:r>
              <w:t>англійською</w:t>
            </w:r>
            <w:r w:rsidRPr="00676B5B">
              <w:t xml:space="preserve"> </w:t>
            </w:r>
            <w:r>
              <w:t>мовою</w:t>
            </w:r>
            <w:r w:rsidRPr="00676B5B">
              <w:t xml:space="preserve">; </w:t>
            </w:r>
            <w:r>
              <w:t>Лист</w:t>
            </w:r>
            <w:r w:rsidRPr="00676B5B">
              <w:t>-</w:t>
            </w:r>
            <w:r>
              <w:t>пам</w:t>
            </w:r>
            <w:r w:rsidRPr="00676B5B">
              <w:t>’</w:t>
            </w:r>
            <w:r>
              <w:t>ятка</w:t>
            </w:r>
            <w:r w:rsidRPr="00676B5B">
              <w:t xml:space="preserve"> </w:t>
            </w:r>
            <w:r>
              <w:t>стосовно</w:t>
            </w:r>
            <w:r w:rsidRPr="00676B5B">
              <w:t xml:space="preserve"> </w:t>
            </w:r>
            <w:r>
              <w:t>засідання</w:t>
            </w:r>
            <w:r w:rsidRPr="00676B5B">
              <w:t xml:space="preserve"> </w:t>
            </w:r>
            <w:r>
              <w:t>Внутрішньої</w:t>
            </w:r>
            <w:r w:rsidRPr="00676B5B">
              <w:t xml:space="preserve"> </w:t>
            </w:r>
            <w:r>
              <w:t>комісії</w:t>
            </w:r>
            <w:r w:rsidRPr="00676B5B">
              <w:t xml:space="preserve"> </w:t>
            </w:r>
            <w:r>
              <w:t>з</w:t>
            </w:r>
            <w:r w:rsidRPr="00676B5B">
              <w:t xml:space="preserve"> </w:t>
            </w:r>
            <w:r>
              <w:t>моніторингу</w:t>
            </w:r>
            <w:r w:rsidRPr="00676B5B">
              <w:t xml:space="preserve"> (</w:t>
            </w:r>
            <w:r w:rsidRPr="009A0D23">
              <w:rPr>
                <w:lang w:val="en-US"/>
              </w:rPr>
              <w:t>IMC</w:t>
            </w:r>
            <w:r w:rsidRPr="00676B5B">
              <w:t xml:space="preserve"> (</w:t>
            </w:r>
            <w:r w:rsidRPr="009A0D23">
              <w:rPr>
                <w:lang w:val="en-US"/>
              </w:rPr>
              <w:t>Internal</w:t>
            </w:r>
            <w:r w:rsidRPr="00676B5B">
              <w:t xml:space="preserve"> </w:t>
            </w:r>
            <w:r w:rsidRPr="009A0D23">
              <w:rPr>
                <w:lang w:val="en-US"/>
              </w:rPr>
              <w:t>Monitoring</w:t>
            </w:r>
            <w:r w:rsidRPr="00676B5B">
              <w:t xml:space="preserve"> </w:t>
            </w:r>
            <w:r w:rsidRPr="009A0D23">
              <w:rPr>
                <w:lang w:val="en-US"/>
              </w:rPr>
              <w:t>Committee</w:t>
            </w:r>
            <w:r w:rsidRPr="00676B5B">
              <w:t xml:space="preserve">)), </w:t>
            </w:r>
            <w:r>
              <w:t>від</w:t>
            </w:r>
            <w:r w:rsidRPr="00676B5B">
              <w:t xml:space="preserve"> 27 </w:t>
            </w:r>
            <w:r>
              <w:t>червня</w:t>
            </w:r>
            <w:r w:rsidRPr="00676B5B">
              <w:t xml:space="preserve"> 2022 </w:t>
            </w:r>
            <w:r>
              <w:t>р</w:t>
            </w:r>
            <w:r w:rsidRPr="00676B5B">
              <w:t xml:space="preserve">., </w:t>
            </w:r>
            <w:r>
              <w:t>англійською</w:t>
            </w:r>
            <w:r w:rsidRPr="00676B5B">
              <w:t xml:space="preserve"> </w:t>
            </w:r>
            <w:r>
              <w:t>мовою</w:t>
            </w:r>
            <w:r w:rsidRPr="00676B5B">
              <w:t xml:space="preserve">; </w:t>
            </w:r>
            <w:r>
              <w:t>Зміна</w:t>
            </w:r>
            <w:r w:rsidRPr="00676B5B">
              <w:t xml:space="preserve"> </w:t>
            </w:r>
            <w:r>
              <w:t>місця</w:t>
            </w:r>
            <w:r w:rsidRPr="00676B5B">
              <w:t xml:space="preserve"> </w:t>
            </w:r>
            <w:r>
              <w:t>проведення</w:t>
            </w:r>
            <w:r w:rsidRPr="00676B5B">
              <w:t xml:space="preserve"> </w:t>
            </w:r>
            <w:r>
              <w:t>клінічного</w:t>
            </w:r>
            <w:r w:rsidRPr="00676B5B">
              <w:t xml:space="preserve"> </w:t>
            </w:r>
            <w:r>
              <w:t>випробування</w:t>
            </w:r>
            <w:r w:rsidRPr="00676B5B">
              <w:t>:</w:t>
            </w:r>
          </w:p>
          <w:p w:rsidR="00676B5B" w:rsidRPr="00676B5B" w:rsidRDefault="00676B5B">
            <w:pPr>
              <w:jc w:val="both"/>
              <w:rPr>
                <w:rFonts w:cstheme="minorBidi"/>
                <w:sz w:val="6"/>
                <w:szCs w:val="6"/>
              </w:rPr>
            </w:pPr>
          </w:p>
          <w:tbl>
            <w:tblPr>
              <w:tblStyle w:val="a5"/>
              <w:tblW w:w="0" w:type="auto"/>
              <w:tblInd w:w="0" w:type="dxa"/>
              <w:tblLayout w:type="fixed"/>
              <w:tblLook w:val="04A0" w:firstRow="1" w:lastRow="0" w:firstColumn="1" w:lastColumn="0" w:noHBand="0" w:noVBand="1"/>
            </w:tblPr>
            <w:tblGrid>
              <w:gridCol w:w="5019"/>
              <w:gridCol w:w="5211"/>
            </w:tblGrid>
            <w:tr w:rsidR="00676B5B" w:rsidTr="00DC3F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76B5B" w:rsidRPr="00DC3FBB" w:rsidRDefault="00676B5B">
                  <w:pPr>
                    <w:jc w:val="center"/>
                    <w:rPr>
                      <w:rFonts w:cstheme="minorBidi"/>
                      <w:lang w:val="uk-UA"/>
                    </w:rPr>
                  </w:pPr>
                  <w:r>
                    <w:rPr>
                      <w:rFonts w:cstheme="minorBidi"/>
                    </w:rPr>
                    <w:t>Б</w:t>
                  </w:r>
                  <w:r>
                    <w:rPr>
                      <w:rFonts w:cstheme="minorBidi"/>
                      <w:lang w:val="uk-UA"/>
                    </w:rPr>
                    <w:t>УЛО</w:t>
                  </w:r>
                </w:p>
              </w:tc>
              <w:tc>
                <w:tcPr>
                  <w:tcW w:w="5211" w:type="dxa"/>
                  <w:tcBorders>
                    <w:top w:val="single" w:sz="4" w:space="0" w:color="auto"/>
                    <w:left w:val="single" w:sz="4" w:space="0" w:color="auto"/>
                    <w:bottom w:val="single" w:sz="4" w:space="0" w:color="auto"/>
                    <w:right w:val="single" w:sz="4" w:space="0" w:color="auto"/>
                  </w:tcBorders>
                  <w:hideMark/>
                </w:tcPr>
                <w:p w:rsidR="00676B5B" w:rsidRPr="00DC3FBB" w:rsidRDefault="00676B5B">
                  <w:pPr>
                    <w:jc w:val="center"/>
                    <w:rPr>
                      <w:rFonts w:cstheme="minorBidi"/>
                      <w:lang w:val="uk-UA"/>
                    </w:rPr>
                  </w:pPr>
                  <w:r>
                    <w:rPr>
                      <w:rFonts w:cstheme="minorBidi"/>
                    </w:rPr>
                    <w:t>С</w:t>
                  </w:r>
                  <w:r>
                    <w:rPr>
                      <w:rFonts w:cstheme="minorBidi"/>
                      <w:lang w:val="uk-UA"/>
                    </w:rPr>
                    <w:t>ТАЛО</w:t>
                  </w:r>
                </w:p>
              </w:tc>
            </w:tr>
            <w:tr w:rsidR="00676B5B" w:rsidTr="00DC3FBB">
              <w:trPr>
                <w:trHeight w:val="352"/>
              </w:trPr>
              <w:tc>
                <w:tcPr>
                  <w:tcW w:w="5019" w:type="dxa"/>
                  <w:tcBorders>
                    <w:top w:val="single" w:sz="4" w:space="0" w:color="auto"/>
                    <w:left w:val="single" w:sz="4" w:space="0" w:color="auto"/>
                    <w:bottom w:val="single" w:sz="4" w:space="0" w:color="auto"/>
                    <w:right w:val="single" w:sz="4" w:space="0" w:color="auto"/>
                  </w:tcBorders>
                  <w:hideMark/>
                </w:tcPr>
                <w:p w:rsidR="00676B5B" w:rsidRPr="009A0D23" w:rsidRDefault="00676B5B" w:rsidP="009A0D23">
                  <w:pPr>
                    <w:pStyle w:val="cs80d9435b"/>
                    <w:rPr>
                      <w:b/>
                      <w:color w:val="000000" w:themeColor="text1"/>
                      <w:lang w:val="ru-RU"/>
                    </w:rPr>
                  </w:pPr>
                  <w:r w:rsidRPr="009A0D23">
                    <w:rPr>
                      <w:rStyle w:val="cs9b0062630"/>
                      <w:rFonts w:ascii="Times New Roman" w:hAnsi="Times New Roman" w:cs="Times New Roman"/>
                      <w:b w:val="0"/>
                      <w:color w:val="000000" w:themeColor="text1"/>
                      <w:sz w:val="24"/>
                      <w:szCs w:val="24"/>
                      <w:lang w:val="ru-RU"/>
                    </w:rPr>
                    <w:t xml:space="preserve">к.м.н. Коваленко С.О. </w:t>
                  </w:r>
                  <w:r w:rsidRPr="009A0D23">
                    <w:rPr>
                      <w:rStyle w:val="cs9b0062630"/>
                      <w:rFonts w:ascii="Times New Roman" w:hAnsi="Times New Roman" w:cs="Times New Roman"/>
                      <w:b w:val="0"/>
                      <w:color w:val="000000" w:themeColor="text1"/>
                      <w:sz w:val="24"/>
                      <w:szCs w:val="24"/>
                    </w:rPr>
                    <w:t> </w:t>
                  </w:r>
                </w:p>
                <w:p w:rsidR="00676B5B" w:rsidRPr="009A0D23" w:rsidRDefault="00676B5B" w:rsidP="009A0D23">
                  <w:pPr>
                    <w:pStyle w:val="cs80d9435b"/>
                    <w:rPr>
                      <w:b/>
                      <w:color w:val="000000" w:themeColor="text1"/>
                      <w:lang w:val="ru-RU"/>
                    </w:rPr>
                  </w:pPr>
                  <w:r w:rsidRPr="009A0D23">
                    <w:rPr>
                      <w:rStyle w:val="cs9b0062630"/>
                      <w:rFonts w:ascii="Times New Roman" w:hAnsi="Times New Roman" w:cs="Times New Roman"/>
                      <w:b w:val="0"/>
                      <w:color w:val="000000" w:themeColor="text1"/>
                      <w:sz w:val="24"/>
                      <w:szCs w:val="24"/>
                      <w:lang w:val="ru-RU"/>
                    </w:rPr>
                    <w:t>Медичний центр товариства з обмеженою відповідальністю «Гармонія краси», відділення клінічних випробувань, м. Київ</w:t>
                  </w:r>
                </w:p>
              </w:tc>
              <w:tc>
                <w:tcPr>
                  <w:tcW w:w="5211" w:type="dxa"/>
                  <w:tcBorders>
                    <w:top w:val="single" w:sz="4" w:space="0" w:color="auto"/>
                    <w:left w:val="single" w:sz="4" w:space="0" w:color="auto"/>
                    <w:bottom w:val="single" w:sz="4" w:space="0" w:color="auto"/>
                    <w:right w:val="single" w:sz="4" w:space="0" w:color="auto"/>
                  </w:tcBorders>
                  <w:hideMark/>
                </w:tcPr>
                <w:p w:rsidR="00676B5B" w:rsidRPr="009A0D23" w:rsidRDefault="00676B5B" w:rsidP="009A0D23">
                  <w:pPr>
                    <w:pStyle w:val="cs80d9435b"/>
                    <w:rPr>
                      <w:b/>
                      <w:color w:val="000000" w:themeColor="text1"/>
                      <w:lang w:val="ru-RU"/>
                    </w:rPr>
                  </w:pPr>
                  <w:r w:rsidRPr="009A0D23">
                    <w:rPr>
                      <w:rStyle w:val="cs9b0062630"/>
                      <w:rFonts w:ascii="Times New Roman" w:hAnsi="Times New Roman" w:cs="Times New Roman"/>
                      <w:b w:val="0"/>
                      <w:color w:val="000000" w:themeColor="text1"/>
                      <w:sz w:val="24"/>
                      <w:szCs w:val="24"/>
                      <w:lang w:val="ru-RU"/>
                    </w:rPr>
                    <w:t xml:space="preserve">к.м.н. Коваленко С.О. </w:t>
                  </w:r>
                  <w:r w:rsidRPr="009A0D23">
                    <w:rPr>
                      <w:rStyle w:val="cs9b0062630"/>
                      <w:rFonts w:ascii="Times New Roman" w:hAnsi="Times New Roman" w:cs="Times New Roman"/>
                      <w:b w:val="0"/>
                      <w:color w:val="000000" w:themeColor="text1"/>
                      <w:sz w:val="24"/>
                      <w:szCs w:val="24"/>
                    </w:rPr>
                    <w:t> </w:t>
                  </w:r>
                </w:p>
                <w:p w:rsidR="00676B5B" w:rsidRPr="009A0D23" w:rsidRDefault="00676B5B" w:rsidP="009A0D23">
                  <w:pPr>
                    <w:pStyle w:val="cs80d9435b"/>
                    <w:rPr>
                      <w:b/>
                      <w:color w:val="000000" w:themeColor="text1"/>
                      <w:lang w:val="ru-RU"/>
                    </w:rPr>
                  </w:pPr>
                  <w:r w:rsidRPr="009A0D23">
                    <w:rPr>
                      <w:rStyle w:val="cs9b0062630"/>
                      <w:rFonts w:ascii="Times New Roman" w:hAnsi="Times New Roman" w:cs="Times New Roman"/>
                      <w:b w:val="0"/>
                      <w:color w:val="000000" w:themeColor="text1"/>
                      <w:sz w:val="24"/>
                      <w:szCs w:val="2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676B5B" w:rsidRDefault="00676B5B" w:rsidP="00676B5B"/>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2672 від 01.12.2021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МОСУНЕТУЗУМАБУ В УЧАСНИКІВ З СИСТЕМНИМ ЧЕРВОНИМ ВОВЧАКОМ», GA43191, версія 2 від 12 cерпня 2021</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«АРЕНСІЯ ЕКСПЛОРАТОРІ МЕДІСІН»,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F. Hoffmann-La Roche Ltd, Switzerland / Ф. Хоффманн–Ля Рош Лтд,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33</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BF6309">
        <w:trPr>
          <w:trHeight w:val="259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9A0D23" w:rsidRDefault="00BE15CA">
            <w:pPr>
              <w:jc w:val="both"/>
              <w:rPr>
                <w:rFonts w:cstheme="minorBidi"/>
              </w:rPr>
            </w:pPr>
            <w:r>
              <w:t>Зміна назви місця проведення клінічного випробування</w:t>
            </w:r>
            <w:r w:rsidR="009A0D23" w:rsidRPr="009A0D23">
              <w:t>:</w:t>
            </w:r>
          </w:p>
          <w:tbl>
            <w:tblPr>
              <w:tblStyle w:val="a5"/>
              <w:tblW w:w="0" w:type="auto"/>
              <w:tblInd w:w="0" w:type="dxa"/>
              <w:tblLayout w:type="fixed"/>
              <w:tblLook w:val="04A0" w:firstRow="1" w:lastRow="0" w:firstColumn="1" w:lastColumn="0" w:noHBand="0" w:noVBand="1"/>
            </w:tblPr>
            <w:tblGrid>
              <w:gridCol w:w="5115"/>
              <w:gridCol w:w="5115"/>
            </w:tblGrid>
            <w:tr w:rsidR="00353CA0" w:rsidTr="00A02BB7">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CA62E1" w:rsidRDefault="00CA62E1">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CA62E1" w:rsidRDefault="00CA62E1">
                  <w:pPr>
                    <w:jc w:val="center"/>
                    <w:rPr>
                      <w:rFonts w:cstheme="minorBidi"/>
                      <w:lang w:val="uk-UA"/>
                    </w:rPr>
                  </w:pPr>
                  <w:r>
                    <w:rPr>
                      <w:rFonts w:cstheme="minorBidi"/>
                    </w:rPr>
                    <w:t>С</w:t>
                  </w:r>
                  <w:r>
                    <w:rPr>
                      <w:rFonts w:cstheme="minorBidi"/>
                      <w:lang w:val="uk-UA"/>
                    </w:rPr>
                    <w:t>ТАЛО</w:t>
                  </w:r>
                </w:p>
              </w:tc>
            </w:tr>
            <w:tr w:rsidR="009A0D23" w:rsidTr="00A02BB7">
              <w:trPr>
                <w:trHeight w:val="352"/>
              </w:trPr>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a0f16d57"/>
                    <w:rPr>
                      <w:b/>
                      <w:color w:val="000000" w:themeColor="text1"/>
                      <w:lang w:val="ru-RU"/>
                    </w:rPr>
                  </w:pPr>
                  <w:r w:rsidRPr="009A0D23">
                    <w:rPr>
                      <w:rStyle w:val="cs9b0062631"/>
                      <w:rFonts w:ascii="Times New Roman" w:hAnsi="Times New Roman" w:cs="Times New Roman"/>
                      <w:b w:val="0"/>
                      <w:color w:val="000000" w:themeColor="text1"/>
                      <w:sz w:val="24"/>
                      <w:szCs w:val="24"/>
                      <w:lang w:val="ru-RU"/>
                    </w:rPr>
                    <w:t>д.м.н., проф. Бондаренко І.М.</w:t>
                  </w:r>
                </w:p>
                <w:p w:rsidR="009A0D23" w:rsidRPr="009A0D23" w:rsidRDefault="009A0D23" w:rsidP="009A0D23">
                  <w:pPr>
                    <w:pStyle w:val="csa0f16d57"/>
                    <w:rPr>
                      <w:b/>
                      <w:color w:val="000000" w:themeColor="text1"/>
                      <w:lang w:val="ru-RU"/>
                    </w:rPr>
                  </w:pPr>
                  <w:r w:rsidRPr="009A0D23">
                    <w:rPr>
                      <w:rStyle w:val="cs9b0062631"/>
                      <w:rFonts w:ascii="Times New Roman" w:hAnsi="Times New Roman" w:cs="Times New Roman"/>
                      <w:b w:val="0"/>
                      <w:color w:val="000000" w:themeColor="text1"/>
                      <w:sz w:val="24"/>
                      <w:szCs w:val="24"/>
                      <w:lang w:val="ru-RU"/>
                    </w:rPr>
                    <w:t xml:space="preserve">Комунальне некомерційне підприємство </w:t>
                  </w:r>
                  <w:r>
                    <w:rPr>
                      <w:rStyle w:val="cs9b0062631"/>
                      <w:rFonts w:ascii="Times New Roman" w:hAnsi="Times New Roman" w:cs="Times New Roman"/>
                      <w:b w:val="0"/>
                      <w:color w:val="000000" w:themeColor="text1"/>
                      <w:sz w:val="24"/>
                      <w:szCs w:val="24"/>
                      <w:lang w:val="ru-RU"/>
                    </w:rPr>
                    <w:t>«Міська клінічна лікарня №4»</w:t>
                  </w:r>
                  <w:r w:rsidRPr="009A0D23">
                    <w:rPr>
                      <w:rStyle w:val="cs9b0062631"/>
                      <w:rFonts w:ascii="Times New Roman" w:hAnsi="Times New Roman" w:cs="Times New Roman"/>
                      <w:b w:val="0"/>
                      <w:color w:val="000000" w:themeColor="text1"/>
                      <w:sz w:val="24"/>
                      <w:szCs w:val="24"/>
                      <w:lang w:val="ru-RU"/>
                    </w:rPr>
                    <w:t xml:space="preserve"> Дніпровської міської ради, міський хіміотерапевтичний центр, м. Дніпро</w:t>
                  </w:r>
                </w:p>
              </w:tc>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f06cd379"/>
                    <w:rPr>
                      <w:b/>
                      <w:color w:val="000000" w:themeColor="text1"/>
                      <w:lang w:val="ru-RU"/>
                    </w:rPr>
                  </w:pPr>
                  <w:r w:rsidRPr="009A0D23">
                    <w:rPr>
                      <w:rStyle w:val="cs9b0062631"/>
                      <w:rFonts w:ascii="Times New Roman" w:hAnsi="Times New Roman" w:cs="Times New Roman"/>
                      <w:b w:val="0"/>
                      <w:color w:val="000000" w:themeColor="text1"/>
                      <w:sz w:val="24"/>
                      <w:szCs w:val="24"/>
                      <w:lang w:val="ru-RU"/>
                    </w:rPr>
                    <w:t xml:space="preserve">д.м.н., проф. </w:t>
                  </w:r>
                  <w:r w:rsidRPr="009A0D23">
                    <w:rPr>
                      <w:rStyle w:val="cs9b0062631"/>
                      <w:rFonts w:ascii="Times New Roman" w:hAnsi="Times New Roman" w:cs="Times New Roman"/>
                      <w:b w:val="0"/>
                      <w:color w:val="000000" w:themeColor="text1"/>
                      <w:sz w:val="24"/>
                      <w:szCs w:val="24"/>
                    </w:rPr>
                    <w:t> </w:t>
                  </w:r>
                  <w:r w:rsidRPr="009A0D23">
                    <w:rPr>
                      <w:rStyle w:val="cs9b0062631"/>
                      <w:rFonts w:ascii="Times New Roman" w:hAnsi="Times New Roman" w:cs="Times New Roman"/>
                      <w:b w:val="0"/>
                      <w:color w:val="000000" w:themeColor="text1"/>
                      <w:sz w:val="24"/>
                      <w:szCs w:val="24"/>
                      <w:lang w:val="ru-RU"/>
                    </w:rPr>
                    <w:t>Бондаренко І.М.</w:t>
                  </w:r>
                </w:p>
                <w:p w:rsidR="009A0D23" w:rsidRPr="009A0D23" w:rsidRDefault="009A0D23" w:rsidP="009A0D23">
                  <w:pPr>
                    <w:pStyle w:val="csa0f16d57"/>
                    <w:rPr>
                      <w:b/>
                      <w:color w:val="000000" w:themeColor="text1"/>
                      <w:lang w:val="ru-RU"/>
                    </w:rPr>
                  </w:pPr>
                  <w:r w:rsidRPr="009A0D23">
                    <w:rPr>
                      <w:rStyle w:val="cs9b0062631"/>
                      <w:rFonts w:ascii="Times New Roman" w:hAnsi="Times New Roman" w:cs="Times New Roman"/>
                      <w:b w:val="0"/>
                      <w:color w:val="000000" w:themeColor="text1"/>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353CA0" w:rsidRPr="00A02BB7" w:rsidRDefault="00353CA0">
            <w:pPr>
              <w:rPr>
                <w:rFonts w:asciiTheme="minorHAnsi" w:hAnsiTheme="minorHAnsi"/>
                <w:sz w:val="6"/>
                <w:szCs w:val="6"/>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3059 від 29.12.2020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w:t>
            </w:r>
            <w:r w:rsidR="009A0D23">
              <w:t>3, з Поправкою 2 від 23.09.2021</w:t>
            </w:r>
            <w:r>
              <w:t>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34</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Україна, MK-3475-905, версія 3.01 від 05 серпня 2022 р., українською мовою, інформація та документ про інформовану згоду для пацієнта; Оновлені зразки маркування лікарських засобів: </w:t>
            </w:r>
            <w:r w:rsidR="009A0D23" w:rsidRPr="009A0D23">
              <w:t xml:space="preserve">           </w:t>
            </w:r>
            <w:r>
              <w:t>МK-3475 (пембролізумаб); Енфортумаб Ведотин (Enfortumab Vedotin): MK-3475_Kit, версія 2.0 від 25 серпня 2022 року, англійською та українською мовами; MK-3475_Vial, версія 2.0 від 05 серпня 2022 року, англійською та українською мовами; Enfortumab Vedotin_Kit, версія 2.0 від 03 серпня 2022 року, англійською та українською мовами; Enfortumab Vedotin_Vial, версія 2.0 від 03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MK-3475-905, версія 2.0 від 25 серпня 2022 року, українською мовою; Зміна відповідального дослідника</w:t>
            </w:r>
            <w:r w:rsidR="009A0D23" w:rsidRPr="009A0D2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8416F5">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8416F5" w:rsidRDefault="008416F5">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8416F5" w:rsidRDefault="008416F5">
                  <w:pPr>
                    <w:jc w:val="center"/>
                    <w:rPr>
                      <w:rFonts w:cstheme="minorBidi"/>
                      <w:lang w:val="uk-UA"/>
                    </w:rPr>
                  </w:pPr>
                  <w:r>
                    <w:rPr>
                      <w:rFonts w:cstheme="minorBidi"/>
                    </w:rPr>
                    <w:t>С</w:t>
                  </w:r>
                  <w:r>
                    <w:rPr>
                      <w:rFonts w:cstheme="minorBidi"/>
                      <w:lang w:val="uk-UA"/>
                    </w:rPr>
                    <w:t>ТАЛО</w:t>
                  </w:r>
                </w:p>
              </w:tc>
            </w:tr>
            <w:tr w:rsidR="009A0D23" w:rsidTr="008416F5">
              <w:trPr>
                <w:trHeight w:val="352"/>
              </w:trPr>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80d9435b"/>
                    <w:rPr>
                      <w:color w:val="000000" w:themeColor="text1"/>
                      <w:lang w:val="ru-RU"/>
                    </w:rPr>
                  </w:pPr>
                  <w:r w:rsidRPr="009A0D23">
                    <w:rPr>
                      <w:rStyle w:val="cs9b0062632"/>
                      <w:rFonts w:ascii="Times New Roman" w:hAnsi="Times New Roman" w:cs="Times New Roman"/>
                      <w:b w:val="0"/>
                      <w:color w:val="000000" w:themeColor="text1"/>
                      <w:sz w:val="24"/>
                      <w:szCs w:val="24"/>
                      <w:lang w:val="ru-RU"/>
                    </w:rPr>
                    <w:t>зав.</w:t>
                  </w:r>
                  <w:r w:rsidR="009069C0">
                    <w:rPr>
                      <w:rStyle w:val="cs9b0062632"/>
                      <w:rFonts w:ascii="Times New Roman" w:hAnsi="Times New Roman" w:cs="Times New Roman"/>
                      <w:b w:val="0"/>
                      <w:color w:val="000000" w:themeColor="text1"/>
                      <w:sz w:val="24"/>
                      <w:szCs w:val="24"/>
                      <w:lang w:val="ru-RU"/>
                    </w:rPr>
                    <w:t xml:space="preserve"> </w:t>
                  </w:r>
                  <w:r w:rsidRPr="009A0D23">
                    <w:rPr>
                      <w:rStyle w:val="cs9b0062632"/>
                      <w:rFonts w:ascii="Times New Roman" w:hAnsi="Times New Roman" w:cs="Times New Roman"/>
                      <w:b w:val="0"/>
                      <w:color w:val="000000" w:themeColor="text1"/>
                      <w:sz w:val="24"/>
                      <w:szCs w:val="24"/>
                      <w:lang w:val="ru-RU"/>
                    </w:rPr>
                    <w:t xml:space="preserve">від. Налбандян Т.А. </w:t>
                  </w:r>
                </w:p>
                <w:p w:rsidR="009A0D23" w:rsidRPr="009A0D23" w:rsidRDefault="009A0D23" w:rsidP="009A0D23">
                  <w:pPr>
                    <w:pStyle w:val="cs80d9435b"/>
                    <w:rPr>
                      <w:color w:val="000000" w:themeColor="text1"/>
                      <w:lang w:val="ru-RU"/>
                    </w:rPr>
                  </w:pPr>
                  <w:r w:rsidRPr="009A0D23">
                    <w:rPr>
                      <w:rStyle w:val="cs9b0062632"/>
                      <w:rFonts w:ascii="Times New Roman" w:hAnsi="Times New Roman" w:cs="Times New Roman"/>
                      <w:b w:val="0"/>
                      <w:color w:val="000000" w:themeColor="text1"/>
                      <w:sz w:val="24"/>
                      <w:szCs w:val="24"/>
                      <w:lang w:val="ru-RU"/>
                    </w:rPr>
                    <w:t>Ко</w:t>
                  </w:r>
                  <w:r w:rsidRPr="009A0D23">
                    <w:rPr>
                      <w:rStyle w:val="cs9f0a404032"/>
                      <w:rFonts w:ascii="Times New Roman" w:hAnsi="Times New Roman" w:cs="Times New Roman"/>
                      <w:color w:val="000000" w:themeColor="text1"/>
                      <w:sz w:val="24"/>
                      <w:szCs w:val="24"/>
                      <w:lang w:val="ru-RU"/>
                    </w:rPr>
                    <w:t>мунальне некомерційне підприємство «Обласний центр онкології», онкоурологічне відділення, м. Харків</w:t>
                  </w:r>
                </w:p>
              </w:tc>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80d9435b"/>
                    <w:rPr>
                      <w:color w:val="000000" w:themeColor="text1"/>
                      <w:lang w:val="ru-RU"/>
                    </w:rPr>
                  </w:pPr>
                  <w:r w:rsidRPr="009A0D23">
                    <w:rPr>
                      <w:rStyle w:val="cs9b0062632"/>
                      <w:rFonts w:ascii="Times New Roman" w:hAnsi="Times New Roman" w:cs="Times New Roman"/>
                      <w:b w:val="0"/>
                      <w:color w:val="000000" w:themeColor="text1"/>
                      <w:sz w:val="24"/>
                      <w:szCs w:val="24"/>
                      <w:lang w:val="ru-RU"/>
                    </w:rPr>
                    <w:t xml:space="preserve">лікар Кідік Я.Г. </w:t>
                  </w:r>
                </w:p>
                <w:p w:rsidR="009A0D23" w:rsidRPr="009A0D23" w:rsidRDefault="009A0D23" w:rsidP="009A0D23">
                  <w:pPr>
                    <w:pStyle w:val="cs80d9435b"/>
                    <w:rPr>
                      <w:color w:val="000000" w:themeColor="text1"/>
                      <w:lang w:val="ru-RU"/>
                    </w:rPr>
                  </w:pPr>
                  <w:r w:rsidRPr="009A0D23">
                    <w:rPr>
                      <w:rStyle w:val="cs9f0a404032"/>
                      <w:rFonts w:ascii="Times New Roman" w:hAnsi="Times New Roman" w:cs="Times New Roman"/>
                      <w:color w:val="000000" w:themeColor="text1"/>
                      <w:sz w:val="24"/>
                      <w:szCs w:val="24"/>
                      <w:lang w:val="ru-RU"/>
                    </w:rPr>
                    <w:t>Комунальне некомерційне підприємство «Обласний центр онкології», онкоурологічне відділення, м. Харків</w:t>
                  </w:r>
                </w:p>
              </w:tc>
            </w:tr>
          </w:tbl>
          <w:p w:rsidR="00353CA0" w:rsidRDefault="00353CA0">
            <w:pPr>
              <w:rPr>
                <w:rFonts w:asciiTheme="minorHAnsi" w:hAnsiTheme="minorHAnsi"/>
                <w:sz w:val="22"/>
                <w:lang w:eastAsia="ru-RU"/>
              </w:rPr>
            </w:pPr>
          </w:p>
        </w:tc>
      </w:tr>
      <w:tr w:rsidR="00353CA0" w:rsidTr="003910A7">
        <w:trPr>
          <w:trHeight w:val="826"/>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2006 від 02.10.2019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MK-3475-905, з інкорпорованою поправкою 06 від 04 квітня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35</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9A0D23" w:rsidRDefault="00BE15CA">
            <w:pPr>
              <w:jc w:val="both"/>
              <w:rPr>
                <w:rFonts w:cstheme="minorBidi"/>
              </w:rPr>
            </w:pPr>
            <w:r>
              <w:t xml:space="preserve">Оновлений протокол клінічного дослідження OBI-822-011, остаточна редакція 7.1 від 07 березня 2022 р.; Синопсис оновленого протоколу клінічного дослідження OBI-822-011, остаточна редакція 7.1 від 07 березня 2022 р., остаточний переклад з англійської мови на українську мову від 12 липня 2022 р.; Інформаційний листок для пацієнта і форма інформованої згоди, остаточна редакція для України 6.0 від 05 липня 2022 р., остаточний переклад з англійської мови на українську мову від </w:t>
            </w:r>
            <w:r w:rsidR="009A0D23" w:rsidRPr="009A0D23">
              <w:t xml:space="preserve">          </w:t>
            </w:r>
            <w:r>
              <w:t>05 серпня 2022 р., остаточний переклад з англійської мови на російську мову від 05 серпня 2022 р.; Зміна назви місця проведення клінічного випробуванн</w:t>
            </w:r>
            <w:r w:rsidR="009A0D23">
              <w:t>я та відповідального дослідника</w:t>
            </w:r>
            <w:r w:rsidR="009A0D23" w:rsidRPr="009A0D23">
              <w:t>:</w:t>
            </w:r>
          </w:p>
          <w:tbl>
            <w:tblPr>
              <w:tblStyle w:val="a5"/>
              <w:tblW w:w="0" w:type="auto"/>
              <w:tblInd w:w="0" w:type="dxa"/>
              <w:tblLayout w:type="fixed"/>
              <w:tblLook w:val="04A0" w:firstRow="1" w:lastRow="0" w:firstColumn="1" w:lastColumn="0" w:noHBand="0" w:noVBand="1"/>
            </w:tblPr>
            <w:tblGrid>
              <w:gridCol w:w="5115"/>
              <w:gridCol w:w="5115"/>
            </w:tblGrid>
            <w:tr w:rsidR="00353CA0" w:rsidTr="002778DB">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2778DB" w:rsidRDefault="002778DB">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2778DB" w:rsidRDefault="002778DB">
                  <w:pPr>
                    <w:jc w:val="center"/>
                    <w:rPr>
                      <w:rFonts w:cstheme="minorBidi"/>
                      <w:lang w:val="uk-UA"/>
                    </w:rPr>
                  </w:pPr>
                  <w:r>
                    <w:rPr>
                      <w:rFonts w:cstheme="minorBidi"/>
                    </w:rPr>
                    <w:t>С</w:t>
                  </w:r>
                  <w:r>
                    <w:rPr>
                      <w:rFonts w:cstheme="minorBidi"/>
                      <w:lang w:val="uk-UA"/>
                    </w:rPr>
                    <w:t>ТАЛО</w:t>
                  </w:r>
                </w:p>
              </w:tc>
            </w:tr>
            <w:tr w:rsidR="009A0D23" w:rsidTr="002778DB">
              <w:trPr>
                <w:trHeight w:val="352"/>
              </w:trPr>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95e872d0"/>
                    <w:rPr>
                      <w:b/>
                      <w:color w:val="000000" w:themeColor="text1"/>
                      <w:lang w:val="ru-RU"/>
                    </w:rPr>
                  </w:pPr>
                  <w:r w:rsidRPr="009A0D23">
                    <w:rPr>
                      <w:rStyle w:val="cs9b0062633"/>
                      <w:rFonts w:ascii="Times New Roman" w:hAnsi="Times New Roman" w:cs="Times New Roman"/>
                      <w:b w:val="0"/>
                      <w:color w:val="000000" w:themeColor="text1"/>
                      <w:sz w:val="24"/>
                      <w:szCs w:val="24"/>
                      <w:lang w:val="ru-RU"/>
                    </w:rPr>
                    <w:t>зав. центром Бухтєєв Д.С.</w:t>
                  </w:r>
                </w:p>
                <w:p w:rsidR="009A0D23" w:rsidRPr="00013BAD" w:rsidRDefault="009A0D23" w:rsidP="009A0D23">
                  <w:pPr>
                    <w:pStyle w:val="cs80d9435b"/>
                    <w:rPr>
                      <w:bCs/>
                      <w:color w:val="000000" w:themeColor="text1"/>
                      <w:lang w:val="ru-RU"/>
                    </w:rPr>
                  </w:pPr>
                  <w:r w:rsidRPr="009A0D23">
                    <w:rPr>
                      <w:rStyle w:val="cs9b0062633"/>
                      <w:rFonts w:ascii="Times New Roman" w:hAnsi="Times New Roman" w:cs="Times New Roman"/>
                      <w:b w:val="0"/>
                      <w:color w:val="000000" w:themeColor="text1"/>
                      <w:sz w:val="24"/>
                      <w:szCs w:val="24"/>
                      <w:lang w:val="ru-RU"/>
                    </w:rPr>
                    <w:t>Комунальне некомерційне підприємство «Обласний центр онкології», онкохірургічне відділення м</w:t>
                  </w:r>
                  <w:r w:rsidR="00013BAD">
                    <w:rPr>
                      <w:rStyle w:val="cs9b0062633"/>
                      <w:rFonts w:ascii="Times New Roman" w:hAnsi="Times New Roman" w:cs="Times New Roman"/>
                      <w:b w:val="0"/>
                      <w:color w:val="000000" w:themeColor="text1"/>
                      <w:sz w:val="24"/>
                      <w:szCs w:val="24"/>
                      <w:lang w:val="ru-RU"/>
                    </w:rPr>
                    <w:t xml:space="preserve">’яких тканин та грудної залози,        </w:t>
                  </w:r>
                  <w:r w:rsidRPr="009A0D23">
                    <w:rPr>
                      <w:rStyle w:val="cs9b0062633"/>
                      <w:rFonts w:ascii="Times New Roman" w:hAnsi="Times New Roman" w:cs="Times New Roman"/>
                      <w:b w:val="0"/>
                      <w:color w:val="000000" w:themeColor="text1"/>
                      <w:sz w:val="24"/>
                      <w:szCs w:val="24"/>
                      <w:lang w:val="ru-RU"/>
                    </w:rPr>
                    <w:t>м. Харків</w:t>
                  </w:r>
                </w:p>
              </w:tc>
              <w:tc>
                <w:tcPr>
                  <w:tcW w:w="5115" w:type="dxa"/>
                  <w:tcBorders>
                    <w:top w:val="single" w:sz="4" w:space="0" w:color="auto"/>
                    <w:left w:val="single" w:sz="4" w:space="0" w:color="auto"/>
                    <w:bottom w:val="single" w:sz="4" w:space="0" w:color="auto"/>
                    <w:right w:val="single" w:sz="4" w:space="0" w:color="auto"/>
                  </w:tcBorders>
                  <w:hideMark/>
                </w:tcPr>
                <w:p w:rsidR="009A0D23" w:rsidRPr="009A0D23" w:rsidRDefault="009A0D23" w:rsidP="009A0D23">
                  <w:pPr>
                    <w:pStyle w:val="csfeeeeb43"/>
                    <w:rPr>
                      <w:b/>
                      <w:color w:val="000000" w:themeColor="text1"/>
                      <w:lang w:val="ru-RU"/>
                    </w:rPr>
                  </w:pPr>
                  <w:r w:rsidRPr="009A0D23">
                    <w:rPr>
                      <w:rStyle w:val="cs9b0062633"/>
                      <w:rFonts w:ascii="Times New Roman" w:hAnsi="Times New Roman" w:cs="Times New Roman"/>
                      <w:b w:val="0"/>
                      <w:color w:val="000000" w:themeColor="text1"/>
                      <w:sz w:val="24"/>
                      <w:szCs w:val="24"/>
                      <w:lang w:val="ru-RU"/>
                    </w:rPr>
                    <w:t>зав.</w:t>
                  </w:r>
                  <w:r w:rsidR="002778DB">
                    <w:rPr>
                      <w:rStyle w:val="cs9b0062633"/>
                      <w:rFonts w:ascii="Times New Roman" w:hAnsi="Times New Roman" w:cs="Times New Roman"/>
                      <w:b w:val="0"/>
                      <w:color w:val="000000" w:themeColor="text1"/>
                      <w:sz w:val="24"/>
                      <w:szCs w:val="24"/>
                      <w:lang w:val="ru-RU"/>
                    </w:rPr>
                    <w:t xml:space="preserve"> </w:t>
                  </w:r>
                  <w:r w:rsidRPr="009A0D23">
                    <w:rPr>
                      <w:rStyle w:val="cs9b0062633"/>
                      <w:rFonts w:ascii="Times New Roman" w:hAnsi="Times New Roman" w:cs="Times New Roman"/>
                      <w:b w:val="0"/>
                      <w:color w:val="000000" w:themeColor="text1"/>
                      <w:sz w:val="24"/>
                      <w:szCs w:val="24"/>
                      <w:lang w:val="ru-RU"/>
                    </w:rPr>
                    <w:t xml:space="preserve">від. Отченаш Н.М. </w:t>
                  </w:r>
                </w:p>
                <w:p w:rsidR="009A0D23" w:rsidRPr="009A0D23" w:rsidRDefault="009A0D23" w:rsidP="009A0D23">
                  <w:pPr>
                    <w:pStyle w:val="cs80d9435b"/>
                    <w:rPr>
                      <w:b/>
                      <w:color w:val="000000" w:themeColor="text1"/>
                      <w:lang w:val="ru-RU"/>
                    </w:rPr>
                  </w:pPr>
                  <w:r w:rsidRPr="009A0D23">
                    <w:rPr>
                      <w:rStyle w:val="cs9b0062633"/>
                      <w:rFonts w:ascii="Times New Roman" w:hAnsi="Times New Roman" w:cs="Times New Roman"/>
                      <w:b w:val="0"/>
                      <w:color w:val="000000" w:themeColor="text1"/>
                      <w:sz w:val="24"/>
                      <w:szCs w:val="24"/>
                      <w:lang w:val="ru-RU"/>
                    </w:rPr>
                    <w:t xml:space="preserve">Комунальне некомерційне підприємство «Обласний центр онкології», обласний центр мамології, </w:t>
                  </w:r>
                  <w:r w:rsidRPr="009A0D23">
                    <w:rPr>
                      <w:rStyle w:val="cs9b0062633"/>
                      <w:rFonts w:ascii="Times New Roman" w:hAnsi="Times New Roman" w:cs="Times New Roman"/>
                      <w:b w:val="0"/>
                      <w:color w:val="000000" w:themeColor="text1"/>
                      <w:sz w:val="24"/>
                      <w:szCs w:val="24"/>
                    </w:rPr>
                    <w:t> </w:t>
                  </w:r>
                  <w:r w:rsidRPr="009A0D23">
                    <w:rPr>
                      <w:rStyle w:val="cs9b0062633"/>
                      <w:rFonts w:ascii="Times New Roman" w:hAnsi="Times New Roman" w:cs="Times New Roman"/>
                      <w:b w:val="0"/>
                      <w:color w:val="000000" w:themeColor="text1"/>
                      <w:sz w:val="24"/>
                      <w:szCs w:val="24"/>
                      <w:lang w:val="ru-RU"/>
                    </w:rPr>
                    <w:t>м. Харків</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415 від 18.02.2019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«Відкрите рандомізоване дослідження ІІІ фази з оцінки адаглоксаду сімоленіну (OBI-822)/OBI-821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OBI-822-011, остаточна редакція 6.0 від 17 червня 2020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«ПІ ЕС АЙ-УКРАЇНА»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OBI Pharma, Inc., Тайвань, Китайська Республіка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DD3819">
        <w:rPr>
          <w:lang w:val="uk-UA"/>
        </w:rPr>
        <w:t xml:space="preserve">  </w:t>
      </w:r>
      <w:r>
        <w:rPr>
          <w:lang w:val="uk-UA"/>
        </w:rPr>
        <w:t xml:space="preserve">Додаток </w:t>
      </w:r>
      <w:r>
        <w:rPr>
          <w:lang w:val="en-US"/>
        </w:rPr>
        <w:t>36</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Оновлення Брошури дослідника досліджуваного лікарського засобу Мірікізумаб (LY3074828), версія від 12 червня 2022 року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1849 від 11.08.2020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«Багатоцентрове, Відкрите, Подовжене Дослідження III Фази для Оцінки Довготривалої Ефективності та Безпечності Застосування Мірікізумабу у Пацієнтів із Хворобою Крона», </w:t>
            </w:r>
            <w:r w:rsidR="009A0D23" w:rsidRPr="009A0D23">
              <w:t xml:space="preserve">                </w:t>
            </w:r>
            <w:r>
              <w:t>I6T-MC-AMAX, з інкорпорованою поправкою (a) від 01 липня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«Елі Ліллі Восток СА», Швейцарія </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t>Елі</w:t>
            </w:r>
            <w:r w:rsidRPr="001A733B">
              <w:rPr>
                <w:lang w:val="en-US"/>
              </w:rPr>
              <w:t xml:space="preserve"> </w:t>
            </w:r>
            <w:r>
              <w:t>Ліллі</w:t>
            </w:r>
            <w:r w:rsidRPr="001A733B">
              <w:rPr>
                <w:lang w:val="en-US"/>
              </w:rPr>
              <w:t xml:space="preserve"> </w:t>
            </w:r>
            <w:r>
              <w:t>енд</w:t>
            </w:r>
            <w:r w:rsidRPr="001A733B">
              <w:rPr>
                <w:lang w:val="en-US"/>
              </w:rPr>
              <w:t xml:space="preserve"> </w:t>
            </w:r>
            <w:r>
              <w:t>Компані</w:t>
            </w:r>
            <w:r w:rsidRPr="001A733B">
              <w:rPr>
                <w:lang w:val="en-US"/>
              </w:rPr>
              <w:t xml:space="preserve">, </w:t>
            </w:r>
            <w:r>
              <w:t>США</w:t>
            </w:r>
            <w:r w:rsidRPr="001A733B">
              <w:rPr>
                <w:lang w:val="en-US"/>
              </w:rPr>
              <w:t xml:space="preserve"> / Eli Lilly and Company,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37</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C8647F">
        <w:trPr>
          <w:trHeight w:val="721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rsidP="00C8647F">
            <w:pPr>
              <w:jc w:val="both"/>
              <w:rPr>
                <w:rFonts w:asciiTheme="minorHAnsi" w:hAnsiTheme="minorHAnsi"/>
                <w:sz w:val="22"/>
                <w:lang w:eastAsia="ru-RU"/>
              </w:rPr>
            </w:pPr>
            <w:r>
              <w:t xml:space="preserve">Брошура дослідника для досліджуваного лікарського засобу BAF312 Сіпонімод, видання 20, від </w:t>
            </w:r>
            <w:r w:rsidR="009A0D23" w:rsidRPr="009A0D23">
              <w:t xml:space="preserve">           </w:t>
            </w:r>
            <w:r>
              <w:t>19 квітня 2022 року; Брошура дослідника для досліджуваного лікарського засобу FTY720D Фінголімод, видання 25, від 11 квітня 2022 року;</w:t>
            </w:r>
            <w:r w:rsidR="009A0D23" w:rsidRPr="009A0D23">
              <w:t xml:space="preserve"> </w:t>
            </w:r>
            <w:r>
              <w:t xml:space="preserve">Інформаційний листок і форма згоди для учасників, яким виповнюється 18 років під час дослідження, версія V00.03UKR(uk) 1.0 від 11 липня 2022 року, переклад виконано 05 серпня 2022 року (українською мовою), (Main ICF V00.03UKR(uk) 1.0 (11Jul2022); "Інформационный листок и форма согласия для участников, которым исполняется </w:t>
            </w:r>
            <w:r w:rsidR="009A0D23" w:rsidRPr="009A0D23">
              <w:t xml:space="preserve">                </w:t>
            </w:r>
            <w:r>
              <w:t xml:space="preserve">18 лет во время исследования", версія V00.03UKR(ru) 1.0 від 11 липня 2022 року, переклад виконано 05 серпня 2022 року (російською мовою), (Main ICF V00.03UKR(ru) 1.0 (11Jul2022); Інформаційний листок і форма згоди для батьків, версія V00.03UKR(uk) 1.0 від 11 липня 2022 року, переклад виконано 05 серпня 2022 року (українською мовою), (Parental ICF V00.03UKR(uk) 1.0 (11Jul2022); " Информационный листок и форма согласия для родителей", версія V00.03UKR(ru) 1.0 від 11 липня 2022 року, переклад виконано 05 серпня 2022 року (російською мовою), (Parental ICF V00.03UKR(ru) 1.0 (11Jul2022); Поправка до Досьє досліджуваного лікарського засобу BAF312, 0.1 мг, 0.25 мг, </w:t>
            </w:r>
            <w:r w:rsidR="008B219D" w:rsidRPr="008B219D">
              <w:t xml:space="preserve">                </w:t>
            </w:r>
            <w:r>
              <w:t xml:space="preserve">0.5 мг, 1 мг, 2 мг, таблетки, вкриті плівковою оболонкою, 6002850_SM_IP_AMEN_3_967, від </w:t>
            </w:r>
            <w:r w:rsidR="008B219D" w:rsidRPr="008B219D">
              <w:t xml:space="preserve">                    </w:t>
            </w:r>
            <w:r>
              <w:t xml:space="preserve">25 травня 2022 року; Оновлені секції Досьє досліджуваного лікарського засобу BAF312, 0.1 мг, таблетки, вкриті плівковою оболонкою: 2.1.P.8 «Стабільність», 6002850_SM_I_P8_975, версія 4.0 від 25 травня 2022 року; Поправка до Досьє досліджуваного лікарського засобу BAF312, 0.1 мг, 0.25 мг, 0.5 мг, 1 мг, 2 мг, таблетки, вкриті плівковою оболонкою, 6002850_SM_I_AMEN_4_967, від </w:t>
            </w:r>
            <w:r w:rsidR="008B219D" w:rsidRPr="008B219D">
              <w:t xml:space="preserve">                 </w:t>
            </w:r>
            <w:r>
              <w:t>02 червня 2022 року; Оновлені секції Досьє досліджуваного лікарського засобу BAF312, 0.1 мг, таблетки, вкриті плівковою оболонкою: 2.1.P.3 «Виробництво», 6002850_SM_I_P3_975, версія 2.0 від 01 червня 2022 року; Оновлені секції Досьє досліджуваного лікарського засобу BAF312, 0.25 мг, 0.5 мг, 1 мг, 2 мг, таблетки, вкриті плівковою оболонкою: 2.1.P.3 «Виробництво», 6002636_SM_I_RD01_P3_975, версія 2.0 від 01 червня 2022 року; Додання виробників досліджуваного лікарського засобу BAF312, 0.1 мг, 0.25 мг, 0.5 мг, 1 мг, 2 мг, таблетки, вкриті плівковою оболонкою, а саме: Confarma France SAS, (CONFARMA FRANCE HOMBOURG), Франція; Fisher Clinical Services GmbH, Німеччина; Подовження терміну придатності</w:t>
            </w:r>
          </w:p>
        </w:tc>
      </w:tr>
    </w:tbl>
    <w:p w:rsidR="00C8647F" w:rsidRDefault="00C8647F">
      <w:r>
        <w:br w:type="page"/>
      </w:r>
    </w:p>
    <w:p w:rsidR="00C8647F" w:rsidRDefault="00C8647F">
      <w:pPr>
        <w:rPr>
          <w:lang w:val="uk-UA"/>
        </w:rPr>
      </w:pPr>
      <w:r>
        <w:rPr>
          <w:lang w:val="uk-UA"/>
        </w:rPr>
        <w:lastRenderedPageBreak/>
        <w:t xml:space="preserve">                                                                                                              2                                                                      продовження додатка 37</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C8647F">
        <w:trPr>
          <w:trHeight w:val="8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8647F" w:rsidRDefault="00C8647F" w:rsidP="00C8647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8647F" w:rsidRPr="009A0D23" w:rsidRDefault="00C8647F">
            <w:pPr>
              <w:jc w:val="both"/>
            </w:pPr>
            <w:r>
              <w:t xml:space="preserve"> досліджуваного лікарського засобу BAF312 Сіпонімод, таблетки, вкриті плівковою </w:t>
            </w:r>
            <w:proofErr w:type="gramStart"/>
            <w:r>
              <w:t xml:space="preserve">оболонкою, </w:t>
            </w:r>
            <w:r w:rsidRPr="008B219D">
              <w:t xml:space="preserve">  </w:t>
            </w:r>
            <w:proofErr w:type="gramEnd"/>
            <w:r w:rsidRPr="008B219D">
              <w:t xml:space="preserve">           </w:t>
            </w:r>
            <w:r>
              <w:t>0.1 мг, до 30 місяців; зміна місця проведення клінічного випробовування</w:t>
            </w:r>
            <w:r w:rsidRPr="009A0D2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C8647F" w:rsidTr="00DF4DB8">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C8647F" w:rsidRPr="00B678FD" w:rsidRDefault="00C8647F">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C8647F" w:rsidRPr="00B678FD" w:rsidRDefault="00C8647F">
                  <w:pPr>
                    <w:jc w:val="center"/>
                    <w:rPr>
                      <w:rFonts w:cstheme="minorBidi"/>
                      <w:lang w:val="uk-UA"/>
                    </w:rPr>
                  </w:pPr>
                  <w:r>
                    <w:rPr>
                      <w:rFonts w:cstheme="minorBidi"/>
                    </w:rPr>
                    <w:t>С</w:t>
                  </w:r>
                  <w:r>
                    <w:rPr>
                      <w:rFonts w:cstheme="minorBidi"/>
                      <w:lang w:val="uk-UA"/>
                    </w:rPr>
                    <w:t>ТАЛО</w:t>
                  </w:r>
                </w:p>
              </w:tc>
            </w:tr>
            <w:tr w:rsidR="00C8647F" w:rsidTr="00DF4DB8">
              <w:trPr>
                <w:trHeight w:val="352"/>
              </w:trPr>
              <w:tc>
                <w:tcPr>
                  <w:tcW w:w="5115" w:type="dxa"/>
                  <w:tcBorders>
                    <w:top w:val="single" w:sz="4" w:space="0" w:color="auto"/>
                    <w:left w:val="single" w:sz="4" w:space="0" w:color="auto"/>
                    <w:bottom w:val="single" w:sz="4" w:space="0" w:color="auto"/>
                    <w:right w:val="single" w:sz="4" w:space="0" w:color="auto"/>
                  </w:tcBorders>
                  <w:hideMark/>
                </w:tcPr>
                <w:p w:rsidR="00C8647F" w:rsidRPr="009A0D23" w:rsidRDefault="00C8647F" w:rsidP="009A0D23">
                  <w:pPr>
                    <w:pStyle w:val="csa0f16d57"/>
                    <w:rPr>
                      <w:b/>
                      <w:color w:val="000000" w:themeColor="text1"/>
                      <w:lang w:val="ru-RU"/>
                    </w:rPr>
                  </w:pPr>
                  <w:r w:rsidRPr="009A0D23">
                    <w:rPr>
                      <w:rStyle w:val="cs9b0062635"/>
                      <w:rFonts w:ascii="Times New Roman" w:hAnsi="Times New Roman" w:cs="Times New Roman"/>
                      <w:b w:val="0"/>
                      <w:color w:val="000000" w:themeColor="text1"/>
                      <w:sz w:val="24"/>
                      <w:szCs w:val="24"/>
                      <w:lang w:val="ru-RU"/>
                    </w:rPr>
                    <w:t xml:space="preserve">к.м.н. Македонська І.В. </w:t>
                  </w:r>
                </w:p>
                <w:p w:rsidR="00C8647F" w:rsidRPr="009A0D23" w:rsidRDefault="00C8647F" w:rsidP="009A0D23">
                  <w:pPr>
                    <w:pStyle w:val="csa0f16d57"/>
                    <w:rPr>
                      <w:b/>
                      <w:color w:val="000000" w:themeColor="text1"/>
                      <w:lang w:val="ru-RU"/>
                    </w:rPr>
                  </w:pPr>
                  <w:r w:rsidRPr="009A0D23">
                    <w:rPr>
                      <w:rStyle w:val="cs9b0062635"/>
                      <w:rFonts w:ascii="Times New Roman" w:hAnsi="Times New Roman" w:cs="Times New Roman"/>
                      <w:b w:val="0"/>
                      <w:color w:val="000000" w:themeColor="text1"/>
                      <w:sz w:val="24"/>
                      <w:szCs w:val="24"/>
                      <w:lang w:val="ru-RU"/>
                    </w:rPr>
                    <w:t>Комунальне некомерційне підприємство «Міська дитяча клінічна лікарня №6» Дніпровської міської ради, неврологічне відділення молодшого віку, м. Дніпро</w:t>
                  </w:r>
                </w:p>
              </w:tc>
              <w:tc>
                <w:tcPr>
                  <w:tcW w:w="5115" w:type="dxa"/>
                  <w:tcBorders>
                    <w:top w:val="single" w:sz="4" w:space="0" w:color="auto"/>
                    <w:left w:val="single" w:sz="4" w:space="0" w:color="auto"/>
                    <w:bottom w:val="single" w:sz="4" w:space="0" w:color="auto"/>
                    <w:right w:val="single" w:sz="4" w:space="0" w:color="auto"/>
                  </w:tcBorders>
                  <w:hideMark/>
                </w:tcPr>
                <w:p w:rsidR="00C8647F" w:rsidRPr="009A0D23" w:rsidRDefault="00C8647F" w:rsidP="009A0D23">
                  <w:pPr>
                    <w:pStyle w:val="csf06cd379"/>
                    <w:rPr>
                      <w:b/>
                      <w:color w:val="000000" w:themeColor="text1"/>
                      <w:lang w:val="ru-RU"/>
                    </w:rPr>
                  </w:pPr>
                  <w:r w:rsidRPr="009A0D23">
                    <w:rPr>
                      <w:rStyle w:val="cs9b0062635"/>
                      <w:rFonts w:ascii="Times New Roman" w:hAnsi="Times New Roman" w:cs="Times New Roman"/>
                      <w:b w:val="0"/>
                      <w:color w:val="000000" w:themeColor="text1"/>
                      <w:sz w:val="24"/>
                      <w:szCs w:val="24"/>
                      <w:lang w:val="ru-RU"/>
                    </w:rPr>
                    <w:t xml:space="preserve">к.м.н. Македонська І.В. </w:t>
                  </w:r>
                </w:p>
                <w:p w:rsidR="00C8647F" w:rsidRPr="009A0D23" w:rsidRDefault="00C8647F" w:rsidP="009A0D23">
                  <w:pPr>
                    <w:pStyle w:val="csa0f16d57"/>
                    <w:rPr>
                      <w:b/>
                      <w:color w:val="000000" w:themeColor="text1"/>
                      <w:lang w:val="ru-RU"/>
                    </w:rPr>
                  </w:pPr>
                  <w:r w:rsidRPr="009A0D23">
                    <w:rPr>
                      <w:rStyle w:val="cs9b0062635"/>
                      <w:rFonts w:ascii="Times New Roman" w:hAnsi="Times New Roman" w:cs="Times New Roman"/>
                      <w:b w:val="0"/>
                      <w:color w:val="000000" w:themeColor="text1"/>
                      <w:sz w:val="24"/>
                      <w:szCs w:val="24"/>
                      <w:lang w:val="ru-RU"/>
                    </w:rPr>
                    <w:t xml:space="preserve">Комунальне некомерційне підприємство «Міська дитяча клінічна лікарня №6» Дніпровської міської ради, дитяче неврологічне </w:t>
                  </w:r>
                  <w:proofErr w:type="gramStart"/>
                  <w:r w:rsidRPr="009A0D23">
                    <w:rPr>
                      <w:rStyle w:val="cs9b0062635"/>
                      <w:rFonts w:ascii="Times New Roman" w:hAnsi="Times New Roman" w:cs="Times New Roman"/>
                      <w:b w:val="0"/>
                      <w:color w:val="000000" w:themeColor="text1"/>
                      <w:sz w:val="24"/>
                      <w:szCs w:val="24"/>
                      <w:lang w:val="ru-RU"/>
                    </w:rPr>
                    <w:t xml:space="preserve">відділення, </w:t>
                  </w:r>
                  <w:r w:rsidRPr="009A0D23">
                    <w:rPr>
                      <w:rStyle w:val="cs9b0062635"/>
                      <w:rFonts w:ascii="Times New Roman" w:hAnsi="Times New Roman" w:cs="Times New Roman"/>
                      <w:b w:val="0"/>
                      <w:color w:val="000000" w:themeColor="text1"/>
                      <w:sz w:val="24"/>
                      <w:szCs w:val="24"/>
                    </w:rPr>
                    <w:t> </w:t>
                  </w:r>
                  <w:r w:rsidRPr="009A0D23">
                    <w:rPr>
                      <w:rStyle w:val="cs9b0062635"/>
                      <w:rFonts w:ascii="Times New Roman" w:hAnsi="Times New Roman" w:cs="Times New Roman"/>
                      <w:b w:val="0"/>
                      <w:color w:val="000000" w:themeColor="text1"/>
                      <w:sz w:val="24"/>
                      <w:szCs w:val="24"/>
                      <w:lang w:val="ru-RU"/>
                    </w:rPr>
                    <w:t>м.</w:t>
                  </w:r>
                  <w:proofErr w:type="gramEnd"/>
                  <w:r w:rsidRPr="009A0D23">
                    <w:rPr>
                      <w:rStyle w:val="cs9b0062635"/>
                      <w:rFonts w:ascii="Times New Roman" w:hAnsi="Times New Roman" w:cs="Times New Roman"/>
                      <w:b w:val="0"/>
                      <w:color w:val="000000" w:themeColor="text1"/>
                      <w:sz w:val="24"/>
                      <w:szCs w:val="24"/>
                      <w:lang w:val="ru-RU"/>
                    </w:rPr>
                    <w:t xml:space="preserve"> Дніпро</w:t>
                  </w:r>
                </w:p>
              </w:tc>
            </w:tr>
          </w:tbl>
          <w:p w:rsidR="00C8647F" w:rsidRDefault="00C8647F" w:rsidP="00C8647F"/>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475 від 13.03.2022</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«2-річне, рандомізоване, подвійне сліпе дослідження відсутності меншої ефективності,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 із подальшим відкритим розширеним дослідженням», CBAF312D2301, версія 00 від 28 січня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«Новартіс Фарма АГ», Швейцарія / Novartis Pharma AG, Switzerland</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38</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Зміна відповідального дослідника</w:t>
            </w:r>
            <w:r w:rsidR="008B219D">
              <w:rPr>
                <w:lang w:val="en-US"/>
              </w:rPr>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362A44">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362A44" w:rsidRDefault="00362A44">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362A44" w:rsidRDefault="00362A44">
                  <w:pPr>
                    <w:jc w:val="center"/>
                    <w:rPr>
                      <w:rFonts w:cstheme="minorBidi"/>
                      <w:lang w:val="uk-UA"/>
                    </w:rPr>
                  </w:pPr>
                  <w:r>
                    <w:rPr>
                      <w:rFonts w:cstheme="minorBidi"/>
                    </w:rPr>
                    <w:t>С</w:t>
                  </w:r>
                  <w:r>
                    <w:rPr>
                      <w:rFonts w:cstheme="minorBidi"/>
                      <w:lang w:val="uk-UA"/>
                    </w:rPr>
                    <w:t>ТАЛО</w:t>
                  </w:r>
                </w:p>
              </w:tc>
            </w:tr>
            <w:tr w:rsidR="008B219D" w:rsidTr="00362A44">
              <w:trPr>
                <w:trHeight w:val="352"/>
              </w:trPr>
              <w:tc>
                <w:tcPr>
                  <w:tcW w:w="5115" w:type="dxa"/>
                  <w:tcBorders>
                    <w:top w:val="single" w:sz="4" w:space="0" w:color="auto"/>
                    <w:left w:val="single" w:sz="4" w:space="0" w:color="auto"/>
                    <w:bottom w:val="single" w:sz="4" w:space="0" w:color="auto"/>
                    <w:right w:val="single" w:sz="4" w:space="0" w:color="auto"/>
                  </w:tcBorders>
                  <w:hideMark/>
                </w:tcPr>
                <w:p w:rsidR="008B219D" w:rsidRPr="008B219D" w:rsidRDefault="008B219D" w:rsidP="008B219D">
                  <w:pPr>
                    <w:pStyle w:val="cs80d9435b"/>
                    <w:rPr>
                      <w:color w:val="000000" w:themeColor="text1"/>
                      <w:lang w:val="ru-RU"/>
                    </w:rPr>
                  </w:pPr>
                  <w:r w:rsidRPr="008B219D">
                    <w:rPr>
                      <w:rStyle w:val="cs9b0062636"/>
                      <w:rFonts w:ascii="Times New Roman" w:hAnsi="Times New Roman" w:cs="Times New Roman"/>
                      <w:b w:val="0"/>
                      <w:color w:val="000000" w:themeColor="text1"/>
                      <w:sz w:val="24"/>
                      <w:szCs w:val="24"/>
                      <w:lang w:val="ru-RU"/>
                    </w:rPr>
                    <w:t>лікар Літовченко І.В</w:t>
                  </w:r>
                  <w:r w:rsidRPr="008B219D">
                    <w:rPr>
                      <w:rStyle w:val="cs9f0a404036"/>
                      <w:rFonts w:ascii="Times New Roman" w:hAnsi="Times New Roman" w:cs="Times New Roman"/>
                      <w:color w:val="000000" w:themeColor="text1"/>
                      <w:sz w:val="24"/>
                      <w:szCs w:val="24"/>
                      <w:lang w:val="ru-RU"/>
                    </w:rPr>
                    <w:t>.</w:t>
                  </w:r>
                </w:p>
                <w:p w:rsidR="008B219D" w:rsidRPr="008B219D" w:rsidRDefault="008B219D" w:rsidP="008B219D">
                  <w:pPr>
                    <w:pStyle w:val="cs80d9435b"/>
                    <w:ind w:left="24" w:hanging="24"/>
                    <w:rPr>
                      <w:color w:val="000000" w:themeColor="text1"/>
                      <w:lang w:val="ru-RU"/>
                    </w:rPr>
                  </w:pPr>
                  <w:r w:rsidRPr="008B219D">
                    <w:rPr>
                      <w:rStyle w:val="cs9f0a404036"/>
                      <w:rFonts w:ascii="Times New Roman" w:hAnsi="Times New Roman" w:cs="Times New Roman"/>
                      <w:color w:val="000000" w:themeColor="text1"/>
                      <w:sz w:val="24"/>
                      <w:szCs w:val="24"/>
                      <w:lang w:val="ru-RU"/>
                    </w:rPr>
                    <w:t>Медичний центр товариства з обмеженою відповідальністю «Хелс Клінік», медичний клінічний дослідницький центр, відділ кардіології та ревматології, м. Вінниця</w:t>
                  </w:r>
                </w:p>
              </w:tc>
              <w:tc>
                <w:tcPr>
                  <w:tcW w:w="5115" w:type="dxa"/>
                  <w:tcBorders>
                    <w:top w:val="single" w:sz="4" w:space="0" w:color="auto"/>
                    <w:left w:val="single" w:sz="4" w:space="0" w:color="auto"/>
                    <w:bottom w:val="single" w:sz="4" w:space="0" w:color="auto"/>
                    <w:right w:val="single" w:sz="4" w:space="0" w:color="auto"/>
                  </w:tcBorders>
                  <w:hideMark/>
                </w:tcPr>
                <w:p w:rsidR="008B219D" w:rsidRPr="008B219D" w:rsidRDefault="008B219D" w:rsidP="008B219D">
                  <w:pPr>
                    <w:pStyle w:val="csf06cd379"/>
                    <w:rPr>
                      <w:color w:val="000000" w:themeColor="text1"/>
                      <w:lang w:val="ru-RU"/>
                    </w:rPr>
                  </w:pPr>
                  <w:r w:rsidRPr="008B219D">
                    <w:rPr>
                      <w:rStyle w:val="cs9b0062636"/>
                      <w:rFonts w:ascii="Times New Roman" w:hAnsi="Times New Roman" w:cs="Times New Roman"/>
                      <w:b w:val="0"/>
                      <w:color w:val="000000" w:themeColor="text1"/>
                      <w:sz w:val="24"/>
                      <w:szCs w:val="24"/>
                      <w:lang w:val="ru-RU"/>
                    </w:rPr>
                    <w:t>д.м.н. Головченко О.І.</w:t>
                  </w:r>
                  <w:r w:rsidRPr="008B219D">
                    <w:rPr>
                      <w:rStyle w:val="cs9f0a404036"/>
                      <w:rFonts w:ascii="Times New Roman" w:hAnsi="Times New Roman" w:cs="Times New Roman"/>
                      <w:color w:val="000000" w:themeColor="text1"/>
                      <w:sz w:val="24"/>
                      <w:szCs w:val="24"/>
                      <w:lang w:val="ru-RU"/>
                    </w:rPr>
                    <w:t xml:space="preserve"> </w:t>
                  </w:r>
                </w:p>
                <w:p w:rsidR="008B219D" w:rsidRPr="008B219D" w:rsidRDefault="008B219D" w:rsidP="008B219D">
                  <w:pPr>
                    <w:pStyle w:val="cs80d9435b"/>
                    <w:rPr>
                      <w:color w:val="000000" w:themeColor="text1"/>
                      <w:lang w:val="ru-RU"/>
                    </w:rPr>
                  </w:pPr>
                  <w:r w:rsidRPr="008B219D">
                    <w:rPr>
                      <w:rStyle w:val="cs9f0a404036"/>
                      <w:rFonts w:ascii="Times New Roman" w:hAnsi="Times New Roman" w:cs="Times New Roman"/>
                      <w:color w:val="000000" w:themeColor="text1"/>
                      <w:sz w:val="24"/>
                      <w:szCs w:val="24"/>
                      <w:lang w:val="ru-RU"/>
                    </w:rPr>
                    <w:t>Медичний центр товариства з обмеженою відповідальністю «Хелс Клінік», медичний клінічний дослідницький центр, відділ кардіології та ревматології, м. Вінниця</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1586 від 29.07.2021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2 від 04 травня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Janssen Pharmaceutica NV, Belgium / 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DD3819">
        <w:rPr>
          <w:lang w:val="uk-UA"/>
        </w:rPr>
        <w:t xml:space="preserve">  </w:t>
      </w:r>
      <w:r>
        <w:rPr>
          <w:lang w:val="uk-UA"/>
        </w:rPr>
        <w:t xml:space="preserve">Додаток </w:t>
      </w:r>
      <w:r>
        <w:rPr>
          <w:lang w:val="en-US"/>
        </w:rPr>
        <w:t>39</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E13E1C">
        <w:trPr>
          <w:trHeight w:val="47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для атезолізумабу (TECENTRIQ®, RO5541267), версія 19 від серпня 2022 р.</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13E1C" w:rsidRDefault="00E13E1C" w:rsidP="00E13E1C">
            <w:pPr>
              <w:jc w:val="both"/>
            </w:pPr>
            <w:r>
              <w:t>№ 1090 від 19.10.2016</w:t>
            </w:r>
          </w:p>
          <w:p w:rsidR="00E13E1C" w:rsidRDefault="00E13E1C" w:rsidP="00E13E1C">
            <w:pPr>
              <w:jc w:val="both"/>
            </w:pPr>
            <w:r>
              <w:t>№ 248 від 09.03.2017</w:t>
            </w:r>
          </w:p>
          <w:p w:rsidR="00E13E1C" w:rsidRDefault="00E13E1C" w:rsidP="00E13E1C">
            <w:pPr>
              <w:jc w:val="both"/>
            </w:pPr>
            <w:r>
              <w:t>№ 800 від 26.04.2018</w:t>
            </w:r>
          </w:p>
          <w:p w:rsidR="00E13E1C" w:rsidRDefault="00E13E1C" w:rsidP="00E13E1C">
            <w:pPr>
              <w:jc w:val="both"/>
            </w:pPr>
            <w:r>
              <w:t>№ 1804 від 15.08.2019</w:t>
            </w:r>
          </w:p>
          <w:p w:rsidR="00E13E1C" w:rsidRDefault="00E13E1C" w:rsidP="00E13E1C">
            <w:pPr>
              <w:jc w:val="both"/>
            </w:pPr>
            <w:r>
              <w:t>№ 211 від 07.02.2018</w:t>
            </w:r>
          </w:p>
          <w:p w:rsidR="00E13E1C" w:rsidRDefault="00E13E1C">
            <w:pPr>
              <w:jc w:val="both"/>
            </w:pPr>
            <w:r>
              <w:t>№ 928 від 15.05.2018</w:t>
            </w:r>
          </w:p>
          <w:p w:rsidR="00E13E1C" w:rsidRDefault="00E13E1C" w:rsidP="00E13E1C">
            <w:pPr>
              <w:jc w:val="both"/>
            </w:pPr>
            <w:r>
              <w:t>№ 475 від 13.03.2022</w:t>
            </w:r>
          </w:p>
          <w:p w:rsidR="00E13E1C" w:rsidRDefault="00E13E1C" w:rsidP="00E13E1C">
            <w:pPr>
              <w:jc w:val="both"/>
            </w:pPr>
            <w:r>
              <w:t>№ 187 від 05.02.2021</w:t>
            </w:r>
          </w:p>
          <w:p w:rsidR="00E13E1C" w:rsidRDefault="00E13E1C">
            <w:pPr>
              <w:jc w:val="both"/>
            </w:pPr>
            <w:r>
              <w:t>№ 907 від 31.05.2022</w:t>
            </w:r>
          </w:p>
          <w:p w:rsidR="008B219D" w:rsidRDefault="008B219D">
            <w:pPr>
              <w:jc w:val="both"/>
            </w:pPr>
            <w:r>
              <w:t>№ 1012 від 24.05.2021</w:t>
            </w:r>
          </w:p>
          <w:p w:rsidR="00E13E1C" w:rsidRDefault="00E13E1C" w:rsidP="00E13E1C">
            <w:pPr>
              <w:jc w:val="both"/>
            </w:pPr>
            <w:r>
              <w:t>№ 1012 від 24.05.2021</w:t>
            </w:r>
          </w:p>
          <w:p w:rsidR="00E13E1C" w:rsidRDefault="00E13E1C" w:rsidP="00E13E1C">
            <w:pPr>
              <w:jc w:val="both"/>
            </w:pPr>
            <w:r>
              <w:t>№ 2917 від 15.12.2020</w:t>
            </w:r>
          </w:p>
          <w:p w:rsidR="00E13E1C" w:rsidRDefault="00E13E1C" w:rsidP="00E13E1C">
            <w:pPr>
              <w:jc w:val="both"/>
            </w:pPr>
            <w:r>
              <w:t>№ 1360 від 10.06.2020</w:t>
            </w:r>
          </w:p>
          <w:p w:rsidR="00353CA0" w:rsidRDefault="00AA6226">
            <w:pPr>
              <w:jc w:val="both"/>
            </w:pPr>
            <w:r>
              <w:t>№ 614 від 01.04.2021</w:t>
            </w:r>
          </w:p>
        </w:tc>
      </w:tr>
      <w:tr w:rsidR="00353CA0" w:rsidTr="00C8647F">
        <w:trPr>
          <w:trHeight w:val="2745"/>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B219D" w:rsidRDefault="00BE15CA">
            <w:pPr>
              <w:jc w:val="both"/>
            </w:pPr>
            <w:r>
              <w:t xml:space="preserve">«Багатоцентрове рандомізоване плацебо-контрольоване дослідження III фази атезолізумабу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WO30070, версія 10 від 10 січня 2022 р.; </w:t>
            </w:r>
          </w:p>
          <w:p w:rsidR="008B219D" w:rsidRDefault="00BE15CA">
            <w:pPr>
              <w:jc w:val="both"/>
            </w:pPr>
            <w:r>
              <w:t xml:space="preserve">«Багатоцентрове, рандомізоване, плацебо-контрольоване, подвійне сліпе дослідження III фази атезолізумабу (анти-PD-L1 антитіло) в якості ад’ювантної терапії у пацієнтів з нирково-клітинною карциномою з високим ризиком розвитку метастазів після нефректомії», WO39210, версія 10 від </w:t>
            </w:r>
            <w:r w:rsidR="008B219D">
              <w:rPr>
                <w:lang w:val="uk-UA"/>
              </w:rPr>
              <w:t xml:space="preserve">      </w:t>
            </w:r>
            <w:r>
              <w:t xml:space="preserve">12 листопада 2021 р.; </w:t>
            </w:r>
          </w:p>
          <w:p w:rsidR="00353CA0" w:rsidRDefault="00BE15CA" w:rsidP="00C8647F">
            <w:pPr>
              <w:jc w:val="both"/>
            </w:pPr>
            <w:r>
              <w:t>«Багатоцентрове, рандомізоване, подвійне сліпе, плацебо-контрольоване дослідження III фази атезолізумабу (анти-PD-L1 антитіло) в якості ад’ювантної терапії після радикального лікування у</w:t>
            </w:r>
          </w:p>
        </w:tc>
      </w:tr>
    </w:tbl>
    <w:p w:rsidR="00C8647F" w:rsidRDefault="00C8647F">
      <w:r>
        <w:br w:type="page"/>
      </w:r>
      <w:r>
        <w:rPr>
          <w:lang w:val="uk-UA"/>
        </w:rPr>
        <w:lastRenderedPageBreak/>
        <w:t xml:space="preserve">                                                                                                              2                                                                      продовження додатка 39</w:t>
      </w:r>
    </w:p>
    <w:tbl>
      <w:tblPr>
        <w:tblStyle w:val="a5"/>
        <w:tblW w:w="0" w:type="auto"/>
        <w:tblInd w:w="0" w:type="dxa"/>
        <w:tblLayout w:type="fixed"/>
        <w:tblLook w:val="04A0" w:firstRow="1" w:lastRow="0" w:firstColumn="1" w:lastColumn="0" w:noHBand="0" w:noVBand="1"/>
      </w:tblPr>
      <w:tblGrid>
        <w:gridCol w:w="2841"/>
        <w:gridCol w:w="10479"/>
      </w:tblGrid>
      <w:tr w:rsidR="00C8647F" w:rsidTr="00C8647F">
        <w:trPr>
          <w:trHeight w:val="9165"/>
        </w:trPr>
        <w:tc>
          <w:tcPr>
            <w:tcW w:w="2841" w:type="dxa"/>
            <w:tcBorders>
              <w:top w:val="single" w:sz="4" w:space="0" w:color="auto"/>
              <w:left w:val="single" w:sz="4" w:space="0" w:color="auto"/>
              <w:bottom w:val="single" w:sz="4" w:space="0" w:color="auto"/>
              <w:right w:val="single" w:sz="4" w:space="0" w:color="auto"/>
            </w:tcBorders>
          </w:tcPr>
          <w:p w:rsidR="00C8647F" w:rsidRDefault="00C8647F" w:rsidP="00C8647F">
            <w:pPr>
              <w:rPr>
                <w:szCs w:val="24"/>
              </w:rPr>
            </w:pPr>
          </w:p>
        </w:tc>
        <w:tc>
          <w:tcPr>
            <w:tcW w:w="10479" w:type="dxa"/>
            <w:tcBorders>
              <w:top w:val="single" w:sz="4" w:space="0" w:color="auto"/>
              <w:left w:val="single" w:sz="4" w:space="0" w:color="auto"/>
              <w:bottom w:val="single" w:sz="4" w:space="0" w:color="auto"/>
              <w:right w:val="single" w:sz="4" w:space="0" w:color="auto"/>
            </w:tcBorders>
          </w:tcPr>
          <w:p w:rsidR="00C8647F" w:rsidRDefault="00C8647F">
            <w:pPr>
              <w:jc w:val="both"/>
            </w:pPr>
            <w:r>
              <w:t xml:space="preserve"> пацієнтів з місцево-поширеною плоскоклітинною карциномою голови та шиї високого ризику», WO40242, версія 11 від 04 листопада 2021 р.; </w:t>
            </w:r>
          </w:p>
          <w:p w:rsidR="00C8647F" w:rsidRDefault="00C8647F">
            <w:pPr>
              <w:jc w:val="both"/>
            </w:pPr>
            <w:r>
              <w:t xml:space="preserve">«Відкрите, багатоцентрове продовження досліджень з довгостроковим спостереженням за пацієнтами, які приймали участь у дослідженнях атезолізумабу, де спонсором були Дженентек Інк. та/або Ф.Хоффманн-Ля Рош Лтд», BO39633, версія 10 від 13 грудня 2021 р.; </w:t>
            </w:r>
          </w:p>
          <w:p w:rsidR="00C8647F" w:rsidRDefault="00C8647F">
            <w:pPr>
              <w:jc w:val="both"/>
            </w:pPr>
            <w:r>
              <w:t xml:space="preserve">«Подвійне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11 (Когорта C) від 17 лютого 2022 р.; </w:t>
            </w:r>
          </w:p>
          <w:p w:rsidR="00C8647F" w:rsidRDefault="00C8647F">
            <w:pPr>
              <w:jc w:val="both"/>
            </w:pPr>
            <w:r>
              <w:t xml:space="preserve">«Подвійне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9 від 28 лютого 2022 р.; </w:t>
            </w:r>
          </w:p>
          <w:p w:rsidR="00C8647F" w:rsidRDefault="00C8647F">
            <w:pPr>
              <w:jc w:val="both"/>
            </w:pPr>
            <w:r>
              <w:t xml:space="preserve">«Рандомізоване багатоцентрове відкрите перехресне дослідження для оцінки переваги застосування підшкірної форми атезолізумабу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 MO43576, версія 1 від 16 серпня 2021 р.; </w:t>
            </w:r>
          </w:p>
          <w:p w:rsidR="00C8647F" w:rsidRDefault="00C8647F">
            <w:pPr>
              <w:jc w:val="both"/>
            </w:pPr>
            <w:r>
              <w:t xml:space="preserve">«Рандомізоване,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6 від 25 лютого 2022 р.; </w:t>
            </w:r>
          </w:p>
          <w:p w:rsidR="00C8647F" w:rsidRDefault="00C8647F">
            <w:pPr>
              <w:jc w:val="both"/>
            </w:pPr>
            <w:r>
              <w:t xml:space="preserve">«Рандомізоване, відкрите, багатоцентрове дослідження фази III підтримувальної терапії комбінацією лурбінектедину та атезолізумабу в порівнянні з монотерапією атезолізумабом у пацієнтів з дрібноклітинним раком легень пізньої стадії після індукційної терапії першої лінії за допомогою карбоплатину, етопозиду та атезолізумабу», GO43104, версія 3 від 03 грудня 2021 р.; «Рандомізоване,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BO42843, версія 4 від 06 січня 2022 р.; </w:t>
            </w:r>
          </w:p>
          <w:p w:rsidR="00C8647F" w:rsidRDefault="00C8647F" w:rsidP="00C8647F">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w:t>
            </w:r>
          </w:p>
        </w:tc>
      </w:tr>
    </w:tbl>
    <w:p w:rsidR="00C8647F" w:rsidRDefault="00C8647F">
      <w:pPr>
        <w:rPr>
          <w:lang w:val="uk-UA"/>
        </w:rPr>
      </w:pPr>
      <w:r>
        <w:br w:type="page"/>
      </w:r>
      <w:r>
        <w:rPr>
          <w:lang w:val="uk-UA"/>
        </w:rPr>
        <w:lastRenderedPageBreak/>
        <w:t xml:space="preserve">                                                                                                              3                                                                      продовження додатка 39</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C8647F" w:rsidTr="00C8647F">
        <w:trPr>
          <w:trHeight w:val="3545"/>
        </w:trPr>
        <w:tc>
          <w:tcPr>
            <w:tcW w:w="2841" w:type="dxa"/>
            <w:tcBorders>
              <w:top w:val="single" w:sz="4" w:space="0" w:color="auto"/>
              <w:left w:val="single" w:sz="4" w:space="0" w:color="auto"/>
              <w:bottom w:val="single" w:sz="4" w:space="0" w:color="auto"/>
              <w:right w:val="single" w:sz="4" w:space="0" w:color="auto"/>
            </w:tcBorders>
          </w:tcPr>
          <w:p w:rsidR="00C8647F" w:rsidRDefault="00C8647F" w:rsidP="00C8647F">
            <w:pPr>
              <w:rPr>
                <w:szCs w:val="24"/>
              </w:rPr>
            </w:pPr>
          </w:p>
        </w:tc>
        <w:tc>
          <w:tcPr>
            <w:tcW w:w="10479" w:type="dxa"/>
            <w:tcBorders>
              <w:top w:val="single" w:sz="4" w:space="0" w:color="auto"/>
              <w:left w:val="single" w:sz="4" w:space="0" w:color="auto"/>
              <w:bottom w:val="single" w:sz="4" w:space="0" w:color="auto"/>
              <w:right w:val="single" w:sz="4" w:space="0" w:color="auto"/>
            </w:tcBorders>
          </w:tcPr>
          <w:p w:rsidR="00C8647F" w:rsidRDefault="00C8647F">
            <w:pPr>
              <w:jc w:val="both"/>
            </w:pPr>
            <w:r>
              <w:t xml:space="preserve"> ризиком рецидиву після передопераційної терапії», WO42633, версія 3 від 23 лютого 2022 р.; «Рандомізоване,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 </w:t>
            </w:r>
          </w:p>
          <w:p w:rsidR="00C8647F" w:rsidRDefault="00C8647F" w:rsidP="00C8647F">
            <w:pPr>
              <w:jc w:val="both"/>
            </w:pPr>
            <w:r>
              <w:t xml:space="preserve">«Рандомізоване,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Pr>
                <w:lang w:val="uk-UA"/>
              </w:rPr>
              <w:t xml:space="preserve">          </w:t>
            </w:r>
            <w:r>
              <w:t>PD-L1-селективним недрібноклітинним раком легень», GO41717, версія 4 від 03 листопада 2021 р.; «Рандомізоване, подвійне сліпе, плацебо-контрольоване,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GO42661, версія 4 від 14 грудня 2021 р.</w:t>
            </w:r>
          </w:p>
        </w:tc>
      </w:tr>
      <w:tr w:rsidR="00C8647F" w:rsidTr="00C8647F">
        <w:trPr>
          <w:trHeight w:val="379"/>
        </w:trPr>
        <w:tc>
          <w:tcPr>
            <w:tcW w:w="2841" w:type="dxa"/>
            <w:tcBorders>
              <w:top w:val="single" w:sz="4" w:space="0" w:color="auto"/>
              <w:left w:val="single" w:sz="4" w:space="0" w:color="auto"/>
              <w:bottom w:val="single" w:sz="4" w:space="0" w:color="auto"/>
              <w:right w:val="single" w:sz="4" w:space="0" w:color="auto"/>
            </w:tcBorders>
            <w:hideMark/>
          </w:tcPr>
          <w:p w:rsidR="00C8647F" w:rsidRDefault="00C8647F">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8647F" w:rsidRPr="008B219D" w:rsidRDefault="00C8647F">
            <w:pPr>
              <w:jc w:val="both"/>
              <w:rPr>
                <w:lang w:val="uk-UA"/>
              </w:rPr>
            </w:pPr>
            <w:r>
              <w:t xml:space="preserve">Товариство з обмеженою відповідальністю </w:t>
            </w:r>
            <w:r>
              <w:rPr>
                <w:lang w:val="uk-UA"/>
              </w:rPr>
              <w:t>«</w:t>
            </w:r>
            <w:r>
              <w:t>Рош Україна</w:t>
            </w:r>
            <w:r>
              <w:rPr>
                <w:lang w:val="uk-UA"/>
              </w:rPr>
              <w:t>»</w:t>
            </w:r>
          </w:p>
        </w:tc>
      </w:tr>
      <w:tr w:rsidR="00C8647F" w:rsidTr="00C8647F">
        <w:trPr>
          <w:trHeight w:val="353"/>
        </w:trPr>
        <w:tc>
          <w:tcPr>
            <w:tcW w:w="2841" w:type="dxa"/>
            <w:tcBorders>
              <w:top w:val="single" w:sz="4" w:space="0" w:color="auto"/>
              <w:left w:val="single" w:sz="4" w:space="0" w:color="auto"/>
              <w:bottom w:val="single" w:sz="4" w:space="0" w:color="auto"/>
              <w:right w:val="single" w:sz="4" w:space="0" w:color="auto"/>
            </w:tcBorders>
            <w:hideMark/>
          </w:tcPr>
          <w:p w:rsidR="00C8647F" w:rsidRDefault="00C8647F">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8647F" w:rsidRDefault="00C8647F">
            <w:pPr>
              <w:jc w:val="both"/>
            </w:pPr>
            <w:r>
              <w:t>Ф.Хоффманн-Ля Рош Лтд (Швейцарія)</w:t>
            </w:r>
          </w:p>
        </w:tc>
      </w:tr>
      <w:tr w:rsidR="00C8647F" w:rsidTr="00C8647F">
        <w:trPr>
          <w:trHeight w:val="732"/>
        </w:trPr>
        <w:tc>
          <w:tcPr>
            <w:tcW w:w="2841" w:type="dxa"/>
            <w:tcBorders>
              <w:top w:val="single" w:sz="4" w:space="0" w:color="auto"/>
              <w:left w:val="single" w:sz="4" w:space="0" w:color="auto"/>
              <w:bottom w:val="single" w:sz="4" w:space="0" w:color="auto"/>
              <w:right w:val="single" w:sz="4" w:space="0" w:color="auto"/>
            </w:tcBorders>
            <w:hideMark/>
          </w:tcPr>
          <w:p w:rsidR="00C8647F" w:rsidRDefault="00C8647F">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8647F" w:rsidRDefault="00C8647F">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Pr="001A733B" w:rsidRDefault="00353CA0">
      <w:pPr>
        <w:ind w:left="142"/>
      </w:pPr>
    </w:p>
    <w:p w:rsidR="00353CA0" w:rsidRDefault="00BE15CA">
      <w:pPr>
        <w:rPr>
          <w:lang w:val="uk-UA"/>
        </w:rPr>
      </w:pPr>
      <w:r>
        <w:rPr>
          <w:lang w:val="uk-UA"/>
        </w:rPr>
        <w:t xml:space="preserve">                                                                                                                                                       </w:t>
      </w:r>
      <w:r w:rsidR="00DD3819">
        <w:rPr>
          <w:lang w:val="uk-UA"/>
        </w:rPr>
        <w:t xml:space="preserve">  </w:t>
      </w:r>
      <w:r>
        <w:rPr>
          <w:lang w:val="uk-UA"/>
        </w:rPr>
        <w:t xml:space="preserve">Додаток </w:t>
      </w:r>
      <w:r w:rsidRPr="001A733B">
        <w:t>40</w:t>
      </w:r>
    </w:p>
    <w:p w:rsidR="00DD3819" w:rsidRDefault="00DD3819" w:rsidP="00DD381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DD3819" w:rsidP="00DD3819">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564820">
        <w:trPr>
          <w:trHeight w:val="529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8B219D" w:rsidRDefault="00BE15CA">
            <w:pPr>
              <w:jc w:val="both"/>
              <w:rPr>
                <w:rFonts w:cstheme="minorBidi"/>
              </w:rPr>
            </w:pPr>
            <w:r>
              <w:t xml:space="preserve">Оновлений протокол клінічного дослідження AC-058B303, редакція 6.UKR.A від 04 серпня 2022 р.; Синопсис оновленого протоколу клінічного дослідження AC-058B303, редакція 6.UKR.A від </w:t>
            </w:r>
            <w:r w:rsidR="008B219D" w:rsidRPr="008B219D">
              <w:t xml:space="preserve">                     </w:t>
            </w:r>
            <w:r>
              <w:t xml:space="preserve">04 серпня 2022 р., остаточний переклад з англійської мови на українську мову від 15 серпня 2022 р.; Інформація для пацієнта та форма інформованої згоди, остаточна редакція 7.0 для України від </w:t>
            </w:r>
            <w:r w:rsidR="008B219D" w:rsidRPr="008B219D">
              <w:t xml:space="preserve">                    </w:t>
            </w:r>
            <w:r>
              <w:t>15 серпня 2022 р., остаточний переклад з англійської мови на українську мову від 24 серпня 2022 р., остаточний переклад з англійської мови на російську мову від 24 серпня 2022 р.; Брошура для дослідника з препарату понесимод (ACT-128800), редакція 17 від 06 травня 2022 р.; Керівництво щодо проведення дослідження під час значних потрясінь від 12 травня 2022 р.; Керівництво для місць проведення клінічного дослідження в Україні від 27 липня 2022 р.; Зміна місця проведення клінічного дослідження</w:t>
            </w:r>
            <w:r w:rsidR="008B219D" w:rsidRPr="008B219D">
              <w:t>:</w:t>
            </w:r>
          </w:p>
          <w:tbl>
            <w:tblPr>
              <w:tblStyle w:val="a5"/>
              <w:tblW w:w="0" w:type="auto"/>
              <w:tblInd w:w="0" w:type="dxa"/>
              <w:tblLayout w:type="fixed"/>
              <w:tblLook w:val="04A0" w:firstRow="1" w:lastRow="0" w:firstColumn="1" w:lastColumn="0" w:noHBand="0" w:noVBand="1"/>
            </w:tblPr>
            <w:tblGrid>
              <w:gridCol w:w="5115"/>
              <w:gridCol w:w="5115"/>
            </w:tblGrid>
            <w:tr w:rsidR="00353CA0" w:rsidTr="002A0D71">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7130B8" w:rsidRDefault="007130B8">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7130B8" w:rsidRDefault="007130B8">
                  <w:pPr>
                    <w:jc w:val="center"/>
                    <w:rPr>
                      <w:rFonts w:cstheme="minorBidi"/>
                      <w:lang w:val="uk-UA"/>
                    </w:rPr>
                  </w:pPr>
                  <w:r>
                    <w:rPr>
                      <w:rFonts w:cstheme="minorBidi"/>
                    </w:rPr>
                    <w:t>С</w:t>
                  </w:r>
                  <w:r>
                    <w:rPr>
                      <w:rFonts w:cstheme="minorBidi"/>
                      <w:lang w:val="uk-UA"/>
                    </w:rPr>
                    <w:t>ТАЛО</w:t>
                  </w:r>
                </w:p>
              </w:tc>
            </w:tr>
            <w:tr w:rsidR="008B219D" w:rsidTr="002A0D71">
              <w:trPr>
                <w:trHeight w:val="352"/>
              </w:trPr>
              <w:tc>
                <w:tcPr>
                  <w:tcW w:w="5115" w:type="dxa"/>
                  <w:tcBorders>
                    <w:top w:val="single" w:sz="4" w:space="0" w:color="auto"/>
                    <w:left w:val="single" w:sz="4" w:space="0" w:color="auto"/>
                    <w:bottom w:val="single" w:sz="4" w:space="0" w:color="auto"/>
                    <w:right w:val="single" w:sz="4" w:space="0" w:color="auto"/>
                  </w:tcBorders>
                  <w:hideMark/>
                </w:tcPr>
                <w:p w:rsidR="008B219D" w:rsidRPr="008B219D" w:rsidRDefault="008B219D" w:rsidP="008B219D">
                  <w:pPr>
                    <w:pStyle w:val="csa0f16d57"/>
                    <w:rPr>
                      <w:rStyle w:val="cs9b0062638"/>
                      <w:rFonts w:ascii="Times New Roman" w:hAnsi="Times New Roman" w:cs="Times New Roman"/>
                      <w:b w:val="0"/>
                      <w:color w:val="000000" w:themeColor="text1"/>
                      <w:sz w:val="24"/>
                      <w:szCs w:val="24"/>
                      <w:lang w:val="ru-RU"/>
                    </w:rPr>
                  </w:pPr>
                  <w:r w:rsidRPr="008B219D">
                    <w:rPr>
                      <w:rStyle w:val="cs9b0062638"/>
                      <w:rFonts w:ascii="Times New Roman" w:hAnsi="Times New Roman" w:cs="Times New Roman"/>
                      <w:b w:val="0"/>
                      <w:color w:val="000000" w:themeColor="text1"/>
                      <w:sz w:val="24"/>
                      <w:szCs w:val="24"/>
                      <w:lang w:val="ru-RU"/>
                    </w:rPr>
                    <w:t>д.м.н., проф., Московко С.П.</w:t>
                  </w:r>
                </w:p>
                <w:p w:rsidR="008B219D" w:rsidRPr="008B219D" w:rsidRDefault="008B219D" w:rsidP="008B219D">
                  <w:pPr>
                    <w:pStyle w:val="csa0f16d57"/>
                    <w:rPr>
                      <w:b/>
                      <w:color w:val="000000" w:themeColor="text1"/>
                      <w:lang w:val="ru-RU"/>
                    </w:rPr>
                  </w:pPr>
                  <w:r>
                    <w:rPr>
                      <w:rStyle w:val="cs9b0062638"/>
                      <w:rFonts w:ascii="Times New Roman" w:hAnsi="Times New Roman" w:cs="Times New Roman"/>
                      <w:b w:val="0"/>
                      <w:color w:val="000000" w:themeColor="text1"/>
                      <w:sz w:val="24"/>
                      <w:szCs w:val="24"/>
                      <w:lang w:val="ru-RU"/>
                    </w:rPr>
                    <w:t>Комунальний заклад «</w:t>
                  </w:r>
                  <w:r w:rsidRPr="008B219D">
                    <w:rPr>
                      <w:rStyle w:val="cs9b0062638"/>
                      <w:rFonts w:ascii="Times New Roman" w:hAnsi="Times New Roman" w:cs="Times New Roman"/>
                      <w:b w:val="0"/>
                      <w:color w:val="000000" w:themeColor="text1"/>
                      <w:sz w:val="24"/>
                      <w:szCs w:val="24"/>
                      <w:lang w:val="ru-RU"/>
                    </w:rPr>
                    <w:t>Вінницька обласна психоневрологічна лікарня ім.</w:t>
                  </w:r>
                  <w:r>
                    <w:rPr>
                      <w:rStyle w:val="cs9b0062638"/>
                      <w:rFonts w:ascii="Times New Roman" w:hAnsi="Times New Roman" w:cs="Times New Roman"/>
                      <w:b w:val="0"/>
                      <w:color w:val="000000" w:themeColor="text1"/>
                      <w:sz w:val="24"/>
                      <w:szCs w:val="24"/>
                      <w:lang w:val="ru-RU"/>
                    </w:rPr>
                    <w:t xml:space="preserve"> акад. О.І.Ющенка»</w:t>
                  </w:r>
                  <w:r w:rsidRPr="008B219D">
                    <w:rPr>
                      <w:rStyle w:val="cs9b0062638"/>
                      <w:rFonts w:ascii="Times New Roman" w:hAnsi="Times New Roman" w:cs="Times New Roman"/>
                      <w:b w:val="0"/>
                      <w:color w:val="000000" w:themeColor="text1"/>
                      <w:sz w:val="24"/>
                      <w:szCs w:val="24"/>
                      <w:lang w:val="ru-RU"/>
                    </w:rPr>
                    <w:t>, відділення неврології №3, Вінницький національний медичний університет ім. М.І. Пирогова, кафедра нервових хвороб, м. Вінниця</w:t>
                  </w:r>
                </w:p>
              </w:tc>
              <w:tc>
                <w:tcPr>
                  <w:tcW w:w="5115" w:type="dxa"/>
                  <w:tcBorders>
                    <w:top w:val="single" w:sz="4" w:space="0" w:color="auto"/>
                    <w:left w:val="single" w:sz="4" w:space="0" w:color="auto"/>
                    <w:bottom w:val="single" w:sz="4" w:space="0" w:color="auto"/>
                    <w:right w:val="single" w:sz="4" w:space="0" w:color="auto"/>
                  </w:tcBorders>
                  <w:hideMark/>
                </w:tcPr>
                <w:p w:rsidR="008B219D" w:rsidRPr="008B219D" w:rsidRDefault="008B219D" w:rsidP="008B219D">
                  <w:pPr>
                    <w:pStyle w:val="csa0f16d57"/>
                    <w:rPr>
                      <w:rStyle w:val="cs9b0062638"/>
                      <w:rFonts w:ascii="Times New Roman" w:hAnsi="Times New Roman" w:cs="Times New Roman"/>
                      <w:b w:val="0"/>
                      <w:color w:val="000000" w:themeColor="text1"/>
                      <w:sz w:val="24"/>
                      <w:szCs w:val="24"/>
                      <w:lang w:val="ru-RU"/>
                    </w:rPr>
                  </w:pPr>
                  <w:r w:rsidRPr="008B219D">
                    <w:rPr>
                      <w:rStyle w:val="cs9b0062638"/>
                      <w:rFonts w:ascii="Times New Roman" w:hAnsi="Times New Roman" w:cs="Times New Roman"/>
                      <w:b w:val="0"/>
                      <w:color w:val="000000" w:themeColor="text1"/>
                      <w:sz w:val="24"/>
                      <w:szCs w:val="24"/>
                      <w:lang w:val="ru-RU"/>
                    </w:rPr>
                    <w:t>д.м.н., проф., Московко С.П.</w:t>
                  </w:r>
                </w:p>
                <w:p w:rsidR="008B219D" w:rsidRPr="008B219D" w:rsidRDefault="008B219D" w:rsidP="008B219D">
                  <w:pPr>
                    <w:pStyle w:val="csa0f16d57"/>
                    <w:rPr>
                      <w:b/>
                      <w:color w:val="000000" w:themeColor="text1"/>
                      <w:lang w:val="ru-RU"/>
                    </w:rPr>
                  </w:pPr>
                  <w:r w:rsidRPr="008B219D">
                    <w:rPr>
                      <w:rStyle w:val="cs9b0062638"/>
                      <w:rFonts w:ascii="Times New Roman" w:hAnsi="Times New Roman" w:cs="Times New Roman"/>
                      <w:b w:val="0"/>
                      <w:color w:val="000000" w:themeColor="text1"/>
                      <w:sz w:val="24"/>
                      <w:szCs w:val="24"/>
                      <w:lang w:val="ru-RU"/>
                    </w:rPr>
                    <w:t xml:space="preserve">Медичний центр товариства з обмеженою відповідальністю </w:t>
                  </w:r>
                  <w:r w:rsidR="00B27C74">
                    <w:rPr>
                      <w:rStyle w:val="cs9b0062638"/>
                      <w:rFonts w:ascii="Times New Roman" w:hAnsi="Times New Roman" w:cs="Times New Roman"/>
                      <w:b w:val="0"/>
                      <w:color w:val="000000" w:themeColor="text1"/>
                      <w:sz w:val="24"/>
                      <w:szCs w:val="24"/>
                      <w:lang w:val="ru-RU"/>
                    </w:rPr>
                    <w:t>«</w:t>
                  </w:r>
                  <w:r>
                    <w:rPr>
                      <w:rStyle w:val="cs9b0062638"/>
                      <w:rFonts w:ascii="Times New Roman" w:hAnsi="Times New Roman" w:cs="Times New Roman"/>
                      <w:b w:val="0"/>
                      <w:color w:val="000000" w:themeColor="text1"/>
                      <w:sz w:val="24"/>
                      <w:szCs w:val="24"/>
                      <w:lang w:val="ru-RU"/>
                    </w:rPr>
                    <w:t>Медичний центр «Салютем»</w:t>
                  </w:r>
                  <w:r w:rsidRPr="008B219D">
                    <w:rPr>
                      <w:rStyle w:val="cs9b0062638"/>
                      <w:rFonts w:ascii="Times New Roman" w:hAnsi="Times New Roman" w:cs="Times New Roman"/>
                      <w:b w:val="0"/>
                      <w:color w:val="000000" w:themeColor="text1"/>
                      <w:sz w:val="24"/>
                      <w:szCs w:val="24"/>
                      <w:lang w:val="ru-RU"/>
                    </w:rPr>
                    <w:t>, лікувально-профілактичний відділ, м. Вінниця</w:t>
                  </w:r>
                </w:p>
              </w:tc>
            </w:tr>
          </w:tbl>
          <w:p w:rsidR="00353CA0" w:rsidRPr="00564820" w:rsidRDefault="00353CA0">
            <w:pPr>
              <w:rPr>
                <w:rFonts w:asciiTheme="minorHAnsi" w:hAnsiTheme="minorHAnsi"/>
                <w:sz w:val="6"/>
                <w:szCs w:val="6"/>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915 від 08.08.2017</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«Багатоцентрове непорівняльне дослідження понесимоду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8B219D">
              <w:rPr>
                <w:lang w:val="uk-UA"/>
              </w:rPr>
              <w:t xml:space="preserve">                             </w:t>
            </w:r>
            <w:r>
              <w:t>AC-058B301)», AC-058B303, редакція 5 від 20 липня 2021 р.</w:t>
            </w:r>
          </w:p>
        </w:tc>
      </w:tr>
    </w:tbl>
    <w:p w:rsidR="00C8647F" w:rsidRDefault="00C8647F">
      <w:pPr>
        <w:rPr>
          <w:lang w:val="uk-UA"/>
        </w:rPr>
      </w:pPr>
      <w:r>
        <w:br w:type="page"/>
      </w:r>
      <w:r>
        <w:rPr>
          <w:lang w:val="uk-UA"/>
        </w:rPr>
        <w:lastRenderedPageBreak/>
        <w:t xml:space="preserve">                                                                                                              2                                                                      продовження додатка 40</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B27C74" w:rsidRDefault="00BE15CA" w:rsidP="00B27C74">
            <w:pPr>
              <w:jc w:val="both"/>
              <w:rPr>
                <w:lang w:val="uk-UA"/>
              </w:rPr>
            </w:pPr>
            <w:r>
              <w:t>ТОВАРИСТВ</w:t>
            </w:r>
            <w:r w:rsidR="00B27C74">
              <w:t xml:space="preserve">О З ОБМЕЖЕНОЮ ВІДПОВІДАЛЬНІСТЮ </w:t>
            </w:r>
            <w:r w:rsidR="00B27C74">
              <w:rPr>
                <w:lang w:val="uk-UA"/>
              </w:rPr>
              <w:t>«</w:t>
            </w:r>
            <w:r w:rsidR="00B27C74">
              <w:t>ПІ ЕС АЙ-У</w:t>
            </w:r>
            <w:r w:rsidR="00B27C74">
              <w:rPr>
                <w:lang w:val="uk-UA"/>
              </w:rPr>
              <w:t>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27C74">
            <w:pPr>
              <w:jc w:val="both"/>
            </w:pPr>
            <w:r>
              <w:rPr>
                <w:lang w:val="uk-UA"/>
              </w:rPr>
              <w:t>«</w:t>
            </w:r>
            <w:r>
              <w:t>Актеліон Фармасьютикалз Лімітед</w:t>
            </w:r>
            <w:r>
              <w:rPr>
                <w:lang w:val="uk-UA"/>
              </w:rPr>
              <w:t>»</w:t>
            </w:r>
            <w:r w:rsidR="00BE15CA">
              <w:t>,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C33F8C">
        <w:rPr>
          <w:lang w:val="uk-UA"/>
        </w:rPr>
        <w:t xml:space="preserve"> </w:t>
      </w:r>
      <w:r w:rsidR="00F637CC">
        <w:rPr>
          <w:lang w:val="uk-UA"/>
        </w:rPr>
        <w:t xml:space="preserve"> </w:t>
      </w:r>
      <w:r>
        <w:rPr>
          <w:lang w:val="uk-UA"/>
        </w:rPr>
        <w:t xml:space="preserve">Додаток </w:t>
      </w:r>
      <w:r>
        <w:rPr>
          <w:lang w:val="en-US"/>
        </w:rPr>
        <w:t>41</w:t>
      </w:r>
    </w:p>
    <w:p w:rsidR="00F637CC" w:rsidRDefault="00C33F8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3B4B01" w:rsidP="00F637CC">
      <w:pPr>
        <w:ind w:left="9214"/>
      </w:pPr>
      <w:r>
        <w:rPr>
          <w:u w:val="single"/>
          <w:lang w:val="uk-UA"/>
        </w:rPr>
        <w:t>24.10.2022</w:t>
      </w:r>
      <w:r>
        <w:rPr>
          <w:lang w:val="uk-UA"/>
        </w:rPr>
        <w:t xml:space="preserve"> № </w:t>
      </w:r>
      <w:r>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Брошура дослідника, PF-06873600, версія 6.0 від липня 2022 р., англійською мовою; С3661001_Інформація для пацієнта та форма інформованої згоди на участь у науковому дослідженні_Україна_версія 11.11.0 від 09 серпня 2022 р. англійською, українською та російською мовами</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2616 від 24.11.2021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PF-06873600 В ЯКОСТІ МОНОТЕРАПІЇ ТА У КОМБІНАЦІЇ З ЕНДОКРИННОЮ ТЕРАПІЄЮ» , C3661001, поправка 7 до протоколу від 07 червня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Пфайзер Інк., США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Пфайзер Інк., 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42</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Оновлена Брошура дослідника IgPro20, Імуноглобулін людини G(human immunoglobulin G) / Хізентра (Hizentra®) / IgPro20, версія 12.0 від 14 грудня 2021,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2266 від 12.11.2019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«Дослідження з оцінки ефективності, безпечності та фармакокінетики при застосуванні препарату IgPro20 (імуноглобуліну для підшкірного введення, Хізентра®) у дорослих пацієнтів із дерматоміозитом (ДМ) - дослідження RECLAIIM», IgPro20_3007, поправка 3 від 21 липня 2020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27C74">
            <w:pPr>
              <w:jc w:val="both"/>
            </w:pPr>
            <w:r>
              <w:t xml:space="preserve">ТОВ </w:t>
            </w:r>
            <w:r>
              <w:rPr>
                <w:lang w:val="uk-UA"/>
              </w:rPr>
              <w:t>«</w:t>
            </w:r>
            <w:r>
              <w:t>Адвансед Клінікал</w:t>
            </w:r>
            <w:r>
              <w:rPr>
                <w:lang w:val="uk-UA"/>
              </w:rPr>
              <w:t>»</w:t>
            </w:r>
            <w:r w:rsidR="00BE15CA">
              <w:t>,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CSL Behring LLC, USA / СіЕсЕл Берінг ЕлЕлСі, 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43</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1VIT15043 Пам’ятка для дослідників про запровадження віддаленої перевірки первинних даних в Україні від 01 вересня 2022 р.</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38 від 11.01.2020</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1VIT15043, фінальна версія 3 від 11 січня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«КЦР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w:t>
            </w:r>
            <w:r>
              <w:t>Амерікан</w:t>
            </w:r>
            <w:r w:rsidRPr="001A733B">
              <w:rPr>
                <w:lang w:val="en-US"/>
              </w:rPr>
              <w:t xml:space="preserve"> </w:t>
            </w:r>
            <w:r>
              <w:t>Реджент</w:t>
            </w:r>
            <w:r w:rsidRPr="001A733B">
              <w:rPr>
                <w:lang w:val="en-US"/>
              </w:rPr>
              <w:t xml:space="preserve">, </w:t>
            </w:r>
            <w:r>
              <w:t>Інк</w:t>
            </w:r>
            <w:r w:rsidRPr="001A733B">
              <w:rPr>
                <w:lang w:val="en-US"/>
              </w:rPr>
              <w:t xml:space="preserve">.», </w:t>
            </w:r>
            <w:r>
              <w:t>США</w:t>
            </w:r>
            <w:r w:rsidRPr="001A733B">
              <w:rPr>
                <w:lang w:val="en-US"/>
              </w:rPr>
              <w:t xml:space="preserve"> (American Regent, Inc.,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44</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Брошура дослідника досліджуваного лікарського засобу Філготініб (GS-6034), видання 17 від </w:t>
            </w:r>
            <w:r w:rsidR="00B27C74">
              <w:rPr>
                <w:lang w:val="uk-UA"/>
              </w:rPr>
              <w:t xml:space="preserve">               </w:t>
            </w:r>
            <w:r>
              <w:t>15 липня 2022 року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915 від 08.08.2017</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відкрите, довготривале подовжене дослідження для оцінки безпечності та ефективності застосування філготінібу в пацієнтів із ревматоїдним артритом», GS-US-417-0304, поправка 7 від 21 січня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«ФАРМАСЬЮТІКАЛ РІСЕРЧ АССОУШИЕЙТС УКРАЇНА» (ТОВ «ФРА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Galapagos NV,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45</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Брошура дослідника, RO5541267, Tecentriq (Атезолізумаб/Atezolizumab), версія 19 від серпня </w:t>
            </w:r>
            <w:r w:rsidR="00B27C74">
              <w:rPr>
                <w:lang w:val="uk-UA"/>
              </w:rPr>
              <w:t xml:space="preserve">                </w:t>
            </w:r>
            <w:r>
              <w:t>2022 року англійською мовою</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1532 від 21.08.2018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«Багатоцентрове, рандомізоване, відкрите дослідження III фази з порівняння комбінації Атезолізумабу (анти-Pd-L1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w:t>
            </w:r>
            <w:r w:rsidR="00B27C74">
              <w:t>олочної залози» (IMpassion030).</w:t>
            </w:r>
            <w:r>
              <w:t>, BIG 16-05/AFT-27/WO39391, версія 8 від 24 листопада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«ФАРМАСЬЮТІКАЛ РІСЕРЧ АССОУШИЕЙТС УКРАЇНА» (ТОВ «ФРА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F. Hoffmann-La Roche Ltd. /Ф. Хоффманн-Ля Рош Лтд. /Ф. Гоффманн-Ля Рош Лтд., Швейцарія </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46</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CP-4-006 План дій у надзвичайних ситуаціях для лікування пацієнтів під час кризи (MOD-4023 | CP-4-006 | CP-4-006_LT-OLE Contingency Plan for Patient Management During Times of Crisis VV-TMF-207586 | Версія 1.0 від 21 березня 2022 р.)</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915 від 08.08.2017</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«Відкрите рандомізоване багатоцентрове дослідження фази 3, тривалістю 12 місяців, з оцінки ефективності та безпечності застосування препарату MOD-4023 один раз на тиждень, у порівнянні з щоденною терапією Генотропіном®, у дітей у препубертатному віці з дефіцитом гормону росту», CP-4-006, Поправка 2 від 06 травня 2018</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ТOB «КЦР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ОПКО Байолоджікс Лтд. (OPKO Biologics Ltd.), Ізраїль</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47</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B27C74" w:rsidRDefault="00BE15CA">
            <w:pPr>
              <w:jc w:val="both"/>
              <w:rPr>
                <w:rFonts w:cstheme="minorBidi"/>
              </w:rPr>
            </w:pPr>
            <w:r>
              <w:t>Зміна місця проведення клінічного випробування</w:t>
            </w:r>
            <w:r w:rsidR="00B27C74" w:rsidRPr="00B27C74">
              <w:t>:</w:t>
            </w:r>
          </w:p>
          <w:tbl>
            <w:tblPr>
              <w:tblStyle w:val="a5"/>
              <w:tblW w:w="0" w:type="auto"/>
              <w:tblInd w:w="0" w:type="dxa"/>
              <w:tblLayout w:type="fixed"/>
              <w:tblLook w:val="04A0" w:firstRow="1" w:lastRow="0" w:firstColumn="1" w:lastColumn="0" w:noHBand="0" w:noVBand="1"/>
            </w:tblPr>
            <w:tblGrid>
              <w:gridCol w:w="5115"/>
              <w:gridCol w:w="5115"/>
            </w:tblGrid>
            <w:tr w:rsidR="00353CA0" w:rsidTr="00344062">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344062" w:rsidRDefault="00344062">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344062" w:rsidRDefault="00344062">
                  <w:pPr>
                    <w:jc w:val="center"/>
                    <w:rPr>
                      <w:rFonts w:cstheme="minorBidi"/>
                      <w:lang w:val="uk-UA"/>
                    </w:rPr>
                  </w:pPr>
                  <w:r>
                    <w:rPr>
                      <w:rFonts w:cstheme="minorBidi"/>
                    </w:rPr>
                    <w:t>С</w:t>
                  </w:r>
                  <w:r>
                    <w:rPr>
                      <w:rFonts w:cstheme="minorBidi"/>
                      <w:lang w:val="uk-UA"/>
                    </w:rPr>
                    <w:t>ТАЛО</w:t>
                  </w:r>
                </w:p>
              </w:tc>
            </w:tr>
            <w:tr w:rsidR="00B27C74" w:rsidTr="00344062">
              <w:trPr>
                <w:trHeight w:val="352"/>
              </w:trPr>
              <w:tc>
                <w:tcPr>
                  <w:tcW w:w="5115" w:type="dxa"/>
                  <w:tcBorders>
                    <w:top w:val="single" w:sz="4" w:space="0" w:color="auto"/>
                    <w:left w:val="single" w:sz="4" w:space="0" w:color="auto"/>
                    <w:bottom w:val="single" w:sz="4" w:space="0" w:color="auto"/>
                    <w:right w:val="single" w:sz="4" w:space="0" w:color="auto"/>
                  </w:tcBorders>
                  <w:hideMark/>
                </w:tcPr>
                <w:p w:rsidR="00B27C74" w:rsidRPr="00B27C74" w:rsidRDefault="00B27C74" w:rsidP="00B27C74">
                  <w:pPr>
                    <w:pStyle w:val="csa0f16d57"/>
                    <w:rPr>
                      <w:b/>
                      <w:color w:val="000000" w:themeColor="text1"/>
                      <w:lang w:val="ru-RU"/>
                    </w:rPr>
                  </w:pPr>
                  <w:r w:rsidRPr="00B27C74">
                    <w:rPr>
                      <w:rStyle w:val="cs9b0062645"/>
                      <w:rFonts w:ascii="Times New Roman" w:hAnsi="Times New Roman" w:cs="Times New Roman"/>
                      <w:b w:val="0"/>
                      <w:color w:val="000000" w:themeColor="text1"/>
                      <w:sz w:val="24"/>
                      <w:szCs w:val="24"/>
                      <w:lang w:val="ru-RU"/>
                    </w:rPr>
                    <w:t xml:space="preserve">лікар Добрянська М.А. </w:t>
                  </w:r>
                </w:p>
                <w:p w:rsidR="00B27C74" w:rsidRPr="00B27C74" w:rsidRDefault="00B27C74" w:rsidP="00B27C74">
                  <w:pPr>
                    <w:pStyle w:val="csa0f16d57"/>
                    <w:rPr>
                      <w:b/>
                      <w:color w:val="000000" w:themeColor="text1"/>
                      <w:lang w:val="ru-RU"/>
                    </w:rPr>
                  </w:pPr>
                  <w:r w:rsidRPr="00B27C74">
                    <w:rPr>
                      <w:rStyle w:val="cs9b0062645"/>
                      <w:rFonts w:ascii="Times New Roman" w:hAnsi="Times New Roman" w:cs="Times New Roman"/>
                      <w:b w:val="0"/>
                      <w:color w:val="000000" w:themeColor="text1"/>
                      <w:sz w:val="24"/>
                      <w:szCs w:val="24"/>
                      <w:lang w:val="ru-RU"/>
                    </w:rPr>
                    <w:t>Медичний центр товариства з обмеженою відповідальністю "Гармонія краси", відділення клінічних випробувань, м. Київ</w:t>
                  </w:r>
                </w:p>
              </w:tc>
              <w:tc>
                <w:tcPr>
                  <w:tcW w:w="5115" w:type="dxa"/>
                  <w:tcBorders>
                    <w:top w:val="single" w:sz="4" w:space="0" w:color="auto"/>
                    <w:left w:val="single" w:sz="4" w:space="0" w:color="auto"/>
                    <w:bottom w:val="single" w:sz="4" w:space="0" w:color="auto"/>
                    <w:right w:val="single" w:sz="4" w:space="0" w:color="auto"/>
                  </w:tcBorders>
                  <w:hideMark/>
                </w:tcPr>
                <w:p w:rsidR="00B27C74" w:rsidRPr="00B27C74" w:rsidRDefault="00B27C74" w:rsidP="00B27C74">
                  <w:pPr>
                    <w:pStyle w:val="csf06cd379"/>
                    <w:rPr>
                      <w:b/>
                      <w:color w:val="000000" w:themeColor="text1"/>
                      <w:lang w:val="ru-RU"/>
                    </w:rPr>
                  </w:pPr>
                  <w:r w:rsidRPr="00B27C74">
                    <w:rPr>
                      <w:rStyle w:val="cs9b0062645"/>
                      <w:rFonts w:ascii="Times New Roman" w:hAnsi="Times New Roman" w:cs="Times New Roman"/>
                      <w:b w:val="0"/>
                      <w:color w:val="000000" w:themeColor="text1"/>
                      <w:sz w:val="24"/>
                      <w:szCs w:val="24"/>
                      <w:lang w:val="ru-RU"/>
                    </w:rPr>
                    <w:t xml:space="preserve">лікар Добрянська М.А. </w:t>
                  </w:r>
                </w:p>
                <w:p w:rsidR="00B27C74" w:rsidRPr="00B27C74" w:rsidRDefault="00B27C74" w:rsidP="00B27C74">
                  <w:pPr>
                    <w:pStyle w:val="csa0f16d57"/>
                    <w:rPr>
                      <w:b/>
                      <w:color w:val="000000" w:themeColor="text1"/>
                      <w:lang w:val="ru-RU"/>
                    </w:rPr>
                  </w:pPr>
                  <w:r w:rsidRPr="00B27C74">
                    <w:rPr>
                      <w:rStyle w:val="cs9b0062645"/>
                      <w:rFonts w:ascii="Times New Roman" w:hAnsi="Times New Roman" w:cs="Times New Roman"/>
                      <w:b w:val="0"/>
                      <w:color w:val="000000" w:themeColor="text1"/>
                      <w:sz w:val="24"/>
                      <w:szCs w:val="24"/>
                      <w:lang w:val="ru-RU"/>
                    </w:rPr>
                    <w:t xml:space="preserve">Медичний центр товариства з обмеженою відповідальністю «Аренсія Експлораторі Медісін», відділ клінічних досліджень, </w:t>
                  </w:r>
                </w:p>
                <w:p w:rsidR="00B27C74" w:rsidRPr="00B27C74" w:rsidRDefault="00B27C74" w:rsidP="00B27C74">
                  <w:pPr>
                    <w:pStyle w:val="csa0f16d57"/>
                    <w:rPr>
                      <w:b/>
                      <w:color w:val="000000" w:themeColor="text1"/>
                      <w:lang w:val="ru-RU"/>
                    </w:rPr>
                  </w:pPr>
                  <w:r w:rsidRPr="00B27C74">
                    <w:rPr>
                      <w:rStyle w:val="cs9b0062645"/>
                      <w:rFonts w:ascii="Times New Roman" w:hAnsi="Times New Roman" w:cs="Times New Roman"/>
                      <w:b w:val="0"/>
                      <w:color w:val="000000" w:themeColor="text1"/>
                      <w:sz w:val="24"/>
                      <w:szCs w:val="24"/>
                      <w:lang w:val="ru-RU"/>
                    </w:rPr>
                    <w:t xml:space="preserve">Фізична адреса: Україна, 01135, м. </w:t>
                  </w:r>
                  <w:proofErr w:type="gramStart"/>
                  <w:r w:rsidRPr="00B27C74">
                    <w:rPr>
                      <w:rStyle w:val="cs9b0062645"/>
                      <w:rFonts w:ascii="Times New Roman" w:hAnsi="Times New Roman" w:cs="Times New Roman"/>
                      <w:b w:val="0"/>
                      <w:color w:val="000000" w:themeColor="text1"/>
                      <w:sz w:val="24"/>
                      <w:szCs w:val="24"/>
                      <w:lang w:val="ru-RU"/>
                    </w:rPr>
                    <w:t xml:space="preserve">Київ, </w:t>
                  </w:r>
                  <w:r w:rsidR="008315B5">
                    <w:rPr>
                      <w:rStyle w:val="cs9b0062645"/>
                      <w:rFonts w:ascii="Times New Roman" w:hAnsi="Times New Roman" w:cs="Times New Roman"/>
                      <w:b w:val="0"/>
                      <w:color w:val="000000" w:themeColor="text1"/>
                      <w:sz w:val="24"/>
                      <w:szCs w:val="24"/>
                      <w:lang w:val="ru-RU"/>
                    </w:rPr>
                    <w:t xml:space="preserve">  </w:t>
                  </w:r>
                  <w:proofErr w:type="gramEnd"/>
                  <w:r w:rsidR="008315B5">
                    <w:rPr>
                      <w:rStyle w:val="cs9b0062645"/>
                      <w:rFonts w:ascii="Times New Roman" w:hAnsi="Times New Roman" w:cs="Times New Roman"/>
                      <w:b w:val="0"/>
                      <w:color w:val="000000" w:themeColor="text1"/>
                      <w:sz w:val="24"/>
                      <w:szCs w:val="24"/>
                      <w:lang w:val="ru-RU"/>
                    </w:rPr>
                    <w:t xml:space="preserve">        </w:t>
                  </w:r>
                  <w:r w:rsidRPr="00B27C74">
                    <w:rPr>
                      <w:rStyle w:val="cs9b0062645"/>
                      <w:rFonts w:ascii="Times New Roman" w:hAnsi="Times New Roman" w:cs="Times New Roman"/>
                      <w:b w:val="0"/>
                      <w:color w:val="000000" w:themeColor="text1"/>
                      <w:sz w:val="24"/>
                      <w:szCs w:val="24"/>
                      <w:lang w:val="ru-RU"/>
                    </w:rPr>
                    <w:t>вул. Чорновола, 12</w:t>
                  </w:r>
                </w:p>
                <w:p w:rsidR="00B27C74" w:rsidRPr="008315B5" w:rsidRDefault="00B27C74" w:rsidP="00B27C74">
                  <w:pPr>
                    <w:pStyle w:val="csa0f16d57"/>
                    <w:rPr>
                      <w:b/>
                      <w:color w:val="000000" w:themeColor="text1"/>
                      <w:lang w:val="ru-RU"/>
                    </w:rPr>
                  </w:pPr>
                  <w:r w:rsidRPr="00B27C74">
                    <w:rPr>
                      <w:rStyle w:val="cs9b0062645"/>
                      <w:rFonts w:ascii="Times New Roman" w:hAnsi="Times New Roman" w:cs="Times New Roman"/>
                      <w:b w:val="0"/>
                      <w:color w:val="000000" w:themeColor="text1"/>
                      <w:sz w:val="24"/>
                      <w:szCs w:val="24"/>
                      <w:lang w:val="ru-RU"/>
                    </w:rPr>
                    <w:t xml:space="preserve">Юридична адреса: Україна, 08112, Київська обл., Святошинський р-н, с. </w:t>
                  </w:r>
                  <w:proofErr w:type="gramStart"/>
                  <w:r w:rsidRPr="00B27C74">
                    <w:rPr>
                      <w:rStyle w:val="cs9b0062645"/>
                      <w:rFonts w:ascii="Times New Roman" w:hAnsi="Times New Roman" w:cs="Times New Roman"/>
                      <w:b w:val="0"/>
                      <w:color w:val="000000" w:themeColor="text1"/>
                      <w:sz w:val="24"/>
                      <w:szCs w:val="24"/>
                      <w:lang w:val="ru-RU"/>
                    </w:rPr>
                    <w:t xml:space="preserve">Капітанівка, </w:t>
                  </w:r>
                  <w:r w:rsidR="008315B5">
                    <w:rPr>
                      <w:rStyle w:val="cs9b0062645"/>
                      <w:rFonts w:ascii="Times New Roman" w:hAnsi="Times New Roman" w:cs="Times New Roman"/>
                      <w:b w:val="0"/>
                      <w:color w:val="000000" w:themeColor="text1"/>
                      <w:sz w:val="24"/>
                      <w:szCs w:val="24"/>
                      <w:lang w:val="ru-RU"/>
                    </w:rPr>
                    <w:t xml:space="preserve">  </w:t>
                  </w:r>
                  <w:proofErr w:type="gramEnd"/>
                  <w:r w:rsidR="008315B5">
                    <w:rPr>
                      <w:rStyle w:val="cs9b0062645"/>
                      <w:rFonts w:ascii="Times New Roman" w:hAnsi="Times New Roman" w:cs="Times New Roman"/>
                      <w:b w:val="0"/>
                      <w:color w:val="000000" w:themeColor="text1"/>
                      <w:sz w:val="24"/>
                      <w:szCs w:val="24"/>
                      <w:lang w:val="ru-RU"/>
                    </w:rPr>
                    <w:t xml:space="preserve">       </w:t>
                  </w:r>
                  <w:r w:rsidRPr="00B27C74">
                    <w:rPr>
                      <w:rStyle w:val="cs9b0062645"/>
                      <w:rFonts w:ascii="Times New Roman" w:hAnsi="Times New Roman" w:cs="Times New Roman"/>
                      <w:b w:val="0"/>
                      <w:color w:val="000000" w:themeColor="text1"/>
                      <w:sz w:val="24"/>
                      <w:szCs w:val="24"/>
                      <w:lang w:val="ru-RU"/>
                    </w:rPr>
                    <w:t xml:space="preserve">вул. </w:t>
                  </w:r>
                  <w:r w:rsidRPr="008315B5">
                    <w:rPr>
                      <w:rStyle w:val="cs9b0062645"/>
                      <w:rFonts w:ascii="Times New Roman" w:hAnsi="Times New Roman" w:cs="Times New Roman"/>
                      <w:b w:val="0"/>
                      <w:color w:val="000000" w:themeColor="text1"/>
                      <w:sz w:val="24"/>
                      <w:szCs w:val="24"/>
                      <w:lang w:val="ru-RU"/>
                    </w:rPr>
                    <w:t>Соборна 21-Б</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2616 від 24.11.2021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відкрите, багатоцентрове дослідження з вивчення лікування препаратом AB-729, аналогом нуклеоз(т)идів та пегільованим інтерфероном альфа-2а у пацієнтів з хронічною інфекцією вірусу гепатиту В», AB-729-201, версія 3.0 від 17 червня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«АРЕНСІЯ ЕКСПЛОРАТОРІ МЕДІСІН»,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Арбутус Біофарма Корпорейшн, США/ Arbutus Biopharma Corporation,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48</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Продовження терміну проведення клінічного випробування в усіх країнах, де проводиться клінічне випробування та в Україні до 02 років і 04 місяців</w:t>
            </w:r>
            <w:r w:rsidR="00DF5CF7" w:rsidRPr="00DF5CF7">
              <w:t xml:space="preserve">; </w:t>
            </w:r>
            <w:r w:rsidR="00DF5CF7">
              <w:t>Зміна місця проведення клінічного випробування</w:t>
            </w:r>
            <w:r w:rsidR="00DF5CF7" w:rsidRPr="00DF5CF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353CA0" w:rsidTr="00064CB0">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353CA0" w:rsidRPr="00064CB0" w:rsidRDefault="00064CB0">
                  <w:pPr>
                    <w:jc w:val="center"/>
                    <w:rPr>
                      <w:rFonts w:cstheme="minorBidi"/>
                      <w:lang w:val="uk-UA"/>
                    </w:rPr>
                  </w:pPr>
                  <w:r>
                    <w:rPr>
                      <w:rFonts w:cstheme="minorBidi"/>
                    </w:rPr>
                    <w:t>Б</w:t>
                  </w:r>
                  <w:r>
                    <w:rPr>
                      <w:rFonts w:cstheme="minorBidi"/>
                      <w:lang w:val="uk-UA"/>
                    </w:rPr>
                    <w:t>УЛО</w:t>
                  </w:r>
                </w:p>
              </w:tc>
              <w:tc>
                <w:tcPr>
                  <w:tcW w:w="5115" w:type="dxa"/>
                  <w:tcBorders>
                    <w:top w:val="single" w:sz="4" w:space="0" w:color="auto"/>
                    <w:left w:val="single" w:sz="4" w:space="0" w:color="auto"/>
                    <w:bottom w:val="single" w:sz="4" w:space="0" w:color="auto"/>
                    <w:right w:val="single" w:sz="4" w:space="0" w:color="auto"/>
                  </w:tcBorders>
                  <w:hideMark/>
                </w:tcPr>
                <w:p w:rsidR="00353CA0" w:rsidRPr="00064CB0" w:rsidRDefault="00064CB0">
                  <w:pPr>
                    <w:jc w:val="center"/>
                    <w:rPr>
                      <w:rFonts w:cstheme="minorBidi"/>
                      <w:lang w:val="uk-UA"/>
                    </w:rPr>
                  </w:pPr>
                  <w:r>
                    <w:rPr>
                      <w:rFonts w:cstheme="minorBidi"/>
                    </w:rPr>
                    <w:t>С</w:t>
                  </w:r>
                  <w:r>
                    <w:rPr>
                      <w:rFonts w:cstheme="minorBidi"/>
                      <w:lang w:val="uk-UA"/>
                    </w:rPr>
                    <w:t>ТАЛО</w:t>
                  </w:r>
                </w:p>
              </w:tc>
            </w:tr>
            <w:tr w:rsidR="00DF5CF7" w:rsidTr="00064CB0">
              <w:trPr>
                <w:trHeight w:val="352"/>
              </w:trPr>
              <w:tc>
                <w:tcPr>
                  <w:tcW w:w="5115" w:type="dxa"/>
                  <w:tcBorders>
                    <w:top w:val="single" w:sz="4" w:space="0" w:color="auto"/>
                    <w:left w:val="single" w:sz="4" w:space="0" w:color="auto"/>
                    <w:bottom w:val="single" w:sz="4" w:space="0" w:color="auto"/>
                    <w:right w:val="single" w:sz="4" w:space="0" w:color="auto"/>
                  </w:tcBorders>
                  <w:hideMark/>
                </w:tcPr>
                <w:p w:rsidR="00DF5CF7" w:rsidRPr="00DF5CF7" w:rsidRDefault="00DF5CF7" w:rsidP="00DF5CF7">
                  <w:pPr>
                    <w:pStyle w:val="cs95e872d0"/>
                    <w:rPr>
                      <w:color w:val="000000" w:themeColor="text1"/>
                      <w:lang w:val="ru-RU"/>
                    </w:rPr>
                  </w:pPr>
                  <w:r w:rsidRPr="00DF5CF7">
                    <w:rPr>
                      <w:rStyle w:val="cs9f0a404046"/>
                      <w:rFonts w:ascii="Times New Roman" w:hAnsi="Times New Roman" w:cs="Times New Roman"/>
                      <w:color w:val="000000" w:themeColor="text1"/>
                      <w:sz w:val="24"/>
                      <w:szCs w:val="24"/>
                      <w:lang w:val="ru-RU"/>
                    </w:rPr>
                    <w:t>к.м.н. Коломійчук Л.А.</w:t>
                  </w:r>
                </w:p>
                <w:p w:rsidR="00DF5CF7" w:rsidRPr="00DF5CF7" w:rsidRDefault="00DF5CF7" w:rsidP="00DF5CF7">
                  <w:pPr>
                    <w:pStyle w:val="cs95e872d0"/>
                    <w:jc w:val="both"/>
                    <w:rPr>
                      <w:color w:val="000000" w:themeColor="text1"/>
                      <w:lang w:val="ru-RU"/>
                    </w:rPr>
                  </w:pPr>
                  <w:r w:rsidRPr="00DF5CF7">
                    <w:rPr>
                      <w:rStyle w:val="cs9f0a404046"/>
                      <w:rFonts w:ascii="Times New Roman" w:hAnsi="Times New Roman" w:cs="Times New Roman"/>
                      <w:color w:val="000000" w:themeColor="text1"/>
                      <w:sz w:val="24"/>
                      <w:szCs w:val="24"/>
                      <w:lang w:val="ru-RU"/>
                    </w:rPr>
                    <w:t>Медичний центр товариства з обмеженою відповідальністю «Гармонія краси», відділення клінічних випробувань, м. Київ</w:t>
                  </w:r>
                </w:p>
              </w:tc>
              <w:tc>
                <w:tcPr>
                  <w:tcW w:w="5115" w:type="dxa"/>
                  <w:tcBorders>
                    <w:top w:val="single" w:sz="4" w:space="0" w:color="auto"/>
                    <w:left w:val="single" w:sz="4" w:space="0" w:color="auto"/>
                    <w:bottom w:val="single" w:sz="4" w:space="0" w:color="auto"/>
                    <w:right w:val="single" w:sz="4" w:space="0" w:color="auto"/>
                  </w:tcBorders>
                  <w:hideMark/>
                </w:tcPr>
                <w:p w:rsidR="00DF5CF7" w:rsidRPr="00DF5CF7" w:rsidRDefault="00DF5CF7" w:rsidP="00DF5CF7">
                  <w:pPr>
                    <w:pStyle w:val="csfeeeeb43"/>
                    <w:rPr>
                      <w:color w:val="000000" w:themeColor="text1"/>
                      <w:lang w:val="ru-RU"/>
                    </w:rPr>
                  </w:pPr>
                  <w:r w:rsidRPr="00DF5CF7">
                    <w:rPr>
                      <w:rStyle w:val="cs9f0a404046"/>
                      <w:rFonts w:ascii="Times New Roman" w:hAnsi="Times New Roman" w:cs="Times New Roman"/>
                      <w:color w:val="000000" w:themeColor="text1"/>
                      <w:sz w:val="24"/>
                      <w:szCs w:val="24"/>
                      <w:lang w:val="ru-RU"/>
                    </w:rPr>
                    <w:t>к.м.н. Коломійчук Л.А.</w:t>
                  </w:r>
                </w:p>
                <w:p w:rsidR="00DF5CF7" w:rsidRPr="00DF5CF7" w:rsidRDefault="00DF5CF7" w:rsidP="00DF5CF7">
                  <w:pPr>
                    <w:pStyle w:val="cs80d9435b"/>
                    <w:rPr>
                      <w:color w:val="000000" w:themeColor="text1"/>
                      <w:lang w:val="ru-RU"/>
                    </w:rPr>
                  </w:pPr>
                  <w:r w:rsidRPr="00DF5CF7">
                    <w:rPr>
                      <w:rStyle w:val="cs9f0a404046"/>
                      <w:rFonts w:ascii="Times New Roman" w:hAnsi="Times New Roman" w:cs="Times New Roman"/>
                      <w:color w:val="000000" w:themeColor="text1"/>
                      <w:sz w:val="24"/>
                      <w:szCs w:val="2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1102 від 02.06.2021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«Подвійно сліпе, рандомізоване, плацебо-контрольоване дослідження з однократним і багатократним застосуванням препарату AB-836,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AB-836-001, версія 2.0 від 28 квітня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«АРЕНСІЯ ЕКСПЛОРАТОРІ МЕДІСІН»,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Арбутус Біофарма Корпорейшн, США/ Arbutus Biopharma Corporation,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49</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JS001-027-III-HCC, версія 1.3 від 26 січня 2022 року; Інформаційний листок і форма згоди, версія V1.4UKR(uk)1.0 від 08 червня 2022 року, переклад українською мовою від 08 липня 2022 року; Інформаційний листок і форма згоди, версія V1.4UKR(ru)1.0 від 08 червня 2022 року, переклад російською мовою від 08 липня 2022 року; Інформаційний листок і форма згоди вагітної партнерки, версія V1.2UKR(uk)1.0 від 06 червня </w:t>
            </w:r>
            <w:r w:rsidR="00DF5CF7" w:rsidRPr="00DF5CF7">
              <w:t xml:space="preserve">               </w:t>
            </w:r>
            <w:r>
              <w:t>2022 року, переклад українською мовою від 08 липня 2022 року; Інформаційний листок і форма згоди вагітної партнерки, версія V1.2UKR(ru)1.0 від 06 червня 2022 року, переклад російською мовою від 08 липня 2022 року; Додаткова форма інформованої згоди учасника для забезпечення можливості вживання невідкладних заходів у зв’язку з військовою агресією Російської Федерації на території України, версія V1.0UKR(uk)1.0 від 22 серпня 2022 року, переклад українською мовою від 06 вересня 2022 року; Додаткова форма інформованої згоди учасника для забезпечення можливості вживання невідкладних заходів у зв’язку з військовою агресією Російської Федерації на території України, версія V1.0UKR(ru)1.0 від 22 серпня 2022 року, переклад російською мовою від 05 вересня 2022 року; зміна місця проведення клінічного випробування</w:t>
            </w:r>
            <w:r w:rsidR="00DF5CF7" w:rsidRPr="00DF5CF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9"/>
            </w:tblGrid>
            <w:tr w:rsidR="00353CA0" w:rsidTr="00DF5CF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53CA0" w:rsidRPr="00D12FF4" w:rsidRDefault="00D12FF4">
                  <w:pPr>
                    <w:jc w:val="center"/>
                    <w:rPr>
                      <w:rFonts w:cstheme="minorBidi"/>
                      <w:lang w:val="uk-UA"/>
                    </w:rPr>
                  </w:pPr>
                  <w:r>
                    <w:rPr>
                      <w:rFonts w:cstheme="minorBidi"/>
                      <w:lang w:val="uk-UA"/>
                    </w:rPr>
                    <w:t>БУЛО</w:t>
                  </w:r>
                </w:p>
              </w:tc>
              <w:tc>
                <w:tcPr>
                  <w:tcW w:w="5209" w:type="dxa"/>
                  <w:tcBorders>
                    <w:top w:val="single" w:sz="4" w:space="0" w:color="auto"/>
                    <w:left w:val="single" w:sz="4" w:space="0" w:color="auto"/>
                    <w:bottom w:val="single" w:sz="4" w:space="0" w:color="auto"/>
                    <w:right w:val="single" w:sz="4" w:space="0" w:color="auto"/>
                  </w:tcBorders>
                  <w:hideMark/>
                </w:tcPr>
                <w:p w:rsidR="00353CA0" w:rsidRPr="00D12FF4" w:rsidRDefault="00D12FF4">
                  <w:pPr>
                    <w:jc w:val="center"/>
                    <w:rPr>
                      <w:rFonts w:cstheme="minorBidi"/>
                      <w:lang w:val="uk-UA"/>
                    </w:rPr>
                  </w:pPr>
                  <w:r>
                    <w:rPr>
                      <w:rFonts w:cstheme="minorBidi"/>
                    </w:rPr>
                    <w:t>С</w:t>
                  </w:r>
                  <w:r>
                    <w:rPr>
                      <w:rFonts w:cstheme="minorBidi"/>
                      <w:lang w:val="uk-UA"/>
                    </w:rPr>
                    <w:t>ТАЛО</w:t>
                  </w:r>
                </w:p>
              </w:tc>
            </w:tr>
            <w:tr w:rsidR="00DF5CF7" w:rsidTr="00DF5CF7">
              <w:trPr>
                <w:trHeight w:val="352"/>
              </w:trPr>
              <w:tc>
                <w:tcPr>
                  <w:tcW w:w="5019" w:type="dxa"/>
                  <w:tcBorders>
                    <w:top w:val="single" w:sz="4" w:space="0" w:color="auto"/>
                    <w:left w:val="single" w:sz="4" w:space="0" w:color="auto"/>
                    <w:bottom w:val="single" w:sz="4" w:space="0" w:color="auto"/>
                    <w:right w:val="single" w:sz="4" w:space="0" w:color="auto"/>
                  </w:tcBorders>
                  <w:hideMark/>
                </w:tcPr>
                <w:p w:rsidR="00DF5CF7" w:rsidRPr="00DF5CF7" w:rsidRDefault="00DF5CF7" w:rsidP="00DF5CF7">
                  <w:pPr>
                    <w:pStyle w:val="cs95e872d0"/>
                    <w:rPr>
                      <w:color w:val="000000" w:themeColor="text1"/>
                      <w:lang w:val="ru-RU"/>
                    </w:rPr>
                  </w:pPr>
                  <w:r w:rsidRPr="00DF5CF7">
                    <w:rPr>
                      <w:rStyle w:val="cs9f0a404047"/>
                      <w:rFonts w:ascii="Times New Roman" w:hAnsi="Times New Roman" w:cs="Times New Roman"/>
                      <w:color w:val="000000" w:themeColor="text1"/>
                      <w:sz w:val="24"/>
                      <w:szCs w:val="24"/>
                      <w:lang w:val="ru-RU"/>
                    </w:rPr>
                    <w:t xml:space="preserve">к.м.н. Пісецька М.Е. </w:t>
                  </w:r>
                </w:p>
                <w:p w:rsidR="00DF5CF7" w:rsidRPr="00DF5CF7" w:rsidRDefault="00DF5CF7" w:rsidP="00DF5CF7">
                  <w:pPr>
                    <w:pStyle w:val="cs80d9435b"/>
                    <w:rPr>
                      <w:color w:val="000000" w:themeColor="text1"/>
                      <w:lang w:val="ru-RU"/>
                    </w:rPr>
                  </w:pPr>
                  <w:r w:rsidRPr="00DF5CF7">
                    <w:rPr>
                      <w:rStyle w:val="cs9f0a404047"/>
                      <w:rFonts w:ascii="Times New Roman" w:hAnsi="Times New Roman" w:cs="Times New Roman"/>
                      <w:color w:val="000000" w:themeColor="text1"/>
                      <w:sz w:val="24"/>
                      <w:szCs w:val="24"/>
                      <w:lang w:val="ru-RU"/>
                    </w:rPr>
                    <w:t xml:space="preserve">Комунальне некомерційне підприємство «Обласний центр онкології», </w:t>
                  </w:r>
                  <w:r w:rsidRPr="00DF5CF7">
                    <w:rPr>
                      <w:rStyle w:val="cs9b0062647"/>
                      <w:rFonts w:ascii="Times New Roman" w:hAnsi="Times New Roman" w:cs="Times New Roman"/>
                      <w:b w:val="0"/>
                      <w:color w:val="000000" w:themeColor="text1"/>
                      <w:sz w:val="24"/>
                      <w:szCs w:val="24"/>
                      <w:lang w:val="ru-RU"/>
                    </w:rPr>
                    <w:t>онкохірургічне відділення печінки та підшлункової залози</w:t>
                  </w:r>
                  <w:r w:rsidR="000030CE">
                    <w:rPr>
                      <w:rStyle w:val="cs9f0a404047"/>
                      <w:rFonts w:ascii="Times New Roman" w:hAnsi="Times New Roman" w:cs="Times New Roman"/>
                      <w:color w:val="000000" w:themeColor="text1"/>
                      <w:sz w:val="24"/>
                      <w:szCs w:val="24"/>
                      <w:lang w:val="ru-RU"/>
                    </w:rPr>
                    <w:t xml:space="preserve">,     </w:t>
                  </w:r>
                  <w:r w:rsidRPr="00DF5CF7">
                    <w:rPr>
                      <w:rStyle w:val="cs9f0a404047"/>
                      <w:rFonts w:ascii="Times New Roman" w:hAnsi="Times New Roman" w:cs="Times New Roman"/>
                      <w:color w:val="000000" w:themeColor="text1"/>
                      <w:sz w:val="24"/>
                      <w:szCs w:val="24"/>
                      <w:lang w:val="ru-RU"/>
                    </w:rPr>
                    <w:t>м. Харків</w:t>
                  </w:r>
                </w:p>
              </w:tc>
              <w:tc>
                <w:tcPr>
                  <w:tcW w:w="5209" w:type="dxa"/>
                  <w:tcBorders>
                    <w:top w:val="single" w:sz="4" w:space="0" w:color="auto"/>
                    <w:left w:val="single" w:sz="4" w:space="0" w:color="auto"/>
                    <w:bottom w:val="single" w:sz="4" w:space="0" w:color="auto"/>
                    <w:right w:val="single" w:sz="4" w:space="0" w:color="auto"/>
                  </w:tcBorders>
                  <w:hideMark/>
                </w:tcPr>
                <w:p w:rsidR="00DF5CF7" w:rsidRPr="00DF5CF7" w:rsidRDefault="00DF5CF7" w:rsidP="00DF5CF7">
                  <w:pPr>
                    <w:pStyle w:val="cs95e872d0"/>
                    <w:rPr>
                      <w:color w:val="000000" w:themeColor="text1"/>
                      <w:lang w:val="ru-RU"/>
                    </w:rPr>
                  </w:pPr>
                  <w:r w:rsidRPr="00DF5CF7">
                    <w:rPr>
                      <w:rStyle w:val="cs9f0a404047"/>
                      <w:rFonts w:ascii="Times New Roman" w:hAnsi="Times New Roman" w:cs="Times New Roman"/>
                      <w:color w:val="000000" w:themeColor="text1"/>
                      <w:sz w:val="24"/>
                      <w:szCs w:val="24"/>
                      <w:lang w:val="ru-RU"/>
                    </w:rPr>
                    <w:t>к.м.н. Пісецька М.Е.</w:t>
                  </w:r>
                </w:p>
                <w:p w:rsidR="00DF5CF7" w:rsidRPr="00DF5CF7" w:rsidRDefault="00DF5CF7" w:rsidP="00DF5CF7">
                  <w:pPr>
                    <w:pStyle w:val="cs80d9435b"/>
                    <w:rPr>
                      <w:color w:val="000000" w:themeColor="text1"/>
                      <w:lang w:val="ru-RU"/>
                    </w:rPr>
                  </w:pPr>
                  <w:r w:rsidRPr="00DF5CF7">
                    <w:rPr>
                      <w:rStyle w:val="cs9f0a404047"/>
                      <w:rFonts w:ascii="Times New Roman" w:hAnsi="Times New Roman" w:cs="Times New Roman"/>
                      <w:color w:val="000000" w:themeColor="text1"/>
                      <w:sz w:val="24"/>
                      <w:szCs w:val="24"/>
                      <w:lang w:val="ru-RU"/>
                    </w:rPr>
                    <w:t xml:space="preserve">Комунальне некомерційне підприємство «Обласний центр онкології», </w:t>
                  </w:r>
                  <w:r w:rsidRPr="00DF5CF7">
                    <w:rPr>
                      <w:rStyle w:val="cs9b0062647"/>
                      <w:rFonts w:ascii="Times New Roman" w:hAnsi="Times New Roman" w:cs="Times New Roman"/>
                      <w:b w:val="0"/>
                      <w:color w:val="000000" w:themeColor="text1"/>
                      <w:sz w:val="24"/>
                      <w:szCs w:val="24"/>
                      <w:lang w:val="ru-RU"/>
                    </w:rPr>
                    <w:t>онкохірургічне відділення органів черевної порожнини</w:t>
                  </w:r>
                  <w:r w:rsidRPr="00DF5CF7">
                    <w:rPr>
                      <w:rStyle w:val="cs9f0a404047"/>
                      <w:rFonts w:ascii="Times New Roman" w:hAnsi="Times New Roman" w:cs="Times New Roman"/>
                      <w:color w:val="000000" w:themeColor="text1"/>
                      <w:sz w:val="24"/>
                      <w:szCs w:val="24"/>
                      <w:lang w:val="ru-RU"/>
                    </w:rPr>
                    <w:t>,                     м. Харків</w:t>
                  </w:r>
                </w:p>
              </w:tc>
            </w:tr>
          </w:tbl>
          <w:p w:rsidR="00353CA0" w:rsidRDefault="00353CA0">
            <w:pPr>
              <w:rPr>
                <w:rFonts w:asciiTheme="minorHAnsi" w:hAnsiTheme="minorHAnsi"/>
                <w:sz w:val="22"/>
                <w:lang w:eastAsia="ru-RU"/>
              </w:rPr>
            </w:pP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422 від 10.03.2021</w:t>
            </w:r>
          </w:p>
        </w:tc>
      </w:tr>
    </w:tbl>
    <w:p w:rsidR="00C8647F" w:rsidRDefault="00C8647F">
      <w:pPr>
        <w:rPr>
          <w:lang w:val="uk-UA"/>
        </w:rPr>
      </w:pPr>
      <w:r>
        <w:br w:type="page"/>
      </w:r>
      <w:r>
        <w:rPr>
          <w:lang w:val="uk-UA"/>
        </w:rPr>
        <w:lastRenderedPageBreak/>
        <w:t xml:space="preserve">                                                                                                              2                                                                      продовження додатка 49</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«Проспективне, рандомізоване, плацебо-контрольоване, подвійне сліпе, багатоцентрове, реєстраційне клінічне дослідження фази III для порівняння торипалімабу (JS001) у поєднанні з ленватинібом та плацебо у поєднанні з ленватинібом як терапії 1-ї лінії при поширеній гепатоцелюлярній карциномі (ГЦК)», JS001-027-III-HCC, версія 1.2 від 02 вересня 2020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Підприємство з 100% іноземною інвестицією «АЙК’ЮВІА РДС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Shanghai Junshi Biosciences Co., Ltd, China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50</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Подовження періоду проведення клінічного випробування в світі та в Україні до 30 червня 2024 р.</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9 від 02.01.2019</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00DF5CF7" w:rsidRPr="00DF5CF7">
              <w:t xml:space="preserve">                    </w:t>
            </w:r>
            <w:r>
              <w:t>Debio 1450-BJI-205, остаточна редакція 6.0 з інтегрованою Поправкою 3 від 01 листопада 2021 р.</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«ПІ ЕС АЙ-УКРАЇНА»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«Дебіофарм Інтернешнл СА» [Debiopharm International SA], 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F637CC">
        <w:rPr>
          <w:lang w:val="uk-UA"/>
        </w:rPr>
        <w:t xml:space="preserve">  </w:t>
      </w:r>
      <w:r>
        <w:rPr>
          <w:lang w:val="uk-UA"/>
        </w:rPr>
        <w:t xml:space="preserve">Додаток </w:t>
      </w:r>
      <w:r>
        <w:rPr>
          <w:lang w:val="en-US"/>
        </w:rPr>
        <w:t>51</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rsidTr="00C8647F">
        <w:trPr>
          <w:trHeight w:val="733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DF5CF7" w:rsidRDefault="00BE15CA" w:rsidP="00C8647F">
            <w:pPr>
              <w:jc w:val="both"/>
            </w:pPr>
            <w:r>
              <w:t xml:space="preserve">Оновлений протокол клінічного випробування CNTO1959CRD3001 з поправкою 5 від 12 липня </w:t>
            </w:r>
            <w:r w:rsidR="00DF5CF7" w:rsidRPr="00DF5CF7">
              <w:t xml:space="preserve">         </w:t>
            </w:r>
            <w:r>
              <w:t xml:space="preserve">2022 року; Подовження тривалості клінічного випробування в Україні до 31 липня 2027 року; Зменшення кількості пацієнтів, які приймають участь у клінічному випробуванні на території України, з 280 до 160 осіб; Залучення додаткового виробника досліджуваного лікарського засобу CNTO1959 (гуселькумаб) та відповідне Плацебо: Catalent CTS, LLC, США; Оновлення модулів Досьє досліджуваного лікарського засобу CNTO1959 (гуселькумаб) та відповідне Плацебо: Module 3 “Quality” – IMPD: Drug Substance, S-section Chemistry, Manufacturing, and Control, версія 5.0 від липня 2022 року; Module 3 “Quality” – IMPD: Drug Product, Pre-filled Syringe 100 mg/mL, P-section Chemistry, Manufacturing, and Control, версія 5.0 від лютого 2022 року; Module 3 “Quality” – IMPD: Drug Product Pre-Filled Syringe 100 mg/mL (Placebo), P-section Chemistry, Manufacturing, and Control, версія 4.0 від лютого 2022 року; Module 3 “Quality” – IMPD: Appendices, A-section Chemistry, Manufacturing, and Control, версія 4.0 від лютого 2022 року; Module 3.2.R “Regional Information” – 3.2.R Medical Device - 1 ml UltraSafe Plus, видання від 07 лютого 2022 року; Module 3 “Quality” – IMPD: Drug Product Pre-Filled Syringe 100 mg/mL, 2 mL fill, P-section Chemistry, Manufacturing, and Control, версія 6.0 від лютого 2022 року; Module 3.2.R “Regional Information” – 3.2.R Medical Device - 2 ml UltraSafe Plus, видання від 14 лютого 2022 року; Module 3.2.R “Regional Information” – 3.2.R Medical Device - 2 ml YpsoMate, видання від 17 лютого 2022 року; Інформація для пацієнта і Форма інформованої згоди, Модель для України, версія 10.0 від 26 липня 2022 року, українською та російською мовами; Матеріали для пацієнтів: Роздрук змісту екрану «Анкета щодо стану здоров’я» (EQ-5D-5L Tablet version), версія 1.00 від 20 квітня 2022 року, українською мовою; Роздрук змісту екрану «Опросник о состоянии здоровья» (EQ-5D-5L Tablet version), версія 1.00 від 19 квітня </w:t>
            </w:r>
            <w:r w:rsidR="00DF5CF7" w:rsidRPr="00DF5CF7">
              <w:t xml:space="preserve">             </w:t>
            </w:r>
            <w:r>
              <w:t>2022 року, російською мовою; Роздрук змісту екрану «Інструкції до самостійного заповнення анкети по запальному захворюванню кишечника» (IBDQ), версія 1.00 від 05 липня 2022 року, українською мовою; Роздрук змісту екрану «Инструкции по самостоятельному заполнению опросника IBDQ» (IBDQ), версія 1.00 від 18 липня 2022 року, російською мовою; Роздрук змісту екрану Анкета «PGIC-CD», версія 1.00 від 14 червня 2022 року, українською мовою; Роздрук змісту екрану Анкета «PGIC-CD», версія 1.00 від 18 травня 2022 року, російською мовою; Роздрук змісту екрану Анкета «PGIS-</w:t>
            </w:r>
          </w:p>
        </w:tc>
      </w:tr>
    </w:tbl>
    <w:p w:rsidR="00C8647F" w:rsidRDefault="00C8647F">
      <w:pPr>
        <w:rPr>
          <w:lang w:val="uk-UA"/>
        </w:rPr>
      </w:pPr>
      <w:r>
        <w:br w:type="page"/>
      </w:r>
      <w:r>
        <w:rPr>
          <w:lang w:val="uk-UA"/>
        </w:rPr>
        <w:lastRenderedPageBreak/>
        <w:t xml:space="preserve">                                                                                                              2                                                                      продовження додатка 51</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C8647F">
        <w:trPr>
          <w:trHeight w:val="9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8647F" w:rsidRDefault="00C8647F" w:rsidP="00C8647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8647F" w:rsidRDefault="00C8647F" w:rsidP="00C8647F">
            <w:pPr>
              <w:jc w:val="both"/>
            </w:pPr>
            <w:r>
              <w:t>CD», версія 1.00 від 14 червня 2022 року, українською мовою; Роздрук змісту екрану Анкета «PGIC-CD», версія 1.00 від 18 травня 2022 року, російською мовою; Роздрук змісту екрану Опитувальник «PROMIS Втома – Коротка форма 7а», версія 1.00 від 14 червня 2022 року, українською мовою; Роздрук змісту екрану Опитувальник «PROMIS Утомляемость – Краткий вопросник 7а», версія 1.00 від 18 травня 2022 року, російською мовою; Роздрук змісту екрану Опитувальник «PROMIS-29», версія 1.00 від 14 червня 2022 року, українською мовою;</w:t>
            </w:r>
            <w:r w:rsidRPr="00DF5CF7">
              <w:t xml:space="preserve"> </w:t>
            </w:r>
            <w:r>
              <w:t>Роздрук змісту екрану Опитувальник «PROMIS-29», версія 1.00 від 18 травня 2022 року, російською мовою; Роздрук змісту екрану «Навчальний модуль із користування планшетом, версія 2.00 від 25 листопада 2020 року, українською мовою; Роздрук змісту екрану «Учебный модуль по использованию планшета», версія 2.00 від 06 листопада 2020 року, російською мовою; Роздрук змісту екрану «Опитувальник з працездатності та погіршення повсякденної діяльності – Хвороба Крона (WPAI-CD) (електронна версія)», версія 1.00 від 14 червня 2022 року, українською мовою; Роздрук змісту екрану Опитувальник «Work Productivity and Activity Impairment Questionnaire – Crohn’s Disease (WPAI-CD) (Electronic)», версія 1.00 від 18 травня 2022 року, російською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1962 від 29.10.2018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4 від 21 липня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 «ПАРЕКСЕЛ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Janssen Pharmaceutica NV, Belgium / Янссен Фармацевтика НВ, Бельгія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F637CC">
        <w:rPr>
          <w:lang w:val="uk-UA"/>
        </w:rPr>
        <w:t xml:space="preserve">  </w:t>
      </w:r>
      <w:r>
        <w:rPr>
          <w:lang w:val="uk-UA"/>
        </w:rPr>
        <w:t xml:space="preserve">         Додаток </w:t>
      </w:r>
      <w:r>
        <w:rPr>
          <w:lang w:val="en-US"/>
        </w:rPr>
        <w:t>52</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DF5CF7" w:rsidRDefault="00BE15CA">
            <w:pPr>
              <w:jc w:val="both"/>
            </w:pPr>
            <w:r>
              <w:t>Оновлений протокол клінічного випробування ABX464-108, остаточна версія 3.0, 13 липня 2022, англійською мовою;</w:t>
            </w:r>
            <w:r w:rsidR="00DF5CF7" w:rsidRPr="00DF5CF7">
              <w:t xml:space="preserve"> </w:t>
            </w:r>
            <w:r>
              <w:t xml:space="preserve">Стислий виклад оновленого протоколу клінічного випробування ABX464-108, остаточна версія 3.0, 13 липня 2022, українською мовою; Брошура дослідника ABX464, видання 8.0, 29 квітня 2022, англійською мовою; Інформаційний листок пацієнта та форма згоди, Версія 3.0 від 22 липня 2022, українською мовою для України (ABX464-108_PIS/ICF – Ukrainian, UA – V3.0 –22-JUL-2022); Картка пацієнта, остаточна версія 3.0 від 06 квітня 2022 українською мовою (0281_Patient Card_Final 3.0_06-Apr-2022_Ukrainian); Опитувальник щодо спостереження за головним болем, (Опитувальник щодо головного болю), Заключна версія 3.0 від 25 лютого 2022, українською мовою (Headache Questionnaire, Final Version 3.0_Ukrainian, 25 Feb 2022); Інформаційний лист для лікаря пацієнта, версія: 2.0 остаточна від 03 березня 2022 українською мовою (Letter for the patient’s doctor, Protocol: ABX464-108 - Version: V2.0 Final, Ukrainian, 03Mar2022); Згода на подальше дослідження за умови вагітності, версія 2.0 від 24 червня 2022, українською мовою для України (ABX464-108_Pregnancy FU ICF – Ukrainian, UA_V2.0_24-JUN-2022 (previously “Pregnant Partner ICF”)); Інструкція для забору зразка кала за допомогою пробірки для аналізу кала, остаточна версія від </w:t>
            </w:r>
            <w:r w:rsidR="00DF5CF7" w:rsidRPr="00DF5CF7">
              <w:t xml:space="preserve">               </w:t>
            </w:r>
            <w:r>
              <w:t>07-2017 українською мовою (ABX464-108_K 6999SET_Patient Instruction Stool sampling_UKR_07-2017_final); Clearblue_Тест на вагітність_Швидке визначення 23004302.03 07-2020, українською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254 від 08.02.2022</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 ABX464-108, остаточна версія 1.0, 01.09.2021</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«Скоуп Інтернешнл АГ», Німеччина</w:t>
            </w:r>
          </w:p>
        </w:tc>
      </w:tr>
    </w:tbl>
    <w:p w:rsidR="00C8647F" w:rsidRDefault="00C8647F">
      <w:pPr>
        <w:rPr>
          <w:lang w:val="uk-UA"/>
        </w:rPr>
      </w:pPr>
      <w:r>
        <w:br w:type="page"/>
      </w:r>
      <w:r>
        <w:rPr>
          <w:lang w:val="uk-UA"/>
        </w:rPr>
        <w:lastRenderedPageBreak/>
        <w:t xml:space="preserve">                                                                                                              2                                                                      продовження додатка 52</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ABIVAX, Франція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rPr>
          <w:lang w:val="uk-UA"/>
        </w:rPr>
      </w:pPr>
      <w:r>
        <w:rPr>
          <w:lang w:val="uk-UA"/>
        </w:rPr>
        <w:lastRenderedPageBreak/>
        <w:t xml:space="preserve">                                                                                                                                                       </w:t>
      </w:r>
      <w:r w:rsidR="00F637CC">
        <w:rPr>
          <w:lang w:val="uk-UA"/>
        </w:rPr>
        <w:t xml:space="preserve">  </w:t>
      </w:r>
      <w:r>
        <w:rPr>
          <w:lang w:val="uk-UA"/>
        </w:rPr>
        <w:t xml:space="preserve">Додаток </w:t>
      </w:r>
      <w:r>
        <w:rPr>
          <w:lang w:val="en-US"/>
        </w:rPr>
        <w:t>53</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ACE-LY-312 (D8227C00001), версія 5.0 від 22 червня 2022 року; Брошура дослідника Acalabrutinib (ACP-196, CALQUENCE®), видання 11.0 від 21 лютого 2022 р., англійською мовою; Спрощене ДДЛЗ Vincristine, розчин для ін’єкцій, англійською мовою; Oбґрунтування використання плацебо, версія 2.0 від 03 листопада 2021р., англійською мовою; Інформація про дослідження та форма інформованої згоди, основна версія 6.0 від 24 червня 2022 р., місцева версія для України 6.0 від 13 липня 2022 р. англійською мовою; Інформація про дослідження та форма інформованої згоди, основна версія 6.0 від 24 червня 2022 р., місцева версія для України 6.0 від 13 липня 2022 р., перекладено українською мовою для України від 20 липня 2022 р.; Інформація про дослідження та форма інформованої згоди, основна версія 6.0 від 24 червня 2022 р., місцева версія для України 6.0 від 13 липня 2022 р., перекладено російською мовою для України від 20 липня 2022 р.; Схема до інформованої згоди пацієнта, версія 3.0 від 09 червня 2022 р., українською мовою для України; Схема до інформованої згоди пацієнта, версія 3.0 від 09 червня 2022 р., російською мовою для України; Брошура для пацієнта, версія 3.0 від 09 червня 2022 р., українською мовою для України; Брошура для пацієнта, версія 3.0 від 09 червня 2022 р., російською мовою для України; Листівка для пацієнта, версія 3.0 від 09 червня 2022 р., українською мовою для України; Листівка для пацієнта, версія 3.0 від 09 червня 2022 р., російською мовою для України; Лист до лікаря загальної практики, версія 3.0 від 09 червня 2022 р., українською мовою для України; Лист до лікаря загальної практики, версія 3.0 від 09 червня 2022 р., російською мовою для України; Інформаційний листок дослідження ESCALADE, версія 4.0 від 09 червня 2022 р., українською мовою для України; Інформаційний листок дослідження ESCALADE, версія 3.0 від 09 червня </w:t>
            </w:r>
            <w:r w:rsidR="00DF5CF7" w:rsidRPr="00DF5CF7">
              <w:t xml:space="preserve">              </w:t>
            </w:r>
            <w:r>
              <w:t>2022 р., російською мовою для України; ESCALADE_Оцінка застосування акалабрутинібу + R-CHOP для лікування дифузної В-великоклітинної лімфоми (ДВВКЛ) не підтипу GCB, версія українською мовою; ESCALADE_Оцінка застосування акалабрутинібу + R-CHOP для лікування дифузної В-великоклітинної лімфоми (ДВВКЛ) не підтипу GCB, версія російською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2674 від 18.11.2020</w:t>
            </w:r>
          </w:p>
        </w:tc>
      </w:tr>
    </w:tbl>
    <w:p w:rsidR="00C8647F" w:rsidRDefault="00C8647F">
      <w:pPr>
        <w:rPr>
          <w:lang w:val="uk-UA"/>
        </w:rPr>
      </w:pPr>
      <w:r>
        <w:br w:type="page"/>
      </w:r>
      <w:r>
        <w:rPr>
          <w:lang w:val="uk-UA"/>
        </w:rPr>
        <w:lastRenderedPageBreak/>
        <w:t xml:space="preserve">                                                                                                              2                                                                      продовження додатка 53</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(Rituximab, Cyclophosphamide, Doxorubicin, Vincristine, and Prednisone — R-CHOP) у пацієнтів віком </w:t>
            </w:r>
            <w:r w:rsidR="006C56BF" w:rsidRPr="006C56BF">
              <w:t xml:space="preserve">≤ </w:t>
            </w:r>
            <w:r>
              <w:t>70 років із раніше нелікованою дифузною В-великоклітинною лімфомою, що виникла з клітин негермінального центру», ACE-LY-312 (D8227C00001), версія 3.0 від 05 жовтня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«ЛАБКОРП КЛІНІКАЛ ДЕВЕЛОПМЕНТ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Acerta Pharma B.V., (A Member of the AstraZeneca Group), Netherlands</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54</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MK-3475-689 з інкорпорованою поправкою 07 від </w:t>
            </w:r>
            <w:r w:rsidR="00DF5CF7" w:rsidRPr="00DF5CF7">
              <w:t xml:space="preserve">            </w:t>
            </w:r>
            <w:r>
              <w:t xml:space="preserve">07 червня 2022 року, англійською мовою; Україна, MK-3475-689, версія 09 від 05 серпня 2022 р., українською мовою, інформація та документ про інформовану згоду для пацієнтa; Україна, </w:t>
            </w:r>
            <w:r w:rsidR="00DF5CF7" w:rsidRPr="00DF5CF7">
              <w:t xml:space="preserve">                 </w:t>
            </w:r>
            <w:r>
              <w:t>MK-3475-689, інформаційний листок і документ про інформовану згоду на майбутнє біомедичне дослідження, версія 03 від 05 серпня 2022 р., українською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342 від 26.02.2018</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w:t>
            </w:r>
            <w:r w:rsidR="00DF5CF7" w:rsidRPr="00DF5CF7">
              <w:t xml:space="preserve">               </w:t>
            </w:r>
            <w:r>
              <w:t>MK-3475-689, з інкорпорованою поправкою 06 від 03 березня 2022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rsidRPr="00DF5CF7">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DF5CF7" w:rsidRDefault="00DF5CF7">
            <w:pPr>
              <w:jc w:val="both"/>
              <w:rPr>
                <w:lang w:val="uk-UA"/>
              </w:rPr>
            </w:pPr>
            <w:r w:rsidRPr="00DF5CF7">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55</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випробування 21140, версія 2.0 з глобальною поправкою 1 від </w:t>
            </w:r>
            <w:r w:rsidR="004E399D" w:rsidRPr="004E399D">
              <w:t xml:space="preserve">                       </w:t>
            </w:r>
            <w:r>
              <w:t xml:space="preserve">28 червня 2022 року; Брошура дослідника BAY 1841788, версія 7.0, поправка 1.0 від 21 липня </w:t>
            </w:r>
            <w:r w:rsidR="004E399D" w:rsidRPr="004E399D">
              <w:t xml:space="preserve">                 </w:t>
            </w:r>
            <w:r>
              <w:t xml:space="preserve">2022 р., англійською мовою; Досьє досліджуваного лікарського засобу Даролутамід (BAY 1841788), Розділ «Quality», версія 001 від 13 липня 2022 р., англійською мовою; Досьє Плацебо до досліджуваного лікарського засобу Даролутамід (BAY 1841788), Розділ «Quality», версія 002 від </w:t>
            </w:r>
            <w:r w:rsidR="004E399D" w:rsidRPr="004E399D">
              <w:t xml:space="preserve">              </w:t>
            </w:r>
            <w:r>
              <w:t xml:space="preserve">13 липня 2022 р., англійською мовою; Повне Досьє досліджуваного лікарського засобу Даролутамід (BAY 1841788), Розділ «Safety and Efficacy», версія 01 від 22 липня 2022 р., англійською мовою; Досьє досліджуваного лікарського засобу BAY 1841788, Розділ 2.1.P «Drug Product», версія 07 від 13 липня 2022 р., англійською мовою; Досьє Плацебо до досліджуваного лікарського засобу </w:t>
            </w:r>
            <w:r w:rsidR="004E399D" w:rsidRPr="004E399D">
              <w:t xml:space="preserve">                    </w:t>
            </w:r>
            <w:r>
              <w:t xml:space="preserve">BAY 1841788, Розділ 2.1.P «Drug Product», версія 06 від 13 липня 2022 р., англійською мовою; </w:t>
            </w:r>
            <w:r w:rsidR="004E399D" w:rsidRPr="004E399D">
              <w:t xml:space="preserve">   </w:t>
            </w:r>
            <w:r>
              <w:t>Базова ФІЗ для України, англійською мовою, версія 2.0 від 18 липня 2022 р., перекладено на українську мову для України від 29 липня 2022 р.; Базова ФІЗ для України, англійською мовою, версія 2.0 від 18 липня 2022 р., перекладено на російську мову для України від 29 липня 2022 р.; ARANOTE (21140) графік процедур, версія 1.0 від 31 травня 2022 р., українською мовою для України; ARANOTE (21140) графік процедур, версія 1.0 від 31 травня 2022 р., російською мовою для України</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310 від 23.02.2021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w:t>
            </w:r>
            <w:r w:rsidR="004E399D" w:rsidRPr="004E399D">
              <w:t xml:space="preserve">                  </w:t>
            </w:r>
            <w:r>
              <w:t>24 вересня 2020 р.</w:t>
            </w:r>
          </w:p>
        </w:tc>
      </w:tr>
    </w:tbl>
    <w:p w:rsidR="00C8647F" w:rsidRDefault="00C8647F">
      <w:pPr>
        <w:rPr>
          <w:lang w:val="uk-UA"/>
        </w:rPr>
      </w:pPr>
      <w:r>
        <w:br w:type="page"/>
      </w:r>
      <w:r>
        <w:rPr>
          <w:lang w:val="uk-UA"/>
        </w:rPr>
        <w:lastRenderedPageBreak/>
        <w:t xml:space="preserve">                                                                                                              2                                                                      продовження додатка 55</w:t>
      </w:r>
    </w:p>
    <w:p w:rsidR="00C8647F" w:rsidRDefault="00C8647F"/>
    <w:tbl>
      <w:tblPr>
        <w:tblStyle w:val="a5"/>
        <w:tblW w:w="0" w:type="auto"/>
        <w:tblInd w:w="0" w:type="dxa"/>
        <w:tblLayout w:type="fixed"/>
        <w:tblLook w:val="04A0" w:firstRow="1" w:lastRow="0" w:firstColumn="1" w:lastColumn="0" w:noHBand="0" w:noVBand="1"/>
      </w:tblPr>
      <w:tblGrid>
        <w:gridCol w:w="2841"/>
        <w:gridCol w:w="10479"/>
      </w:tblGrid>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«ЛАБКОРП КЛІНІКАЛ ДЕВЕЛОПМЕНТ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 xml:space="preserve">Bayer Consumer Care AG, </w:t>
            </w:r>
            <w:r>
              <w:t>Швейцарія</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Додаток </w:t>
      </w:r>
      <w:r>
        <w:rPr>
          <w:lang w:val="en-US"/>
        </w:rPr>
        <w:t>56</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Оновлений протокол клінічного випробування MK-3475-B61, з інкорпорованою поправкою 03 від 04 серпня 2022 року,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187 від 05.02.2021</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MK-3475-B61, з інкорпорованою поправкою 02 від 25 серпня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4E399D" w:rsidRDefault="004E399D">
            <w:pPr>
              <w:jc w:val="both"/>
              <w:rPr>
                <w:lang w:val="uk-UA"/>
              </w:rPr>
            </w:pPr>
            <w:r w:rsidRPr="004E399D">
              <w:t>ТОВ Мерк Шарп енд Доум, США (Merck Sharp &amp; Dohme LLC, USA)</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353CA0">
      <w:pPr>
        <w:ind w:left="142"/>
        <w:rPr>
          <w:lang w:val="en-US"/>
        </w:rPr>
      </w:pPr>
    </w:p>
    <w:p w:rsidR="00353CA0" w:rsidRDefault="00BE15CA">
      <w:pPr>
        <w:rPr>
          <w:lang w:val="uk-UA"/>
        </w:rPr>
      </w:pPr>
      <w:r>
        <w:rPr>
          <w:lang w:val="uk-UA"/>
        </w:rPr>
        <w:t xml:space="preserve">                                                                                                                                                      </w:t>
      </w:r>
      <w:r w:rsidR="00F637CC">
        <w:rPr>
          <w:lang w:val="uk-UA"/>
        </w:rPr>
        <w:t xml:space="preserve">  </w:t>
      </w:r>
      <w:r>
        <w:rPr>
          <w:lang w:val="uk-UA"/>
        </w:rPr>
        <w:t xml:space="preserve"> Додаток </w:t>
      </w:r>
      <w:r>
        <w:rPr>
          <w:lang w:val="en-US"/>
        </w:rPr>
        <w:t>57</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072"/>
      </w:pPr>
      <w:r>
        <w:rPr>
          <w:lang w:val="uk-UA"/>
        </w:rPr>
        <w:t xml:space="preserve">   </w:t>
      </w:r>
      <w:r w:rsidR="003B4B01">
        <w:rPr>
          <w:u w:val="single"/>
          <w:lang w:val="uk-UA"/>
        </w:rPr>
        <w:t>24.10.2022</w:t>
      </w:r>
      <w:r w:rsidR="003B4B01">
        <w:rPr>
          <w:lang w:val="uk-UA"/>
        </w:rPr>
        <w:t xml:space="preserve"> № </w:t>
      </w:r>
      <w:r w:rsidR="003B4B01">
        <w:rPr>
          <w:u w:val="single"/>
          <w:lang w:val="uk-UA"/>
        </w:rPr>
        <w:t>1913</w:t>
      </w:r>
    </w:p>
    <w:p w:rsidR="00353CA0" w:rsidRDefault="00353CA0"/>
    <w:p w:rsidR="00353CA0" w:rsidRDefault="00353CA0"/>
    <w:tbl>
      <w:tblPr>
        <w:tblStyle w:val="a5"/>
        <w:tblW w:w="0" w:type="auto"/>
        <w:tblInd w:w="0" w:type="dxa"/>
        <w:tblLayout w:type="fixed"/>
        <w:tblLook w:val="04A0" w:firstRow="1" w:lastRow="0" w:firstColumn="1" w:lastColumn="0" w:noHBand="0" w:noVBand="1"/>
      </w:tblPr>
      <w:tblGrid>
        <w:gridCol w:w="2841"/>
        <w:gridCol w:w="10479"/>
      </w:tblGrid>
      <w:tr w:rsidR="00353C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Pr="004E399D" w:rsidRDefault="00BE15CA">
            <w:pPr>
              <w:jc w:val="both"/>
            </w:pPr>
            <w:r>
              <w:t xml:space="preserve">Оновлений протокол клінічного випробування MK-3475-355 з інкорпорованою поправкою 07 від </w:t>
            </w:r>
            <w:r w:rsidR="004E399D" w:rsidRPr="004E399D">
              <w:t xml:space="preserve">              </w:t>
            </w:r>
            <w:r>
              <w:t>17 червня 2022 року, англійською мовою; Зміна назви та адреси Спонсора: Було «Мерк Шарп енд Доум Корп.», дочірнє підприємство «Мерк енд Ко., Інк.», США, (Merck Sharp &amp; Dohme Corp., a subsidiary of Merck &amp; Co., Inc., USA), Адреса: Мерк Драйв, 1, поштова скринька 100, м. Вайтхаус-Стейшн, штат Нью-Джерсі, 08889-0100, США (One Merck Drive, P.O. Box 100, Whitehouse Station, New Jersey, 08889-0100, USA) Стало ТОВ Мерк Шарп енд Доум (Merck Sharp &amp; Dohme LLC), Адреса: 126 Іст Лінкольн авеню, п/с 2000, Равей, Нью Джерсі, 07065, США (126 East Lincoln Ave., P.O. Box 2000, Rahway, NJ 07065, USA);</w:t>
            </w:r>
            <w:r w:rsidR="004E399D" w:rsidRPr="004E399D">
              <w:t xml:space="preserve"> </w:t>
            </w:r>
            <w:r>
              <w:t xml:space="preserve">Брошура дослідника Pembrolizumab (MK-3475), видання </w:t>
            </w:r>
            <w:r w:rsidR="004E399D" w:rsidRPr="004E399D">
              <w:t xml:space="preserve">         </w:t>
            </w:r>
            <w:r>
              <w:t>22 від 13 травня 2022 року, англійською мовою</w:t>
            </w:r>
            <w:r>
              <w:rPr>
                <w:rFonts w:cstheme="minorBidi"/>
              </w:rPr>
              <w:t xml:space="preserve"> </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70 від 31.01.2017</w:t>
            </w:r>
          </w:p>
        </w:tc>
      </w:tr>
      <w:tr w:rsidR="00353C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(KEYNOTE-355)», MK-3475-355, з інкорпорованою поправкою 06 від 01 вересня 2021 року</w:t>
            </w:r>
          </w:p>
        </w:tc>
      </w:tr>
      <w:tr w:rsidR="00353CA0">
        <w:trPr>
          <w:trHeight w:val="379"/>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«МСД Україна»</w:t>
            </w:r>
          </w:p>
        </w:tc>
      </w:tr>
      <w:tr w:rsidR="00353CA0" w:rsidRPr="003B4B01">
        <w:trPr>
          <w:trHeight w:val="353"/>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t>«Мерк Шарп Енд Доум Корп.», дочірнє підприємство» Мерк Енд Ко</w:t>
            </w:r>
            <w:proofErr w:type="gramStart"/>
            <w:r>
              <w:t>.,Інк</w:t>
            </w:r>
            <w:proofErr w:type="gramEnd"/>
            <w:r>
              <w:t xml:space="preserve">.» </w:t>
            </w:r>
            <w:r w:rsidRPr="001A733B">
              <w:rPr>
                <w:lang w:val="en-US"/>
              </w:rPr>
              <w:t xml:space="preserve">(Merck Sharp &amp; Dohme Corp., a subsidiary of Merck &amp; Co., Inc.), </w:t>
            </w:r>
            <w:r>
              <w:t>США</w:t>
            </w:r>
          </w:p>
        </w:tc>
      </w:tr>
      <w:tr w:rsidR="00353CA0">
        <w:trPr>
          <w:trHeight w:val="732"/>
        </w:trPr>
        <w:tc>
          <w:tcPr>
            <w:tcW w:w="2841"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53CA0" w:rsidRDefault="00BE15CA">
      <w:pPr>
        <w:ind w:left="708"/>
        <w:rPr>
          <w:lang w:val="uk-UA"/>
        </w:rPr>
      </w:pPr>
      <w:r>
        <w:rPr>
          <w:lang w:val="uk-UA"/>
        </w:rPr>
        <w:lastRenderedPageBreak/>
        <w:t xml:space="preserve">                                                                                                                                             Додаток </w:t>
      </w:r>
      <w:r>
        <w:rPr>
          <w:lang w:val="en-US"/>
        </w:rPr>
        <w:t>58</w:t>
      </w:r>
    </w:p>
    <w:p w:rsidR="00F637CC" w:rsidRDefault="00F637CC" w:rsidP="00F637CC">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74425D">
        <w:rPr>
          <w:rFonts w:eastAsia="Times New Roman"/>
          <w:szCs w:val="24"/>
          <w:lang w:val="uk-UA" w:eastAsia="uk-UA"/>
        </w:rPr>
        <w:t>Про проведення клінічних</w:t>
      </w:r>
      <w:r>
        <w:rPr>
          <w:rFonts w:eastAsia="Times New Roman"/>
          <w:szCs w:val="24"/>
          <w:lang w:val="uk-UA" w:eastAsia="uk-UA"/>
        </w:rPr>
        <w:t xml:space="preserve"> </w:t>
      </w:r>
      <w:r w:rsidRPr="0074425D">
        <w:rPr>
          <w:rFonts w:eastAsia="Times New Roman"/>
          <w:szCs w:val="24"/>
          <w:lang w:val="uk-UA" w:eastAsia="uk-UA"/>
        </w:rPr>
        <w:t>випробувань лікарських засобів</w:t>
      </w:r>
      <w:r>
        <w:rPr>
          <w:rFonts w:eastAsia="Times New Roman"/>
          <w:szCs w:val="24"/>
          <w:lang w:val="uk-UA" w:eastAsia="uk-UA"/>
        </w:rPr>
        <w:t xml:space="preserve"> </w:t>
      </w:r>
      <w:r w:rsidRPr="0074425D">
        <w:rPr>
          <w:rFonts w:eastAsia="Times New Roman"/>
          <w:szCs w:val="24"/>
          <w:lang w:val="uk-UA" w:eastAsia="uk-UA"/>
        </w:rPr>
        <w:t>та затвердження суттєвих поправок</w:t>
      </w:r>
      <w:r>
        <w:rPr>
          <w:rFonts w:eastAsia="Times New Roman"/>
          <w:szCs w:val="24"/>
          <w:lang w:val="uk-UA" w:eastAsia="uk-UA"/>
        </w:rPr>
        <w:t>»</w:t>
      </w:r>
    </w:p>
    <w:p w:rsidR="00353CA0" w:rsidRDefault="00F637CC" w:rsidP="00F637CC">
      <w:pPr>
        <w:ind w:left="9214"/>
      </w:pPr>
      <w:r>
        <w:rPr>
          <w:lang w:val="uk-UA"/>
        </w:rPr>
        <w:t xml:space="preserve"> </w:t>
      </w:r>
      <w:r w:rsidR="003B4B01" w:rsidRPr="003B4B01">
        <w:rPr>
          <w:u w:val="single"/>
          <w:lang w:val="uk-UA"/>
        </w:rPr>
        <w:t>2</w:t>
      </w:r>
      <w:r w:rsidR="003B4B01">
        <w:rPr>
          <w:u w:val="single"/>
          <w:lang w:val="uk-UA"/>
        </w:rPr>
        <w:t>4.10.2022</w:t>
      </w:r>
      <w:r w:rsidR="003B4B01">
        <w:rPr>
          <w:lang w:val="uk-UA"/>
        </w:rPr>
        <w:t xml:space="preserve"> № </w:t>
      </w:r>
      <w:r w:rsidR="003B4B01">
        <w:rPr>
          <w:u w:val="single"/>
          <w:lang w:val="uk-UA"/>
        </w:rPr>
        <w:t>1913</w:t>
      </w:r>
    </w:p>
    <w:p w:rsidR="00353CA0" w:rsidRDefault="00353CA0"/>
    <w:tbl>
      <w:tblPr>
        <w:tblStyle w:val="a5"/>
        <w:tblW w:w="13320" w:type="dxa"/>
        <w:tblInd w:w="0" w:type="dxa"/>
        <w:tblLayout w:type="fixed"/>
        <w:tblLook w:val="04A0" w:firstRow="1" w:lastRow="0" w:firstColumn="1" w:lastColumn="0" w:noHBand="0" w:noVBand="1"/>
      </w:tblPr>
      <w:tblGrid>
        <w:gridCol w:w="2010"/>
        <w:gridCol w:w="11310"/>
      </w:tblGrid>
      <w:tr w:rsidR="00353CA0" w:rsidTr="004E399D">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Ідентифікація суттєвої поправки</w:t>
            </w:r>
          </w:p>
        </w:tc>
        <w:tc>
          <w:tcPr>
            <w:tcW w:w="1131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53CA0" w:rsidRDefault="00BE15CA">
            <w:pPr>
              <w:jc w:val="both"/>
              <w:rPr>
                <w:rFonts w:cstheme="minorBidi"/>
              </w:rPr>
            </w:pPr>
            <w:r>
              <w:t xml:space="preserve">Оновлений Протокол клінічного дослідження JTX-4014-202, версія 3.0 від 07 липня 2022 р., англійською мовою; Інформація для пацієнта та форма інформованої згоди, версія 5.0.0 для України, англійською мовою, від 15 серпня 2022 р.; Інформація для пацієнта та форма інформованої згоди, версія 5.0.0 для України, українською мовою, від </w:t>
            </w:r>
            <w:bookmarkStart w:id="0" w:name="_GoBack"/>
            <w:bookmarkEnd w:id="0"/>
            <w:r>
              <w:t>15 серпня 2022 р.; Інформація для пацієнта та форма інформованої згоди, версія 5.0.0 для України, російською мовою, від 15 серпня 2022 р.</w:t>
            </w:r>
            <w:r>
              <w:rPr>
                <w:rFonts w:cstheme="minorBidi"/>
              </w:rPr>
              <w:t xml:space="preserve"> </w:t>
            </w:r>
          </w:p>
        </w:tc>
      </w:tr>
      <w:tr w:rsidR="00353CA0" w:rsidTr="004E399D">
        <w:trPr>
          <w:trHeight w:val="1004"/>
        </w:trPr>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Номер та дата наказу МОЗ щодо затвердження клінічного випробування</w:t>
            </w:r>
          </w:p>
        </w:tc>
        <w:tc>
          <w:tcPr>
            <w:tcW w:w="11310"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1574 від 10.07.2020</w:t>
            </w:r>
          </w:p>
        </w:tc>
      </w:tr>
      <w:tr w:rsidR="00353CA0" w:rsidTr="004E399D">
        <w:trPr>
          <w:trHeight w:val="1004"/>
        </w:trPr>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Назва клінічного випробування, код, версія та дата</w:t>
            </w:r>
          </w:p>
        </w:tc>
        <w:tc>
          <w:tcPr>
            <w:tcW w:w="11310"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«Дослідження 2 фази інгібітору PD-1 JTX-4014 в якості монотерапії та у комбінації з Вопрателімабом, який є агоністом ICOS,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JTX-4014-202, версія 2.0 від 14 вересня 2020 р.</w:t>
            </w:r>
          </w:p>
        </w:tc>
      </w:tr>
      <w:tr w:rsidR="00353CA0" w:rsidTr="004E399D">
        <w:trPr>
          <w:trHeight w:val="343"/>
        </w:trPr>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Заявник, країна</w:t>
            </w:r>
          </w:p>
        </w:tc>
        <w:tc>
          <w:tcPr>
            <w:tcW w:w="11310"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Товариство з Обмеженою Відповідальністю «Контрактно-Дослідницька Організація Іннофарм-Україна»</w:t>
            </w:r>
          </w:p>
        </w:tc>
      </w:tr>
      <w:tr w:rsidR="00353CA0" w:rsidRPr="003B4B01" w:rsidTr="004E399D">
        <w:trPr>
          <w:trHeight w:val="319"/>
        </w:trPr>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szCs w:val="24"/>
              </w:rPr>
            </w:pPr>
            <w:r>
              <w:rPr>
                <w:szCs w:val="24"/>
              </w:rPr>
              <w:t>Спонсор, країна</w:t>
            </w:r>
          </w:p>
        </w:tc>
        <w:tc>
          <w:tcPr>
            <w:tcW w:w="11310" w:type="dxa"/>
            <w:tcBorders>
              <w:top w:val="single" w:sz="4" w:space="0" w:color="auto"/>
              <w:left w:val="single" w:sz="4" w:space="0" w:color="auto"/>
              <w:bottom w:val="single" w:sz="4" w:space="0" w:color="auto"/>
              <w:right w:val="single" w:sz="4" w:space="0" w:color="auto"/>
            </w:tcBorders>
            <w:hideMark/>
          </w:tcPr>
          <w:p w:rsidR="00353CA0" w:rsidRPr="001A733B" w:rsidRDefault="00BE15CA">
            <w:pPr>
              <w:jc w:val="both"/>
              <w:rPr>
                <w:lang w:val="en-US"/>
              </w:rPr>
            </w:pPr>
            <w:r w:rsidRPr="001A733B">
              <w:rPr>
                <w:lang w:val="en-US"/>
              </w:rPr>
              <w:t xml:space="preserve">Jounce Therapeutics, Inc., United States of America </w:t>
            </w:r>
          </w:p>
        </w:tc>
      </w:tr>
      <w:tr w:rsidR="00353CA0" w:rsidTr="004E399D">
        <w:trPr>
          <w:trHeight w:val="1004"/>
        </w:trPr>
        <w:tc>
          <w:tcPr>
            <w:tcW w:w="2010" w:type="dxa"/>
            <w:tcBorders>
              <w:top w:val="single" w:sz="4" w:space="0" w:color="auto"/>
              <w:left w:val="single" w:sz="4" w:space="0" w:color="auto"/>
              <w:bottom w:val="single" w:sz="4" w:space="0" w:color="auto"/>
              <w:right w:val="single" w:sz="4" w:space="0" w:color="auto"/>
            </w:tcBorders>
            <w:hideMark/>
          </w:tcPr>
          <w:p w:rsidR="00353CA0" w:rsidRDefault="00BE15C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1310" w:type="dxa"/>
            <w:tcBorders>
              <w:top w:val="single" w:sz="4" w:space="0" w:color="auto"/>
              <w:left w:val="single" w:sz="4" w:space="0" w:color="auto"/>
              <w:bottom w:val="single" w:sz="4" w:space="0" w:color="auto"/>
              <w:right w:val="single" w:sz="4" w:space="0" w:color="auto"/>
            </w:tcBorders>
            <w:hideMark/>
          </w:tcPr>
          <w:p w:rsidR="00353CA0" w:rsidRDefault="00BE15CA">
            <w:pPr>
              <w:jc w:val="both"/>
            </w:pPr>
            <w:r>
              <w:t xml:space="preserve">― </w:t>
            </w:r>
          </w:p>
        </w:tc>
      </w:tr>
    </w:tbl>
    <w:p w:rsidR="00353CA0" w:rsidRDefault="00353CA0">
      <w:pPr>
        <w:rPr>
          <w:lang w:val="uk-UA"/>
        </w:rPr>
      </w:pPr>
    </w:p>
    <w:p w:rsidR="00353CA0" w:rsidRDefault="00BE15CA">
      <w:pPr>
        <w:rPr>
          <w:b/>
          <w:szCs w:val="24"/>
          <w:lang w:val="uk-UA"/>
        </w:rPr>
      </w:pPr>
      <w:r>
        <w:rPr>
          <w:b/>
          <w:color w:val="000000"/>
          <w:shd w:val="clear" w:color="auto" w:fill="FFFFFF"/>
          <w:lang w:val="uk-UA"/>
        </w:rPr>
        <w:t>В.о. генерального директора</w:t>
      </w:r>
      <w:r>
        <w:rPr>
          <w:b/>
          <w:lang w:val="uk-UA"/>
        </w:rPr>
        <w:t xml:space="preserve"> </w:t>
      </w:r>
    </w:p>
    <w:p w:rsidR="00353CA0" w:rsidRDefault="00BE15CA">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b/>
        </w:rPr>
        <w:t xml:space="preserve"> </w:t>
      </w:r>
    </w:p>
    <w:sectPr w:rsidR="00353CA0" w:rsidSect="00C63453">
      <w:pgSz w:w="16838" w:h="11906" w:orient="landscape"/>
      <w:pgMar w:top="851" w:right="1245" w:bottom="284"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CA"/>
    <w:rsid w:val="000030CE"/>
    <w:rsid w:val="00013BAD"/>
    <w:rsid w:val="00064CB0"/>
    <w:rsid w:val="00066EB6"/>
    <w:rsid w:val="001304CE"/>
    <w:rsid w:val="00175659"/>
    <w:rsid w:val="001A733B"/>
    <w:rsid w:val="001B152A"/>
    <w:rsid w:val="001F0A30"/>
    <w:rsid w:val="002778DB"/>
    <w:rsid w:val="002A0D71"/>
    <w:rsid w:val="00337A64"/>
    <w:rsid w:val="00344062"/>
    <w:rsid w:val="00353CA0"/>
    <w:rsid w:val="00362A44"/>
    <w:rsid w:val="003910A7"/>
    <w:rsid w:val="003B4B01"/>
    <w:rsid w:val="003D768C"/>
    <w:rsid w:val="004E0FA6"/>
    <w:rsid w:val="004E399D"/>
    <w:rsid w:val="00534AE7"/>
    <w:rsid w:val="005421D4"/>
    <w:rsid w:val="00564820"/>
    <w:rsid w:val="00656C27"/>
    <w:rsid w:val="00676B5B"/>
    <w:rsid w:val="0068648F"/>
    <w:rsid w:val="006C56BF"/>
    <w:rsid w:val="006E4F4C"/>
    <w:rsid w:val="00703788"/>
    <w:rsid w:val="007130B8"/>
    <w:rsid w:val="007333B1"/>
    <w:rsid w:val="007A52F1"/>
    <w:rsid w:val="007B5AE9"/>
    <w:rsid w:val="00815750"/>
    <w:rsid w:val="00823BB1"/>
    <w:rsid w:val="008315B5"/>
    <w:rsid w:val="008416F5"/>
    <w:rsid w:val="008757DD"/>
    <w:rsid w:val="008B219D"/>
    <w:rsid w:val="009069C0"/>
    <w:rsid w:val="00930528"/>
    <w:rsid w:val="00977753"/>
    <w:rsid w:val="009A0D23"/>
    <w:rsid w:val="009F45DC"/>
    <w:rsid w:val="00A02BB7"/>
    <w:rsid w:val="00A628CD"/>
    <w:rsid w:val="00A71BA8"/>
    <w:rsid w:val="00A816ED"/>
    <w:rsid w:val="00A8578B"/>
    <w:rsid w:val="00AA6226"/>
    <w:rsid w:val="00AC164E"/>
    <w:rsid w:val="00B27C74"/>
    <w:rsid w:val="00B678FD"/>
    <w:rsid w:val="00B805B9"/>
    <w:rsid w:val="00BC7C9E"/>
    <w:rsid w:val="00BD5D46"/>
    <w:rsid w:val="00BE15CA"/>
    <w:rsid w:val="00BF6309"/>
    <w:rsid w:val="00C05FFB"/>
    <w:rsid w:val="00C33F8C"/>
    <w:rsid w:val="00C63453"/>
    <w:rsid w:val="00C83734"/>
    <w:rsid w:val="00C8647F"/>
    <w:rsid w:val="00CA62E1"/>
    <w:rsid w:val="00D12FF4"/>
    <w:rsid w:val="00D17E89"/>
    <w:rsid w:val="00D561A7"/>
    <w:rsid w:val="00D628C9"/>
    <w:rsid w:val="00D720BF"/>
    <w:rsid w:val="00D93ABE"/>
    <w:rsid w:val="00DC3C4D"/>
    <w:rsid w:val="00DC3FBB"/>
    <w:rsid w:val="00DC5EC7"/>
    <w:rsid w:val="00DD3819"/>
    <w:rsid w:val="00DF4DB8"/>
    <w:rsid w:val="00DF5CF7"/>
    <w:rsid w:val="00E13E1C"/>
    <w:rsid w:val="00E600B1"/>
    <w:rsid w:val="00E97240"/>
    <w:rsid w:val="00EA56F3"/>
    <w:rsid w:val="00ED6F2A"/>
    <w:rsid w:val="00F53ECA"/>
    <w:rsid w:val="00F637CC"/>
    <w:rsid w:val="00FC5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9C15"/>
  <w15:chartTrackingRefBased/>
  <w15:docId w15:val="{12B31C1F-5915-4326-B986-D20EB51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1A733B"/>
    <w:pPr>
      <w:jc w:val="both"/>
    </w:pPr>
    <w:rPr>
      <w:rFonts w:eastAsia="Times New Roman" w:cs="Times New Roman"/>
      <w:szCs w:val="24"/>
      <w:lang w:val="en-US"/>
    </w:rPr>
  </w:style>
  <w:style w:type="character" w:customStyle="1" w:styleId="csa699bcf11">
    <w:name w:val="csa699bcf11"/>
    <w:rsid w:val="001A733B"/>
    <w:rPr>
      <w:rFonts w:ascii="Arial" w:hAnsi="Arial" w:cs="Arial" w:hint="default"/>
      <w:b w:val="0"/>
      <w:bCs w:val="0"/>
      <w:i w:val="0"/>
      <w:iCs w:val="0"/>
      <w:color w:val="102B56"/>
      <w:sz w:val="20"/>
      <w:szCs w:val="20"/>
      <w:shd w:val="clear" w:color="auto" w:fill="auto"/>
    </w:rPr>
  </w:style>
  <w:style w:type="paragraph" w:customStyle="1" w:styleId="csf06cd379">
    <w:name w:val="csf06cd379"/>
    <w:basedOn w:val="a"/>
    <w:rsid w:val="00DC5EC7"/>
    <w:pPr>
      <w:jc w:val="both"/>
    </w:pPr>
    <w:rPr>
      <w:rFonts w:eastAsiaTheme="minorEastAsia" w:cs="Times New Roman"/>
      <w:szCs w:val="24"/>
      <w:lang w:val="en-US"/>
    </w:rPr>
  </w:style>
  <w:style w:type="character" w:customStyle="1" w:styleId="cs9b006261">
    <w:name w:val="cs9b006261"/>
    <w:basedOn w:val="a0"/>
    <w:rsid w:val="00DC5EC7"/>
    <w:rPr>
      <w:rFonts w:ascii="Arial" w:hAnsi="Arial" w:cs="Arial" w:hint="default"/>
      <w:b/>
      <w:bCs/>
      <w:i w:val="0"/>
      <w:iCs w:val="0"/>
      <w:color w:val="000000"/>
      <w:sz w:val="20"/>
      <w:szCs w:val="20"/>
      <w:shd w:val="clear" w:color="auto" w:fill="auto"/>
    </w:rPr>
  </w:style>
  <w:style w:type="character" w:customStyle="1" w:styleId="cs9f0a40401">
    <w:name w:val="cs9f0a40401"/>
    <w:basedOn w:val="a0"/>
    <w:rsid w:val="00DC5EC7"/>
    <w:rPr>
      <w:rFonts w:ascii="Arial" w:hAnsi="Arial" w:cs="Arial" w:hint="default"/>
      <w:b w:val="0"/>
      <w:bCs w:val="0"/>
      <w:i w:val="0"/>
      <w:iCs w:val="0"/>
      <w:color w:val="000000"/>
      <w:sz w:val="20"/>
      <w:szCs w:val="20"/>
      <w:shd w:val="clear" w:color="auto" w:fill="auto"/>
    </w:rPr>
  </w:style>
  <w:style w:type="character" w:customStyle="1" w:styleId="cs9b006267">
    <w:name w:val="cs9b006267"/>
    <w:basedOn w:val="a0"/>
    <w:rsid w:val="00DC5EC7"/>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A628CD"/>
    <w:rPr>
      <w:rFonts w:eastAsiaTheme="minorEastAsia" w:cs="Times New Roman"/>
      <w:szCs w:val="24"/>
      <w:lang w:val="en-US"/>
    </w:rPr>
  </w:style>
  <w:style w:type="character" w:customStyle="1" w:styleId="cs9f0a404013">
    <w:name w:val="cs9f0a404013"/>
    <w:basedOn w:val="a0"/>
    <w:rsid w:val="00A628CD"/>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A628CD"/>
    <w:pPr>
      <w:jc w:val="center"/>
    </w:pPr>
    <w:rPr>
      <w:rFonts w:eastAsiaTheme="minorEastAsia" w:cs="Times New Roman"/>
      <w:szCs w:val="24"/>
      <w:lang w:val="en-US"/>
    </w:rPr>
  </w:style>
  <w:style w:type="character" w:customStyle="1" w:styleId="cs9f0a404014">
    <w:name w:val="cs9f0a404014"/>
    <w:basedOn w:val="a0"/>
    <w:rsid w:val="00A628CD"/>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sid w:val="00A628CD"/>
    <w:rPr>
      <w:rFonts w:ascii="Arial" w:hAnsi="Arial" w:cs="Arial" w:hint="default"/>
      <w:b/>
      <w:bCs/>
      <w:i w:val="0"/>
      <w:iCs w:val="0"/>
      <w:color w:val="000000"/>
      <w:sz w:val="20"/>
      <w:szCs w:val="20"/>
      <w:shd w:val="clear" w:color="auto" w:fill="auto"/>
    </w:rPr>
  </w:style>
  <w:style w:type="character" w:customStyle="1" w:styleId="cs9b0062615">
    <w:name w:val="cs9b0062615"/>
    <w:basedOn w:val="a0"/>
    <w:rsid w:val="00AC164E"/>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AC164E"/>
    <w:rPr>
      <w:rFonts w:ascii="Arial" w:hAnsi="Arial" w:cs="Arial" w:hint="default"/>
      <w:b w:val="0"/>
      <w:bCs w:val="0"/>
      <w:i w:val="0"/>
      <w:iCs w:val="0"/>
      <w:color w:val="000000"/>
      <w:sz w:val="20"/>
      <w:szCs w:val="20"/>
      <w:shd w:val="clear" w:color="auto" w:fill="auto"/>
    </w:rPr>
  </w:style>
  <w:style w:type="character" w:customStyle="1" w:styleId="cs9b0062619">
    <w:name w:val="cs9b0062619"/>
    <w:basedOn w:val="a0"/>
    <w:rsid w:val="00AC164E"/>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AC164E"/>
    <w:rPr>
      <w:rFonts w:eastAsiaTheme="minorEastAsia" w:cs="Times New Roman"/>
      <w:szCs w:val="24"/>
      <w:lang w:val="en-US"/>
    </w:rPr>
  </w:style>
  <w:style w:type="character" w:customStyle="1" w:styleId="cs9b0062620">
    <w:name w:val="cs9b0062620"/>
    <w:basedOn w:val="a0"/>
    <w:rsid w:val="00B805B9"/>
    <w:rPr>
      <w:rFonts w:ascii="Arial" w:hAnsi="Arial" w:cs="Arial" w:hint="default"/>
      <w:b/>
      <w:bCs/>
      <w:i w:val="0"/>
      <w:iCs w:val="0"/>
      <w:color w:val="000000"/>
      <w:sz w:val="20"/>
      <w:szCs w:val="20"/>
      <w:shd w:val="clear" w:color="auto" w:fill="auto"/>
    </w:rPr>
  </w:style>
  <w:style w:type="character" w:customStyle="1" w:styleId="cs9b0062622">
    <w:name w:val="cs9b0062622"/>
    <w:basedOn w:val="a0"/>
    <w:rsid w:val="00977753"/>
    <w:rPr>
      <w:rFonts w:ascii="Arial" w:hAnsi="Arial" w:cs="Arial" w:hint="default"/>
      <w:b/>
      <w:bCs/>
      <w:i w:val="0"/>
      <w:iCs w:val="0"/>
      <w:color w:val="000000"/>
      <w:sz w:val="20"/>
      <w:szCs w:val="20"/>
      <w:shd w:val="clear" w:color="auto" w:fill="auto"/>
    </w:rPr>
  </w:style>
  <w:style w:type="character" w:customStyle="1" w:styleId="csbb19ac923">
    <w:name w:val="csbb19ac923"/>
    <w:basedOn w:val="a0"/>
    <w:rsid w:val="00977753"/>
    <w:rPr>
      <w:rFonts w:ascii="Arial" w:hAnsi="Arial" w:cs="Arial" w:hint="default"/>
      <w:b/>
      <w:bCs/>
      <w:i/>
      <w:iCs/>
      <w:color w:val="102B56"/>
      <w:sz w:val="20"/>
      <w:szCs w:val="20"/>
      <w:shd w:val="clear" w:color="auto" w:fill="auto"/>
    </w:rPr>
  </w:style>
  <w:style w:type="character" w:customStyle="1" w:styleId="cs9b0062624">
    <w:name w:val="cs9b0062624"/>
    <w:basedOn w:val="a0"/>
    <w:rsid w:val="00977753"/>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9A0D23"/>
    <w:rPr>
      <w:rFonts w:ascii="Arial" w:hAnsi="Arial" w:cs="Arial" w:hint="default"/>
      <w:b w:val="0"/>
      <w:bCs w:val="0"/>
      <w:i w:val="0"/>
      <w:iCs w:val="0"/>
      <w:color w:val="000000"/>
      <w:sz w:val="20"/>
      <w:szCs w:val="20"/>
      <w:shd w:val="clear" w:color="auto" w:fill="auto"/>
    </w:rPr>
  </w:style>
  <w:style w:type="character" w:customStyle="1" w:styleId="cs9b0062625">
    <w:name w:val="cs9b0062625"/>
    <w:basedOn w:val="a0"/>
    <w:rsid w:val="009A0D23"/>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9A0D23"/>
    <w:rPr>
      <w:rFonts w:ascii="Arial" w:hAnsi="Arial" w:cs="Arial" w:hint="default"/>
      <w:b/>
      <w:bCs/>
      <w:i w:val="0"/>
      <w:iCs w:val="0"/>
      <w:color w:val="000000"/>
      <w:sz w:val="20"/>
      <w:szCs w:val="20"/>
      <w:shd w:val="clear" w:color="auto" w:fill="auto"/>
    </w:rPr>
  </w:style>
  <w:style w:type="paragraph" w:customStyle="1" w:styleId="csa0f16d57">
    <w:name w:val="csa0f16d57"/>
    <w:basedOn w:val="a"/>
    <w:rsid w:val="009A0D23"/>
    <w:pPr>
      <w:jc w:val="both"/>
    </w:pPr>
    <w:rPr>
      <w:rFonts w:eastAsiaTheme="minorEastAsia" w:cs="Times New Roman"/>
      <w:szCs w:val="24"/>
      <w:lang w:val="en-US"/>
    </w:rPr>
  </w:style>
  <w:style w:type="character" w:customStyle="1" w:styleId="cs9b0062631">
    <w:name w:val="cs9b0062631"/>
    <w:basedOn w:val="a0"/>
    <w:rsid w:val="009A0D23"/>
    <w:rPr>
      <w:rFonts w:ascii="Arial" w:hAnsi="Arial" w:cs="Arial" w:hint="default"/>
      <w:b/>
      <w:bCs/>
      <w:i w:val="0"/>
      <w:iCs w:val="0"/>
      <w:color w:val="000000"/>
      <w:sz w:val="20"/>
      <w:szCs w:val="20"/>
      <w:shd w:val="clear" w:color="auto" w:fill="auto"/>
    </w:rPr>
  </w:style>
  <w:style w:type="character" w:customStyle="1" w:styleId="cs9b0062632">
    <w:name w:val="cs9b0062632"/>
    <w:basedOn w:val="a0"/>
    <w:rsid w:val="009A0D23"/>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9A0D23"/>
    <w:rPr>
      <w:rFonts w:ascii="Arial" w:hAnsi="Arial" w:cs="Arial" w:hint="default"/>
      <w:b w:val="0"/>
      <w:bCs w:val="0"/>
      <w:i w:val="0"/>
      <w:iCs w:val="0"/>
      <w:color w:val="000000"/>
      <w:sz w:val="20"/>
      <w:szCs w:val="20"/>
      <w:shd w:val="clear" w:color="auto" w:fill="auto"/>
    </w:rPr>
  </w:style>
  <w:style w:type="character" w:customStyle="1" w:styleId="cs9b0062633">
    <w:name w:val="cs9b0062633"/>
    <w:basedOn w:val="a0"/>
    <w:rsid w:val="009A0D23"/>
    <w:rPr>
      <w:rFonts w:ascii="Arial" w:hAnsi="Arial" w:cs="Arial" w:hint="default"/>
      <w:b/>
      <w:bCs/>
      <w:i w:val="0"/>
      <w:iCs w:val="0"/>
      <w:color w:val="000000"/>
      <w:sz w:val="20"/>
      <w:szCs w:val="20"/>
      <w:shd w:val="clear" w:color="auto" w:fill="auto"/>
    </w:rPr>
  </w:style>
  <w:style w:type="character" w:customStyle="1" w:styleId="cs9b0062635">
    <w:name w:val="cs9b0062635"/>
    <w:basedOn w:val="a0"/>
    <w:rsid w:val="009A0D23"/>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8B219D"/>
    <w:rPr>
      <w:rFonts w:ascii="Arial" w:hAnsi="Arial" w:cs="Arial" w:hint="default"/>
      <w:b/>
      <w:bCs/>
      <w:i w:val="0"/>
      <w:iCs w:val="0"/>
      <w:color w:val="000000"/>
      <w:sz w:val="20"/>
      <w:szCs w:val="20"/>
      <w:shd w:val="clear" w:color="auto" w:fill="auto"/>
    </w:rPr>
  </w:style>
  <w:style w:type="character" w:customStyle="1" w:styleId="cs9f0a404036">
    <w:name w:val="cs9f0a404036"/>
    <w:basedOn w:val="a0"/>
    <w:rsid w:val="008B219D"/>
    <w:rPr>
      <w:rFonts w:ascii="Arial" w:hAnsi="Arial" w:cs="Arial" w:hint="default"/>
      <w:b w:val="0"/>
      <w:bCs w:val="0"/>
      <w:i w:val="0"/>
      <w:iCs w:val="0"/>
      <w:color w:val="000000"/>
      <w:sz w:val="20"/>
      <w:szCs w:val="20"/>
      <w:shd w:val="clear" w:color="auto" w:fill="auto"/>
    </w:rPr>
  </w:style>
  <w:style w:type="character" w:customStyle="1" w:styleId="cs9b0062638">
    <w:name w:val="cs9b0062638"/>
    <w:basedOn w:val="a0"/>
    <w:rsid w:val="008B219D"/>
    <w:rPr>
      <w:rFonts w:ascii="Arial" w:hAnsi="Arial" w:cs="Arial" w:hint="default"/>
      <w:b/>
      <w:bCs/>
      <w:i w:val="0"/>
      <w:iCs w:val="0"/>
      <w:color w:val="000000"/>
      <w:sz w:val="20"/>
      <w:szCs w:val="20"/>
      <w:shd w:val="clear" w:color="auto" w:fill="auto"/>
    </w:rPr>
  </w:style>
  <w:style w:type="character" w:customStyle="1" w:styleId="cs9b0062645">
    <w:name w:val="cs9b0062645"/>
    <w:basedOn w:val="a0"/>
    <w:rsid w:val="00B27C74"/>
    <w:rPr>
      <w:rFonts w:ascii="Arial" w:hAnsi="Arial" w:cs="Arial" w:hint="default"/>
      <w:b/>
      <w:bCs/>
      <w:i w:val="0"/>
      <w:iCs w:val="0"/>
      <w:color w:val="000000"/>
      <w:sz w:val="20"/>
      <w:szCs w:val="20"/>
      <w:shd w:val="clear" w:color="auto" w:fill="auto"/>
    </w:rPr>
  </w:style>
  <w:style w:type="character" w:customStyle="1" w:styleId="cs9f0a404046">
    <w:name w:val="cs9f0a404046"/>
    <w:basedOn w:val="a0"/>
    <w:rsid w:val="00DF5CF7"/>
    <w:rPr>
      <w:rFonts w:ascii="Arial" w:hAnsi="Arial" w:cs="Arial" w:hint="default"/>
      <w:b w:val="0"/>
      <w:bCs w:val="0"/>
      <w:i w:val="0"/>
      <w:iCs w:val="0"/>
      <w:color w:val="000000"/>
      <w:sz w:val="20"/>
      <w:szCs w:val="20"/>
      <w:shd w:val="clear" w:color="auto" w:fill="auto"/>
    </w:rPr>
  </w:style>
  <w:style w:type="character" w:customStyle="1" w:styleId="cs9b0062647">
    <w:name w:val="cs9b0062647"/>
    <w:basedOn w:val="a0"/>
    <w:rsid w:val="00DF5CF7"/>
    <w:rPr>
      <w:rFonts w:ascii="Arial" w:hAnsi="Arial" w:cs="Arial" w:hint="default"/>
      <w:b/>
      <w:bCs/>
      <w:i w:val="0"/>
      <w:iCs w:val="0"/>
      <w:color w:val="000000"/>
      <w:sz w:val="20"/>
      <w:szCs w:val="20"/>
      <w:shd w:val="clear" w:color="auto" w:fill="auto"/>
    </w:rPr>
  </w:style>
  <w:style w:type="character" w:customStyle="1" w:styleId="cs9f0a404047">
    <w:name w:val="cs9f0a404047"/>
    <w:basedOn w:val="a0"/>
    <w:rsid w:val="00DF5CF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13210</Words>
  <Characters>109120</Characters>
  <Application>Microsoft Office Word</Application>
  <DocSecurity>0</DocSecurity>
  <Lines>909</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dcterms:created xsi:type="dcterms:W3CDTF">2022-10-25T05:24:00Z</dcterms:created>
  <dcterms:modified xsi:type="dcterms:W3CDTF">2022-10-25T05:30:00Z</dcterms:modified>
</cp:coreProperties>
</file>