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B29" w:rsidRDefault="009F18F9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</w:p>
    <w:p w:rsidR="006A6B29" w:rsidRDefault="009F18F9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7632B1">
        <w:rPr>
          <w:lang w:val="uk-UA"/>
        </w:rPr>
        <w:t>«</w:t>
      </w:r>
      <w:r w:rsidR="007632B1" w:rsidRPr="007632B1">
        <w:rPr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7632B1" w:rsidRPr="007632B1">
        <w:rPr>
          <w:lang w:val="uk-UA"/>
        </w:rPr>
        <w:t>коронавірусної</w:t>
      </w:r>
      <w:proofErr w:type="spellEnd"/>
      <w:r w:rsidR="007632B1" w:rsidRPr="007632B1">
        <w:rPr>
          <w:lang w:val="uk-UA"/>
        </w:rPr>
        <w:t xml:space="preserve"> хвороби (COVID-19)</w:t>
      </w:r>
      <w:r w:rsidR="007632B1">
        <w:rPr>
          <w:lang w:val="uk-UA"/>
        </w:rPr>
        <w:t>»</w:t>
      </w:r>
    </w:p>
    <w:p w:rsidR="006A6B29" w:rsidRDefault="00D83C59">
      <w:pPr>
        <w:ind w:left="9072"/>
      </w:pPr>
      <w:r w:rsidRPr="00D83C59">
        <w:rPr>
          <w:u w:val="single"/>
          <w:lang w:val="uk-UA"/>
        </w:rPr>
        <w:t>10.11.2022</w:t>
      </w:r>
      <w:r w:rsidR="009F18F9">
        <w:rPr>
          <w:lang w:val="uk-UA"/>
        </w:rPr>
        <w:t xml:space="preserve"> № </w:t>
      </w:r>
      <w:r>
        <w:rPr>
          <w:u w:val="single"/>
          <w:lang w:val="uk-UA"/>
        </w:rPr>
        <w:t>2017</w:t>
      </w:r>
      <w:bookmarkStart w:id="0" w:name="_GoBack"/>
      <w:bookmarkEnd w:id="0"/>
    </w:p>
    <w:p w:rsidR="006A6B29" w:rsidRDefault="006A6B29">
      <w:pPr>
        <w:rPr>
          <w:lang w:val="ru-RU"/>
        </w:rPr>
      </w:pPr>
    </w:p>
    <w:p w:rsidR="006A6B29" w:rsidRDefault="006A6B29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6A6B29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A6B29" w:rsidRDefault="009F18F9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6A6B29" w:rsidRDefault="009F18F9">
            <w:pPr>
              <w:jc w:val="both"/>
              <w:rPr>
                <w:rFonts w:cstheme="minorBidi"/>
              </w:rPr>
            </w:pPr>
            <w:r>
              <w:t>Подовження терміну придатності досліджуваного лікарського засобу Проксалутамід (GT0918), таблетки 100 мг та відповідного плацебо до 30 місяців; Меморандум від 26 вересня 2022 року з даними стабільності щодо подовження терміну придатності досліджуваного лікарського засобу Проксалутамід (GT0918), таблетки 100 мг та відповідного плацебо, англійською мовою</w:t>
            </w:r>
            <w:r>
              <w:rPr>
                <w:rFonts w:cstheme="minorBidi"/>
              </w:rPr>
              <w:t xml:space="preserve"> </w:t>
            </w:r>
          </w:p>
        </w:tc>
      </w:tr>
      <w:tr w:rsidR="006A6B2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Pr="009F18F9" w:rsidRDefault="009F18F9">
            <w:pPr>
              <w:rPr>
                <w:szCs w:val="24"/>
                <w:lang w:val="ru-RU"/>
              </w:rPr>
            </w:pPr>
            <w:r w:rsidRPr="009F18F9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9F18F9">
              <w:rPr>
                <w:szCs w:val="24"/>
                <w:lang w:val="ru-RU"/>
              </w:rPr>
              <w:t>щодо</w:t>
            </w:r>
            <w:proofErr w:type="spellEnd"/>
            <w:r w:rsidRPr="009F18F9">
              <w:rPr>
                <w:szCs w:val="24"/>
                <w:lang w:val="ru-RU"/>
              </w:rPr>
              <w:t xml:space="preserve"> </w:t>
            </w:r>
            <w:proofErr w:type="spellStart"/>
            <w:r w:rsidRPr="009F18F9">
              <w:rPr>
                <w:szCs w:val="24"/>
                <w:lang w:val="ru-RU"/>
              </w:rPr>
              <w:t>затвердження</w:t>
            </w:r>
            <w:proofErr w:type="spellEnd"/>
            <w:r w:rsidRPr="009F18F9">
              <w:rPr>
                <w:szCs w:val="24"/>
                <w:lang w:val="ru-RU"/>
              </w:rPr>
              <w:t xml:space="preserve"> </w:t>
            </w:r>
            <w:proofErr w:type="spellStart"/>
            <w:r w:rsidRPr="009F18F9">
              <w:rPr>
                <w:szCs w:val="24"/>
                <w:lang w:val="ru-RU"/>
              </w:rPr>
              <w:t>клінічного</w:t>
            </w:r>
            <w:proofErr w:type="spellEnd"/>
            <w:r w:rsidRPr="009F18F9">
              <w:rPr>
                <w:szCs w:val="24"/>
                <w:lang w:val="ru-RU"/>
              </w:rPr>
              <w:t xml:space="preserve"> </w:t>
            </w:r>
            <w:proofErr w:type="spellStart"/>
            <w:r w:rsidRPr="009F18F9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jc w:val="both"/>
            </w:pPr>
            <w:r>
              <w:t xml:space="preserve">№ 2469 </w:t>
            </w:r>
            <w:proofErr w:type="spellStart"/>
            <w:r>
              <w:t>від</w:t>
            </w:r>
            <w:proofErr w:type="spellEnd"/>
            <w:r>
              <w:t xml:space="preserve"> 09.11.2021</w:t>
            </w:r>
          </w:p>
        </w:tc>
      </w:tr>
      <w:tr w:rsidR="006A6B29" w:rsidRPr="00D83C59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Pr="009F18F9" w:rsidRDefault="009F18F9">
            <w:pPr>
              <w:rPr>
                <w:szCs w:val="24"/>
                <w:lang w:val="ru-RU"/>
              </w:rPr>
            </w:pPr>
            <w:proofErr w:type="spellStart"/>
            <w:r w:rsidRPr="009F18F9">
              <w:rPr>
                <w:szCs w:val="24"/>
                <w:lang w:val="ru-RU"/>
              </w:rPr>
              <w:t>Назва</w:t>
            </w:r>
            <w:proofErr w:type="spellEnd"/>
            <w:r w:rsidRPr="009F18F9">
              <w:rPr>
                <w:szCs w:val="24"/>
                <w:lang w:val="ru-RU"/>
              </w:rPr>
              <w:t xml:space="preserve"> </w:t>
            </w:r>
            <w:proofErr w:type="spellStart"/>
            <w:r w:rsidRPr="009F18F9">
              <w:rPr>
                <w:szCs w:val="24"/>
                <w:lang w:val="ru-RU"/>
              </w:rPr>
              <w:t>клінічного</w:t>
            </w:r>
            <w:proofErr w:type="spellEnd"/>
            <w:r w:rsidRPr="009F18F9">
              <w:rPr>
                <w:szCs w:val="24"/>
                <w:lang w:val="ru-RU"/>
              </w:rPr>
              <w:t xml:space="preserve"> </w:t>
            </w:r>
            <w:proofErr w:type="spellStart"/>
            <w:r w:rsidRPr="009F18F9">
              <w:rPr>
                <w:szCs w:val="24"/>
                <w:lang w:val="ru-RU"/>
              </w:rPr>
              <w:t>випробування</w:t>
            </w:r>
            <w:proofErr w:type="spellEnd"/>
            <w:r w:rsidRPr="009F18F9">
              <w:rPr>
                <w:szCs w:val="24"/>
                <w:lang w:val="ru-RU"/>
              </w:rPr>
              <w:t xml:space="preserve">, код, </w:t>
            </w:r>
            <w:proofErr w:type="spellStart"/>
            <w:r w:rsidRPr="009F18F9">
              <w:rPr>
                <w:szCs w:val="24"/>
                <w:lang w:val="ru-RU"/>
              </w:rPr>
              <w:t>версія</w:t>
            </w:r>
            <w:proofErr w:type="spellEnd"/>
            <w:r w:rsidRPr="009F18F9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Pr="009F18F9" w:rsidRDefault="009F18F9">
            <w:pPr>
              <w:jc w:val="both"/>
              <w:rPr>
                <w:lang w:val="ru-RU"/>
              </w:rPr>
            </w:pPr>
            <w:r w:rsidRPr="009F18F9">
              <w:rPr>
                <w:lang w:val="ru-RU"/>
              </w:rPr>
              <w:t>«</w:t>
            </w:r>
            <w:proofErr w:type="spellStart"/>
            <w:r w:rsidRPr="009F18F9">
              <w:rPr>
                <w:lang w:val="ru-RU"/>
              </w:rPr>
              <w:t>Рандомізоване</w:t>
            </w:r>
            <w:proofErr w:type="spellEnd"/>
            <w:r w:rsidRPr="009F18F9">
              <w:rPr>
                <w:lang w:val="ru-RU"/>
              </w:rPr>
              <w:t xml:space="preserve">, </w:t>
            </w:r>
            <w:proofErr w:type="spellStart"/>
            <w:r w:rsidRPr="009F18F9">
              <w:rPr>
                <w:lang w:val="ru-RU"/>
              </w:rPr>
              <w:t>подвійне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сліпе</w:t>
            </w:r>
            <w:proofErr w:type="spellEnd"/>
            <w:r w:rsidRPr="009F18F9">
              <w:rPr>
                <w:lang w:val="ru-RU"/>
              </w:rPr>
              <w:t>, плацебо-</w:t>
            </w:r>
            <w:proofErr w:type="spellStart"/>
            <w:r w:rsidRPr="009F18F9">
              <w:rPr>
                <w:lang w:val="ru-RU"/>
              </w:rPr>
              <w:t>контрольоване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дослідження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фази</w:t>
            </w:r>
            <w:proofErr w:type="spellEnd"/>
            <w:r w:rsidRPr="009F18F9">
              <w:rPr>
                <w:lang w:val="ru-RU"/>
              </w:rPr>
              <w:t xml:space="preserve"> </w:t>
            </w:r>
            <w:r>
              <w:t>III</w:t>
            </w:r>
            <w:r w:rsidRPr="009F18F9">
              <w:rPr>
                <w:lang w:val="ru-RU"/>
              </w:rPr>
              <w:t xml:space="preserve"> для </w:t>
            </w:r>
            <w:proofErr w:type="spellStart"/>
            <w:r w:rsidRPr="009F18F9">
              <w:rPr>
                <w:lang w:val="ru-RU"/>
              </w:rPr>
              <w:t>оцінки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ефективності</w:t>
            </w:r>
            <w:proofErr w:type="spellEnd"/>
            <w:r w:rsidRPr="009F18F9">
              <w:rPr>
                <w:lang w:val="ru-RU"/>
              </w:rPr>
              <w:t xml:space="preserve"> та </w:t>
            </w:r>
            <w:proofErr w:type="spellStart"/>
            <w:r w:rsidRPr="009F18F9">
              <w:rPr>
                <w:lang w:val="ru-RU"/>
              </w:rPr>
              <w:t>безпечності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проксалутаміду</w:t>
            </w:r>
            <w:proofErr w:type="spellEnd"/>
            <w:r w:rsidRPr="009F18F9">
              <w:rPr>
                <w:lang w:val="ru-RU"/>
              </w:rPr>
              <w:t xml:space="preserve"> (</w:t>
            </w:r>
            <w:r>
              <w:t>GT</w:t>
            </w:r>
            <w:r w:rsidRPr="009F18F9">
              <w:rPr>
                <w:lang w:val="ru-RU"/>
              </w:rPr>
              <w:t xml:space="preserve">0918) у </w:t>
            </w:r>
            <w:proofErr w:type="spellStart"/>
            <w:r w:rsidRPr="009F18F9">
              <w:rPr>
                <w:lang w:val="ru-RU"/>
              </w:rPr>
              <w:t>госпіталізованих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пацієнтів</w:t>
            </w:r>
            <w:proofErr w:type="spellEnd"/>
            <w:r w:rsidRPr="009F18F9">
              <w:rPr>
                <w:lang w:val="ru-RU"/>
              </w:rPr>
              <w:t xml:space="preserve"> </w:t>
            </w:r>
            <w:proofErr w:type="spellStart"/>
            <w:r w:rsidRPr="009F18F9">
              <w:rPr>
                <w:lang w:val="ru-RU"/>
              </w:rPr>
              <w:t>із</w:t>
            </w:r>
            <w:proofErr w:type="spellEnd"/>
            <w:r w:rsidRPr="009F18F9">
              <w:rPr>
                <w:lang w:val="ru-RU"/>
              </w:rPr>
              <w:t xml:space="preserve"> </w:t>
            </w:r>
            <w:r>
              <w:t>COVID</w:t>
            </w:r>
            <w:r w:rsidRPr="009F18F9">
              <w:rPr>
                <w:lang w:val="ru-RU"/>
              </w:rPr>
              <w:t xml:space="preserve">-19», </w:t>
            </w:r>
            <w:r>
              <w:t>GT</w:t>
            </w:r>
            <w:r w:rsidRPr="009F18F9">
              <w:rPr>
                <w:lang w:val="ru-RU"/>
              </w:rPr>
              <w:t>0918-</w:t>
            </w:r>
            <w:r>
              <w:t>US</w:t>
            </w:r>
            <w:r w:rsidRPr="009F18F9">
              <w:rPr>
                <w:lang w:val="ru-RU"/>
              </w:rPr>
              <w:t xml:space="preserve">-3002, </w:t>
            </w:r>
            <w:proofErr w:type="spellStart"/>
            <w:r w:rsidRPr="009F18F9">
              <w:rPr>
                <w:lang w:val="ru-RU"/>
              </w:rPr>
              <w:t>версія</w:t>
            </w:r>
            <w:proofErr w:type="spellEnd"/>
            <w:r w:rsidRPr="009F18F9">
              <w:rPr>
                <w:lang w:val="ru-RU"/>
              </w:rPr>
              <w:t xml:space="preserve"> 1.0 </w:t>
            </w:r>
            <w:proofErr w:type="spellStart"/>
            <w:r w:rsidRPr="009F18F9">
              <w:rPr>
                <w:lang w:val="ru-RU"/>
              </w:rPr>
              <w:t>від</w:t>
            </w:r>
            <w:proofErr w:type="spellEnd"/>
            <w:r w:rsidRPr="009F18F9">
              <w:rPr>
                <w:lang w:val="ru-RU"/>
              </w:rPr>
              <w:t xml:space="preserve"> 11 червня 2021 року</w:t>
            </w:r>
          </w:p>
        </w:tc>
      </w:tr>
      <w:tr w:rsidR="006A6B29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jc w:val="both"/>
            </w:pPr>
            <w:r>
              <w:t>Підприємство з 100% іноземною інвестицією «АЙК’ЮВІА РДС Україна»</w:t>
            </w:r>
          </w:p>
        </w:tc>
      </w:tr>
      <w:tr w:rsidR="006A6B29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jc w:val="both"/>
            </w:pPr>
            <w:r>
              <w:t>«Сучжоу Кінтор Фармасьютікалз, Інк.» (Suzhou Kintor Pharmaceuticals, Inc.), Китайська Народна Республіка</w:t>
            </w:r>
          </w:p>
        </w:tc>
      </w:tr>
      <w:tr w:rsidR="006A6B29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Pr="009F18F9" w:rsidRDefault="009F18F9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9F18F9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B29" w:rsidRDefault="009F18F9">
            <w:pPr>
              <w:jc w:val="both"/>
            </w:pPr>
            <w:r>
              <w:t xml:space="preserve">― </w:t>
            </w:r>
          </w:p>
        </w:tc>
      </w:tr>
    </w:tbl>
    <w:p w:rsidR="006A6B29" w:rsidRDefault="006A6B29">
      <w:pPr>
        <w:rPr>
          <w:lang w:val="uk-UA"/>
        </w:rPr>
      </w:pPr>
    </w:p>
    <w:p w:rsidR="006A6B29" w:rsidRDefault="009F18F9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В.о. генерального директора</w:t>
      </w:r>
      <w:r>
        <w:rPr>
          <w:b/>
          <w:lang w:val="uk-UA"/>
        </w:rPr>
        <w:t xml:space="preserve"> </w:t>
      </w:r>
    </w:p>
    <w:p w:rsidR="006A6B29" w:rsidRDefault="009F18F9" w:rsidP="009F18F9">
      <w:r>
        <w:rPr>
          <w:b/>
          <w:color w:val="000000"/>
          <w:shd w:val="clear" w:color="auto" w:fill="FFFFFF"/>
          <w:lang w:val="uk-UA"/>
        </w:rPr>
        <w:t>Фармацевтичного директорату</w:t>
      </w:r>
      <w:r>
        <w:rPr>
          <w:b/>
          <w:lang w:val="uk-UA"/>
        </w:rPr>
        <w:t xml:space="preserve"> 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bCs/>
          <w:color w:val="000000"/>
          <w:lang w:val="uk-UA"/>
        </w:rPr>
        <w:t>Іван ЗАДВОРНИХ</w:t>
      </w:r>
    </w:p>
    <w:p w:rsidR="006A6B29" w:rsidRDefault="006A6B29">
      <w:pPr>
        <w:rPr>
          <w:lang w:val="uk-UA"/>
        </w:rPr>
      </w:pPr>
    </w:p>
    <w:sectPr w:rsidR="006A6B2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8F9"/>
    <w:rsid w:val="006A005E"/>
    <w:rsid w:val="006A6B29"/>
    <w:rsid w:val="007632B1"/>
    <w:rsid w:val="008B5E23"/>
    <w:rsid w:val="009F18F9"/>
    <w:rsid w:val="00D8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07889"/>
  <w15:chartTrackingRefBased/>
  <w15:docId w15:val="{F37767F6-0B93-4C61-B7E5-DE280D47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dcterms:created xsi:type="dcterms:W3CDTF">2022-11-10T15:02:00Z</dcterms:created>
  <dcterms:modified xsi:type="dcterms:W3CDTF">2022-11-10T15:02:00Z</dcterms:modified>
</cp:coreProperties>
</file>