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039A" w:rsidRDefault="00D04FDC">
      <w:pPr>
        <w:rPr>
          <w:lang w:val="uk-UA"/>
        </w:rPr>
      </w:pPr>
      <w:r>
        <w:rPr>
          <w:lang w:val="uk-UA"/>
        </w:rPr>
        <w:t xml:space="preserve">                                                                                                                                                       Додаток </w:t>
      </w:r>
      <w:r w:rsidRPr="00143BBF">
        <w:t>1</w:t>
      </w:r>
    </w:p>
    <w:p w:rsidR="0033039A" w:rsidRDefault="00D04FDC" w:rsidP="000B3C5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0B3C51">
        <w:rPr>
          <w:lang w:val="uk-UA"/>
        </w:rPr>
        <w:t>«</w:t>
      </w:r>
      <w:r w:rsidR="000B3C51" w:rsidRPr="000B3C51">
        <w:rPr>
          <w:lang w:val="uk-UA"/>
        </w:rPr>
        <w:t>Про затвердження суттєвих</w:t>
      </w:r>
      <w:r w:rsidR="000B3C51">
        <w:rPr>
          <w:lang w:val="uk-UA"/>
        </w:rPr>
        <w:t xml:space="preserve"> </w:t>
      </w:r>
      <w:r w:rsidR="000B3C51" w:rsidRPr="000B3C51">
        <w:rPr>
          <w:lang w:val="uk-UA"/>
        </w:rPr>
        <w:t>поправок до протоколів</w:t>
      </w:r>
      <w:r w:rsidR="000B3C51">
        <w:rPr>
          <w:lang w:val="uk-UA"/>
        </w:rPr>
        <w:t xml:space="preserve"> </w:t>
      </w:r>
      <w:r w:rsidR="000B3C51" w:rsidRPr="000B3C51">
        <w:rPr>
          <w:lang w:val="uk-UA"/>
        </w:rPr>
        <w:t>клінічних випробувань</w:t>
      </w:r>
      <w:r w:rsidR="000B3C51">
        <w:rPr>
          <w:lang w:val="uk-UA"/>
        </w:rPr>
        <w:t>»</w:t>
      </w:r>
    </w:p>
    <w:p w:rsidR="0033039A" w:rsidRDefault="00DA6A12">
      <w:pPr>
        <w:ind w:left="9072"/>
      </w:pPr>
      <w:r>
        <w:rPr>
          <w:u w:val="single"/>
          <w:lang w:val="uk-UA"/>
        </w:rPr>
        <w:t>28.11.2022</w:t>
      </w:r>
      <w:r w:rsidR="00D04FDC">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Оновлений розділ «Якість» Досьє досліджуваного лікарського засобу навітоклакс, версія В 6.0 від 12 вересня 2022 року; Коротка характеристика лікарського засобу Джакаві (руксолітиніб), версія від 18 травня 2022 року</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2237 від 18.10.2021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6.0 від 31 березня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Інк», США / 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sidRPr="00143BBF">
        <w:t>2</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Оновлений Протокол з поправкою 2 від 19.08.2022 р.; Брошура дослідника CNTO1959 (guselkumab), видання 14 від 29.08.2022 р.; Інформація для пацієнта та Форма інформованої згоди – Протокол CNTO1959PSA2003, версія 3.0 українською мовою для України від 15.09.2022 р.</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2237 від 18.10.2021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«Багатоцентрове, рандомізоване, подвійне сліпе, плацебо контрольоване клінічне дослідження 2а фази для оцінки </w:t>
            </w:r>
            <w:proofErr w:type="spellStart"/>
            <w:r>
              <w:t>ефективності</w:t>
            </w:r>
            <w:proofErr w:type="spellEnd"/>
            <w:r>
              <w:t xml:space="preserve"> та </w:t>
            </w:r>
            <w:proofErr w:type="spellStart"/>
            <w:r>
              <w:t>безпечності</w:t>
            </w:r>
            <w:proofErr w:type="spellEnd"/>
            <w:r>
              <w:t xml:space="preserve"> </w:t>
            </w:r>
            <w:proofErr w:type="spellStart"/>
            <w:r>
              <w:t>призначеної</w:t>
            </w:r>
            <w:proofErr w:type="spellEnd"/>
            <w:r>
              <w:t xml:space="preserve"> </w:t>
            </w:r>
            <w:proofErr w:type="spellStart"/>
            <w:r>
              <w:t>підшкірно</w:t>
            </w:r>
            <w:proofErr w:type="spellEnd"/>
            <w:r>
              <w:t xml:space="preserve"> </w:t>
            </w:r>
            <w:proofErr w:type="spellStart"/>
            <w:r>
              <w:t>комбінованої</w:t>
            </w:r>
            <w:proofErr w:type="spellEnd"/>
            <w:r>
              <w:t xml:space="preserve"> </w:t>
            </w:r>
            <w:proofErr w:type="spellStart"/>
            <w:r>
              <w:t>терапії</w:t>
            </w:r>
            <w:proofErr w:type="spellEnd"/>
            <w:r>
              <w:t xml:space="preserve"> </w:t>
            </w:r>
            <w:proofErr w:type="spellStart"/>
            <w:r>
              <w:t>гуселькумабу</w:t>
            </w:r>
            <w:proofErr w:type="spellEnd"/>
            <w:r>
              <w:t xml:space="preserve"> та </w:t>
            </w:r>
            <w:proofErr w:type="spellStart"/>
            <w:r>
              <w:t>голімумабу</w:t>
            </w:r>
            <w:proofErr w:type="spellEnd"/>
            <w:r>
              <w:t xml:space="preserve"> у </w:t>
            </w:r>
            <w:proofErr w:type="spellStart"/>
            <w:r>
              <w:t>пацієнтів</w:t>
            </w:r>
            <w:proofErr w:type="spellEnd"/>
            <w:r>
              <w:t xml:space="preserve"> з </w:t>
            </w:r>
            <w:proofErr w:type="spellStart"/>
            <w:r>
              <w:t>активним</w:t>
            </w:r>
            <w:proofErr w:type="spellEnd"/>
            <w:r>
              <w:t xml:space="preserve"> </w:t>
            </w:r>
            <w:proofErr w:type="spellStart"/>
            <w:r>
              <w:t>псоріатичним</w:t>
            </w:r>
            <w:proofErr w:type="spellEnd"/>
            <w:r>
              <w:t xml:space="preserve"> артритом», CNTO1959PSA2003, </w:t>
            </w:r>
            <w:r w:rsidR="00143BBF">
              <w:t xml:space="preserve">           </w:t>
            </w:r>
            <w:r>
              <w:t xml:space="preserve">з </w:t>
            </w:r>
            <w:proofErr w:type="spellStart"/>
            <w:r>
              <w:t>поправкою</w:t>
            </w:r>
            <w:proofErr w:type="spellEnd"/>
            <w:r>
              <w:t xml:space="preserve"> 1 </w:t>
            </w:r>
            <w:proofErr w:type="spellStart"/>
            <w:r>
              <w:t>від</w:t>
            </w:r>
            <w:proofErr w:type="spellEnd"/>
            <w:r>
              <w:t xml:space="preserve"> 06.10.2021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«ЯНССЕН ФАРМАЦЕВТИКА НВ», Бельгія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«ЯНССЕН ФАРМАЦЕВТИКА НВ», Бельгія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sidRPr="00D16F57">
        <w:t>3</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rsidRPr="00DA6A12" w:rsidTr="00DC0F8A">
        <w:trPr>
          <w:trHeight w:val="693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D16F57" w:rsidRPr="00D16F57" w:rsidRDefault="00D04FDC">
            <w:pPr>
              <w:jc w:val="both"/>
              <w:rPr>
                <w:lang w:val="uk-UA"/>
              </w:rPr>
            </w:pPr>
            <w:proofErr w:type="spellStart"/>
            <w:r>
              <w:t>Оновлений</w:t>
            </w:r>
            <w:proofErr w:type="spellEnd"/>
            <w:r>
              <w:t xml:space="preserve"> протокол </w:t>
            </w:r>
            <w:proofErr w:type="spellStart"/>
            <w:r>
              <w:t>клінічного</w:t>
            </w:r>
            <w:proofErr w:type="spellEnd"/>
            <w:r>
              <w:t xml:space="preserve"> </w:t>
            </w:r>
            <w:proofErr w:type="spellStart"/>
            <w:r>
              <w:t>випробування</w:t>
            </w:r>
            <w:proofErr w:type="spellEnd"/>
            <w:r>
              <w:t xml:space="preserve"> МК-1242-035 з </w:t>
            </w:r>
            <w:proofErr w:type="spellStart"/>
            <w:r>
              <w:t>інкорпорованою</w:t>
            </w:r>
            <w:proofErr w:type="spellEnd"/>
            <w:r>
              <w:t xml:space="preserve"> </w:t>
            </w:r>
            <w:proofErr w:type="spellStart"/>
            <w:r>
              <w:t>поправкою</w:t>
            </w:r>
            <w:proofErr w:type="spellEnd"/>
            <w:r>
              <w:t xml:space="preserve"> 02 </w:t>
            </w:r>
            <w:proofErr w:type="spellStart"/>
            <w:r>
              <w:t>від</w:t>
            </w:r>
            <w:proofErr w:type="spellEnd"/>
            <w:r>
              <w:t xml:space="preserve"> </w:t>
            </w:r>
            <w:r w:rsidR="00143BBF">
              <w:t xml:space="preserve">            </w:t>
            </w:r>
            <w:r>
              <w:t xml:space="preserve">01 </w:t>
            </w:r>
            <w:proofErr w:type="spellStart"/>
            <w:r>
              <w:t>серпня</w:t>
            </w:r>
            <w:proofErr w:type="spellEnd"/>
            <w:r>
              <w:t xml:space="preserve"> 2022 року, </w:t>
            </w:r>
            <w:proofErr w:type="spellStart"/>
            <w:r>
              <w:t>англійською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назви</w:t>
            </w:r>
            <w:proofErr w:type="spellEnd"/>
            <w:r>
              <w:t xml:space="preserve"> та </w:t>
            </w:r>
            <w:proofErr w:type="spellStart"/>
            <w:r>
              <w:t>адреси</w:t>
            </w:r>
            <w:proofErr w:type="spellEnd"/>
            <w:r>
              <w:t xml:space="preserve"> Спонсора</w:t>
            </w:r>
            <w:r w:rsidR="00D16F57">
              <w:rPr>
                <w:lang w:val="uk-UA"/>
              </w:rPr>
              <w:t>:</w:t>
            </w:r>
          </w:p>
          <w:tbl>
            <w:tblPr>
              <w:tblW w:w="10060" w:type="dxa"/>
              <w:tblInd w:w="40" w:type="dxa"/>
              <w:tblLayout w:type="fixed"/>
              <w:tblCellMar>
                <w:left w:w="0" w:type="dxa"/>
                <w:right w:w="0" w:type="dxa"/>
              </w:tblCellMar>
              <w:tblLook w:val="04A0" w:firstRow="1" w:lastRow="0" w:firstColumn="1" w:lastColumn="0" w:noHBand="0" w:noVBand="1"/>
            </w:tblPr>
            <w:tblGrid>
              <w:gridCol w:w="5075"/>
              <w:gridCol w:w="4985"/>
            </w:tblGrid>
            <w:tr w:rsidR="00D16F57" w:rsidRPr="00D16F57" w:rsidTr="00D16F57">
              <w:trPr>
                <w:trHeight w:val="168"/>
              </w:trPr>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6F57" w:rsidRPr="00D16F57" w:rsidRDefault="00D16F57" w:rsidP="00D16F57">
                  <w:pPr>
                    <w:pStyle w:val="cs2e86d3a6"/>
                  </w:pPr>
                  <w:proofErr w:type="spellStart"/>
                  <w:r w:rsidRPr="00D16F57">
                    <w:rPr>
                      <w:rStyle w:val="csa16174ba3"/>
                      <w:rFonts w:ascii="Times New Roman" w:hAnsi="Times New Roman" w:cs="Times New Roman"/>
                      <w:sz w:val="24"/>
                      <w:szCs w:val="24"/>
                    </w:rPr>
                    <w:t>Було</w:t>
                  </w:r>
                  <w:proofErr w:type="spellEnd"/>
                </w:p>
              </w:tc>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6F57" w:rsidRPr="00D16F57" w:rsidRDefault="00D16F57" w:rsidP="00D16F57">
                  <w:pPr>
                    <w:pStyle w:val="cs2e86d3a6"/>
                  </w:pPr>
                  <w:proofErr w:type="spellStart"/>
                  <w:r w:rsidRPr="00D16F57">
                    <w:rPr>
                      <w:rStyle w:val="csa16174ba3"/>
                      <w:rFonts w:ascii="Times New Roman" w:hAnsi="Times New Roman" w:cs="Times New Roman"/>
                      <w:sz w:val="24"/>
                      <w:szCs w:val="24"/>
                    </w:rPr>
                    <w:t>Стало</w:t>
                  </w:r>
                  <w:proofErr w:type="spellEnd"/>
                </w:p>
              </w:tc>
            </w:tr>
            <w:tr w:rsidR="00D16F57" w:rsidRPr="00DA6A12" w:rsidTr="00D16F57">
              <w:trPr>
                <w:trHeight w:val="204"/>
              </w:trPr>
              <w:tc>
                <w:tcPr>
                  <w:tcW w:w="50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6F57" w:rsidRPr="00D16F57" w:rsidRDefault="00D16F57" w:rsidP="00D16F57">
                  <w:pPr>
                    <w:pStyle w:val="cs80d9435b"/>
                    <w:rPr>
                      <w:lang w:val="ru-RU"/>
                    </w:rPr>
                  </w:pPr>
                  <w:r w:rsidRPr="00D16F57">
                    <w:rPr>
                      <w:rStyle w:val="cs7f95de683"/>
                      <w:rFonts w:ascii="Times New Roman" w:hAnsi="Times New Roman" w:cs="Times New Roman"/>
                      <w:b w:val="0"/>
                      <w:i w:val="0"/>
                      <w:sz w:val="24"/>
                      <w:szCs w:val="24"/>
                      <w:lang w:val="ru-RU"/>
                    </w:rPr>
                    <w:t xml:space="preserve">«Мерк Шарп </w:t>
                  </w:r>
                  <w:proofErr w:type="spellStart"/>
                  <w:r w:rsidRPr="00D16F57">
                    <w:rPr>
                      <w:rStyle w:val="cs7f95de683"/>
                      <w:rFonts w:ascii="Times New Roman" w:hAnsi="Times New Roman" w:cs="Times New Roman"/>
                      <w:b w:val="0"/>
                      <w:i w:val="0"/>
                      <w:sz w:val="24"/>
                      <w:szCs w:val="24"/>
                      <w:lang w:val="ru-RU"/>
                    </w:rPr>
                    <w:t>енд</w:t>
                  </w:r>
                  <w:proofErr w:type="spellEnd"/>
                  <w:r w:rsidRPr="00D16F57">
                    <w:rPr>
                      <w:rStyle w:val="cs7f95de683"/>
                      <w:rFonts w:ascii="Times New Roman" w:hAnsi="Times New Roman" w:cs="Times New Roman"/>
                      <w:b w:val="0"/>
                      <w:i w:val="0"/>
                      <w:sz w:val="24"/>
                      <w:szCs w:val="24"/>
                      <w:lang w:val="ru-RU"/>
                    </w:rPr>
                    <w:t xml:space="preserve"> </w:t>
                  </w:r>
                  <w:proofErr w:type="spellStart"/>
                  <w:r w:rsidRPr="00D16F57">
                    <w:rPr>
                      <w:rStyle w:val="cs7f95de683"/>
                      <w:rFonts w:ascii="Times New Roman" w:hAnsi="Times New Roman" w:cs="Times New Roman"/>
                      <w:b w:val="0"/>
                      <w:i w:val="0"/>
                      <w:sz w:val="24"/>
                      <w:szCs w:val="24"/>
                      <w:lang w:val="ru-RU"/>
                    </w:rPr>
                    <w:t>Доум</w:t>
                  </w:r>
                  <w:proofErr w:type="spellEnd"/>
                  <w:r w:rsidRPr="00D16F57">
                    <w:rPr>
                      <w:rStyle w:val="cs7f95de683"/>
                      <w:rFonts w:ascii="Times New Roman" w:hAnsi="Times New Roman" w:cs="Times New Roman"/>
                      <w:b w:val="0"/>
                      <w:i w:val="0"/>
                      <w:sz w:val="24"/>
                      <w:szCs w:val="24"/>
                      <w:lang w:val="ru-RU"/>
                    </w:rPr>
                    <w:t xml:space="preserve"> Корп.», </w:t>
                  </w:r>
                  <w:proofErr w:type="spellStart"/>
                  <w:r w:rsidRPr="00D16F57">
                    <w:rPr>
                      <w:rStyle w:val="cs7f95de683"/>
                      <w:rFonts w:ascii="Times New Roman" w:hAnsi="Times New Roman" w:cs="Times New Roman"/>
                      <w:b w:val="0"/>
                      <w:i w:val="0"/>
                      <w:sz w:val="24"/>
                      <w:szCs w:val="24"/>
                      <w:lang w:val="ru-RU"/>
                    </w:rPr>
                    <w:t>дочірнє</w:t>
                  </w:r>
                  <w:proofErr w:type="spellEnd"/>
                  <w:r w:rsidRPr="00D16F57">
                    <w:rPr>
                      <w:rStyle w:val="cs7f95de683"/>
                      <w:rFonts w:ascii="Times New Roman" w:hAnsi="Times New Roman" w:cs="Times New Roman"/>
                      <w:b w:val="0"/>
                      <w:i w:val="0"/>
                      <w:sz w:val="24"/>
                      <w:szCs w:val="24"/>
                      <w:lang w:val="ru-RU"/>
                    </w:rPr>
                    <w:t xml:space="preserve"> </w:t>
                  </w:r>
                  <w:proofErr w:type="spellStart"/>
                  <w:r w:rsidRPr="00D16F57">
                    <w:rPr>
                      <w:rStyle w:val="cs7f95de683"/>
                      <w:rFonts w:ascii="Times New Roman" w:hAnsi="Times New Roman" w:cs="Times New Roman"/>
                      <w:b w:val="0"/>
                      <w:i w:val="0"/>
                      <w:sz w:val="24"/>
                      <w:szCs w:val="24"/>
                      <w:lang w:val="ru-RU"/>
                    </w:rPr>
                    <w:t>підприємство</w:t>
                  </w:r>
                  <w:proofErr w:type="spellEnd"/>
                  <w:r w:rsidRPr="00D16F57">
                    <w:rPr>
                      <w:rStyle w:val="cs7f95de683"/>
                      <w:rFonts w:ascii="Times New Roman" w:hAnsi="Times New Roman" w:cs="Times New Roman"/>
                      <w:b w:val="0"/>
                      <w:i w:val="0"/>
                      <w:sz w:val="24"/>
                      <w:szCs w:val="24"/>
                      <w:lang w:val="ru-RU"/>
                    </w:rPr>
                    <w:t xml:space="preserve"> «Мерк </w:t>
                  </w:r>
                  <w:proofErr w:type="spellStart"/>
                  <w:r w:rsidRPr="00D16F57">
                    <w:rPr>
                      <w:rStyle w:val="cs7f95de683"/>
                      <w:rFonts w:ascii="Times New Roman" w:hAnsi="Times New Roman" w:cs="Times New Roman"/>
                      <w:b w:val="0"/>
                      <w:i w:val="0"/>
                      <w:sz w:val="24"/>
                      <w:szCs w:val="24"/>
                      <w:lang w:val="ru-RU"/>
                    </w:rPr>
                    <w:t>енд</w:t>
                  </w:r>
                  <w:proofErr w:type="spellEnd"/>
                  <w:r w:rsidRPr="00D16F57">
                    <w:rPr>
                      <w:rStyle w:val="cs7f95de683"/>
                      <w:rFonts w:ascii="Times New Roman" w:hAnsi="Times New Roman" w:cs="Times New Roman"/>
                      <w:b w:val="0"/>
                      <w:i w:val="0"/>
                      <w:sz w:val="24"/>
                      <w:szCs w:val="24"/>
                      <w:lang w:val="ru-RU"/>
                    </w:rPr>
                    <w:t xml:space="preserve"> Ко., </w:t>
                  </w:r>
                  <w:proofErr w:type="spellStart"/>
                  <w:r w:rsidRPr="00D16F57">
                    <w:rPr>
                      <w:rStyle w:val="cs7f95de683"/>
                      <w:rFonts w:ascii="Times New Roman" w:hAnsi="Times New Roman" w:cs="Times New Roman"/>
                      <w:b w:val="0"/>
                      <w:i w:val="0"/>
                      <w:sz w:val="24"/>
                      <w:szCs w:val="24"/>
                      <w:lang w:val="ru-RU"/>
                    </w:rPr>
                    <w:t>Інк</w:t>
                  </w:r>
                  <w:proofErr w:type="spellEnd"/>
                  <w:r w:rsidRPr="00D16F57">
                    <w:rPr>
                      <w:rStyle w:val="cs7f95de683"/>
                      <w:rFonts w:ascii="Times New Roman" w:hAnsi="Times New Roman" w:cs="Times New Roman"/>
                      <w:b w:val="0"/>
                      <w:i w:val="0"/>
                      <w:sz w:val="24"/>
                      <w:szCs w:val="24"/>
                      <w:lang w:val="ru-RU"/>
                    </w:rPr>
                    <w:t>.», США, (</w:t>
                  </w:r>
                  <w:r w:rsidRPr="00D16F57">
                    <w:rPr>
                      <w:rStyle w:val="cs7f95de683"/>
                      <w:rFonts w:ascii="Times New Roman" w:hAnsi="Times New Roman" w:cs="Times New Roman"/>
                      <w:b w:val="0"/>
                      <w:i w:val="0"/>
                      <w:sz w:val="24"/>
                      <w:szCs w:val="24"/>
                    </w:rPr>
                    <w:t>Merck</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Sharp</w:t>
                  </w:r>
                  <w:r w:rsidRPr="00D16F57">
                    <w:rPr>
                      <w:rStyle w:val="cs7f95de683"/>
                      <w:rFonts w:ascii="Times New Roman" w:hAnsi="Times New Roman" w:cs="Times New Roman"/>
                      <w:b w:val="0"/>
                      <w:i w:val="0"/>
                      <w:sz w:val="24"/>
                      <w:szCs w:val="24"/>
                      <w:lang w:val="ru-RU"/>
                    </w:rPr>
                    <w:t xml:space="preserve"> &amp; </w:t>
                  </w:r>
                  <w:r w:rsidRPr="00D16F57">
                    <w:rPr>
                      <w:rStyle w:val="cs7f95de683"/>
                      <w:rFonts w:ascii="Times New Roman" w:hAnsi="Times New Roman" w:cs="Times New Roman"/>
                      <w:b w:val="0"/>
                      <w:i w:val="0"/>
                      <w:sz w:val="24"/>
                      <w:szCs w:val="24"/>
                    </w:rPr>
                    <w:t>Dohme</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Corp</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a</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subsidiary</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of</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Merck</w:t>
                  </w:r>
                  <w:r w:rsidRPr="00D16F57">
                    <w:rPr>
                      <w:rStyle w:val="cs7f95de683"/>
                      <w:rFonts w:ascii="Times New Roman" w:hAnsi="Times New Roman" w:cs="Times New Roman"/>
                      <w:b w:val="0"/>
                      <w:i w:val="0"/>
                      <w:sz w:val="24"/>
                      <w:szCs w:val="24"/>
                      <w:lang w:val="ru-RU"/>
                    </w:rPr>
                    <w:t xml:space="preserve"> &amp; </w:t>
                  </w:r>
                  <w:r w:rsidRPr="00D16F57">
                    <w:rPr>
                      <w:rStyle w:val="cs7f95de683"/>
                      <w:rFonts w:ascii="Times New Roman" w:hAnsi="Times New Roman" w:cs="Times New Roman"/>
                      <w:b w:val="0"/>
                      <w:i w:val="0"/>
                      <w:sz w:val="24"/>
                      <w:szCs w:val="24"/>
                    </w:rPr>
                    <w:t>Co</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Inc</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USA</w:t>
                  </w:r>
                  <w:r w:rsidRPr="00D16F57">
                    <w:rPr>
                      <w:rStyle w:val="cs7f95de683"/>
                      <w:rFonts w:ascii="Times New Roman" w:hAnsi="Times New Roman" w:cs="Times New Roman"/>
                      <w:b w:val="0"/>
                      <w:i w:val="0"/>
                      <w:sz w:val="24"/>
                      <w:szCs w:val="24"/>
                      <w:lang w:val="ru-RU"/>
                    </w:rPr>
                    <w:t xml:space="preserve">), </w:t>
                  </w:r>
                </w:p>
                <w:p w:rsidR="00D16F57" w:rsidRPr="00D16F57" w:rsidRDefault="00D16F57" w:rsidP="00D16F57">
                  <w:pPr>
                    <w:pStyle w:val="cs95e872d0"/>
                    <w:jc w:val="both"/>
                    <w:rPr>
                      <w:lang w:val="ru-RU"/>
                    </w:rPr>
                  </w:pPr>
                  <w:r w:rsidRPr="00D16F57">
                    <w:rPr>
                      <w:rStyle w:val="cs7f95de683"/>
                      <w:rFonts w:ascii="Times New Roman" w:hAnsi="Times New Roman" w:cs="Times New Roman"/>
                      <w:b w:val="0"/>
                      <w:i w:val="0"/>
                      <w:sz w:val="24"/>
                      <w:szCs w:val="24"/>
                      <w:lang w:val="ru-RU"/>
                    </w:rPr>
                    <w:t xml:space="preserve">Адреса: Мерк Драйв, 1, </w:t>
                  </w:r>
                  <w:proofErr w:type="spellStart"/>
                  <w:r w:rsidRPr="00D16F57">
                    <w:rPr>
                      <w:rStyle w:val="cs7f95de683"/>
                      <w:rFonts w:ascii="Times New Roman" w:hAnsi="Times New Roman" w:cs="Times New Roman"/>
                      <w:b w:val="0"/>
                      <w:i w:val="0"/>
                      <w:sz w:val="24"/>
                      <w:szCs w:val="24"/>
                      <w:lang w:val="ru-RU"/>
                    </w:rPr>
                    <w:t>поштова</w:t>
                  </w:r>
                  <w:proofErr w:type="spellEnd"/>
                  <w:r w:rsidRPr="00D16F57">
                    <w:rPr>
                      <w:rStyle w:val="cs7f95de683"/>
                      <w:rFonts w:ascii="Times New Roman" w:hAnsi="Times New Roman" w:cs="Times New Roman"/>
                      <w:b w:val="0"/>
                      <w:i w:val="0"/>
                      <w:sz w:val="24"/>
                      <w:szCs w:val="24"/>
                      <w:lang w:val="ru-RU"/>
                    </w:rPr>
                    <w:t xml:space="preserve"> </w:t>
                  </w:r>
                  <w:proofErr w:type="spellStart"/>
                  <w:r w:rsidRPr="00D16F57">
                    <w:rPr>
                      <w:rStyle w:val="cs7f95de683"/>
                      <w:rFonts w:ascii="Times New Roman" w:hAnsi="Times New Roman" w:cs="Times New Roman"/>
                      <w:b w:val="0"/>
                      <w:i w:val="0"/>
                      <w:sz w:val="24"/>
                      <w:szCs w:val="24"/>
                      <w:lang w:val="ru-RU"/>
                    </w:rPr>
                    <w:t>скринька</w:t>
                  </w:r>
                  <w:proofErr w:type="spellEnd"/>
                  <w:r w:rsidRPr="00D16F57">
                    <w:rPr>
                      <w:rStyle w:val="cs7f95de683"/>
                      <w:rFonts w:ascii="Times New Roman" w:hAnsi="Times New Roman" w:cs="Times New Roman"/>
                      <w:b w:val="0"/>
                      <w:i w:val="0"/>
                      <w:sz w:val="24"/>
                      <w:szCs w:val="24"/>
                      <w:lang w:val="ru-RU"/>
                    </w:rPr>
                    <w:t xml:space="preserve"> 100, м. </w:t>
                  </w:r>
                  <w:proofErr w:type="spellStart"/>
                  <w:r w:rsidRPr="00D16F57">
                    <w:rPr>
                      <w:rStyle w:val="cs7f95de683"/>
                      <w:rFonts w:ascii="Times New Roman" w:hAnsi="Times New Roman" w:cs="Times New Roman"/>
                      <w:b w:val="0"/>
                      <w:i w:val="0"/>
                      <w:sz w:val="24"/>
                      <w:szCs w:val="24"/>
                      <w:lang w:val="ru-RU"/>
                    </w:rPr>
                    <w:t>Вайтхаус-Стейшн</w:t>
                  </w:r>
                  <w:proofErr w:type="spellEnd"/>
                  <w:r w:rsidRPr="00D16F57">
                    <w:rPr>
                      <w:rStyle w:val="cs7f95de683"/>
                      <w:rFonts w:ascii="Times New Roman" w:hAnsi="Times New Roman" w:cs="Times New Roman"/>
                      <w:b w:val="0"/>
                      <w:i w:val="0"/>
                      <w:sz w:val="24"/>
                      <w:szCs w:val="24"/>
                      <w:lang w:val="ru-RU"/>
                    </w:rPr>
                    <w:t>, штат Нью-</w:t>
                  </w:r>
                  <w:proofErr w:type="spellStart"/>
                  <w:r w:rsidRPr="00D16F57">
                    <w:rPr>
                      <w:rStyle w:val="cs7f95de683"/>
                      <w:rFonts w:ascii="Times New Roman" w:hAnsi="Times New Roman" w:cs="Times New Roman"/>
                      <w:b w:val="0"/>
                      <w:i w:val="0"/>
                      <w:sz w:val="24"/>
                      <w:szCs w:val="24"/>
                      <w:lang w:val="ru-RU"/>
                    </w:rPr>
                    <w:t>Джерсі</w:t>
                  </w:r>
                  <w:proofErr w:type="spellEnd"/>
                  <w:r w:rsidRPr="00D16F57">
                    <w:rPr>
                      <w:rStyle w:val="cs7f95de683"/>
                      <w:rFonts w:ascii="Times New Roman" w:hAnsi="Times New Roman" w:cs="Times New Roman"/>
                      <w:b w:val="0"/>
                      <w:i w:val="0"/>
                      <w:sz w:val="24"/>
                      <w:szCs w:val="24"/>
                      <w:lang w:val="ru-RU"/>
                    </w:rPr>
                    <w:t>, 08889-0100, США (</w:t>
                  </w:r>
                  <w:r w:rsidRPr="00D16F57">
                    <w:rPr>
                      <w:rStyle w:val="cs7f95de683"/>
                      <w:rFonts w:ascii="Times New Roman" w:hAnsi="Times New Roman" w:cs="Times New Roman"/>
                      <w:b w:val="0"/>
                      <w:i w:val="0"/>
                      <w:sz w:val="24"/>
                      <w:szCs w:val="24"/>
                    </w:rPr>
                    <w:t>One</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Merck</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Drive</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P</w:t>
                  </w:r>
                  <w:r w:rsidRPr="00D16F57">
                    <w:rPr>
                      <w:rStyle w:val="cs7f95de683"/>
                      <w:rFonts w:ascii="Times New Roman" w:hAnsi="Times New Roman" w:cs="Times New Roman"/>
                      <w:b w:val="0"/>
                      <w:i w:val="0"/>
                      <w:sz w:val="24"/>
                      <w:szCs w:val="24"/>
                      <w:lang w:val="ru-RU"/>
                    </w:rPr>
                    <w:t>.</w:t>
                  </w:r>
                  <w:r w:rsidRPr="00D16F57">
                    <w:rPr>
                      <w:rStyle w:val="cs7f95de683"/>
                      <w:rFonts w:ascii="Times New Roman" w:hAnsi="Times New Roman" w:cs="Times New Roman"/>
                      <w:b w:val="0"/>
                      <w:i w:val="0"/>
                      <w:sz w:val="24"/>
                      <w:szCs w:val="24"/>
                    </w:rPr>
                    <w:t>O</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Box</w:t>
                  </w:r>
                  <w:r w:rsidRPr="00D16F57">
                    <w:rPr>
                      <w:rStyle w:val="cs7f95de683"/>
                      <w:rFonts w:ascii="Times New Roman" w:hAnsi="Times New Roman" w:cs="Times New Roman"/>
                      <w:b w:val="0"/>
                      <w:i w:val="0"/>
                      <w:sz w:val="24"/>
                      <w:szCs w:val="24"/>
                      <w:lang w:val="ru-RU"/>
                    </w:rPr>
                    <w:t xml:space="preserve"> 100, </w:t>
                  </w:r>
                  <w:r w:rsidRPr="00D16F57">
                    <w:rPr>
                      <w:rStyle w:val="cs7f95de683"/>
                      <w:rFonts w:ascii="Times New Roman" w:hAnsi="Times New Roman" w:cs="Times New Roman"/>
                      <w:b w:val="0"/>
                      <w:i w:val="0"/>
                      <w:sz w:val="24"/>
                      <w:szCs w:val="24"/>
                    </w:rPr>
                    <w:t>Whitehouse</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Station</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New</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Jersey</w:t>
                  </w:r>
                  <w:r w:rsidRPr="00D16F57">
                    <w:rPr>
                      <w:rStyle w:val="cs7f95de683"/>
                      <w:rFonts w:ascii="Times New Roman" w:hAnsi="Times New Roman" w:cs="Times New Roman"/>
                      <w:b w:val="0"/>
                      <w:i w:val="0"/>
                      <w:sz w:val="24"/>
                      <w:szCs w:val="24"/>
                      <w:lang w:val="ru-RU"/>
                    </w:rPr>
                    <w:t xml:space="preserve">, 08889-0100, </w:t>
                  </w:r>
                  <w:r w:rsidRPr="00D16F57">
                    <w:rPr>
                      <w:rStyle w:val="cs7f95de683"/>
                      <w:rFonts w:ascii="Times New Roman" w:hAnsi="Times New Roman" w:cs="Times New Roman"/>
                      <w:b w:val="0"/>
                      <w:i w:val="0"/>
                      <w:sz w:val="24"/>
                      <w:szCs w:val="24"/>
                    </w:rPr>
                    <w:t>USA</w:t>
                  </w:r>
                  <w:r w:rsidRPr="00D16F57">
                    <w:rPr>
                      <w:rStyle w:val="cs7f95de683"/>
                      <w:rFonts w:ascii="Times New Roman" w:hAnsi="Times New Roman" w:cs="Times New Roman"/>
                      <w:b w:val="0"/>
                      <w:i w:val="0"/>
                      <w:sz w:val="24"/>
                      <w:szCs w:val="24"/>
                      <w:lang w:val="ru-RU"/>
                    </w:rPr>
                    <w:t>)</w:t>
                  </w:r>
                </w:p>
              </w:tc>
              <w:tc>
                <w:tcPr>
                  <w:tcW w:w="4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16F57" w:rsidRPr="00D16F57" w:rsidRDefault="00D16F57" w:rsidP="00D16F57">
                  <w:pPr>
                    <w:pStyle w:val="cs80d9435b"/>
                    <w:rPr>
                      <w:lang w:val="ru-RU"/>
                    </w:rPr>
                  </w:pPr>
                  <w:r w:rsidRPr="00D16F57">
                    <w:rPr>
                      <w:rStyle w:val="cs7f95de683"/>
                      <w:rFonts w:ascii="Times New Roman" w:hAnsi="Times New Roman" w:cs="Times New Roman"/>
                      <w:b w:val="0"/>
                      <w:i w:val="0"/>
                      <w:sz w:val="24"/>
                      <w:szCs w:val="24"/>
                      <w:lang w:val="ru-RU"/>
                    </w:rPr>
                    <w:t xml:space="preserve">ТОВ Мерк Шарп </w:t>
                  </w:r>
                  <w:proofErr w:type="spellStart"/>
                  <w:r w:rsidRPr="00D16F57">
                    <w:rPr>
                      <w:rStyle w:val="cs7f95de683"/>
                      <w:rFonts w:ascii="Times New Roman" w:hAnsi="Times New Roman" w:cs="Times New Roman"/>
                      <w:b w:val="0"/>
                      <w:i w:val="0"/>
                      <w:sz w:val="24"/>
                      <w:szCs w:val="24"/>
                      <w:lang w:val="ru-RU"/>
                    </w:rPr>
                    <w:t>енд</w:t>
                  </w:r>
                  <w:proofErr w:type="spellEnd"/>
                  <w:r w:rsidRPr="00D16F57">
                    <w:rPr>
                      <w:rStyle w:val="cs7f95de683"/>
                      <w:rFonts w:ascii="Times New Roman" w:hAnsi="Times New Roman" w:cs="Times New Roman"/>
                      <w:b w:val="0"/>
                      <w:i w:val="0"/>
                      <w:sz w:val="24"/>
                      <w:szCs w:val="24"/>
                      <w:lang w:val="ru-RU"/>
                    </w:rPr>
                    <w:t xml:space="preserve"> </w:t>
                  </w:r>
                  <w:proofErr w:type="spellStart"/>
                  <w:r w:rsidRPr="00D16F57">
                    <w:rPr>
                      <w:rStyle w:val="cs7f95de683"/>
                      <w:rFonts w:ascii="Times New Roman" w:hAnsi="Times New Roman" w:cs="Times New Roman"/>
                      <w:b w:val="0"/>
                      <w:i w:val="0"/>
                      <w:sz w:val="24"/>
                      <w:szCs w:val="24"/>
                      <w:lang w:val="ru-RU"/>
                    </w:rPr>
                    <w:t>Доум</w:t>
                  </w:r>
                  <w:proofErr w:type="spellEnd"/>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Merck</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Sharp</w:t>
                  </w:r>
                  <w:r w:rsidRPr="00D16F57">
                    <w:rPr>
                      <w:rStyle w:val="cs7f95de683"/>
                      <w:rFonts w:ascii="Times New Roman" w:hAnsi="Times New Roman" w:cs="Times New Roman"/>
                      <w:b w:val="0"/>
                      <w:i w:val="0"/>
                      <w:sz w:val="24"/>
                      <w:szCs w:val="24"/>
                      <w:lang w:val="ru-RU"/>
                    </w:rPr>
                    <w:t xml:space="preserve"> &amp; </w:t>
                  </w:r>
                  <w:r w:rsidRPr="00D16F57">
                    <w:rPr>
                      <w:rStyle w:val="cs7f95de683"/>
                      <w:rFonts w:ascii="Times New Roman" w:hAnsi="Times New Roman" w:cs="Times New Roman"/>
                      <w:b w:val="0"/>
                      <w:i w:val="0"/>
                      <w:sz w:val="24"/>
                      <w:szCs w:val="24"/>
                    </w:rPr>
                    <w:t>Dohme</w:t>
                  </w:r>
                  <w:r w:rsidRPr="00D16F57">
                    <w:rPr>
                      <w:rStyle w:val="cs7f95de683"/>
                      <w:rFonts w:ascii="Times New Roman" w:hAnsi="Times New Roman" w:cs="Times New Roman"/>
                      <w:b w:val="0"/>
                      <w:i w:val="0"/>
                      <w:sz w:val="24"/>
                      <w:szCs w:val="24"/>
                      <w:lang w:val="ru-RU"/>
                    </w:rPr>
                    <w:t xml:space="preserve"> </w:t>
                  </w:r>
                  <w:r w:rsidRPr="00D16F57">
                    <w:rPr>
                      <w:rStyle w:val="cs7f95de683"/>
                      <w:rFonts w:ascii="Times New Roman" w:hAnsi="Times New Roman" w:cs="Times New Roman"/>
                      <w:b w:val="0"/>
                      <w:i w:val="0"/>
                      <w:sz w:val="24"/>
                      <w:szCs w:val="24"/>
                    </w:rPr>
                    <w:t>LLC</w:t>
                  </w:r>
                  <w:r w:rsidRPr="00D16F57">
                    <w:rPr>
                      <w:rStyle w:val="cs7f95de683"/>
                      <w:rFonts w:ascii="Times New Roman" w:hAnsi="Times New Roman" w:cs="Times New Roman"/>
                      <w:b w:val="0"/>
                      <w:i w:val="0"/>
                      <w:sz w:val="24"/>
                      <w:szCs w:val="24"/>
                      <w:lang w:val="ru-RU"/>
                    </w:rPr>
                    <w:t>),</w:t>
                  </w:r>
                </w:p>
                <w:p w:rsidR="00D16F57" w:rsidRPr="00D16F57" w:rsidRDefault="00D16F57" w:rsidP="00D16F57">
                  <w:pPr>
                    <w:pStyle w:val="cs95e872d0"/>
                    <w:jc w:val="both"/>
                  </w:pPr>
                  <w:r w:rsidRPr="00D16F57">
                    <w:rPr>
                      <w:rStyle w:val="cs7f95de683"/>
                      <w:rFonts w:ascii="Times New Roman" w:hAnsi="Times New Roman" w:cs="Times New Roman"/>
                      <w:b w:val="0"/>
                      <w:i w:val="0"/>
                      <w:sz w:val="24"/>
                      <w:szCs w:val="24"/>
                      <w:lang w:val="ru-RU"/>
                    </w:rPr>
                    <w:t xml:space="preserve">Адреса: 126 </w:t>
                  </w:r>
                  <w:proofErr w:type="spellStart"/>
                  <w:r w:rsidRPr="00D16F57">
                    <w:rPr>
                      <w:rStyle w:val="cs7f95de683"/>
                      <w:rFonts w:ascii="Times New Roman" w:hAnsi="Times New Roman" w:cs="Times New Roman"/>
                      <w:b w:val="0"/>
                      <w:i w:val="0"/>
                      <w:sz w:val="24"/>
                      <w:szCs w:val="24"/>
                      <w:lang w:val="ru-RU"/>
                    </w:rPr>
                    <w:t>Іст</w:t>
                  </w:r>
                  <w:proofErr w:type="spellEnd"/>
                  <w:r w:rsidRPr="00D16F57">
                    <w:rPr>
                      <w:rStyle w:val="cs7f95de683"/>
                      <w:rFonts w:ascii="Times New Roman" w:hAnsi="Times New Roman" w:cs="Times New Roman"/>
                      <w:b w:val="0"/>
                      <w:i w:val="0"/>
                      <w:sz w:val="24"/>
                      <w:szCs w:val="24"/>
                      <w:lang w:val="ru-RU"/>
                    </w:rPr>
                    <w:t xml:space="preserve"> </w:t>
                  </w:r>
                  <w:proofErr w:type="spellStart"/>
                  <w:r w:rsidRPr="00D16F57">
                    <w:rPr>
                      <w:rStyle w:val="cs7f95de683"/>
                      <w:rFonts w:ascii="Times New Roman" w:hAnsi="Times New Roman" w:cs="Times New Roman"/>
                      <w:b w:val="0"/>
                      <w:i w:val="0"/>
                      <w:sz w:val="24"/>
                      <w:szCs w:val="24"/>
                      <w:lang w:val="ru-RU"/>
                    </w:rPr>
                    <w:t>Лінкольн</w:t>
                  </w:r>
                  <w:proofErr w:type="spellEnd"/>
                  <w:r w:rsidRPr="00D16F57">
                    <w:rPr>
                      <w:rStyle w:val="cs7f95de683"/>
                      <w:rFonts w:ascii="Times New Roman" w:hAnsi="Times New Roman" w:cs="Times New Roman"/>
                      <w:b w:val="0"/>
                      <w:i w:val="0"/>
                      <w:sz w:val="24"/>
                      <w:szCs w:val="24"/>
                      <w:lang w:val="ru-RU"/>
                    </w:rPr>
                    <w:t xml:space="preserve"> авеню, п/с 2000, </w:t>
                  </w:r>
                  <w:proofErr w:type="spellStart"/>
                  <w:r w:rsidRPr="00D16F57">
                    <w:rPr>
                      <w:rStyle w:val="cs7f95de683"/>
                      <w:rFonts w:ascii="Times New Roman" w:hAnsi="Times New Roman" w:cs="Times New Roman"/>
                      <w:b w:val="0"/>
                      <w:i w:val="0"/>
                      <w:sz w:val="24"/>
                      <w:szCs w:val="24"/>
                      <w:lang w:val="ru-RU"/>
                    </w:rPr>
                    <w:t>Равей</w:t>
                  </w:r>
                  <w:proofErr w:type="spellEnd"/>
                  <w:r w:rsidRPr="00D16F57">
                    <w:rPr>
                      <w:rStyle w:val="cs7f95de683"/>
                      <w:rFonts w:ascii="Times New Roman" w:hAnsi="Times New Roman" w:cs="Times New Roman"/>
                      <w:b w:val="0"/>
                      <w:i w:val="0"/>
                      <w:sz w:val="24"/>
                      <w:szCs w:val="24"/>
                      <w:lang w:val="ru-RU"/>
                    </w:rPr>
                    <w:t xml:space="preserve">, Нью </w:t>
                  </w:r>
                  <w:proofErr w:type="spellStart"/>
                  <w:r w:rsidRPr="00D16F57">
                    <w:rPr>
                      <w:rStyle w:val="cs7f95de683"/>
                      <w:rFonts w:ascii="Times New Roman" w:hAnsi="Times New Roman" w:cs="Times New Roman"/>
                      <w:b w:val="0"/>
                      <w:i w:val="0"/>
                      <w:sz w:val="24"/>
                      <w:szCs w:val="24"/>
                    </w:rPr>
                    <w:t>Джерсі</w:t>
                  </w:r>
                  <w:proofErr w:type="spellEnd"/>
                  <w:r w:rsidRPr="00D16F57">
                    <w:rPr>
                      <w:rStyle w:val="cs7f95de683"/>
                      <w:rFonts w:ascii="Times New Roman" w:hAnsi="Times New Roman" w:cs="Times New Roman"/>
                      <w:b w:val="0"/>
                      <w:i w:val="0"/>
                      <w:sz w:val="24"/>
                      <w:szCs w:val="24"/>
                    </w:rPr>
                    <w:t>, 07065, США (126 East Lincoln Ave., P.O. Box 2000, Rahway, NJ 07065, USA)</w:t>
                  </w:r>
                </w:p>
              </w:tc>
            </w:tr>
          </w:tbl>
          <w:p w:rsidR="0033039A" w:rsidRPr="00D16F57" w:rsidRDefault="00D04FDC" w:rsidP="00D16F57">
            <w:pPr>
              <w:jc w:val="both"/>
              <w:rPr>
                <w:rFonts w:cstheme="minorBidi"/>
                <w:lang w:val="en-US"/>
              </w:rPr>
            </w:pPr>
            <w:proofErr w:type="spellStart"/>
            <w:r>
              <w:t>Брошура</w:t>
            </w:r>
            <w:proofErr w:type="spellEnd"/>
            <w:r w:rsidRPr="00D16F57">
              <w:rPr>
                <w:lang w:val="en-US"/>
              </w:rPr>
              <w:t xml:space="preserve"> </w:t>
            </w:r>
            <w:proofErr w:type="spellStart"/>
            <w:r>
              <w:t>дослідника</w:t>
            </w:r>
            <w:proofErr w:type="spellEnd"/>
            <w:r w:rsidRPr="00D16F57">
              <w:rPr>
                <w:lang w:val="en-US"/>
              </w:rPr>
              <w:t xml:space="preserve"> </w:t>
            </w:r>
            <w:proofErr w:type="spellStart"/>
            <w:r>
              <w:t>Веріцігуат</w:t>
            </w:r>
            <w:proofErr w:type="spellEnd"/>
            <w:r w:rsidRPr="00D16F57">
              <w:rPr>
                <w:lang w:val="en-US"/>
              </w:rPr>
              <w:t xml:space="preserve"> (MK-1242/BAY 1021189), </w:t>
            </w:r>
            <w:proofErr w:type="spellStart"/>
            <w:r>
              <w:t>видання</w:t>
            </w:r>
            <w:proofErr w:type="spellEnd"/>
            <w:r w:rsidRPr="00D16F57">
              <w:rPr>
                <w:lang w:val="en-US"/>
              </w:rPr>
              <w:t xml:space="preserve"> 13 </w:t>
            </w:r>
            <w:proofErr w:type="spellStart"/>
            <w:r>
              <w:t>від</w:t>
            </w:r>
            <w:proofErr w:type="spellEnd"/>
            <w:r w:rsidRPr="00D16F57">
              <w:rPr>
                <w:lang w:val="en-US"/>
              </w:rPr>
              <w:t xml:space="preserve"> 02 </w:t>
            </w:r>
            <w:proofErr w:type="spellStart"/>
            <w:r>
              <w:t>серпня</w:t>
            </w:r>
            <w:proofErr w:type="spellEnd"/>
            <w:r w:rsidRPr="00D16F57">
              <w:rPr>
                <w:lang w:val="en-US"/>
              </w:rPr>
              <w:t xml:space="preserve"> 2022 </w:t>
            </w:r>
            <w:r>
              <w:t>року</w:t>
            </w:r>
            <w:r w:rsidRPr="00D16F57">
              <w:rPr>
                <w:lang w:val="en-US"/>
              </w:rPr>
              <w:t xml:space="preserve">, </w:t>
            </w:r>
            <w:proofErr w:type="spellStart"/>
            <w:r>
              <w:t>англійською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Оновлений</w:t>
            </w:r>
            <w:proofErr w:type="spellEnd"/>
            <w:r w:rsidRPr="00D16F57">
              <w:rPr>
                <w:lang w:val="en-US"/>
              </w:rPr>
              <w:t xml:space="preserve"> </w:t>
            </w:r>
            <w:proofErr w:type="spellStart"/>
            <w:r>
              <w:t>розділ</w:t>
            </w:r>
            <w:proofErr w:type="spellEnd"/>
            <w:r w:rsidRPr="00D16F57">
              <w:rPr>
                <w:lang w:val="en-US"/>
              </w:rPr>
              <w:t xml:space="preserve"> </w:t>
            </w:r>
            <w:proofErr w:type="spellStart"/>
            <w:r>
              <w:t>досьє</w:t>
            </w:r>
            <w:proofErr w:type="spellEnd"/>
            <w:r w:rsidRPr="00D16F57">
              <w:rPr>
                <w:lang w:val="en-US"/>
              </w:rPr>
              <w:t xml:space="preserve"> «2.5 CO PREVIOUS CLINICAL TRIAL AND HUMAN EXPERIENCE DATA», </w:t>
            </w:r>
            <w:proofErr w:type="spellStart"/>
            <w:r>
              <w:t>версія</w:t>
            </w:r>
            <w:proofErr w:type="spellEnd"/>
            <w:r w:rsidRPr="00D16F57">
              <w:rPr>
                <w:lang w:val="en-US"/>
              </w:rPr>
              <w:t xml:space="preserve"> 0849TQ, </w:t>
            </w:r>
            <w:proofErr w:type="spellStart"/>
            <w:r>
              <w:t>від</w:t>
            </w:r>
            <w:proofErr w:type="spellEnd"/>
            <w:r w:rsidRPr="00D16F57">
              <w:rPr>
                <w:lang w:val="en-US"/>
              </w:rPr>
              <w:t xml:space="preserve"> 09 </w:t>
            </w:r>
            <w:r>
              <w:t>вересня</w:t>
            </w:r>
            <w:r w:rsidRPr="00D16F57">
              <w:rPr>
                <w:lang w:val="en-US"/>
              </w:rPr>
              <w:t xml:space="preserve"> 2022 </w:t>
            </w:r>
            <w:r>
              <w:t>року</w:t>
            </w:r>
            <w:r w:rsidRPr="00D16F57">
              <w:rPr>
                <w:lang w:val="en-US"/>
              </w:rPr>
              <w:t xml:space="preserve">, </w:t>
            </w:r>
            <w:proofErr w:type="spellStart"/>
            <w:r>
              <w:t>англійською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Оновлений</w:t>
            </w:r>
            <w:proofErr w:type="spellEnd"/>
            <w:r w:rsidRPr="00D16F57">
              <w:rPr>
                <w:lang w:val="en-US"/>
              </w:rPr>
              <w:t xml:space="preserve"> </w:t>
            </w:r>
            <w:proofErr w:type="spellStart"/>
            <w:r>
              <w:t>розділ</w:t>
            </w:r>
            <w:proofErr w:type="spellEnd"/>
            <w:r w:rsidRPr="00D16F57">
              <w:rPr>
                <w:lang w:val="en-US"/>
              </w:rPr>
              <w:t xml:space="preserve"> «2.3.S. DRUG SUBSTANCE» </w:t>
            </w:r>
            <w:proofErr w:type="spellStart"/>
            <w:r>
              <w:t>досьє</w:t>
            </w:r>
            <w:proofErr w:type="spellEnd"/>
            <w:r w:rsidRPr="00D16F57">
              <w:rPr>
                <w:lang w:val="en-US"/>
              </w:rPr>
              <w:t xml:space="preserve"> </w:t>
            </w:r>
            <w:proofErr w:type="spellStart"/>
            <w:r>
              <w:t>досліджуваного</w:t>
            </w:r>
            <w:proofErr w:type="spellEnd"/>
            <w:r w:rsidRPr="00D16F57">
              <w:rPr>
                <w:lang w:val="en-US"/>
              </w:rPr>
              <w:t xml:space="preserve"> </w:t>
            </w:r>
            <w:proofErr w:type="spellStart"/>
            <w:r>
              <w:t>лікарського</w:t>
            </w:r>
            <w:proofErr w:type="spellEnd"/>
            <w:r w:rsidRPr="00D16F57">
              <w:rPr>
                <w:lang w:val="en-US"/>
              </w:rPr>
              <w:t xml:space="preserve"> </w:t>
            </w:r>
            <w:proofErr w:type="spellStart"/>
            <w:r>
              <w:t>засобу</w:t>
            </w:r>
            <w:proofErr w:type="spellEnd"/>
            <w:r w:rsidRPr="00D16F57">
              <w:rPr>
                <w:lang w:val="en-US"/>
              </w:rPr>
              <w:t xml:space="preserve"> MK-1242 VERICIGUAT, </w:t>
            </w:r>
            <w:proofErr w:type="spellStart"/>
            <w:r>
              <w:t>версія</w:t>
            </w:r>
            <w:proofErr w:type="spellEnd"/>
            <w:r w:rsidRPr="00D16F57">
              <w:rPr>
                <w:lang w:val="en-US"/>
              </w:rPr>
              <w:t xml:space="preserve"> 084QBZ </w:t>
            </w:r>
            <w:proofErr w:type="spellStart"/>
            <w:r>
              <w:t>від</w:t>
            </w:r>
            <w:proofErr w:type="spellEnd"/>
            <w:r w:rsidRPr="00D16F57">
              <w:rPr>
                <w:lang w:val="en-US"/>
              </w:rPr>
              <w:t xml:space="preserve"> 16 </w:t>
            </w:r>
            <w:r>
              <w:t>вересня</w:t>
            </w:r>
            <w:r w:rsidRPr="00D16F57">
              <w:rPr>
                <w:lang w:val="en-US"/>
              </w:rPr>
              <w:t xml:space="preserve"> 2022 </w:t>
            </w:r>
            <w:r>
              <w:t>р</w:t>
            </w:r>
            <w:r w:rsidRPr="00D16F57">
              <w:rPr>
                <w:lang w:val="en-US"/>
              </w:rPr>
              <w:t xml:space="preserve">., </w:t>
            </w:r>
            <w:proofErr w:type="spellStart"/>
            <w:r>
              <w:t>англійською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Оновлений</w:t>
            </w:r>
            <w:proofErr w:type="spellEnd"/>
            <w:r w:rsidRPr="00D16F57">
              <w:rPr>
                <w:lang w:val="en-US"/>
              </w:rPr>
              <w:t xml:space="preserve"> </w:t>
            </w:r>
            <w:proofErr w:type="spellStart"/>
            <w:r>
              <w:t>розділ</w:t>
            </w:r>
            <w:proofErr w:type="spellEnd"/>
            <w:r w:rsidRPr="00D16F57">
              <w:rPr>
                <w:lang w:val="en-US"/>
              </w:rPr>
              <w:t xml:space="preserve"> «2.3.P. DRUG PRODUCT» </w:t>
            </w:r>
            <w:proofErr w:type="spellStart"/>
            <w:r>
              <w:t>досьє</w:t>
            </w:r>
            <w:proofErr w:type="spellEnd"/>
            <w:r w:rsidRPr="00D16F57">
              <w:rPr>
                <w:lang w:val="en-US"/>
              </w:rPr>
              <w:t xml:space="preserve"> </w:t>
            </w:r>
            <w:proofErr w:type="spellStart"/>
            <w:r>
              <w:t>досліджуваного</w:t>
            </w:r>
            <w:proofErr w:type="spellEnd"/>
            <w:r w:rsidRPr="00D16F57">
              <w:rPr>
                <w:lang w:val="en-US"/>
              </w:rPr>
              <w:t xml:space="preserve"> </w:t>
            </w:r>
            <w:proofErr w:type="spellStart"/>
            <w:r>
              <w:t>лікарського</w:t>
            </w:r>
            <w:proofErr w:type="spellEnd"/>
            <w:r w:rsidRPr="00D16F57">
              <w:rPr>
                <w:lang w:val="en-US"/>
              </w:rPr>
              <w:t xml:space="preserve"> </w:t>
            </w:r>
            <w:proofErr w:type="spellStart"/>
            <w:r>
              <w:t>засобу</w:t>
            </w:r>
            <w:proofErr w:type="spellEnd"/>
            <w:r w:rsidRPr="00D16F57">
              <w:rPr>
                <w:lang w:val="en-US"/>
              </w:rPr>
              <w:t xml:space="preserve"> MK-1242 VERICIGUAT, </w:t>
            </w:r>
            <w:proofErr w:type="spellStart"/>
            <w:r>
              <w:t>версія</w:t>
            </w:r>
            <w:proofErr w:type="spellEnd"/>
            <w:r w:rsidRPr="00D16F57">
              <w:rPr>
                <w:lang w:val="en-US"/>
              </w:rPr>
              <w:t xml:space="preserve"> 084QBZ </w:t>
            </w:r>
            <w:proofErr w:type="spellStart"/>
            <w:r>
              <w:t>від</w:t>
            </w:r>
            <w:proofErr w:type="spellEnd"/>
            <w:r w:rsidRPr="00D16F57">
              <w:rPr>
                <w:lang w:val="en-US"/>
              </w:rPr>
              <w:t xml:space="preserve"> 16 </w:t>
            </w:r>
            <w:r>
              <w:t>вересня</w:t>
            </w:r>
            <w:r w:rsidRPr="00D16F57">
              <w:rPr>
                <w:lang w:val="en-US"/>
              </w:rPr>
              <w:t xml:space="preserve"> 2022 </w:t>
            </w:r>
            <w:r>
              <w:t>р</w:t>
            </w:r>
            <w:r w:rsidRPr="00D16F57">
              <w:rPr>
                <w:lang w:val="en-US"/>
              </w:rPr>
              <w:t xml:space="preserve">., </w:t>
            </w:r>
            <w:proofErr w:type="spellStart"/>
            <w:r>
              <w:t>англійською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Оновлений</w:t>
            </w:r>
            <w:proofErr w:type="spellEnd"/>
            <w:r w:rsidRPr="00D16F57">
              <w:rPr>
                <w:lang w:val="en-US"/>
              </w:rPr>
              <w:t xml:space="preserve"> </w:t>
            </w:r>
            <w:proofErr w:type="spellStart"/>
            <w:r>
              <w:t>розділ</w:t>
            </w:r>
            <w:proofErr w:type="spellEnd"/>
            <w:r w:rsidRPr="00D16F57">
              <w:rPr>
                <w:lang w:val="en-US"/>
              </w:rPr>
              <w:t xml:space="preserve"> «P. DRUG PRODUCT PLACEBO» </w:t>
            </w:r>
            <w:proofErr w:type="spellStart"/>
            <w:r>
              <w:t>досьє</w:t>
            </w:r>
            <w:proofErr w:type="spellEnd"/>
            <w:r w:rsidRPr="00D16F57">
              <w:rPr>
                <w:lang w:val="en-US"/>
              </w:rPr>
              <w:t xml:space="preserve"> </w:t>
            </w:r>
            <w:proofErr w:type="spellStart"/>
            <w:r>
              <w:t>досліджуваного</w:t>
            </w:r>
            <w:proofErr w:type="spellEnd"/>
            <w:r w:rsidRPr="00D16F57">
              <w:rPr>
                <w:lang w:val="en-US"/>
              </w:rPr>
              <w:t xml:space="preserve"> </w:t>
            </w:r>
            <w:proofErr w:type="spellStart"/>
            <w:r>
              <w:t>лікарського</w:t>
            </w:r>
            <w:proofErr w:type="spellEnd"/>
            <w:r w:rsidRPr="00D16F57">
              <w:rPr>
                <w:lang w:val="en-US"/>
              </w:rPr>
              <w:t xml:space="preserve"> </w:t>
            </w:r>
            <w:proofErr w:type="spellStart"/>
            <w:r>
              <w:t>засобу</w:t>
            </w:r>
            <w:proofErr w:type="spellEnd"/>
            <w:r w:rsidRPr="00D16F57">
              <w:rPr>
                <w:lang w:val="en-US"/>
              </w:rPr>
              <w:t xml:space="preserve"> </w:t>
            </w:r>
            <w:r w:rsidR="00BC4F6B" w:rsidRPr="00D16F57">
              <w:rPr>
                <w:lang w:val="en-US"/>
              </w:rPr>
              <w:t xml:space="preserve">              </w:t>
            </w:r>
            <w:r w:rsidRPr="00D16F57">
              <w:rPr>
                <w:lang w:val="en-US"/>
              </w:rPr>
              <w:t xml:space="preserve">MK-1242 VERICIGUAT, </w:t>
            </w:r>
            <w:proofErr w:type="spellStart"/>
            <w:r>
              <w:t>версія</w:t>
            </w:r>
            <w:proofErr w:type="spellEnd"/>
            <w:r w:rsidRPr="00D16F57">
              <w:rPr>
                <w:lang w:val="en-US"/>
              </w:rPr>
              <w:t xml:space="preserve"> 084QBZ </w:t>
            </w:r>
            <w:proofErr w:type="spellStart"/>
            <w:r>
              <w:t>від</w:t>
            </w:r>
            <w:proofErr w:type="spellEnd"/>
            <w:r w:rsidRPr="00D16F57">
              <w:rPr>
                <w:lang w:val="en-US"/>
              </w:rPr>
              <w:t xml:space="preserve"> 16 </w:t>
            </w:r>
            <w:r>
              <w:t>вересня</w:t>
            </w:r>
            <w:r w:rsidRPr="00D16F57">
              <w:rPr>
                <w:lang w:val="en-US"/>
              </w:rPr>
              <w:t xml:space="preserve"> 2022 </w:t>
            </w:r>
            <w:r>
              <w:t>р</w:t>
            </w:r>
            <w:r w:rsidRPr="00D16F57">
              <w:rPr>
                <w:lang w:val="en-US"/>
              </w:rPr>
              <w:t xml:space="preserve">., </w:t>
            </w:r>
            <w:proofErr w:type="spellStart"/>
            <w:r>
              <w:t>англійською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Залучення</w:t>
            </w:r>
            <w:proofErr w:type="spellEnd"/>
            <w:r w:rsidRPr="00D16F57">
              <w:rPr>
                <w:lang w:val="en-US"/>
              </w:rPr>
              <w:t xml:space="preserve"> </w:t>
            </w:r>
            <w:proofErr w:type="spellStart"/>
            <w:r>
              <w:t>додаткових</w:t>
            </w:r>
            <w:proofErr w:type="spellEnd"/>
            <w:r w:rsidRPr="00D16F57">
              <w:rPr>
                <w:lang w:val="en-US"/>
              </w:rPr>
              <w:t xml:space="preserve"> </w:t>
            </w:r>
            <w:proofErr w:type="spellStart"/>
            <w:r>
              <w:t>виробничих</w:t>
            </w:r>
            <w:proofErr w:type="spellEnd"/>
            <w:r w:rsidRPr="00D16F57">
              <w:rPr>
                <w:lang w:val="en-US"/>
              </w:rPr>
              <w:t xml:space="preserve"> </w:t>
            </w:r>
            <w:proofErr w:type="spellStart"/>
            <w:r>
              <w:t>ділянок</w:t>
            </w:r>
            <w:proofErr w:type="spellEnd"/>
            <w:r w:rsidRPr="00D16F57">
              <w:rPr>
                <w:lang w:val="en-US"/>
              </w:rPr>
              <w:t xml:space="preserve">: Bayer AG, </w:t>
            </w:r>
            <w:proofErr w:type="spellStart"/>
            <w:r w:rsidRPr="00D16F57">
              <w:rPr>
                <w:lang w:val="en-US"/>
              </w:rPr>
              <w:t>Werksteil</w:t>
            </w:r>
            <w:proofErr w:type="spellEnd"/>
            <w:r w:rsidRPr="00D16F57">
              <w:rPr>
                <w:lang w:val="en-US"/>
              </w:rPr>
              <w:t xml:space="preserve"> Elberfeld, Friedrich-Ebert Strasse 217-333, 42117 Wuppertal, Germany; </w:t>
            </w:r>
            <w:proofErr w:type="spellStart"/>
            <w:r w:rsidRPr="00D16F57">
              <w:rPr>
                <w:lang w:val="en-US"/>
              </w:rPr>
              <w:t>Nuvisan</w:t>
            </w:r>
            <w:proofErr w:type="spellEnd"/>
            <w:r w:rsidRPr="00D16F57">
              <w:rPr>
                <w:lang w:val="en-US"/>
              </w:rPr>
              <w:t xml:space="preserve"> GmbH, </w:t>
            </w:r>
            <w:proofErr w:type="spellStart"/>
            <w:r w:rsidRPr="00D16F57">
              <w:rPr>
                <w:lang w:val="en-US"/>
              </w:rPr>
              <w:t>Wegenerstrasse</w:t>
            </w:r>
            <w:proofErr w:type="spellEnd"/>
            <w:r w:rsidRPr="00D16F57">
              <w:rPr>
                <w:lang w:val="en-US"/>
              </w:rPr>
              <w:t xml:space="preserve"> 13Ludwigsfeld, Neu-Ulm, Bavaria, 89231, Germany; </w:t>
            </w:r>
            <w:proofErr w:type="spellStart"/>
            <w:r w:rsidRPr="00D16F57">
              <w:rPr>
                <w:lang w:val="en-US"/>
              </w:rPr>
              <w:t>Nuvisan</w:t>
            </w:r>
            <w:proofErr w:type="spellEnd"/>
            <w:r w:rsidRPr="00D16F57">
              <w:rPr>
                <w:lang w:val="en-US"/>
              </w:rPr>
              <w:t xml:space="preserve"> France SARL., </w:t>
            </w:r>
            <w:proofErr w:type="spellStart"/>
            <w:r w:rsidRPr="00D16F57">
              <w:rPr>
                <w:lang w:val="en-US"/>
              </w:rPr>
              <w:t>Biot</w:t>
            </w:r>
            <w:proofErr w:type="spellEnd"/>
            <w:r w:rsidRPr="00D16F57">
              <w:rPr>
                <w:lang w:val="en-US"/>
              </w:rPr>
              <w:t xml:space="preserve">, 2400 Route Des </w:t>
            </w:r>
            <w:proofErr w:type="spellStart"/>
            <w:r w:rsidRPr="00D16F57">
              <w:rPr>
                <w:lang w:val="en-US"/>
              </w:rPr>
              <w:t>Colles</w:t>
            </w:r>
            <w:proofErr w:type="spellEnd"/>
            <w:r w:rsidRPr="00D16F57">
              <w:rPr>
                <w:lang w:val="en-US"/>
              </w:rPr>
              <w:t xml:space="preserve">, BIOT, 06410, France; </w:t>
            </w:r>
            <w:proofErr w:type="spellStart"/>
            <w:r>
              <w:t>Україна</w:t>
            </w:r>
            <w:proofErr w:type="spellEnd"/>
            <w:r w:rsidRPr="00D16F57">
              <w:rPr>
                <w:lang w:val="en-US"/>
              </w:rPr>
              <w:t xml:space="preserve">, </w:t>
            </w:r>
            <w:r w:rsidR="00143BBF" w:rsidRPr="00D16F57">
              <w:rPr>
                <w:lang w:val="en-US"/>
              </w:rPr>
              <w:t xml:space="preserve">   </w:t>
            </w:r>
            <w:r>
              <w:t>М</w:t>
            </w:r>
            <w:r w:rsidRPr="00D16F57">
              <w:rPr>
                <w:lang w:val="en-US"/>
              </w:rPr>
              <w:t xml:space="preserve">K-1242-035, </w:t>
            </w:r>
            <w:proofErr w:type="spellStart"/>
            <w:r>
              <w:t>Інформація</w:t>
            </w:r>
            <w:proofErr w:type="spellEnd"/>
            <w:r w:rsidRPr="00D16F57">
              <w:rPr>
                <w:lang w:val="en-US"/>
              </w:rPr>
              <w:t xml:space="preserve"> </w:t>
            </w:r>
            <w:r>
              <w:t>та</w:t>
            </w:r>
            <w:r w:rsidRPr="00D16F57">
              <w:rPr>
                <w:lang w:val="en-US"/>
              </w:rPr>
              <w:t xml:space="preserve"> </w:t>
            </w:r>
            <w:r>
              <w:t>документ</w:t>
            </w:r>
            <w:r w:rsidRPr="00D16F57">
              <w:rPr>
                <w:lang w:val="en-US"/>
              </w:rPr>
              <w:t xml:space="preserve"> </w:t>
            </w:r>
            <w:r>
              <w:t>про</w:t>
            </w:r>
            <w:r w:rsidRPr="00D16F57">
              <w:rPr>
                <w:lang w:val="en-US"/>
              </w:rPr>
              <w:t xml:space="preserve"> </w:t>
            </w:r>
            <w:proofErr w:type="spellStart"/>
            <w:r>
              <w:t>інформовану</w:t>
            </w:r>
            <w:proofErr w:type="spellEnd"/>
            <w:r w:rsidRPr="00D16F57">
              <w:rPr>
                <w:lang w:val="en-US"/>
              </w:rPr>
              <w:t xml:space="preserve"> </w:t>
            </w:r>
            <w:proofErr w:type="spellStart"/>
            <w:r>
              <w:t>згоду</w:t>
            </w:r>
            <w:proofErr w:type="spellEnd"/>
            <w:r w:rsidRPr="00D16F57">
              <w:rPr>
                <w:lang w:val="en-US"/>
              </w:rPr>
              <w:t xml:space="preserve"> </w:t>
            </w:r>
            <w:r>
              <w:t>для</w:t>
            </w:r>
            <w:r w:rsidRPr="00D16F57">
              <w:rPr>
                <w:lang w:val="en-US"/>
              </w:rPr>
              <w:t xml:space="preserve"> </w:t>
            </w:r>
            <w:proofErr w:type="spellStart"/>
            <w:r>
              <w:t>пацієнта</w:t>
            </w:r>
            <w:proofErr w:type="spellEnd"/>
            <w:r w:rsidRPr="00D16F57">
              <w:rPr>
                <w:lang w:val="en-US"/>
              </w:rPr>
              <w:t xml:space="preserve">, </w:t>
            </w:r>
            <w:proofErr w:type="spellStart"/>
            <w:r>
              <w:t>версія</w:t>
            </w:r>
            <w:proofErr w:type="spellEnd"/>
            <w:r w:rsidRPr="00D16F57">
              <w:rPr>
                <w:lang w:val="en-US"/>
              </w:rPr>
              <w:t xml:space="preserve"> 01 </w:t>
            </w:r>
            <w:proofErr w:type="spellStart"/>
            <w:r>
              <w:t>від</w:t>
            </w:r>
            <w:proofErr w:type="spellEnd"/>
            <w:r w:rsidRPr="00D16F57">
              <w:rPr>
                <w:lang w:val="en-US"/>
              </w:rPr>
              <w:t xml:space="preserve"> 27 </w:t>
            </w:r>
            <w:r>
              <w:t>вересня</w:t>
            </w:r>
            <w:r w:rsidRPr="00D16F57">
              <w:rPr>
                <w:lang w:val="en-US"/>
              </w:rPr>
              <w:t xml:space="preserve"> 2022 </w:t>
            </w:r>
            <w:r>
              <w:t>р</w:t>
            </w:r>
            <w:r w:rsidRPr="00D16F57">
              <w:rPr>
                <w:lang w:val="en-US"/>
              </w:rPr>
              <w:t xml:space="preserve">. </w:t>
            </w:r>
            <w:proofErr w:type="spellStart"/>
            <w:r>
              <w:t>українською</w:t>
            </w:r>
            <w:proofErr w:type="spellEnd"/>
            <w:r w:rsidRPr="00D16F57">
              <w:rPr>
                <w:lang w:val="en-US"/>
              </w:rPr>
              <w:t xml:space="preserve"> </w:t>
            </w:r>
            <w:proofErr w:type="spellStart"/>
            <w:r>
              <w:t>мовою</w:t>
            </w:r>
            <w:proofErr w:type="spellEnd"/>
            <w:r w:rsidRPr="00D16F57">
              <w:rPr>
                <w:lang w:val="en-US"/>
              </w:rPr>
              <w:t xml:space="preserve">; </w:t>
            </w:r>
            <w:proofErr w:type="spellStart"/>
            <w:r>
              <w:t>Україна</w:t>
            </w:r>
            <w:proofErr w:type="spellEnd"/>
            <w:r w:rsidRPr="00D16F57">
              <w:rPr>
                <w:lang w:val="en-US"/>
              </w:rPr>
              <w:t xml:space="preserve">, </w:t>
            </w:r>
            <w:r>
              <w:t>МК</w:t>
            </w:r>
            <w:r w:rsidRPr="00D16F57">
              <w:rPr>
                <w:lang w:val="en-US"/>
              </w:rPr>
              <w:t>-</w:t>
            </w:r>
          </w:p>
        </w:tc>
      </w:tr>
    </w:tbl>
    <w:p w:rsidR="00DC0F8A" w:rsidRPr="00DA6A12" w:rsidRDefault="00DC0F8A">
      <w:pPr>
        <w:rPr>
          <w:lang w:val="en-US"/>
        </w:rPr>
      </w:pPr>
      <w:r w:rsidRPr="00DA6A12">
        <w:rPr>
          <w:lang w:val="en-US"/>
        </w:rPr>
        <w:br w:type="page"/>
      </w:r>
    </w:p>
    <w:p w:rsidR="007452A4" w:rsidRPr="007452A4" w:rsidRDefault="007452A4">
      <w:pPr>
        <w:rPr>
          <w:lang w:val="uk-UA"/>
        </w:rPr>
      </w:pPr>
      <w:r>
        <w:rPr>
          <w:lang w:val="uk-UA"/>
        </w:rPr>
        <w:lastRenderedPageBreak/>
        <w:t xml:space="preserve">                                                                                                                  </w:t>
      </w:r>
      <w:r>
        <w:rPr>
          <w:lang w:val="en-US"/>
        </w:rPr>
        <w:t xml:space="preserve">2 </w:t>
      </w:r>
      <w:r>
        <w:rPr>
          <w:lang w:val="uk-UA"/>
        </w:rPr>
        <w:t xml:space="preserve">                                                                продовження додатка 3</w:t>
      </w:r>
    </w:p>
    <w:p w:rsidR="00DC0F8A" w:rsidRDefault="00DC0F8A"/>
    <w:tbl>
      <w:tblPr>
        <w:tblStyle w:val="a5"/>
        <w:tblW w:w="0" w:type="auto"/>
        <w:tblInd w:w="0" w:type="dxa"/>
        <w:tblLayout w:type="fixed"/>
        <w:tblLook w:val="04A0" w:firstRow="1" w:lastRow="0" w:firstColumn="1" w:lastColumn="0" w:noHBand="0" w:noVBand="1"/>
      </w:tblPr>
      <w:tblGrid>
        <w:gridCol w:w="2841"/>
        <w:gridCol w:w="10479"/>
      </w:tblGrid>
      <w:tr w:rsidR="00DC0F8A" w:rsidRPr="00DC0F8A">
        <w:trPr>
          <w:trHeight w:val="5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DC0F8A" w:rsidRDefault="00DC0F8A" w:rsidP="00DC0F8A">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DC0F8A" w:rsidRDefault="00DC0F8A" w:rsidP="00D16F57">
            <w:pPr>
              <w:jc w:val="both"/>
            </w:pPr>
            <w:r w:rsidRPr="00DC0F8A">
              <w:t xml:space="preserve">1242-035, </w:t>
            </w:r>
            <w:proofErr w:type="spellStart"/>
            <w:r>
              <w:t>Інформаційний</w:t>
            </w:r>
            <w:proofErr w:type="spellEnd"/>
            <w:r w:rsidRPr="00DC0F8A">
              <w:t xml:space="preserve"> </w:t>
            </w:r>
            <w:r>
              <w:t>листок</w:t>
            </w:r>
            <w:r w:rsidRPr="00DC0F8A">
              <w:t xml:space="preserve"> </w:t>
            </w:r>
            <w:r>
              <w:t>і</w:t>
            </w:r>
            <w:r w:rsidRPr="00DC0F8A">
              <w:t xml:space="preserve"> </w:t>
            </w:r>
            <w:r>
              <w:t>документ</w:t>
            </w:r>
            <w:r w:rsidRPr="00DC0F8A">
              <w:t xml:space="preserve"> </w:t>
            </w:r>
            <w:r>
              <w:t>про</w:t>
            </w:r>
            <w:r w:rsidRPr="00DC0F8A">
              <w:t xml:space="preserve"> </w:t>
            </w:r>
            <w:proofErr w:type="spellStart"/>
            <w:r>
              <w:t>інформовану</w:t>
            </w:r>
            <w:proofErr w:type="spellEnd"/>
            <w:r w:rsidRPr="00DC0F8A">
              <w:t xml:space="preserve"> </w:t>
            </w:r>
            <w:proofErr w:type="spellStart"/>
            <w:r>
              <w:t>згоду</w:t>
            </w:r>
            <w:proofErr w:type="spellEnd"/>
            <w:r w:rsidRPr="00DC0F8A">
              <w:t xml:space="preserve"> </w:t>
            </w:r>
            <w:r>
              <w:t>на</w:t>
            </w:r>
            <w:r w:rsidRPr="00DC0F8A">
              <w:t xml:space="preserve"> </w:t>
            </w:r>
            <w:proofErr w:type="spellStart"/>
            <w:r>
              <w:t>майбутнє</w:t>
            </w:r>
            <w:proofErr w:type="spellEnd"/>
            <w:r w:rsidRPr="00DC0F8A">
              <w:t xml:space="preserve"> </w:t>
            </w:r>
            <w:proofErr w:type="spellStart"/>
            <w:r>
              <w:t>біомедичне</w:t>
            </w:r>
            <w:proofErr w:type="spellEnd"/>
            <w:r w:rsidRPr="00DC0F8A">
              <w:t xml:space="preserve"> </w:t>
            </w:r>
            <w:proofErr w:type="spellStart"/>
            <w:r>
              <w:t>дослідження</w:t>
            </w:r>
            <w:proofErr w:type="spellEnd"/>
            <w:r w:rsidRPr="00DC0F8A">
              <w:t xml:space="preserve">, </w:t>
            </w:r>
            <w:proofErr w:type="spellStart"/>
            <w:r>
              <w:t>версія</w:t>
            </w:r>
            <w:proofErr w:type="spellEnd"/>
            <w:r w:rsidRPr="00DC0F8A">
              <w:t xml:space="preserve"> 01 </w:t>
            </w:r>
            <w:proofErr w:type="spellStart"/>
            <w:r>
              <w:t>від</w:t>
            </w:r>
            <w:proofErr w:type="spellEnd"/>
            <w:r w:rsidRPr="00DC0F8A">
              <w:t xml:space="preserve"> 27 </w:t>
            </w:r>
            <w:r>
              <w:t>вересня</w:t>
            </w:r>
            <w:r w:rsidRPr="00DC0F8A">
              <w:t xml:space="preserve"> 2022 </w:t>
            </w:r>
            <w:r>
              <w:t>р</w:t>
            </w:r>
            <w:r w:rsidRPr="00DC0F8A">
              <w:t xml:space="preserve">., </w:t>
            </w:r>
            <w:proofErr w:type="spellStart"/>
            <w:r>
              <w:t>українською</w:t>
            </w:r>
            <w:proofErr w:type="spellEnd"/>
            <w:r w:rsidRPr="00DC0F8A">
              <w:t xml:space="preserve"> </w:t>
            </w:r>
            <w:proofErr w:type="spellStart"/>
            <w:r>
              <w:t>мовою</w:t>
            </w:r>
            <w:proofErr w:type="spellEnd"/>
            <w:r w:rsidRPr="00DC0F8A">
              <w:t xml:space="preserve">; </w:t>
            </w:r>
            <w:proofErr w:type="spellStart"/>
            <w:r>
              <w:t>Україна</w:t>
            </w:r>
            <w:proofErr w:type="spellEnd"/>
            <w:r w:rsidRPr="00DC0F8A">
              <w:t xml:space="preserve">, </w:t>
            </w:r>
            <w:r w:rsidRPr="00D16F57">
              <w:rPr>
                <w:lang w:val="en-US"/>
              </w:rPr>
              <w:t>MK</w:t>
            </w:r>
            <w:r w:rsidRPr="00DC0F8A">
              <w:t xml:space="preserve">-1242-035, </w:t>
            </w:r>
            <w:proofErr w:type="spellStart"/>
            <w:r>
              <w:t>Інформаційний</w:t>
            </w:r>
            <w:proofErr w:type="spellEnd"/>
            <w:r w:rsidRPr="00DC0F8A">
              <w:t xml:space="preserve"> </w:t>
            </w:r>
            <w:r>
              <w:t>листок</w:t>
            </w:r>
            <w:r w:rsidRPr="00DC0F8A">
              <w:t xml:space="preserve"> </w:t>
            </w:r>
            <w:r>
              <w:t>і</w:t>
            </w:r>
            <w:r w:rsidRPr="00DC0F8A">
              <w:t xml:space="preserve"> </w:t>
            </w:r>
            <w:r>
              <w:t>документ</w:t>
            </w:r>
            <w:r w:rsidRPr="00DC0F8A">
              <w:t xml:space="preserve"> </w:t>
            </w:r>
            <w:r>
              <w:t>про</w:t>
            </w:r>
            <w:r w:rsidRPr="00DC0F8A">
              <w:t xml:space="preserve"> </w:t>
            </w:r>
            <w:proofErr w:type="spellStart"/>
            <w:r>
              <w:t>інформовану</w:t>
            </w:r>
            <w:proofErr w:type="spellEnd"/>
            <w:r w:rsidRPr="00DC0F8A">
              <w:t xml:space="preserve"> </w:t>
            </w:r>
            <w:proofErr w:type="spellStart"/>
            <w:r>
              <w:t>згоду</w:t>
            </w:r>
            <w:proofErr w:type="spellEnd"/>
            <w:r w:rsidRPr="00DC0F8A">
              <w:t xml:space="preserve"> </w:t>
            </w:r>
            <w:r>
              <w:t>на</w:t>
            </w:r>
            <w:r w:rsidRPr="00DC0F8A">
              <w:t xml:space="preserve"> </w:t>
            </w:r>
            <w:proofErr w:type="spellStart"/>
            <w:r>
              <w:t>необов</w:t>
            </w:r>
            <w:r w:rsidRPr="00DC0F8A">
              <w:t>’</w:t>
            </w:r>
            <w:r>
              <w:t>язковий</w:t>
            </w:r>
            <w:proofErr w:type="spellEnd"/>
            <w:r w:rsidRPr="00DC0F8A">
              <w:t xml:space="preserve"> </w:t>
            </w:r>
            <w:proofErr w:type="spellStart"/>
            <w:r>
              <w:t>початковий</w:t>
            </w:r>
            <w:proofErr w:type="spellEnd"/>
            <w:r w:rsidRPr="00DC0F8A">
              <w:t xml:space="preserve"> </w:t>
            </w:r>
            <w:proofErr w:type="spellStart"/>
            <w:r>
              <w:t>скринінг</w:t>
            </w:r>
            <w:proofErr w:type="spellEnd"/>
            <w:r w:rsidRPr="00DC0F8A">
              <w:t xml:space="preserve">, </w:t>
            </w:r>
            <w:proofErr w:type="spellStart"/>
            <w:r>
              <w:t>версія</w:t>
            </w:r>
            <w:proofErr w:type="spellEnd"/>
            <w:r w:rsidRPr="00DC0F8A">
              <w:t xml:space="preserve"> 00 </w:t>
            </w:r>
            <w:proofErr w:type="spellStart"/>
            <w:r>
              <w:t>від</w:t>
            </w:r>
            <w:proofErr w:type="spellEnd"/>
            <w:r w:rsidRPr="00DC0F8A">
              <w:t xml:space="preserve"> 30 </w:t>
            </w:r>
            <w:r>
              <w:t>вересня</w:t>
            </w:r>
            <w:r w:rsidRPr="00DC0F8A">
              <w:t xml:space="preserve"> 2022 </w:t>
            </w:r>
            <w:r>
              <w:t>року</w:t>
            </w:r>
            <w:r w:rsidRPr="00DC0F8A">
              <w:t xml:space="preserve">, </w:t>
            </w:r>
            <w:proofErr w:type="spellStart"/>
            <w:r>
              <w:t>українською</w:t>
            </w:r>
            <w:proofErr w:type="spellEnd"/>
            <w:r w:rsidRPr="00DC0F8A">
              <w:t xml:space="preserve"> </w:t>
            </w:r>
            <w:proofErr w:type="spellStart"/>
            <w:r>
              <w:t>мовою</w:t>
            </w:r>
            <w:proofErr w:type="spellEnd"/>
            <w:r w:rsidRPr="00DC0F8A">
              <w:t xml:space="preserve">; </w:t>
            </w:r>
            <w:proofErr w:type="spellStart"/>
            <w:r>
              <w:t>Оновлений</w:t>
            </w:r>
            <w:proofErr w:type="spellEnd"/>
            <w:r w:rsidRPr="00DC0F8A">
              <w:t xml:space="preserve"> </w:t>
            </w:r>
            <w:proofErr w:type="spellStart"/>
            <w:r>
              <w:t>зразок</w:t>
            </w:r>
            <w:proofErr w:type="spellEnd"/>
            <w:r w:rsidRPr="00DC0F8A">
              <w:t xml:space="preserve"> </w:t>
            </w:r>
            <w:proofErr w:type="spellStart"/>
            <w:r>
              <w:t>маркування</w:t>
            </w:r>
            <w:proofErr w:type="spellEnd"/>
            <w:r w:rsidRPr="00DC0F8A">
              <w:t xml:space="preserve"> </w:t>
            </w:r>
            <w:proofErr w:type="spellStart"/>
            <w:r>
              <w:t>лікарського</w:t>
            </w:r>
            <w:proofErr w:type="spellEnd"/>
            <w:r w:rsidRPr="00DC0F8A">
              <w:t xml:space="preserve"> </w:t>
            </w:r>
            <w:proofErr w:type="spellStart"/>
            <w:r>
              <w:t>засобу</w:t>
            </w:r>
            <w:proofErr w:type="spellEnd"/>
            <w:r w:rsidRPr="00DC0F8A">
              <w:t xml:space="preserve"> </w:t>
            </w:r>
            <w:proofErr w:type="spellStart"/>
            <w:r>
              <w:t>Веріцігуат</w:t>
            </w:r>
            <w:proofErr w:type="spellEnd"/>
            <w:r w:rsidRPr="00DC0F8A">
              <w:t>/</w:t>
            </w:r>
            <w:r>
              <w:t>плацебо</w:t>
            </w:r>
            <w:r w:rsidRPr="00DC0F8A">
              <w:t xml:space="preserve">: </w:t>
            </w:r>
            <w:r w:rsidRPr="00D16F57">
              <w:rPr>
                <w:lang w:val="en-US"/>
              </w:rPr>
              <w:t>MK</w:t>
            </w:r>
            <w:r w:rsidRPr="00DC0F8A">
              <w:t>-1242_</w:t>
            </w:r>
            <w:r w:rsidRPr="00D16F57">
              <w:rPr>
                <w:lang w:val="en-US"/>
              </w:rPr>
              <w:t>or</w:t>
            </w:r>
            <w:r w:rsidRPr="00DC0F8A">
              <w:t>_</w:t>
            </w:r>
            <w:r w:rsidRPr="00D16F57">
              <w:rPr>
                <w:lang w:val="en-US"/>
              </w:rPr>
              <w:t>Placebo</w:t>
            </w:r>
            <w:r w:rsidRPr="00DC0F8A">
              <w:t xml:space="preserve">, </w:t>
            </w:r>
            <w:proofErr w:type="spellStart"/>
            <w:r>
              <w:t>версія</w:t>
            </w:r>
            <w:proofErr w:type="spellEnd"/>
            <w:r w:rsidRPr="00DC0F8A">
              <w:t xml:space="preserve"> 2.0 </w:t>
            </w:r>
            <w:proofErr w:type="spellStart"/>
            <w:r>
              <w:t>від</w:t>
            </w:r>
            <w:proofErr w:type="spellEnd"/>
            <w:r w:rsidRPr="00DC0F8A">
              <w:t xml:space="preserve"> 23 </w:t>
            </w:r>
            <w:r>
              <w:t>червня</w:t>
            </w:r>
            <w:r w:rsidRPr="00DC0F8A">
              <w:t xml:space="preserve"> 2022 </w:t>
            </w:r>
            <w:r>
              <w:t>року</w:t>
            </w:r>
            <w:r w:rsidRPr="00DC0F8A">
              <w:t xml:space="preserve">, </w:t>
            </w:r>
            <w:proofErr w:type="spellStart"/>
            <w:r>
              <w:t>англійською</w:t>
            </w:r>
            <w:proofErr w:type="spellEnd"/>
            <w:r w:rsidRPr="00DC0F8A">
              <w:t xml:space="preserve"> </w:t>
            </w:r>
            <w:r>
              <w:t>та</w:t>
            </w:r>
            <w:r w:rsidRPr="00DC0F8A">
              <w:t xml:space="preserve"> </w:t>
            </w:r>
            <w:proofErr w:type="spellStart"/>
            <w:r>
              <w:t>українською</w:t>
            </w:r>
            <w:proofErr w:type="spellEnd"/>
            <w:r w:rsidRPr="00DC0F8A">
              <w:t xml:space="preserve"> </w:t>
            </w:r>
            <w:proofErr w:type="spellStart"/>
            <w:r>
              <w:t>мовами</w:t>
            </w:r>
            <w:proofErr w:type="spellEnd"/>
            <w:r w:rsidRPr="00DC0F8A">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2237 від 18.10.2021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«Рандомізоване плацебо-контрольоване базове клінічне дослідження ІІІ фази для оцінки ефективності та безпеки веріцігуату / MK-1242, стимулятора </w:t>
            </w:r>
            <w:proofErr w:type="spellStart"/>
            <w:r>
              <w:t>розчинної</w:t>
            </w:r>
            <w:proofErr w:type="spellEnd"/>
            <w:r>
              <w:t xml:space="preserve"> </w:t>
            </w:r>
            <w:proofErr w:type="spellStart"/>
            <w:r>
              <w:t>гуанілатциклази</w:t>
            </w:r>
            <w:proofErr w:type="spellEnd"/>
            <w:r>
              <w:t xml:space="preserve">, у </w:t>
            </w:r>
            <w:proofErr w:type="spellStart"/>
            <w:r>
              <w:t>дорослих</w:t>
            </w:r>
            <w:proofErr w:type="spellEnd"/>
            <w:r>
              <w:t xml:space="preserve"> з </w:t>
            </w:r>
            <w:proofErr w:type="spellStart"/>
            <w:r>
              <w:t>хронічною</w:t>
            </w:r>
            <w:proofErr w:type="spellEnd"/>
            <w:r>
              <w:t xml:space="preserve"> </w:t>
            </w:r>
            <w:proofErr w:type="spellStart"/>
            <w:r>
              <w:t>серцевою</w:t>
            </w:r>
            <w:proofErr w:type="spellEnd"/>
            <w:r>
              <w:t xml:space="preserve"> </w:t>
            </w:r>
            <w:proofErr w:type="spellStart"/>
            <w:r>
              <w:t>недостатністю</w:t>
            </w:r>
            <w:proofErr w:type="spellEnd"/>
            <w:r>
              <w:t xml:space="preserve"> </w:t>
            </w:r>
            <w:proofErr w:type="spellStart"/>
            <w:r>
              <w:t>зі</w:t>
            </w:r>
            <w:proofErr w:type="spellEnd"/>
            <w:r>
              <w:t xml:space="preserve"> </w:t>
            </w:r>
            <w:proofErr w:type="spellStart"/>
            <w:r>
              <w:t>зниженою</w:t>
            </w:r>
            <w:proofErr w:type="spellEnd"/>
            <w:r>
              <w:t xml:space="preserve"> </w:t>
            </w:r>
            <w:proofErr w:type="spellStart"/>
            <w:r>
              <w:t>фракцією</w:t>
            </w:r>
            <w:proofErr w:type="spellEnd"/>
            <w:r>
              <w:t xml:space="preserve"> </w:t>
            </w:r>
            <w:proofErr w:type="spellStart"/>
            <w:r>
              <w:t>викиду</w:t>
            </w:r>
            <w:proofErr w:type="spellEnd"/>
            <w:r>
              <w:t xml:space="preserve">», MK-1242-035, </w:t>
            </w:r>
            <w:proofErr w:type="spellStart"/>
            <w:r>
              <w:t>версія</w:t>
            </w:r>
            <w:proofErr w:type="spellEnd"/>
            <w:r>
              <w:t xml:space="preserve"> 00 </w:t>
            </w:r>
            <w:proofErr w:type="spellStart"/>
            <w:r>
              <w:t>від</w:t>
            </w:r>
            <w:proofErr w:type="spellEnd"/>
            <w:r>
              <w:t xml:space="preserve"> </w:t>
            </w:r>
            <w:r w:rsidR="00143BBF">
              <w:t xml:space="preserve">            </w:t>
            </w:r>
            <w:r>
              <w:t xml:space="preserve">14 липня 2021 року. </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«МСД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«Мерк Шарп Енд Доум Корп.», дочірнє підприємство «Мерк Енд Ко., Інк.», США (Merck Sharp &amp; Dohme Corp., a subsidiary of Merck &amp; Co.,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4</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Оновлений протокол GLPG0634-CL-227, версія 3.0 з інкорпорованою поправкою 2 від 09 вересня 2022 року; Брошура дослідника Філготініб, видання 17 від 15 липня 2022 року, англійською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1753 від 06.08.2019</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плацебо-контрольоване дослідження фази 2 для оцінки впливу філготінібу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GLPG0634-CL-227, версія 2.0 з інкорпорованою поправкою 1.0 від 26 травня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Підприємство з 100% іноземною інвестицією «АЙК’ЮВІА РДС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Galapagos NV, Бельгія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5</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Оновлена брошура дослідника, версія 15 від 23 червня 2022 року англійською мовою; Оновлений Інформаційний листок пацієнта та форма інформованої згоди, версія 7.1 від 18 липня 2022 року англійською, російською та українською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1360 від 10.06.2020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ND0612 порівняно з пероральним прийомом IR-LD/CD у пацієнтів із хворобою Паркінсона, у яких розвиваються моторні флуктуації (BouNDless)», ND0612-317, версія 3.0 від 11 лютого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«Сінеос Хелс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NeuroDerm Ltd., Israel (Ізраїль)</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6</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Адміністративна зміна 2 від 01 листопада 2021 року до протоколу </w:t>
            </w:r>
            <w:proofErr w:type="spellStart"/>
            <w:r>
              <w:t>клінічного</w:t>
            </w:r>
            <w:proofErr w:type="spellEnd"/>
            <w:r>
              <w:t xml:space="preserve"> </w:t>
            </w:r>
            <w:proofErr w:type="spellStart"/>
            <w:r>
              <w:t>випробування</w:t>
            </w:r>
            <w:proofErr w:type="spellEnd"/>
            <w:r>
              <w:t xml:space="preserve"> </w:t>
            </w:r>
            <w:r w:rsidR="00143BBF">
              <w:t xml:space="preserve">            </w:t>
            </w:r>
            <w:r>
              <w:t>М20-259</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516 від 22.03.2021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M20-259, версія 2.0 від 28 вересня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Інк», США / 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7</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Оновлений протокол клінічного випробування M14-533 з інкорпорованими Адміністративними змінами 1, 3, 5, 6, 7, 8 (тільки для Канади), 9 і 10 та Поправками 0.01, 1, 2, 3, 4, 5, 6 та 7 від 30 березня 2022 року; Зміна визначення щодо завершення клінічного випробування; Інформація для пацієнта та інформована згода на участь у </w:t>
            </w:r>
            <w:proofErr w:type="spellStart"/>
            <w:r>
              <w:t>науковому</w:t>
            </w:r>
            <w:proofErr w:type="spellEnd"/>
            <w:r>
              <w:t xml:space="preserve"> </w:t>
            </w:r>
            <w:proofErr w:type="spellStart"/>
            <w:r>
              <w:t>дослідженні</w:t>
            </w:r>
            <w:proofErr w:type="spellEnd"/>
            <w:r>
              <w:t xml:space="preserve">, </w:t>
            </w:r>
            <w:proofErr w:type="spellStart"/>
            <w:r>
              <w:t>версія</w:t>
            </w:r>
            <w:proofErr w:type="spellEnd"/>
            <w:r>
              <w:t xml:space="preserve"> 10.0 для </w:t>
            </w:r>
            <w:proofErr w:type="spellStart"/>
            <w:r>
              <w:t>України</w:t>
            </w:r>
            <w:proofErr w:type="spellEnd"/>
            <w:r>
              <w:t xml:space="preserve"> </w:t>
            </w:r>
            <w:proofErr w:type="spellStart"/>
            <w:r>
              <w:t>від</w:t>
            </w:r>
            <w:proofErr w:type="spellEnd"/>
            <w:r>
              <w:t xml:space="preserve"> 29 червня </w:t>
            </w:r>
            <w:r w:rsidR="00143BBF">
              <w:t xml:space="preserve">          </w:t>
            </w:r>
            <w:r>
              <w:t xml:space="preserve">2022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Інформаційна картка пацієнта для України, версія 4.0 від 21 січня 2022 року, українською та російською мовами; Інформаційний лист пацієнта стосовно дій в умовах пандемічної ситуації (такої як COVID-19) або будь-якого надзвичайного стану, який впливає на участь у дослідженні, версія для України від 27 липня 2022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xml:space="preserve">; </w:t>
            </w:r>
            <w:proofErr w:type="spellStart"/>
            <w:r>
              <w:t>Зразок</w:t>
            </w:r>
            <w:proofErr w:type="spellEnd"/>
            <w:r>
              <w:t xml:space="preserve"> </w:t>
            </w:r>
            <w:proofErr w:type="spellStart"/>
            <w:r>
              <w:t>маркування</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proofErr w:type="spellStart"/>
            <w:r>
              <w:t>Упадацитиніб</w:t>
            </w:r>
            <w:proofErr w:type="spellEnd"/>
            <w:r>
              <w:t xml:space="preserve"> </w:t>
            </w:r>
            <w:r w:rsidR="00143BBF">
              <w:t xml:space="preserve">                    </w:t>
            </w:r>
            <w:r>
              <w:t>(АВТ 494), 30 мг таблетки, вкриті плівковою оболонкою, 100 таблеток, українською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490 від 05.05.2017</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тривале подовжене дослідження ІІІ фази з оцінки безпечності та ефективності Упадацитинібу (ABT-494) у пацієнтів з виразковим колітом», M14-533, з інкорпорованими Адміністративними змінами 1, 3, 5, 6, 7 і 8 (тільки для Канади) та Поправками 0.01, 1, 2, 3, 4, 5 та 6 від 31 липня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8</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Залучення досліджуваного лікарського засобу тофацитиніб цитрат (CP-690,550-10), розчин для перорального застосування 1 мг/мл, 240 мл, у комплекті з 1 перехідником для пляшки та трьома дозувальними шприцами для перорального застосування. Виробники: Pharmacia and Upjohn Company LLC, Сполучені Штати; Pfizer Inc., Pfizer Worldwide Research and Development, Сполучені Штати; Almac Clinical Services, LLC, Сполучені Штати; Fisher Clinical Services Inc., Сполучені Штати; Fisher Clinical Services UK LIMITED, Сполучене Королівство; Almac Clinical Services Limited, Сполучене Королівство; Pfizer Limited, Сполучене Королівство; Зразок маркування для досліджуваного лікарського засобу тофацитиніб цитрат (CP-690,550-10), розчин для перорального застосування 1 мг/мл, 240 мл у комплекті з 1 перехідником для пляшки та трьома дозувальними шприцами для перорального застосування; Подовження терміну проведення клінічного випробування в Україні до 09 квітня 2024 року</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342 від 26.02.2018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6 від 09 лютого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«Сінеос Хелс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Пфайзер Інк, США [Pfizer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9</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proofErr w:type="spellStart"/>
            <w:r>
              <w:rPr>
                <w:szCs w:val="24"/>
              </w:rPr>
              <w:t>Ідентифікація</w:t>
            </w:r>
            <w:proofErr w:type="spellEnd"/>
            <w:r>
              <w:rPr>
                <w:szCs w:val="24"/>
              </w:rPr>
              <w:t xml:space="preserve"> </w:t>
            </w:r>
            <w:proofErr w:type="spellStart"/>
            <w:r>
              <w:rPr>
                <w:szCs w:val="24"/>
              </w:rPr>
              <w:t>суттєвої</w:t>
            </w:r>
            <w:proofErr w:type="spellEnd"/>
            <w:r>
              <w:rPr>
                <w:szCs w:val="24"/>
              </w:rPr>
              <w:t xml:space="preserve">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143BBF" w:rsidRDefault="00D04FDC">
            <w:pPr>
              <w:jc w:val="both"/>
            </w:pPr>
            <w:r>
              <w:t>Зміна контрактної дослідницької організації (Заявника) в Україні</w:t>
            </w:r>
            <w:r w:rsidR="00143BBF">
              <w:t xml:space="preserve"> на ТОВ «КЛІНІЧНІ ВИПРОБУВАННЯ»</w:t>
            </w:r>
            <w:r w:rsidR="00143BBF" w:rsidRPr="00143BBF">
              <w:t>:</w:t>
            </w:r>
          </w:p>
          <w:tbl>
            <w:tblPr>
              <w:tblStyle w:val="a5"/>
              <w:tblW w:w="0" w:type="auto"/>
              <w:tblInd w:w="0" w:type="dxa"/>
              <w:tblLayout w:type="fixed"/>
              <w:tblLook w:val="04A0" w:firstRow="1" w:lastRow="0" w:firstColumn="1" w:lastColumn="0" w:noHBand="0" w:noVBand="1"/>
            </w:tblPr>
            <w:tblGrid>
              <w:gridCol w:w="5126"/>
              <w:gridCol w:w="5127"/>
            </w:tblGrid>
            <w:tr w:rsidR="00143BBF" w:rsidTr="00143BBF">
              <w:tc>
                <w:tcPr>
                  <w:tcW w:w="5126" w:type="dxa"/>
                </w:tcPr>
                <w:p w:rsidR="00143BBF" w:rsidRDefault="00143BBF" w:rsidP="00143BBF">
                  <w:pPr>
                    <w:jc w:val="center"/>
                    <w:rPr>
                      <w:rFonts w:cstheme="minorBidi"/>
                    </w:rPr>
                  </w:pPr>
                  <w:proofErr w:type="spellStart"/>
                  <w:r>
                    <w:rPr>
                      <w:rFonts w:cstheme="minorBidi"/>
                    </w:rPr>
                    <w:t>Було</w:t>
                  </w:r>
                  <w:proofErr w:type="spellEnd"/>
                </w:p>
              </w:tc>
              <w:tc>
                <w:tcPr>
                  <w:tcW w:w="5127" w:type="dxa"/>
                </w:tcPr>
                <w:p w:rsidR="00143BBF" w:rsidRDefault="00143BBF" w:rsidP="00143BBF">
                  <w:pPr>
                    <w:jc w:val="center"/>
                    <w:rPr>
                      <w:rFonts w:cstheme="minorBidi"/>
                    </w:rPr>
                  </w:pPr>
                  <w:r>
                    <w:rPr>
                      <w:rFonts w:cstheme="minorBidi"/>
                    </w:rPr>
                    <w:t>Стало</w:t>
                  </w:r>
                </w:p>
              </w:tc>
            </w:tr>
            <w:tr w:rsidR="00143BBF" w:rsidTr="00143BBF">
              <w:tc>
                <w:tcPr>
                  <w:tcW w:w="5126" w:type="dxa"/>
                </w:tcPr>
                <w:p w:rsidR="00143BBF" w:rsidRDefault="00143BBF">
                  <w:pPr>
                    <w:jc w:val="both"/>
                  </w:pPr>
                  <w:r w:rsidRPr="00143BBF">
                    <w:t xml:space="preserve">ТОВ «ОСТ </w:t>
                  </w:r>
                  <w:proofErr w:type="spellStart"/>
                  <w:r w:rsidRPr="00143BBF">
                    <w:t>Україна</w:t>
                  </w:r>
                  <w:proofErr w:type="spellEnd"/>
                  <w:r w:rsidRPr="00143BBF">
                    <w:t>»</w:t>
                  </w:r>
                </w:p>
              </w:tc>
              <w:tc>
                <w:tcPr>
                  <w:tcW w:w="5127" w:type="dxa"/>
                </w:tcPr>
                <w:p w:rsidR="00143BBF" w:rsidRDefault="00143BBF">
                  <w:pPr>
                    <w:jc w:val="both"/>
                  </w:pPr>
                  <w:r>
                    <w:t>ТОВ «КЛІНІЧНІ ВИПРОБУВАННЯ»</w:t>
                  </w:r>
                </w:p>
              </w:tc>
            </w:tr>
          </w:tbl>
          <w:p w:rsidR="0033039A" w:rsidRDefault="00D04FDC">
            <w:pPr>
              <w:jc w:val="both"/>
            </w:pPr>
            <w:proofErr w:type="spellStart"/>
            <w:r>
              <w:t>Брошура</w:t>
            </w:r>
            <w:proofErr w:type="spellEnd"/>
            <w:r>
              <w:t xml:space="preserve"> </w:t>
            </w:r>
            <w:proofErr w:type="spellStart"/>
            <w:r>
              <w:t>дослідника</w:t>
            </w:r>
            <w:proofErr w:type="spellEnd"/>
            <w:r>
              <w:t xml:space="preserve"> </w:t>
            </w:r>
            <w:proofErr w:type="spellStart"/>
            <w:r>
              <w:t>ублітуксимабу</w:t>
            </w:r>
            <w:proofErr w:type="spellEnd"/>
            <w:r>
              <w:t xml:space="preserve">, </w:t>
            </w:r>
            <w:proofErr w:type="spellStart"/>
            <w:r>
              <w:t>версія</w:t>
            </w:r>
            <w:proofErr w:type="spellEnd"/>
            <w:r>
              <w:t xml:space="preserve"> 11.0 від 18 лютого 2022 року, англійською мовою; Брошура дослідника ублітуксимабу, версія 12.0 від 29 липня 2022 року, англійською мовою; Інформаційний листок пацієнта та форма інформованої згоди, версія 4.0 для України від 17 березня 2022 р., англійською мовою; Інформаційний листок пацієнта та форма інформованої згоди, версія 4.0 для України від 17 березня 2022 р., переклад українською мовою від 04 квітня 2022 року; Інформаційний листок пацієнта та форма інформованої згоди, версія 4.0 для України від 17 березня 2022 р., переклад </w:t>
            </w:r>
            <w:proofErr w:type="spellStart"/>
            <w:r>
              <w:t>російською</w:t>
            </w:r>
            <w:proofErr w:type="spellEnd"/>
            <w:r>
              <w:t xml:space="preserve"> </w:t>
            </w:r>
            <w:proofErr w:type="spellStart"/>
            <w:r>
              <w:t>мовою</w:t>
            </w:r>
            <w:proofErr w:type="spellEnd"/>
            <w:r>
              <w:t xml:space="preserve"> </w:t>
            </w:r>
            <w:proofErr w:type="spellStart"/>
            <w:r>
              <w:t>від</w:t>
            </w:r>
            <w:proofErr w:type="spellEnd"/>
            <w:r>
              <w:t xml:space="preserve"> 30 </w:t>
            </w:r>
            <w:proofErr w:type="spellStart"/>
            <w:r>
              <w:t>березня</w:t>
            </w:r>
            <w:proofErr w:type="spellEnd"/>
            <w:r>
              <w:t xml:space="preserve"> 2022 року; </w:t>
            </w:r>
            <w:proofErr w:type="spellStart"/>
            <w:r>
              <w:t>Зміна</w:t>
            </w:r>
            <w:proofErr w:type="spellEnd"/>
            <w:r>
              <w:t xml:space="preserve"> </w:t>
            </w:r>
            <w:proofErr w:type="spellStart"/>
            <w:r>
              <w:t>назв</w:t>
            </w:r>
            <w:proofErr w:type="spellEnd"/>
            <w:r>
              <w:t xml:space="preserve"> </w:t>
            </w:r>
            <w:proofErr w:type="spellStart"/>
            <w:r>
              <w:t>місць</w:t>
            </w:r>
            <w:proofErr w:type="spellEnd"/>
            <w:r>
              <w:t xml:space="preserve"> </w:t>
            </w:r>
            <w:proofErr w:type="spellStart"/>
            <w:r>
              <w:t>пров</w:t>
            </w:r>
            <w:r w:rsidR="00143BBF">
              <w:t>едення</w:t>
            </w:r>
            <w:proofErr w:type="spellEnd"/>
            <w:r w:rsidR="00143BBF">
              <w:t xml:space="preserve"> </w:t>
            </w:r>
            <w:proofErr w:type="spellStart"/>
            <w:r w:rsidR="00143BBF">
              <w:t>клінічного</w:t>
            </w:r>
            <w:proofErr w:type="spellEnd"/>
            <w:r w:rsidR="00143BBF">
              <w:t xml:space="preserve"> </w:t>
            </w:r>
            <w:proofErr w:type="spellStart"/>
            <w:r w:rsidR="00143BBF">
              <w:t>випробування</w:t>
            </w:r>
            <w:proofErr w:type="spellEnd"/>
            <w:r w:rsidR="00143BBF" w:rsidRPr="00143BBF">
              <w:t>:</w:t>
            </w:r>
          </w:p>
          <w:p w:rsidR="00761D37" w:rsidRPr="00143BBF" w:rsidRDefault="00761D37">
            <w:pPr>
              <w:jc w:val="both"/>
              <w:rPr>
                <w:rFonts w:cstheme="minorBidi"/>
              </w:rPr>
            </w:pPr>
          </w:p>
          <w:tbl>
            <w:tblPr>
              <w:tblStyle w:val="a5"/>
              <w:tblW w:w="0" w:type="auto"/>
              <w:tblInd w:w="0" w:type="dxa"/>
              <w:tblLayout w:type="fixed"/>
              <w:tblLook w:val="04A0" w:firstRow="1" w:lastRow="0" w:firstColumn="1" w:lastColumn="0" w:noHBand="0" w:noVBand="1"/>
            </w:tblPr>
            <w:tblGrid>
              <w:gridCol w:w="5019"/>
              <w:gridCol w:w="5020"/>
            </w:tblGrid>
            <w:tr w:rsidR="0033039A">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143BBF">
              <w:trPr>
                <w:trHeight w:val="352"/>
              </w:trPr>
              <w:tc>
                <w:tcPr>
                  <w:tcW w:w="5019" w:type="dxa"/>
                  <w:tcBorders>
                    <w:top w:val="single" w:sz="4" w:space="0" w:color="auto"/>
                    <w:left w:val="single" w:sz="4" w:space="0" w:color="auto"/>
                    <w:bottom w:val="single" w:sz="4" w:space="0" w:color="auto"/>
                    <w:right w:val="single" w:sz="4" w:space="0" w:color="auto"/>
                  </w:tcBorders>
                  <w:hideMark/>
                </w:tcPr>
                <w:p w:rsidR="00143BBF" w:rsidRPr="00143BBF" w:rsidRDefault="00143BBF" w:rsidP="00143BBF">
                  <w:pPr>
                    <w:pStyle w:val="cs80d9435b"/>
                    <w:rPr>
                      <w:lang w:val="ru-RU"/>
                    </w:rPr>
                  </w:pPr>
                  <w:r w:rsidRPr="00143BBF">
                    <w:rPr>
                      <w:rStyle w:val="csa16174ba9"/>
                      <w:rFonts w:ascii="Times New Roman" w:hAnsi="Times New Roman" w:cs="Times New Roman"/>
                      <w:sz w:val="24"/>
                      <w:szCs w:val="24"/>
                      <w:lang w:val="ru-RU"/>
                    </w:rPr>
                    <w:t xml:space="preserve">к.м.н. </w:t>
                  </w:r>
                  <w:proofErr w:type="spellStart"/>
                  <w:r w:rsidRPr="00143BBF">
                    <w:rPr>
                      <w:rStyle w:val="csa16174ba9"/>
                      <w:rFonts w:ascii="Times New Roman" w:hAnsi="Times New Roman" w:cs="Times New Roman"/>
                      <w:sz w:val="24"/>
                      <w:szCs w:val="24"/>
                      <w:lang w:val="ru-RU"/>
                    </w:rPr>
                    <w:t>Хавунка</w:t>
                  </w:r>
                  <w:proofErr w:type="spellEnd"/>
                  <w:r w:rsidRPr="00143BBF">
                    <w:rPr>
                      <w:rStyle w:val="csa16174ba9"/>
                      <w:rFonts w:ascii="Times New Roman" w:hAnsi="Times New Roman" w:cs="Times New Roman"/>
                      <w:sz w:val="24"/>
                      <w:szCs w:val="24"/>
                      <w:lang w:val="ru-RU"/>
                    </w:rPr>
                    <w:t xml:space="preserve"> М.Я. </w:t>
                  </w:r>
                </w:p>
                <w:p w:rsidR="00143BBF" w:rsidRPr="00143BBF" w:rsidRDefault="00143BBF" w:rsidP="00143BBF">
                  <w:pPr>
                    <w:pStyle w:val="cs80d9435b"/>
                    <w:rPr>
                      <w:b/>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некомерційне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b/>
                      <w:sz w:val="24"/>
                      <w:szCs w:val="24"/>
                      <w:lang w:val="ru-RU"/>
                    </w:rPr>
                    <w:t xml:space="preserve"> </w:t>
                  </w:r>
                  <w:r w:rsidRPr="00143BBF">
                    <w:rPr>
                      <w:rStyle w:val="cs5e98e9309"/>
                      <w:rFonts w:ascii="Times New Roman" w:hAnsi="Times New Roman" w:cs="Times New Roman"/>
                      <w:b w:val="0"/>
                      <w:sz w:val="24"/>
                      <w:szCs w:val="24"/>
                      <w:lang w:val="ru-RU"/>
                    </w:rPr>
                    <w:t xml:space="preserve">«5-а </w:t>
                  </w:r>
                  <w:proofErr w:type="spellStart"/>
                  <w:r w:rsidRPr="00143BBF">
                    <w:rPr>
                      <w:rStyle w:val="cs5e98e9309"/>
                      <w:rFonts w:ascii="Times New Roman" w:hAnsi="Times New Roman" w:cs="Times New Roman"/>
                      <w:b w:val="0"/>
                      <w:sz w:val="24"/>
                      <w:szCs w:val="24"/>
                      <w:lang w:val="ru-RU"/>
                    </w:rPr>
                    <w:t>Міська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клінічна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лікарня</w:t>
                  </w:r>
                  <w:proofErr w:type="spellEnd"/>
                  <w:r w:rsidRPr="00143BBF">
                    <w:rPr>
                      <w:rStyle w:val="cs5e98e9309"/>
                      <w:rFonts w:ascii="Times New Roman" w:hAnsi="Times New Roman" w:cs="Times New Roman"/>
                      <w:b w:val="0"/>
                      <w:sz w:val="24"/>
                      <w:szCs w:val="24"/>
                      <w:lang w:val="ru-RU"/>
                    </w:rPr>
                    <w:t xml:space="preserve"> м. Львова», </w:t>
                  </w:r>
                  <w:proofErr w:type="spellStart"/>
                  <w:r w:rsidRPr="00143BBF">
                    <w:rPr>
                      <w:rStyle w:val="cs5e98e9309"/>
                      <w:rFonts w:ascii="Times New Roman" w:hAnsi="Times New Roman" w:cs="Times New Roman"/>
                      <w:b w:val="0"/>
                      <w:sz w:val="24"/>
                      <w:szCs w:val="24"/>
                      <w:lang w:val="ru-RU"/>
                    </w:rPr>
                    <w:t>неврологічне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відділення</w:t>
                  </w:r>
                  <w:proofErr w:type="spellEnd"/>
                  <w:r w:rsidRPr="00143BBF">
                    <w:rPr>
                      <w:rStyle w:val="cs5e98e9309"/>
                      <w:rFonts w:ascii="Times New Roman" w:hAnsi="Times New Roman" w:cs="Times New Roman"/>
                      <w:b w:val="0"/>
                      <w:sz w:val="24"/>
                      <w:szCs w:val="24"/>
                      <w:lang w:val="ru-RU"/>
                    </w:rPr>
                    <w:t>,</w:t>
                  </w:r>
                  <w:r w:rsidRPr="00143BBF">
                    <w:rPr>
                      <w:rStyle w:val="csa16174ba9"/>
                      <w:rFonts w:ascii="Times New Roman" w:hAnsi="Times New Roman" w:cs="Times New Roman"/>
                      <w:b/>
                      <w:sz w:val="24"/>
                      <w:szCs w:val="24"/>
                      <w:lang w:val="ru-RU"/>
                    </w:rPr>
                    <w:t xml:space="preserve"> </w:t>
                  </w:r>
                  <w:r w:rsidRPr="00143BBF">
                    <w:rPr>
                      <w:rStyle w:val="csa16174ba9"/>
                      <w:rFonts w:ascii="Times New Roman" w:hAnsi="Times New Roman" w:cs="Times New Roman"/>
                      <w:b/>
                      <w:sz w:val="24"/>
                      <w:szCs w:val="24"/>
                    </w:rPr>
                    <w:t> </w:t>
                  </w:r>
                  <w:r w:rsidRPr="00143BBF">
                    <w:rPr>
                      <w:rStyle w:val="csa16174ba9"/>
                      <w:rFonts w:ascii="Times New Roman" w:hAnsi="Times New Roman" w:cs="Times New Roman"/>
                      <w:sz w:val="24"/>
                      <w:szCs w:val="24"/>
                      <w:lang w:val="ru-RU"/>
                    </w:rPr>
                    <w:t xml:space="preserve">м. </w:t>
                  </w:r>
                  <w:proofErr w:type="spellStart"/>
                  <w:r w:rsidRPr="00143BBF">
                    <w:rPr>
                      <w:rStyle w:val="csa16174ba9"/>
                      <w:rFonts w:ascii="Times New Roman" w:hAnsi="Times New Roman" w:cs="Times New Roman"/>
                      <w:sz w:val="24"/>
                      <w:szCs w:val="24"/>
                      <w:lang w:val="ru-RU"/>
                    </w:rPr>
                    <w:t>Львів</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143BBF" w:rsidRPr="00143BBF" w:rsidRDefault="00143BBF" w:rsidP="00143BBF">
                  <w:pPr>
                    <w:pStyle w:val="csf06cd379"/>
                    <w:rPr>
                      <w:lang w:val="ru-RU"/>
                    </w:rPr>
                  </w:pPr>
                  <w:r w:rsidRPr="00143BBF">
                    <w:rPr>
                      <w:rStyle w:val="csa16174ba9"/>
                      <w:rFonts w:ascii="Times New Roman" w:hAnsi="Times New Roman" w:cs="Times New Roman"/>
                      <w:sz w:val="24"/>
                      <w:szCs w:val="24"/>
                      <w:lang w:val="ru-RU"/>
                    </w:rPr>
                    <w:t xml:space="preserve">к.м.н. </w:t>
                  </w:r>
                  <w:proofErr w:type="spellStart"/>
                  <w:r w:rsidRPr="00143BBF">
                    <w:rPr>
                      <w:rStyle w:val="csa16174ba9"/>
                      <w:rFonts w:ascii="Times New Roman" w:hAnsi="Times New Roman" w:cs="Times New Roman"/>
                      <w:sz w:val="24"/>
                      <w:szCs w:val="24"/>
                      <w:lang w:val="ru-RU"/>
                    </w:rPr>
                    <w:t>Хавунка</w:t>
                  </w:r>
                  <w:proofErr w:type="spellEnd"/>
                  <w:r w:rsidRPr="00143BBF">
                    <w:rPr>
                      <w:rStyle w:val="csa16174ba9"/>
                      <w:rFonts w:ascii="Times New Roman" w:hAnsi="Times New Roman" w:cs="Times New Roman"/>
                      <w:sz w:val="24"/>
                      <w:szCs w:val="24"/>
                      <w:lang w:val="ru-RU"/>
                    </w:rPr>
                    <w:t xml:space="preserve"> М.Я.</w:t>
                  </w:r>
                </w:p>
                <w:p w:rsidR="00143BBF" w:rsidRDefault="00143BBF" w:rsidP="00143BBF">
                  <w:pPr>
                    <w:pStyle w:val="cs80d9435b"/>
                    <w:rPr>
                      <w:rStyle w:val="csa16174ba9"/>
                      <w:rFonts w:ascii="Times New Roman" w:hAnsi="Times New Roman" w:cs="Times New Roman"/>
                      <w:sz w:val="24"/>
                      <w:szCs w:val="24"/>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некомерційне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b/>
                      <w:sz w:val="24"/>
                      <w:szCs w:val="24"/>
                      <w:lang w:val="ru-RU"/>
                    </w:rPr>
                    <w:t xml:space="preserve"> </w:t>
                  </w:r>
                  <w:r w:rsidRPr="00143BBF">
                    <w:rPr>
                      <w:rStyle w:val="cs5e98e9309"/>
                      <w:rFonts w:ascii="Times New Roman" w:hAnsi="Times New Roman" w:cs="Times New Roman"/>
                      <w:b w:val="0"/>
                      <w:sz w:val="24"/>
                      <w:szCs w:val="24"/>
                      <w:lang w:val="ru-RU"/>
                    </w:rPr>
                    <w:t>«</w:t>
                  </w:r>
                  <w:proofErr w:type="spellStart"/>
                  <w:r w:rsidRPr="00143BBF">
                    <w:rPr>
                      <w:rStyle w:val="cs5e98e9309"/>
                      <w:rFonts w:ascii="Times New Roman" w:hAnsi="Times New Roman" w:cs="Times New Roman"/>
                      <w:b w:val="0"/>
                      <w:sz w:val="24"/>
                      <w:szCs w:val="24"/>
                      <w:lang w:val="ru-RU"/>
                    </w:rPr>
                    <w:t>Львівське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териториальне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медичне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об`єднання</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Клінічна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лікарня</w:t>
                  </w:r>
                  <w:proofErr w:type="spellEnd"/>
                  <w:r w:rsidRPr="00143BBF">
                    <w:rPr>
                      <w:rStyle w:val="cs5e98e9309"/>
                      <w:rFonts w:ascii="Times New Roman" w:hAnsi="Times New Roman" w:cs="Times New Roman"/>
                      <w:b w:val="0"/>
                      <w:sz w:val="24"/>
                      <w:szCs w:val="24"/>
                      <w:lang w:val="ru-RU"/>
                    </w:rPr>
                    <w:t xml:space="preserve"> планового </w:t>
                  </w:r>
                  <w:proofErr w:type="spellStart"/>
                  <w:r w:rsidRPr="00143BBF">
                    <w:rPr>
                      <w:rStyle w:val="cs5e98e9309"/>
                      <w:rFonts w:ascii="Times New Roman" w:hAnsi="Times New Roman" w:cs="Times New Roman"/>
                      <w:b w:val="0"/>
                      <w:sz w:val="24"/>
                      <w:szCs w:val="24"/>
                      <w:lang w:val="ru-RU"/>
                    </w:rPr>
                    <w:t>лікування</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реабілітації</w:t>
                  </w:r>
                  <w:proofErr w:type="spellEnd"/>
                  <w:r w:rsidRPr="00143BBF">
                    <w:rPr>
                      <w:rStyle w:val="cs5e98e9309"/>
                      <w:rFonts w:ascii="Times New Roman" w:hAnsi="Times New Roman" w:cs="Times New Roman"/>
                      <w:b w:val="0"/>
                      <w:sz w:val="24"/>
                      <w:szCs w:val="24"/>
                      <w:lang w:val="ru-RU"/>
                    </w:rPr>
                    <w:t xml:space="preserve"> та </w:t>
                  </w:r>
                  <w:proofErr w:type="spellStart"/>
                  <w:r w:rsidRPr="00143BBF">
                    <w:rPr>
                      <w:rStyle w:val="cs5e98e9309"/>
                      <w:rFonts w:ascii="Times New Roman" w:hAnsi="Times New Roman" w:cs="Times New Roman"/>
                      <w:b w:val="0"/>
                      <w:sz w:val="24"/>
                      <w:szCs w:val="24"/>
                      <w:lang w:val="ru-RU"/>
                    </w:rPr>
                    <w:t>паліативної</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допомоги</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відокремлений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підрозділ</w:t>
                  </w:r>
                  <w:proofErr w:type="spellEnd"/>
                  <w:r w:rsidRPr="00143BBF">
                    <w:rPr>
                      <w:rStyle w:val="cs5e98e9309"/>
                      <w:rFonts w:ascii="Times New Roman" w:hAnsi="Times New Roman" w:cs="Times New Roman"/>
                      <w:b w:val="0"/>
                      <w:sz w:val="24"/>
                      <w:szCs w:val="24"/>
                      <w:lang w:val="ru-RU"/>
                    </w:rPr>
                    <w:t xml:space="preserve"> «5-а </w:t>
                  </w:r>
                  <w:proofErr w:type="spellStart"/>
                  <w:r w:rsidRPr="00143BBF">
                    <w:rPr>
                      <w:rStyle w:val="cs5e98e9309"/>
                      <w:rFonts w:ascii="Times New Roman" w:hAnsi="Times New Roman" w:cs="Times New Roman"/>
                      <w:b w:val="0"/>
                      <w:sz w:val="24"/>
                      <w:szCs w:val="24"/>
                      <w:lang w:val="ru-RU"/>
                    </w:rPr>
                    <w:t>Лікарня</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неврологічне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відділення</w:t>
                  </w:r>
                  <w:proofErr w:type="spellEnd"/>
                  <w:r w:rsidRPr="00143BBF">
                    <w:rPr>
                      <w:rStyle w:val="cs5e98e9309"/>
                      <w:rFonts w:ascii="Times New Roman" w:hAnsi="Times New Roman" w:cs="Times New Roman"/>
                      <w:b w:val="0"/>
                      <w:sz w:val="24"/>
                      <w:szCs w:val="24"/>
                      <w:lang w:val="ru-RU"/>
                    </w:rPr>
                    <w:t xml:space="preserve"> з </w:t>
                  </w:r>
                  <w:proofErr w:type="spellStart"/>
                  <w:r w:rsidRPr="00143BBF">
                    <w:rPr>
                      <w:rStyle w:val="cs5e98e9309"/>
                      <w:rFonts w:ascii="Times New Roman" w:hAnsi="Times New Roman" w:cs="Times New Roman"/>
                      <w:b w:val="0"/>
                      <w:sz w:val="24"/>
                      <w:szCs w:val="24"/>
                      <w:lang w:val="ru-RU"/>
                    </w:rPr>
                    <w:t>медичною</w:t>
                  </w:r>
                  <w:proofErr w:type="spellEnd"/>
                  <w:r w:rsidRPr="00143BBF">
                    <w:rPr>
                      <w:rStyle w:val="cs5e98e9309"/>
                      <w:rFonts w:ascii="Times New Roman" w:hAnsi="Times New Roman" w:cs="Times New Roman"/>
                      <w:b w:val="0"/>
                      <w:sz w:val="24"/>
                      <w:szCs w:val="24"/>
                      <w:lang w:val="ru-RU"/>
                    </w:rPr>
                    <w:t xml:space="preserve"> </w:t>
                  </w:r>
                  <w:proofErr w:type="spellStart"/>
                  <w:proofErr w:type="gramStart"/>
                  <w:r w:rsidRPr="00143BBF">
                    <w:rPr>
                      <w:rStyle w:val="cs5e98e9309"/>
                      <w:rFonts w:ascii="Times New Roman" w:hAnsi="Times New Roman" w:cs="Times New Roman"/>
                      <w:b w:val="0"/>
                      <w:sz w:val="24"/>
                      <w:szCs w:val="24"/>
                      <w:lang w:val="ru-RU"/>
                    </w:rPr>
                    <w:t>реабілітацією</w:t>
                  </w:r>
                  <w:proofErr w:type="spellEnd"/>
                  <w:r w:rsidRPr="00143BBF">
                    <w:rPr>
                      <w:rStyle w:val="cs5e98e9309"/>
                      <w:rFonts w:ascii="Times New Roman" w:hAnsi="Times New Roman" w:cs="Times New Roman"/>
                      <w:b w:val="0"/>
                      <w:sz w:val="24"/>
                      <w:szCs w:val="24"/>
                      <w:lang w:val="ru-RU"/>
                    </w:rPr>
                    <w:t>,</w:t>
                  </w:r>
                  <w:r w:rsidRPr="00143BBF">
                    <w:rPr>
                      <w:rStyle w:val="csa16174ba9"/>
                      <w:rFonts w:ascii="Times New Roman" w:hAnsi="Times New Roman" w:cs="Times New Roman"/>
                      <w:b/>
                      <w:sz w:val="24"/>
                      <w:szCs w:val="24"/>
                      <w:lang w:val="ru-RU"/>
                    </w:rPr>
                    <w:t xml:space="preserve"> </w:t>
                  </w:r>
                  <w:r w:rsidRPr="00143BBF">
                    <w:rPr>
                      <w:rStyle w:val="csa16174ba9"/>
                      <w:rFonts w:ascii="Times New Roman" w:hAnsi="Times New Roman" w:cs="Times New Roman"/>
                      <w:b/>
                      <w:sz w:val="24"/>
                      <w:szCs w:val="24"/>
                    </w:rPr>
                    <w:t> </w:t>
                  </w:r>
                  <w:r w:rsidRPr="00143BBF">
                    <w:rPr>
                      <w:rStyle w:val="csa16174ba9"/>
                      <w:rFonts w:ascii="Times New Roman" w:hAnsi="Times New Roman" w:cs="Times New Roman"/>
                      <w:sz w:val="24"/>
                      <w:szCs w:val="24"/>
                      <w:lang w:val="ru-RU"/>
                    </w:rPr>
                    <w:t>м.</w:t>
                  </w:r>
                  <w:proofErr w:type="gram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Львів</w:t>
                  </w:r>
                  <w:proofErr w:type="spellEnd"/>
                </w:p>
                <w:p w:rsidR="00761D37" w:rsidRPr="00143BBF" w:rsidRDefault="00761D37" w:rsidP="00143BBF">
                  <w:pPr>
                    <w:pStyle w:val="cs80d9435b"/>
                    <w:rPr>
                      <w:b/>
                      <w:lang w:val="ru-RU"/>
                    </w:rPr>
                  </w:pPr>
                </w:p>
              </w:tc>
            </w:tr>
          </w:tbl>
          <w:p w:rsidR="0033039A" w:rsidRDefault="0033039A">
            <w:pPr>
              <w:rPr>
                <w:rFonts w:asciiTheme="minorHAnsi" w:hAnsiTheme="minorHAnsi"/>
                <w:sz w:val="22"/>
                <w:lang w:eastAsia="ru-RU"/>
              </w:rPr>
            </w:pPr>
          </w:p>
        </w:tc>
      </w:tr>
    </w:tbl>
    <w:p w:rsidR="00761D37" w:rsidRDefault="00761D37">
      <w:r>
        <w:br w:type="page"/>
      </w:r>
    </w:p>
    <w:p w:rsidR="007452A4" w:rsidRDefault="007452A4">
      <w:r>
        <w:rPr>
          <w:lang w:val="uk-UA"/>
        </w:rPr>
        <w:lastRenderedPageBreak/>
        <w:t xml:space="preserve">                                                                                                                  </w:t>
      </w:r>
      <w:r>
        <w:rPr>
          <w:lang w:val="en-US"/>
        </w:rPr>
        <w:t xml:space="preserve">2 </w:t>
      </w:r>
      <w:r>
        <w:rPr>
          <w:lang w:val="uk-UA"/>
        </w:rPr>
        <w:t xml:space="preserve">                                                                продовження додатка 9</w:t>
      </w:r>
    </w:p>
    <w:p w:rsidR="00761D37" w:rsidRDefault="00761D37"/>
    <w:tbl>
      <w:tblPr>
        <w:tblStyle w:val="a5"/>
        <w:tblW w:w="0" w:type="auto"/>
        <w:tblInd w:w="0" w:type="dxa"/>
        <w:tblLayout w:type="fixed"/>
        <w:tblLook w:val="04A0" w:firstRow="1" w:lastRow="0" w:firstColumn="1" w:lastColumn="0" w:noHBand="0" w:noVBand="1"/>
      </w:tblPr>
      <w:tblGrid>
        <w:gridCol w:w="2841"/>
        <w:gridCol w:w="10479"/>
      </w:tblGrid>
      <w:tr w:rsidR="00761D37">
        <w:trPr>
          <w:trHeight w:val="1111"/>
        </w:trPr>
        <w:tc>
          <w:tcPr>
            <w:tcW w:w="2841" w:type="dxa"/>
            <w:tcBorders>
              <w:top w:val="single" w:sz="4" w:space="0" w:color="auto"/>
              <w:left w:val="single" w:sz="4" w:space="0" w:color="auto"/>
              <w:bottom w:val="single" w:sz="4" w:space="0" w:color="auto"/>
              <w:right w:val="single" w:sz="4" w:space="0" w:color="auto"/>
            </w:tcBorders>
          </w:tcPr>
          <w:p w:rsidR="00761D37" w:rsidRDefault="00761D37">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Style w:val="a5"/>
              <w:tblW w:w="0" w:type="auto"/>
              <w:tblInd w:w="0" w:type="dxa"/>
              <w:tblLayout w:type="fixed"/>
              <w:tblLook w:val="04A0" w:firstRow="1" w:lastRow="0" w:firstColumn="1" w:lastColumn="0" w:noHBand="0" w:noVBand="1"/>
            </w:tblPr>
            <w:tblGrid>
              <w:gridCol w:w="5019"/>
              <w:gridCol w:w="5020"/>
            </w:tblGrid>
            <w:tr w:rsidR="00761D37" w:rsidRPr="00143BBF" w:rsidTr="001845E4">
              <w:trPr>
                <w:trHeight w:val="352"/>
              </w:trPr>
              <w:tc>
                <w:tcPr>
                  <w:tcW w:w="5019" w:type="dxa"/>
                  <w:tcBorders>
                    <w:top w:val="single" w:sz="4" w:space="0" w:color="auto"/>
                    <w:left w:val="single" w:sz="4" w:space="0" w:color="auto"/>
                    <w:bottom w:val="single" w:sz="4" w:space="0" w:color="auto"/>
                    <w:right w:val="single" w:sz="4" w:space="0" w:color="auto"/>
                  </w:tcBorders>
                  <w:hideMark/>
                </w:tcPr>
                <w:p w:rsidR="00761D37" w:rsidRPr="00143BBF" w:rsidRDefault="00761D37" w:rsidP="00761D37">
                  <w:pPr>
                    <w:pStyle w:val="cs80d9435b"/>
                    <w:rPr>
                      <w:lang w:val="ru-RU"/>
                    </w:rPr>
                  </w:pPr>
                  <w:r w:rsidRPr="00143BBF">
                    <w:rPr>
                      <w:rStyle w:val="csa16174ba9"/>
                      <w:rFonts w:ascii="Times New Roman" w:hAnsi="Times New Roman" w:cs="Times New Roman"/>
                      <w:sz w:val="24"/>
                      <w:szCs w:val="24"/>
                      <w:lang w:val="ru-RU"/>
                    </w:rPr>
                    <w:t xml:space="preserve">д.м.н., проф. </w:t>
                  </w:r>
                  <w:proofErr w:type="spellStart"/>
                  <w:r w:rsidRPr="00143BBF">
                    <w:rPr>
                      <w:rStyle w:val="csa16174ba9"/>
                      <w:rFonts w:ascii="Times New Roman" w:hAnsi="Times New Roman" w:cs="Times New Roman"/>
                      <w:sz w:val="24"/>
                      <w:szCs w:val="24"/>
                      <w:lang w:val="ru-RU"/>
                    </w:rPr>
                    <w:t>Пашковський</w:t>
                  </w:r>
                  <w:proofErr w:type="spellEnd"/>
                  <w:r w:rsidRPr="00143BBF">
                    <w:rPr>
                      <w:rStyle w:val="csa16174ba9"/>
                      <w:rFonts w:ascii="Times New Roman" w:hAnsi="Times New Roman" w:cs="Times New Roman"/>
                      <w:sz w:val="24"/>
                      <w:szCs w:val="24"/>
                      <w:lang w:val="ru-RU"/>
                    </w:rPr>
                    <w:t xml:space="preserve"> В.М. </w:t>
                  </w:r>
                </w:p>
                <w:p w:rsidR="00761D37" w:rsidRPr="00143BBF" w:rsidRDefault="00761D37" w:rsidP="00761D37">
                  <w:pPr>
                    <w:pStyle w:val="cs80d9435b"/>
                    <w:rPr>
                      <w:b/>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некомерційне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b/>
                      <w:sz w:val="24"/>
                      <w:szCs w:val="24"/>
                      <w:lang w:val="ru-RU"/>
                    </w:rPr>
                    <w:t xml:space="preserve"> </w:t>
                  </w:r>
                  <w:r w:rsidRPr="00143BBF">
                    <w:rPr>
                      <w:rStyle w:val="cs5e98e9309"/>
                      <w:rFonts w:ascii="Times New Roman" w:hAnsi="Times New Roman" w:cs="Times New Roman"/>
                      <w:b w:val="0"/>
                      <w:sz w:val="24"/>
                      <w:szCs w:val="24"/>
                      <w:lang w:val="ru-RU"/>
                    </w:rPr>
                    <w:t>«</w:t>
                  </w:r>
                  <w:proofErr w:type="spellStart"/>
                  <w:r w:rsidRPr="00143BBF">
                    <w:rPr>
                      <w:rStyle w:val="cs5e98e9309"/>
                      <w:rFonts w:ascii="Times New Roman" w:hAnsi="Times New Roman" w:cs="Times New Roman"/>
                      <w:b w:val="0"/>
                      <w:sz w:val="24"/>
                      <w:szCs w:val="24"/>
                      <w:lang w:val="ru-RU"/>
                    </w:rPr>
                    <w:t>Міська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клінічна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лікарня</w:t>
                  </w:r>
                  <w:proofErr w:type="spellEnd"/>
                  <w:r w:rsidRPr="00143BBF">
                    <w:rPr>
                      <w:rStyle w:val="cs5e98e9309"/>
                      <w:rFonts w:ascii="Times New Roman" w:hAnsi="Times New Roman" w:cs="Times New Roman"/>
                      <w:b w:val="0"/>
                      <w:sz w:val="24"/>
                      <w:szCs w:val="24"/>
                      <w:lang w:val="ru-RU"/>
                    </w:rPr>
                    <w:t xml:space="preserve"> №3» </w:t>
                  </w:r>
                  <w:proofErr w:type="spellStart"/>
                  <w:r w:rsidRPr="00143BBF">
                    <w:rPr>
                      <w:rStyle w:val="cs5e98e9309"/>
                      <w:rFonts w:ascii="Times New Roman" w:hAnsi="Times New Roman" w:cs="Times New Roman"/>
                      <w:b w:val="0"/>
                      <w:sz w:val="24"/>
                      <w:szCs w:val="24"/>
                      <w:lang w:val="ru-RU"/>
                    </w:rPr>
                    <w:t>Чернівецької</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міської</w:t>
                  </w:r>
                  <w:proofErr w:type="spellEnd"/>
                  <w:r w:rsidRPr="00143BBF">
                    <w:rPr>
                      <w:rStyle w:val="cs5e98e9309"/>
                      <w:rFonts w:ascii="Times New Roman" w:hAnsi="Times New Roman" w:cs="Times New Roman"/>
                      <w:b w:val="0"/>
                      <w:sz w:val="24"/>
                      <w:szCs w:val="24"/>
                      <w:lang w:val="ru-RU"/>
                    </w:rPr>
                    <w:t xml:space="preserve"> ради, </w:t>
                  </w:r>
                  <w:proofErr w:type="spellStart"/>
                  <w:r w:rsidRPr="00143BBF">
                    <w:rPr>
                      <w:rStyle w:val="cs5e98e9309"/>
                      <w:rFonts w:ascii="Times New Roman" w:hAnsi="Times New Roman" w:cs="Times New Roman"/>
                      <w:b w:val="0"/>
                      <w:sz w:val="24"/>
                      <w:szCs w:val="24"/>
                      <w:lang w:val="ru-RU"/>
                    </w:rPr>
                    <w:t>неврологічне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відділення</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Вищий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державний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навчальний</w:t>
                  </w:r>
                  <w:proofErr w:type="spellEnd"/>
                  <w:r w:rsidRPr="00143BBF">
                    <w:rPr>
                      <w:rStyle w:val="cs5e98e9309"/>
                      <w:rFonts w:ascii="Times New Roman" w:hAnsi="Times New Roman" w:cs="Times New Roman"/>
                      <w:b w:val="0"/>
                      <w:sz w:val="24"/>
                      <w:szCs w:val="24"/>
                      <w:lang w:val="ru-RU"/>
                    </w:rPr>
                    <w:t xml:space="preserve"> заклад </w:t>
                  </w:r>
                  <w:proofErr w:type="spellStart"/>
                  <w:r w:rsidRPr="00143BBF">
                    <w:rPr>
                      <w:rStyle w:val="cs5e98e9309"/>
                      <w:rFonts w:ascii="Times New Roman" w:hAnsi="Times New Roman" w:cs="Times New Roman"/>
                      <w:b w:val="0"/>
                      <w:sz w:val="24"/>
                      <w:szCs w:val="24"/>
                      <w:lang w:val="ru-RU"/>
                    </w:rPr>
                    <w:t>України</w:t>
                  </w:r>
                  <w:proofErr w:type="spellEnd"/>
                  <w:r w:rsidRPr="00143BBF">
                    <w:rPr>
                      <w:rStyle w:val="csa16174ba9"/>
                      <w:rFonts w:ascii="Times New Roman" w:hAnsi="Times New Roman" w:cs="Times New Roman"/>
                      <w:b/>
                      <w:sz w:val="24"/>
                      <w:szCs w:val="24"/>
                      <w:lang w:val="ru-RU"/>
                    </w:rPr>
                    <w:t xml:space="preserve"> «</w:t>
                  </w:r>
                  <w:proofErr w:type="spellStart"/>
                  <w:r w:rsidRPr="00143BBF">
                    <w:rPr>
                      <w:rStyle w:val="csa16174ba9"/>
                      <w:rFonts w:ascii="Times New Roman" w:hAnsi="Times New Roman" w:cs="Times New Roman"/>
                      <w:sz w:val="24"/>
                      <w:szCs w:val="24"/>
                      <w:lang w:val="ru-RU"/>
                    </w:rPr>
                    <w:t>Буковинський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державний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медичний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університет</w:t>
                  </w:r>
                  <w:proofErr w:type="spellEnd"/>
                  <w:r w:rsidRPr="00143BBF">
                    <w:rPr>
                      <w:rStyle w:val="csa16174ba9"/>
                      <w:rFonts w:ascii="Times New Roman" w:hAnsi="Times New Roman" w:cs="Times New Roman"/>
                      <w:sz w:val="24"/>
                      <w:szCs w:val="24"/>
                      <w:lang w:val="ru-RU"/>
                    </w:rPr>
                    <w:t xml:space="preserve">», кафедра </w:t>
                  </w:r>
                  <w:proofErr w:type="spellStart"/>
                  <w:r w:rsidRPr="00143BBF">
                    <w:rPr>
                      <w:rStyle w:val="csa16174ba9"/>
                      <w:rFonts w:ascii="Times New Roman" w:hAnsi="Times New Roman" w:cs="Times New Roman"/>
                      <w:sz w:val="24"/>
                      <w:szCs w:val="24"/>
                      <w:lang w:val="ru-RU"/>
                    </w:rPr>
                    <w:t>нервових</w:t>
                  </w:r>
                  <w:proofErr w:type="spellEnd"/>
                  <w:r w:rsidRPr="00143BBF">
                    <w:rPr>
                      <w:rStyle w:val="csa16174ba9"/>
                      <w:rFonts w:ascii="Times New Roman" w:hAnsi="Times New Roman" w:cs="Times New Roman"/>
                      <w:sz w:val="24"/>
                      <w:szCs w:val="24"/>
                      <w:lang w:val="ru-RU"/>
                    </w:rPr>
                    <w:t xml:space="preserve"> хвороб, </w:t>
                  </w:r>
                  <w:proofErr w:type="spellStart"/>
                  <w:r w:rsidRPr="00143BBF">
                    <w:rPr>
                      <w:rStyle w:val="csa16174ba9"/>
                      <w:rFonts w:ascii="Times New Roman" w:hAnsi="Times New Roman" w:cs="Times New Roman"/>
                      <w:sz w:val="24"/>
                      <w:szCs w:val="24"/>
                      <w:lang w:val="ru-RU"/>
                    </w:rPr>
                    <w:t>психіатрії</w:t>
                  </w:r>
                  <w:proofErr w:type="spellEnd"/>
                  <w:r w:rsidRPr="00143BBF">
                    <w:rPr>
                      <w:rStyle w:val="csa16174ba9"/>
                      <w:rFonts w:ascii="Times New Roman" w:hAnsi="Times New Roman" w:cs="Times New Roman"/>
                      <w:sz w:val="24"/>
                      <w:szCs w:val="24"/>
                      <w:lang w:val="ru-RU"/>
                    </w:rPr>
                    <w:t xml:space="preserve"> та </w:t>
                  </w:r>
                  <w:proofErr w:type="spellStart"/>
                  <w:r w:rsidRPr="00143BBF">
                    <w:rPr>
                      <w:rStyle w:val="csa16174ba9"/>
                      <w:rFonts w:ascii="Times New Roman" w:hAnsi="Times New Roman" w:cs="Times New Roman"/>
                      <w:sz w:val="24"/>
                      <w:szCs w:val="24"/>
                      <w:lang w:val="ru-RU"/>
                    </w:rPr>
                    <w:t>медичної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психології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ім</w:t>
                  </w:r>
                  <w:proofErr w:type="spellEnd"/>
                  <w:r w:rsidRPr="00143BBF">
                    <w:rPr>
                      <w:rStyle w:val="csa16174ba9"/>
                      <w:rFonts w:ascii="Times New Roman" w:hAnsi="Times New Roman" w:cs="Times New Roman"/>
                      <w:sz w:val="24"/>
                      <w:szCs w:val="24"/>
                      <w:lang w:val="ru-RU"/>
                    </w:rPr>
                    <w:t xml:space="preserve">. С.М. Савенка, м. </w:t>
                  </w:r>
                  <w:proofErr w:type="spellStart"/>
                  <w:r w:rsidRPr="00143BBF">
                    <w:rPr>
                      <w:rStyle w:val="csa16174ba9"/>
                      <w:rFonts w:ascii="Times New Roman" w:hAnsi="Times New Roman" w:cs="Times New Roman"/>
                      <w:sz w:val="24"/>
                      <w:szCs w:val="24"/>
                      <w:lang w:val="ru-RU"/>
                    </w:rPr>
                    <w:t>Чернівці</w:t>
                  </w:r>
                  <w:proofErr w:type="spellEnd"/>
                </w:p>
              </w:tc>
              <w:tc>
                <w:tcPr>
                  <w:tcW w:w="5020" w:type="dxa"/>
                  <w:tcBorders>
                    <w:top w:val="single" w:sz="4" w:space="0" w:color="auto"/>
                    <w:left w:val="single" w:sz="4" w:space="0" w:color="auto"/>
                    <w:bottom w:val="single" w:sz="4" w:space="0" w:color="auto"/>
                    <w:right w:val="single" w:sz="4" w:space="0" w:color="auto"/>
                  </w:tcBorders>
                  <w:hideMark/>
                </w:tcPr>
                <w:p w:rsidR="00761D37" w:rsidRPr="00143BBF" w:rsidRDefault="00761D37" w:rsidP="00761D37">
                  <w:pPr>
                    <w:pStyle w:val="csf06cd379"/>
                    <w:rPr>
                      <w:lang w:val="ru-RU"/>
                    </w:rPr>
                  </w:pPr>
                  <w:r w:rsidRPr="00143BBF">
                    <w:rPr>
                      <w:rStyle w:val="csa16174ba9"/>
                      <w:rFonts w:ascii="Times New Roman" w:hAnsi="Times New Roman" w:cs="Times New Roman"/>
                      <w:sz w:val="24"/>
                      <w:szCs w:val="24"/>
                      <w:lang w:val="ru-RU"/>
                    </w:rPr>
                    <w:t xml:space="preserve">д.м.н., проф. </w:t>
                  </w:r>
                  <w:proofErr w:type="spellStart"/>
                  <w:r w:rsidRPr="00143BBF">
                    <w:rPr>
                      <w:rStyle w:val="csa16174ba9"/>
                      <w:rFonts w:ascii="Times New Roman" w:hAnsi="Times New Roman" w:cs="Times New Roman"/>
                      <w:sz w:val="24"/>
                      <w:szCs w:val="24"/>
                      <w:lang w:val="ru-RU"/>
                    </w:rPr>
                    <w:t>Пашковський</w:t>
                  </w:r>
                  <w:proofErr w:type="spellEnd"/>
                  <w:r w:rsidRPr="00143BBF">
                    <w:rPr>
                      <w:rStyle w:val="csa16174ba9"/>
                      <w:rFonts w:ascii="Times New Roman" w:hAnsi="Times New Roman" w:cs="Times New Roman"/>
                      <w:sz w:val="24"/>
                      <w:szCs w:val="24"/>
                      <w:lang w:val="ru-RU"/>
                    </w:rPr>
                    <w:t xml:space="preserve"> В.М. </w:t>
                  </w:r>
                </w:p>
                <w:p w:rsidR="00761D37" w:rsidRPr="00143BBF" w:rsidRDefault="00761D37" w:rsidP="00761D37">
                  <w:pPr>
                    <w:pStyle w:val="cs80d9435b"/>
                    <w:rPr>
                      <w:b/>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некомерційне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b/>
                      <w:sz w:val="24"/>
                      <w:szCs w:val="24"/>
                      <w:lang w:val="ru-RU"/>
                    </w:rPr>
                    <w:t xml:space="preserve"> «</w:t>
                  </w:r>
                  <w:r w:rsidRPr="00143BBF">
                    <w:rPr>
                      <w:rStyle w:val="cs5e98e9309"/>
                      <w:rFonts w:ascii="Times New Roman" w:hAnsi="Times New Roman" w:cs="Times New Roman"/>
                      <w:b w:val="0"/>
                      <w:sz w:val="24"/>
                      <w:szCs w:val="24"/>
                      <w:lang w:val="ru-RU"/>
                    </w:rPr>
                    <w:t xml:space="preserve">Центральна </w:t>
                  </w:r>
                  <w:proofErr w:type="spellStart"/>
                  <w:r w:rsidRPr="00143BBF">
                    <w:rPr>
                      <w:rStyle w:val="cs5e98e9309"/>
                      <w:rFonts w:ascii="Times New Roman" w:hAnsi="Times New Roman" w:cs="Times New Roman"/>
                      <w:b w:val="0"/>
                      <w:sz w:val="24"/>
                      <w:szCs w:val="24"/>
                      <w:lang w:val="ru-RU"/>
                    </w:rPr>
                    <w:t>міська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клінічна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лікарня</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Чернівецької</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міської</w:t>
                  </w:r>
                  <w:proofErr w:type="spellEnd"/>
                  <w:r w:rsidRPr="00143BBF">
                    <w:rPr>
                      <w:rStyle w:val="cs5e98e9309"/>
                      <w:rFonts w:ascii="Times New Roman" w:hAnsi="Times New Roman" w:cs="Times New Roman"/>
                      <w:b w:val="0"/>
                      <w:sz w:val="24"/>
                      <w:szCs w:val="24"/>
                      <w:lang w:val="ru-RU"/>
                    </w:rPr>
                    <w:t xml:space="preserve"> ради, </w:t>
                  </w:r>
                  <w:proofErr w:type="spellStart"/>
                  <w:r w:rsidRPr="00143BBF">
                    <w:rPr>
                      <w:rStyle w:val="cs5e98e9309"/>
                      <w:rFonts w:ascii="Times New Roman" w:hAnsi="Times New Roman" w:cs="Times New Roman"/>
                      <w:b w:val="0"/>
                      <w:sz w:val="24"/>
                      <w:szCs w:val="24"/>
                      <w:lang w:val="ru-RU"/>
                    </w:rPr>
                    <w:t>неврологічне</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відділення</w:t>
                  </w:r>
                  <w:proofErr w:type="spellEnd"/>
                  <w:r w:rsidRPr="00143BBF">
                    <w:rPr>
                      <w:rStyle w:val="cs5e98e9309"/>
                      <w:rFonts w:ascii="Times New Roman" w:hAnsi="Times New Roman" w:cs="Times New Roman"/>
                      <w:b w:val="0"/>
                      <w:sz w:val="24"/>
                      <w:szCs w:val="24"/>
                      <w:lang w:val="ru-RU"/>
                    </w:rPr>
                    <w:t>,</w:t>
                  </w:r>
                  <w:r w:rsidRPr="00143BBF">
                    <w:rPr>
                      <w:rStyle w:val="csa16174ba9"/>
                      <w:rFonts w:ascii="Times New Roman" w:hAnsi="Times New Roman" w:cs="Times New Roman"/>
                      <w:b/>
                      <w:sz w:val="24"/>
                      <w:szCs w:val="24"/>
                      <w:lang w:val="ru-RU"/>
                    </w:rPr>
                    <w:t xml:space="preserve"> </w:t>
                  </w:r>
                  <w:proofErr w:type="spellStart"/>
                  <w:r w:rsidRPr="00143BBF">
                    <w:rPr>
                      <w:rStyle w:val="csa16174ba9"/>
                      <w:rFonts w:ascii="Times New Roman" w:hAnsi="Times New Roman" w:cs="Times New Roman"/>
                      <w:sz w:val="24"/>
                      <w:szCs w:val="24"/>
                      <w:lang w:val="ru-RU"/>
                    </w:rPr>
                    <w:t>Буковинський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державний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медичний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університет</w:t>
                  </w:r>
                  <w:proofErr w:type="spellEnd"/>
                  <w:r w:rsidRPr="00143BBF">
                    <w:rPr>
                      <w:rStyle w:val="csa16174ba9"/>
                      <w:rFonts w:ascii="Times New Roman" w:hAnsi="Times New Roman" w:cs="Times New Roman"/>
                      <w:sz w:val="24"/>
                      <w:szCs w:val="24"/>
                      <w:lang w:val="ru-RU"/>
                    </w:rPr>
                    <w:t xml:space="preserve">, кафедра </w:t>
                  </w:r>
                  <w:proofErr w:type="spellStart"/>
                  <w:r w:rsidRPr="00143BBF">
                    <w:rPr>
                      <w:rStyle w:val="csa16174ba9"/>
                      <w:rFonts w:ascii="Times New Roman" w:hAnsi="Times New Roman" w:cs="Times New Roman"/>
                      <w:sz w:val="24"/>
                      <w:szCs w:val="24"/>
                      <w:lang w:val="ru-RU"/>
                    </w:rPr>
                    <w:t>нервових</w:t>
                  </w:r>
                  <w:proofErr w:type="spellEnd"/>
                  <w:r w:rsidRPr="00143BBF">
                    <w:rPr>
                      <w:rStyle w:val="csa16174ba9"/>
                      <w:rFonts w:ascii="Times New Roman" w:hAnsi="Times New Roman" w:cs="Times New Roman"/>
                      <w:sz w:val="24"/>
                      <w:szCs w:val="24"/>
                      <w:lang w:val="ru-RU"/>
                    </w:rPr>
                    <w:t xml:space="preserve"> хвороб, </w:t>
                  </w:r>
                  <w:proofErr w:type="spellStart"/>
                  <w:r w:rsidRPr="00143BBF">
                    <w:rPr>
                      <w:rStyle w:val="csa16174ba9"/>
                      <w:rFonts w:ascii="Times New Roman" w:hAnsi="Times New Roman" w:cs="Times New Roman"/>
                      <w:sz w:val="24"/>
                      <w:szCs w:val="24"/>
                      <w:lang w:val="ru-RU"/>
                    </w:rPr>
                    <w:t>психіатрії</w:t>
                  </w:r>
                  <w:proofErr w:type="spellEnd"/>
                  <w:r w:rsidRPr="00143BBF">
                    <w:rPr>
                      <w:rStyle w:val="csa16174ba9"/>
                      <w:rFonts w:ascii="Times New Roman" w:hAnsi="Times New Roman" w:cs="Times New Roman"/>
                      <w:sz w:val="24"/>
                      <w:szCs w:val="24"/>
                      <w:lang w:val="ru-RU"/>
                    </w:rPr>
                    <w:t xml:space="preserve"> та </w:t>
                  </w:r>
                  <w:proofErr w:type="spellStart"/>
                  <w:r w:rsidRPr="00143BBF">
                    <w:rPr>
                      <w:rStyle w:val="csa16174ba9"/>
                      <w:rFonts w:ascii="Times New Roman" w:hAnsi="Times New Roman" w:cs="Times New Roman"/>
                      <w:sz w:val="24"/>
                      <w:szCs w:val="24"/>
                      <w:lang w:val="ru-RU"/>
                    </w:rPr>
                    <w:t>медичної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психології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ім</w:t>
                  </w:r>
                  <w:proofErr w:type="spellEnd"/>
                  <w:r w:rsidRPr="00143BBF">
                    <w:rPr>
                      <w:rStyle w:val="csa16174ba9"/>
                      <w:rFonts w:ascii="Times New Roman" w:hAnsi="Times New Roman" w:cs="Times New Roman"/>
                      <w:sz w:val="24"/>
                      <w:szCs w:val="24"/>
                      <w:lang w:val="ru-RU"/>
                    </w:rPr>
                    <w:t xml:space="preserve">. С.М. Савенка, м. </w:t>
                  </w:r>
                  <w:proofErr w:type="spellStart"/>
                  <w:r w:rsidRPr="00143BBF">
                    <w:rPr>
                      <w:rStyle w:val="csa16174ba9"/>
                      <w:rFonts w:ascii="Times New Roman" w:hAnsi="Times New Roman" w:cs="Times New Roman"/>
                      <w:sz w:val="24"/>
                      <w:szCs w:val="24"/>
                      <w:lang w:val="ru-RU"/>
                    </w:rPr>
                    <w:t>Чернівці</w:t>
                  </w:r>
                  <w:proofErr w:type="spellEnd"/>
                </w:p>
              </w:tc>
            </w:tr>
            <w:tr w:rsidR="00761D37" w:rsidRPr="00143BBF" w:rsidTr="001845E4">
              <w:trPr>
                <w:trHeight w:val="352"/>
              </w:trPr>
              <w:tc>
                <w:tcPr>
                  <w:tcW w:w="5019" w:type="dxa"/>
                  <w:tcBorders>
                    <w:top w:val="single" w:sz="4" w:space="0" w:color="auto"/>
                    <w:left w:val="single" w:sz="4" w:space="0" w:color="auto"/>
                    <w:bottom w:val="single" w:sz="4" w:space="0" w:color="auto"/>
                    <w:right w:val="single" w:sz="4" w:space="0" w:color="auto"/>
                  </w:tcBorders>
                  <w:hideMark/>
                </w:tcPr>
                <w:p w:rsidR="00761D37" w:rsidRPr="00143BBF" w:rsidRDefault="00761D37" w:rsidP="00761D37">
                  <w:pPr>
                    <w:pStyle w:val="cs80d9435b"/>
                    <w:rPr>
                      <w:lang w:val="ru-RU"/>
                    </w:rPr>
                  </w:pPr>
                  <w:r w:rsidRPr="00143BBF">
                    <w:rPr>
                      <w:rStyle w:val="csa16174ba9"/>
                      <w:rFonts w:ascii="Times New Roman" w:hAnsi="Times New Roman" w:cs="Times New Roman"/>
                      <w:b/>
                      <w:sz w:val="24"/>
                      <w:szCs w:val="24"/>
                      <w:lang w:val="ru-RU"/>
                    </w:rPr>
                    <w:t>д</w:t>
                  </w:r>
                  <w:r w:rsidRPr="00143BBF">
                    <w:rPr>
                      <w:rStyle w:val="csa16174ba9"/>
                      <w:rFonts w:ascii="Times New Roman" w:hAnsi="Times New Roman" w:cs="Times New Roman"/>
                      <w:sz w:val="24"/>
                      <w:szCs w:val="24"/>
                      <w:lang w:val="ru-RU"/>
                    </w:rPr>
                    <w:t xml:space="preserve">.м.н., проф. Литвиненко Н.В. </w:t>
                  </w:r>
                </w:p>
                <w:p w:rsidR="00761D37" w:rsidRPr="00143BBF" w:rsidRDefault="00761D37" w:rsidP="00761D37">
                  <w:pPr>
                    <w:pStyle w:val="cs80d9435b"/>
                    <w:rPr>
                      <w:b/>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Полтавська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обласна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клінічна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лікарня</w:t>
                  </w:r>
                  <w:proofErr w:type="spellEnd"/>
                  <w:r w:rsidRPr="00143BBF">
                    <w:rPr>
                      <w:rStyle w:val="csa16174ba9"/>
                      <w:rFonts w:ascii="Times New Roman" w:hAnsi="Times New Roman" w:cs="Times New Roman"/>
                      <w:sz w:val="24"/>
                      <w:szCs w:val="24"/>
                      <w:lang w:val="ru-RU"/>
                    </w:rPr>
                    <w:t xml:space="preserve"> </w:t>
                  </w:r>
                  <w:r>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ім</w:t>
                  </w:r>
                  <w:proofErr w:type="spellEnd"/>
                  <w:r w:rsidRPr="00143BBF">
                    <w:rPr>
                      <w:rStyle w:val="csa16174ba9"/>
                      <w:rFonts w:ascii="Times New Roman" w:hAnsi="Times New Roman" w:cs="Times New Roman"/>
                      <w:sz w:val="24"/>
                      <w:szCs w:val="24"/>
                      <w:lang w:val="ru-RU"/>
                    </w:rPr>
                    <w:t xml:space="preserve">. М.В. </w:t>
                  </w:r>
                  <w:proofErr w:type="spellStart"/>
                  <w:r w:rsidRPr="00143BBF">
                    <w:rPr>
                      <w:rStyle w:val="csa16174ba9"/>
                      <w:rFonts w:ascii="Times New Roman" w:hAnsi="Times New Roman" w:cs="Times New Roman"/>
                      <w:sz w:val="24"/>
                      <w:szCs w:val="24"/>
                      <w:lang w:val="ru-RU"/>
                    </w:rPr>
                    <w:t>Скліфосовського</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Полтавської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обласної</w:t>
                  </w:r>
                  <w:proofErr w:type="spellEnd"/>
                  <w:r w:rsidRPr="00143BBF">
                    <w:rPr>
                      <w:rStyle w:val="csa16174ba9"/>
                      <w:rFonts w:ascii="Times New Roman" w:hAnsi="Times New Roman" w:cs="Times New Roman"/>
                      <w:sz w:val="24"/>
                      <w:szCs w:val="24"/>
                      <w:lang w:val="ru-RU"/>
                    </w:rPr>
                    <w:t xml:space="preserve"> ради», </w:t>
                  </w:r>
                  <w:proofErr w:type="spellStart"/>
                  <w:r w:rsidRPr="00143BBF">
                    <w:rPr>
                      <w:rStyle w:val="csa16174ba9"/>
                      <w:rFonts w:ascii="Times New Roman" w:hAnsi="Times New Roman" w:cs="Times New Roman"/>
                      <w:sz w:val="24"/>
                      <w:szCs w:val="24"/>
                      <w:lang w:val="ru-RU"/>
                    </w:rPr>
                    <w:t>неврологічне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відділення</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5e98e9309"/>
                      <w:rFonts w:ascii="Times New Roman" w:hAnsi="Times New Roman" w:cs="Times New Roman"/>
                      <w:b w:val="0"/>
                      <w:sz w:val="24"/>
                      <w:szCs w:val="24"/>
                      <w:lang w:val="ru-RU"/>
                    </w:rPr>
                    <w:t>Українська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медична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стоматологічна</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академія</w:t>
                  </w:r>
                  <w:proofErr w:type="spellEnd"/>
                  <w:r w:rsidRPr="00143BBF">
                    <w:rPr>
                      <w:rStyle w:val="cs5e98e9309"/>
                      <w:rFonts w:ascii="Times New Roman" w:hAnsi="Times New Roman" w:cs="Times New Roman"/>
                      <w:b w:val="0"/>
                      <w:sz w:val="24"/>
                      <w:szCs w:val="24"/>
                      <w:lang w:val="ru-RU"/>
                    </w:rPr>
                    <w:t xml:space="preserve">, кафедра </w:t>
                  </w:r>
                  <w:proofErr w:type="spellStart"/>
                  <w:r w:rsidRPr="00143BBF">
                    <w:rPr>
                      <w:rStyle w:val="cs5e98e9309"/>
                      <w:rFonts w:ascii="Times New Roman" w:hAnsi="Times New Roman" w:cs="Times New Roman"/>
                      <w:b w:val="0"/>
                      <w:sz w:val="24"/>
                      <w:szCs w:val="24"/>
                      <w:lang w:val="ru-RU"/>
                    </w:rPr>
                    <w:t>нервових</w:t>
                  </w:r>
                  <w:proofErr w:type="spellEnd"/>
                  <w:r w:rsidRPr="00143BBF">
                    <w:rPr>
                      <w:rStyle w:val="cs5e98e9309"/>
                      <w:rFonts w:ascii="Times New Roman" w:hAnsi="Times New Roman" w:cs="Times New Roman"/>
                      <w:b w:val="0"/>
                      <w:sz w:val="24"/>
                      <w:szCs w:val="24"/>
                      <w:lang w:val="ru-RU"/>
                    </w:rPr>
                    <w:t xml:space="preserve"> хвороб з </w:t>
                  </w:r>
                  <w:proofErr w:type="spellStart"/>
                  <w:r w:rsidRPr="00143BBF">
                    <w:rPr>
                      <w:rStyle w:val="cs5e98e9309"/>
                      <w:rFonts w:ascii="Times New Roman" w:hAnsi="Times New Roman" w:cs="Times New Roman"/>
                      <w:b w:val="0"/>
                      <w:sz w:val="24"/>
                      <w:szCs w:val="24"/>
                      <w:lang w:val="ru-RU"/>
                    </w:rPr>
                    <w:t>нейрохірургією</w:t>
                  </w:r>
                  <w:proofErr w:type="spellEnd"/>
                  <w:r w:rsidRPr="00143BBF">
                    <w:rPr>
                      <w:rStyle w:val="cs5e98e9309"/>
                      <w:rFonts w:ascii="Times New Roman" w:hAnsi="Times New Roman" w:cs="Times New Roman"/>
                      <w:b w:val="0"/>
                      <w:sz w:val="24"/>
                      <w:szCs w:val="24"/>
                      <w:lang w:val="ru-RU"/>
                    </w:rPr>
                    <w:t xml:space="preserve"> та </w:t>
                  </w:r>
                  <w:proofErr w:type="spellStart"/>
                  <w:r w:rsidRPr="00143BBF">
                    <w:rPr>
                      <w:rStyle w:val="cs5e98e9309"/>
                      <w:rFonts w:ascii="Times New Roman" w:hAnsi="Times New Roman" w:cs="Times New Roman"/>
                      <w:b w:val="0"/>
                      <w:sz w:val="24"/>
                      <w:szCs w:val="24"/>
                      <w:lang w:val="ru-RU"/>
                    </w:rPr>
                    <w:t>медичною</w:t>
                  </w:r>
                  <w:proofErr w:type="spellEnd"/>
                  <w:r w:rsidRPr="00143BBF">
                    <w:rPr>
                      <w:rStyle w:val="cs5e98e9309"/>
                      <w:rFonts w:ascii="Times New Roman" w:hAnsi="Times New Roman" w:cs="Times New Roman"/>
                      <w:b w:val="0"/>
                      <w:sz w:val="24"/>
                      <w:szCs w:val="24"/>
                      <w:lang w:val="ru-RU"/>
                    </w:rPr>
                    <w:t xml:space="preserve"> генетикою</w:t>
                  </w:r>
                  <w:r w:rsidRPr="00143BBF">
                    <w:rPr>
                      <w:rStyle w:val="csa16174ba9"/>
                      <w:rFonts w:ascii="Times New Roman" w:hAnsi="Times New Roman" w:cs="Times New Roman"/>
                      <w:b/>
                      <w:sz w:val="24"/>
                      <w:szCs w:val="24"/>
                      <w:lang w:val="ru-RU"/>
                    </w:rPr>
                    <w:t xml:space="preserve">, </w:t>
                  </w:r>
                  <w:r w:rsidRPr="00143BBF">
                    <w:rPr>
                      <w:rStyle w:val="csa16174ba9"/>
                      <w:rFonts w:ascii="Times New Roman" w:hAnsi="Times New Roman" w:cs="Times New Roman"/>
                      <w:sz w:val="24"/>
                      <w:szCs w:val="24"/>
                      <w:lang w:val="ru-RU"/>
                    </w:rPr>
                    <w:t>м. Полтава</w:t>
                  </w:r>
                </w:p>
              </w:tc>
              <w:tc>
                <w:tcPr>
                  <w:tcW w:w="5020" w:type="dxa"/>
                  <w:tcBorders>
                    <w:top w:val="single" w:sz="4" w:space="0" w:color="auto"/>
                    <w:left w:val="single" w:sz="4" w:space="0" w:color="auto"/>
                    <w:bottom w:val="single" w:sz="4" w:space="0" w:color="auto"/>
                    <w:right w:val="single" w:sz="4" w:space="0" w:color="auto"/>
                  </w:tcBorders>
                  <w:hideMark/>
                </w:tcPr>
                <w:p w:rsidR="00761D37" w:rsidRPr="00143BBF" w:rsidRDefault="00761D37" w:rsidP="00761D37">
                  <w:pPr>
                    <w:pStyle w:val="cs80d9435b"/>
                    <w:rPr>
                      <w:lang w:val="ru-RU"/>
                    </w:rPr>
                  </w:pPr>
                  <w:r w:rsidRPr="00143BBF">
                    <w:rPr>
                      <w:rStyle w:val="csa16174ba9"/>
                      <w:rFonts w:ascii="Times New Roman" w:hAnsi="Times New Roman" w:cs="Times New Roman"/>
                      <w:sz w:val="24"/>
                      <w:szCs w:val="24"/>
                      <w:lang w:val="ru-RU"/>
                    </w:rPr>
                    <w:t>д.м.н., проф. Литвиненко Н.В.</w:t>
                  </w:r>
                </w:p>
                <w:p w:rsidR="00761D37" w:rsidRPr="00143BBF" w:rsidRDefault="00761D37" w:rsidP="00761D37">
                  <w:pPr>
                    <w:pStyle w:val="cs80d9435b"/>
                    <w:rPr>
                      <w:b/>
                      <w:lang w:val="ru-RU"/>
                    </w:rPr>
                  </w:pPr>
                  <w:proofErr w:type="spellStart"/>
                  <w:r w:rsidRPr="00143BBF">
                    <w:rPr>
                      <w:rStyle w:val="csa16174ba9"/>
                      <w:rFonts w:ascii="Times New Roman" w:hAnsi="Times New Roman" w:cs="Times New Roman"/>
                      <w:sz w:val="24"/>
                      <w:szCs w:val="24"/>
                      <w:lang w:val="ru-RU"/>
                    </w:rPr>
                    <w:t>Комунальне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підприємство</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Полтавська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обласна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клінічна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лікарня</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ім</w:t>
                  </w:r>
                  <w:proofErr w:type="spellEnd"/>
                  <w:r w:rsidRPr="00143BBF">
                    <w:rPr>
                      <w:rStyle w:val="csa16174ba9"/>
                      <w:rFonts w:ascii="Times New Roman" w:hAnsi="Times New Roman" w:cs="Times New Roman"/>
                      <w:sz w:val="24"/>
                      <w:szCs w:val="24"/>
                      <w:lang w:val="ru-RU"/>
                    </w:rPr>
                    <w:t xml:space="preserve">. М.В. </w:t>
                  </w:r>
                  <w:proofErr w:type="spellStart"/>
                  <w:r w:rsidRPr="00143BBF">
                    <w:rPr>
                      <w:rStyle w:val="csa16174ba9"/>
                      <w:rFonts w:ascii="Times New Roman" w:hAnsi="Times New Roman" w:cs="Times New Roman"/>
                      <w:sz w:val="24"/>
                      <w:szCs w:val="24"/>
                      <w:lang w:val="ru-RU"/>
                    </w:rPr>
                    <w:t>Скліфосовського</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Полтавської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обласної</w:t>
                  </w:r>
                  <w:proofErr w:type="spellEnd"/>
                  <w:r w:rsidRPr="00143BBF">
                    <w:rPr>
                      <w:rStyle w:val="csa16174ba9"/>
                      <w:rFonts w:ascii="Times New Roman" w:hAnsi="Times New Roman" w:cs="Times New Roman"/>
                      <w:sz w:val="24"/>
                      <w:szCs w:val="24"/>
                      <w:lang w:val="ru-RU"/>
                    </w:rPr>
                    <w:t xml:space="preserve"> ради», </w:t>
                  </w:r>
                  <w:proofErr w:type="spellStart"/>
                  <w:r w:rsidRPr="00143BBF">
                    <w:rPr>
                      <w:rStyle w:val="csa16174ba9"/>
                      <w:rFonts w:ascii="Times New Roman" w:hAnsi="Times New Roman" w:cs="Times New Roman"/>
                      <w:sz w:val="24"/>
                      <w:szCs w:val="24"/>
                      <w:lang w:val="ru-RU"/>
                    </w:rPr>
                    <w:t>неврологічне</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відділення</w:t>
                  </w:r>
                  <w:proofErr w:type="spellEnd"/>
                  <w:r w:rsidRPr="00143BBF">
                    <w:rPr>
                      <w:rStyle w:val="csa16174ba9"/>
                      <w:rFonts w:ascii="Times New Roman" w:hAnsi="Times New Roman" w:cs="Times New Roman"/>
                      <w:sz w:val="24"/>
                      <w:szCs w:val="24"/>
                      <w:lang w:val="ru-RU"/>
                    </w:rPr>
                    <w:t>,</w:t>
                  </w:r>
                  <w:r w:rsidRPr="00143BBF">
                    <w:rPr>
                      <w:rStyle w:val="csa16174ba9"/>
                      <w:rFonts w:ascii="Times New Roman" w:hAnsi="Times New Roman" w:cs="Times New Roman"/>
                      <w:b/>
                      <w:sz w:val="24"/>
                      <w:szCs w:val="24"/>
                      <w:lang w:val="ru-RU"/>
                    </w:rPr>
                    <w:t xml:space="preserve"> </w:t>
                  </w:r>
                  <w:proofErr w:type="spellStart"/>
                  <w:r w:rsidRPr="00143BBF">
                    <w:rPr>
                      <w:rStyle w:val="cs5e98e9309"/>
                      <w:rFonts w:ascii="Times New Roman" w:hAnsi="Times New Roman" w:cs="Times New Roman"/>
                      <w:b w:val="0"/>
                      <w:sz w:val="24"/>
                      <w:szCs w:val="24"/>
                      <w:lang w:val="ru-RU"/>
                    </w:rPr>
                    <w:t>Полтавський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державний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медичний</w:t>
                  </w:r>
                  <w:proofErr w:type="spellEnd"/>
                  <w:r w:rsidRPr="00143BBF">
                    <w:rPr>
                      <w:rStyle w:val="cs5e98e9309"/>
                      <w:rFonts w:ascii="Times New Roman" w:hAnsi="Times New Roman" w:cs="Times New Roman"/>
                      <w:b w:val="0"/>
                      <w:sz w:val="24"/>
                      <w:szCs w:val="24"/>
                      <w:lang w:val="ru-RU"/>
                    </w:rPr>
                    <w:t xml:space="preserve"> </w:t>
                  </w:r>
                  <w:proofErr w:type="spellStart"/>
                  <w:r w:rsidRPr="00143BBF">
                    <w:rPr>
                      <w:rStyle w:val="cs5e98e9309"/>
                      <w:rFonts w:ascii="Times New Roman" w:hAnsi="Times New Roman" w:cs="Times New Roman"/>
                      <w:b w:val="0"/>
                      <w:sz w:val="24"/>
                      <w:szCs w:val="24"/>
                      <w:lang w:val="ru-RU"/>
                    </w:rPr>
                    <w:t>університет</w:t>
                  </w:r>
                  <w:proofErr w:type="spellEnd"/>
                  <w:r w:rsidRPr="00143BBF">
                    <w:rPr>
                      <w:rStyle w:val="cs5e98e9309"/>
                      <w:rFonts w:ascii="Times New Roman" w:hAnsi="Times New Roman" w:cs="Times New Roman"/>
                      <w:b w:val="0"/>
                      <w:sz w:val="24"/>
                      <w:szCs w:val="24"/>
                      <w:lang w:val="ru-RU"/>
                    </w:rPr>
                    <w:t xml:space="preserve">, кафедра </w:t>
                  </w:r>
                  <w:proofErr w:type="spellStart"/>
                  <w:r w:rsidRPr="00143BBF">
                    <w:rPr>
                      <w:rStyle w:val="cs5e98e9309"/>
                      <w:rFonts w:ascii="Times New Roman" w:hAnsi="Times New Roman" w:cs="Times New Roman"/>
                      <w:b w:val="0"/>
                      <w:sz w:val="24"/>
                      <w:szCs w:val="24"/>
                      <w:lang w:val="ru-RU"/>
                    </w:rPr>
                    <w:t>нервових</w:t>
                  </w:r>
                  <w:proofErr w:type="spellEnd"/>
                  <w:r w:rsidRPr="00143BBF">
                    <w:rPr>
                      <w:rStyle w:val="cs5e98e9309"/>
                      <w:rFonts w:ascii="Times New Roman" w:hAnsi="Times New Roman" w:cs="Times New Roman"/>
                      <w:b w:val="0"/>
                      <w:sz w:val="24"/>
                      <w:szCs w:val="24"/>
                      <w:lang w:val="ru-RU"/>
                    </w:rPr>
                    <w:t xml:space="preserve"> </w:t>
                  </w:r>
                  <w:proofErr w:type="gramStart"/>
                  <w:r w:rsidRPr="00143BBF">
                    <w:rPr>
                      <w:rStyle w:val="cs5e98e9309"/>
                      <w:rFonts w:ascii="Times New Roman" w:hAnsi="Times New Roman" w:cs="Times New Roman"/>
                      <w:b w:val="0"/>
                      <w:sz w:val="24"/>
                      <w:szCs w:val="24"/>
                      <w:lang w:val="ru-RU"/>
                    </w:rPr>
                    <w:t>хвороб</w:t>
                  </w:r>
                  <w:r w:rsidRPr="00143BBF">
                    <w:rPr>
                      <w:rStyle w:val="csa16174ba9"/>
                      <w:rFonts w:ascii="Times New Roman" w:hAnsi="Times New Roman" w:cs="Times New Roman"/>
                      <w:b/>
                      <w:sz w:val="24"/>
                      <w:szCs w:val="24"/>
                      <w:lang w:val="ru-RU"/>
                    </w:rPr>
                    <w:t xml:space="preserve">,   </w:t>
                  </w:r>
                  <w:proofErr w:type="gramEnd"/>
                  <w:r w:rsidRPr="00143BBF">
                    <w:rPr>
                      <w:rStyle w:val="csa16174ba9"/>
                      <w:rFonts w:ascii="Times New Roman" w:hAnsi="Times New Roman" w:cs="Times New Roman"/>
                      <w:b/>
                      <w:sz w:val="24"/>
                      <w:szCs w:val="24"/>
                      <w:lang w:val="ru-RU"/>
                    </w:rPr>
                    <w:t xml:space="preserve">             </w:t>
                  </w:r>
                  <w:r w:rsidRPr="00143BBF">
                    <w:rPr>
                      <w:rStyle w:val="csa16174ba9"/>
                      <w:rFonts w:ascii="Times New Roman" w:hAnsi="Times New Roman" w:cs="Times New Roman"/>
                      <w:sz w:val="24"/>
                      <w:szCs w:val="24"/>
                      <w:lang w:val="ru-RU"/>
                    </w:rPr>
                    <w:t>м. Полтава</w:t>
                  </w:r>
                </w:p>
              </w:tc>
            </w:tr>
          </w:tbl>
          <w:p w:rsidR="00761D37" w:rsidRDefault="00761D37" w:rsidP="00761D37">
            <w:pPr>
              <w:jc w:val="both"/>
              <w:rPr>
                <w:rFonts w:cstheme="minorBidi"/>
              </w:rPr>
            </w:pPr>
            <w:proofErr w:type="spellStart"/>
            <w:r>
              <w:t>Зміна</w:t>
            </w:r>
            <w:proofErr w:type="spellEnd"/>
            <w:r>
              <w:t xml:space="preserve"> </w:t>
            </w:r>
            <w:proofErr w:type="spellStart"/>
            <w:r>
              <w:t>відповідального</w:t>
            </w:r>
            <w:proofErr w:type="spellEnd"/>
            <w:r>
              <w:t xml:space="preserve"> </w:t>
            </w:r>
            <w:proofErr w:type="spellStart"/>
            <w:r>
              <w:t>дослідника</w:t>
            </w:r>
            <w:proofErr w:type="spellEnd"/>
            <w:r>
              <w:t xml:space="preserve"> в </w:t>
            </w:r>
            <w:proofErr w:type="spellStart"/>
            <w:r>
              <w:t>місці</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Pr="00143BBF">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126"/>
              <w:gridCol w:w="5127"/>
            </w:tblGrid>
            <w:tr w:rsidR="00761D37" w:rsidTr="001845E4">
              <w:tc>
                <w:tcPr>
                  <w:tcW w:w="5126" w:type="dxa"/>
                </w:tcPr>
                <w:p w:rsidR="00761D37" w:rsidRPr="00143BBF" w:rsidRDefault="00761D37" w:rsidP="00761D37">
                  <w:pPr>
                    <w:pStyle w:val="cs2e86d3a6"/>
                  </w:pPr>
                  <w:r w:rsidRPr="00143BBF">
                    <w:rPr>
                      <w:rStyle w:val="csa16174ba9"/>
                      <w:rFonts w:ascii="Times New Roman" w:hAnsi="Times New Roman" w:cs="Times New Roman"/>
                      <w:sz w:val="24"/>
                      <w:szCs w:val="24"/>
                    </w:rPr>
                    <w:t>БУЛО</w:t>
                  </w:r>
                </w:p>
              </w:tc>
              <w:tc>
                <w:tcPr>
                  <w:tcW w:w="5127" w:type="dxa"/>
                </w:tcPr>
                <w:p w:rsidR="00761D37" w:rsidRPr="00143BBF" w:rsidRDefault="00761D37" w:rsidP="00761D37">
                  <w:pPr>
                    <w:pStyle w:val="cs2e86d3a6"/>
                  </w:pPr>
                  <w:r w:rsidRPr="00143BBF">
                    <w:rPr>
                      <w:rStyle w:val="csa16174ba9"/>
                      <w:rFonts w:ascii="Times New Roman" w:hAnsi="Times New Roman" w:cs="Times New Roman"/>
                      <w:sz w:val="24"/>
                      <w:szCs w:val="24"/>
                    </w:rPr>
                    <w:t>СТАЛО</w:t>
                  </w:r>
                </w:p>
              </w:tc>
            </w:tr>
            <w:tr w:rsidR="00761D37" w:rsidTr="001845E4">
              <w:tc>
                <w:tcPr>
                  <w:tcW w:w="5126" w:type="dxa"/>
                </w:tcPr>
                <w:p w:rsidR="00761D37" w:rsidRPr="00143BBF" w:rsidRDefault="00761D37" w:rsidP="00761D37">
                  <w:pPr>
                    <w:pStyle w:val="cs80d9435b"/>
                    <w:rPr>
                      <w:b/>
                      <w:lang w:val="ru-RU"/>
                    </w:rPr>
                  </w:pPr>
                  <w:r w:rsidRPr="00143BBF">
                    <w:rPr>
                      <w:bCs/>
                      <w:noProof/>
                      <w:color w:val="000000"/>
                    </w:rPr>
                    <mc:AlternateContent>
                      <mc:Choice Requires="wps">
                        <w:drawing>
                          <wp:anchor distT="0" distB="0" distL="114300" distR="114300" simplePos="0" relativeHeight="251659264" behindDoc="0" locked="0" layoutInCell="1" allowOverlap="1" wp14:anchorId="4D0D6637" wp14:editId="1617364E">
                            <wp:simplePos x="0" y="0"/>
                            <wp:positionH relativeFrom="column">
                              <wp:posOffset>816610</wp:posOffset>
                            </wp:positionH>
                            <wp:positionV relativeFrom="paragraph">
                              <wp:posOffset>23983</wp:posOffset>
                            </wp:positionV>
                            <wp:extent cx="1329348" cy="119576"/>
                            <wp:effectExtent l="0" t="0" r="23495" b="13970"/>
                            <wp:wrapNone/>
                            <wp:docPr id="2" name="Прямоугольник 2"/>
                            <wp:cNvGraphicFramePr/>
                            <a:graphic xmlns:a="http://schemas.openxmlformats.org/drawingml/2006/main">
                              <a:graphicData uri="http://schemas.microsoft.com/office/word/2010/wordprocessingShape">
                                <wps:wsp>
                                  <wps:cNvSpPr/>
                                  <wps:spPr>
                                    <a:xfrm>
                                      <a:off x="0" y="0"/>
                                      <a:ext cx="1329348" cy="11957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37968" id="Прямоугольник 2" o:spid="_x0000_s1026" style="position:absolute;margin-left:64.3pt;margin-top:1.9pt;width:104.6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" filled="f" strokecolor="black [3213]" strokeweight=".25pt"/>
                        </w:pict>
                      </mc:Fallback>
                    </mc:AlternateContent>
                  </w:r>
                  <w:r w:rsidRPr="00143BBF">
                    <w:rPr>
                      <w:rStyle w:val="cs5e98e9309"/>
                      <w:rFonts w:ascii="Times New Roman" w:hAnsi="Times New Roman" w:cs="Times New Roman"/>
                      <w:b w:val="0"/>
                      <w:sz w:val="24"/>
                      <w:szCs w:val="24"/>
                      <w:lang w:val="ru-RU"/>
                    </w:rPr>
                    <w:t xml:space="preserve">д.м.н., проф. </w:t>
                  </w:r>
                  <w:proofErr w:type="spellStart"/>
                  <w:r w:rsidRPr="00143BBF">
                    <w:rPr>
                      <w:rStyle w:val="cs5e98e9309"/>
                      <w:rFonts w:ascii="Times New Roman" w:hAnsi="Times New Roman" w:cs="Times New Roman"/>
                      <w:b w:val="0"/>
                      <w:sz w:val="24"/>
                      <w:szCs w:val="24"/>
                      <w:lang w:val="ru-RU"/>
                    </w:rPr>
                    <w:t>Логановський</w:t>
                  </w:r>
                  <w:proofErr w:type="spellEnd"/>
                  <w:r w:rsidRPr="00143BBF">
                    <w:rPr>
                      <w:rStyle w:val="cs5e98e9309"/>
                      <w:rFonts w:ascii="Times New Roman" w:hAnsi="Times New Roman" w:cs="Times New Roman"/>
                      <w:b w:val="0"/>
                      <w:sz w:val="24"/>
                      <w:szCs w:val="24"/>
                      <w:lang w:val="ru-RU"/>
                    </w:rPr>
                    <w:t xml:space="preserve"> К.М.</w:t>
                  </w:r>
                </w:p>
                <w:p w:rsidR="00761D37" w:rsidRPr="00143BBF" w:rsidRDefault="00761D37" w:rsidP="00761D37">
                  <w:pPr>
                    <w:pStyle w:val="cs80d9435b"/>
                    <w:rPr>
                      <w:lang w:val="ru-RU"/>
                    </w:rPr>
                  </w:pPr>
                  <w:proofErr w:type="spellStart"/>
                  <w:r w:rsidRPr="00143BBF">
                    <w:rPr>
                      <w:rStyle w:val="csa16174ba9"/>
                      <w:rFonts w:ascii="Times New Roman" w:hAnsi="Times New Roman" w:cs="Times New Roman"/>
                      <w:sz w:val="24"/>
                      <w:szCs w:val="24"/>
                      <w:lang w:val="ru-RU"/>
                    </w:rPr>
                    <w:t>Державна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установа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Національний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науковий</w:t>
                  </w:r>
                  <w:proofErr w:type="spellEnd"/>
                  <w:r w:rsidRPr="00143BBF">
                    <w:rPr>
                      <w:rStyle w:val="csa16174ba9"/>
                      <w:rFonts w:ascii="Times New Roman" w:hAnsi="Times New Roman" w:cs="Times New Roman"/>
                      <w:sz w:val="24"/>
                      <w:szCs w:val="24"/>
                      <w:lang w:val="ru-RU"/>
                    </w:rPr>
                    <w:t xml:space="preserve"> центр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медицини</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Національної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академії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медичних</w:t>
                  </w:r>
                  <w:proofErr w:type="spellEnd"/>
                  <w:r w:rsidRPr="00143BBF">
                    <w:rPr>
                      <w:rStyle w:val="csa16174ba9"/>
                      <w:rFonts w:ascii="Times New Roman" w:hAnsi="Times New Roman" w:cs="Times New Roman"/>
                      <w:sz w:val="24"/>
                      <w:szCs w:val="24"/>
                      <w:lang w:val="ru-RU"/>
                    </w:rPr>
                    <w:t xml:space="preserve"> наук </w:t>
                  </w:r>
                  <w:proofErr w:type="spellStart"/>
                  <w:r w:rsidRPr="00143BBF">
                    <w:rPr>
                      <w:rStyle w:val="csa16174ba9"/>
                      <w:rFonts w:ascii="Times New Roman" w:hAnsi="Times New Roman" w:cs="Times New Roman"/>
                      <w:sz w:val="24"/>
                      <w:szCs w:val="24"/>
                      <w:lang w:val="ru-RU"/>
                    </w:rPr>
                    <w:t>України</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психоневрології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Інституту</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клінічної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радіології</w:t>
                  </w:r>
                  <w:proofErr w:type="spellEnd"/>
                  <w:r w:rsidRPr="00143BBF">
                    <w:rPr>
                      <w:rStyle w:val="csa16174ba9"/>
                      <w:rFonts w:ascii="Times New Roman" w:hAnsi="Times New Roman" w:cs="Times New Roman"/>
                      <w:sz w:val="24"/>
                      <w:szCs w:val="24"/>
                      <w:lang w:val="ru-RU"/>
                    </w:rPr>
                    <w:t xml:space="preserve"> на </w:t>
                  </w:r>
                  <w:proofErr w:type="spellStart"/>
                  <w:r w:rsidRPr="00143BBF">
                    <w:rPr>
                      <w:rStyle w:val="csa16174ba9"/>
                      <w:rFonts w:ascii="Times New Roman" w:hAnsi="Times New Roman" w:cs="Times New Roman"/>
                      <w:sz w:val="24"/>
                      <w:szCs w:val="24"/>
                      <w:lang w:val="ru-RU"/>
                    </w:rPr>
                    <w:t>базі</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відділення</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психоневрології</w:t>
                  </w:r>
                  <w:proofErr w:type="spellEnd"/>
                  <w:r w:rsidRPr="00143BBF">
                    <w:rPr>
                      <w:rStyle w:val="csa16174ba9"/>
                      <w:rFonts w:ascii="Times New Roman" w:hAnsi="Times New Roman" w:cs="Times New Roman"/>
                      <w:sz w:val="24"/>
                      <w:szCs w:val="24"/>
                      <w:lang w:val="ru-RU"/>
                    </w:rPr>
                    <w:t xml:space="preserve">, м. </w:t>
                  </w:r>
                  <w:proofErr w:type="spellStart"/>
                  <w:r w:rsidRPr="00143BBF">
                    <w:rPr>
                      <w:rStyle w:val="csa16174ba9"/>
                      <w:rFonts w:ascii="Times New Roman" w:hAnsi="Times New Roman" w:cs="Times New Roman"/>
                      <w:sz w:val="24"/>
                      <w:szCs w:val="24"/>
                      <w:lang w:val="ru-RU"/>
                    </w:rPr>
                    <w:t>Київ</w:t>
                  </w:r>
                  <w:proofErr w:type="spellEnd"/>
                </w:p>
              </w:tc>
              <w:tc>
                <w:tcPr>
                  <w:tcW w:w="5127" w:type="dxa"/>
                </w:tcPr>
                <w:p w:rsidR="00761D37" w:rsidRPr="00143BBF" w:rsidRDefault="00761D37" w:rsidP="00761D37">
                  <w:pPr>
                    <w:pStyle w:val="cs80d9435b"/>
                    <w:rPr>
                      <w:b/>
                      <w:lang w:val="ru-RU"/>
                    </w:rPr>
                  </w:pPr>
                  <w:r w:rsidRPr="00143BBF">
                    <w:rPr>
                      <w:rStyle w:val="cs5e98e9309"/>
                      <w:rFonts w:ascii="Times New Roman" w:hAnsi="Times New Roman" w:cs="Times New Roman"/>
                      <w:b w:val="0"/>
                      <w:sz w:val="24"/>
                      <w:szCs w:val="24"/>
                      <w:lang w:val="ru-RU"/>
                    </w:rPr>
                    <w:t xml:space="preserve">к.м.н. </w:t>
                  </w:r>
                  <w:proofErr w:type="spellStart"/>
                  <w:r w:rsidRPr="00143BBF">
                    <w:rPr>
                      <w:rStyle w:val="cs5e98e9309"/>
                      <w:rFonts w:ascii="Times New Roman" w:hAnsi="Times New Roman" w:cs="Times New Roman"/>
                      <w:b w:val="0"/>
                      <w:sz w:val="24"/>
                      <w:szCs w:val="24"/>
                      <w:lang w:val="ru-RU"/>
                    </w:rPr>
                    <w:t>Колосинська</w:t>
                  </w:r>
                  <w:proofErr w:type="spellEnd"/>
                  <w:r w:rsidRPr="00143BBF">
                    <w:rPr>
                      <w:rStyle w:val="cs5e98e9309"/>
                      <w:rFonts w:ascii="Times New Roman" w:hAnsi="Times New Roman" w:cs="Times New Roman"/>
                      <w:b w:val="0"/>
                      <w:sz w:val="24"/>
                      <w:szCs w:val="24"/>
                      <w:lang w:val="ru-RU"/>
                    </w:rPr>
                    <w:t xml:space="preserve"> О.О. </w:t>
                  </w:r>
                </w:p>
                <w:p w:rsidR="00761D37" w:rsidRPr="00143BBF" w:rsidRDefault="00761D37" w:rsidP="00761D37">
                  <w:pPr>
                    <w:pStyle w:val="cs80d9435b"/>
                    <w:rPr>
                      <w:lang w:val="ru-RU"/>
                    </w:rPr>
                  </w:pPr>
                  <w:proofErr w:type="spellStart"/>
                  <w:r w:rsidRPr="00143BBF">
                    <w:rPr>
                      <w:rStyle w:val="csa16174ba9"/>
                      <w:rFonts w:ascii="Times New Roman" w:hAnsi="Times New Roman" w:cs="Times New Roman"/>
                      <w:sz w:val="24"/>
                      <w:szCs w:val="24"/>
                      <w:lang w:val="ru-RU"/>
                    </w:rPr>
                    <w:t>Державна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установа</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Національний</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науковий</w:t>
                  </w:r>
                  <w:proofErr w:type="spellEnd"/>
                  <w:r w:rsidRPr="00143BBF">
                    <w:rPr>
                      <w:rStyle w:val="csa16174ba9"/>
                      <w:rFonts w:ascii="Times New Roman" w:hAnsi="Times New Roman" w:cs="Times New Roman"/>
                      <w:sz w:val="24"/>
                      <w:szCs w:val="24"/>
                      <w:lang w:val="ru-RU"/>
                    </w:rPr>
                    <w:t xml:space="preserve"> центр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медицини</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Національної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академії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медичних</w:t>
                  </w:r>
                  <w:proofErr w:type="spellEnd"/>
                  <w:r w:rsidRPr="00143BBF">
                    <w:rPr>
                      <w:rStyle w:val="csa16174ba9"/>
                      <w:rFonts w:ascii="Times New Roman" w:hAnsi="Times New Roman" w:cs="Times New Roman"/>
                      <w:sz w:val="24"/>
                      <w:szCs w:val="24"/>
                      <w:lang w:val="ru-RU"/>
                    </w:rPr>
                    <w:t xml:space="preserve"> наук </w:t>
                  </w:r>
                  <w:proofErr w:type="spellStart"/>
                  <w:r w:rsidRPr="00143BBF">
                    <w:rPr>
                      <w:rStyle w:val="csa16174ba9"/>
                      <w:rFonts w:ascii="Times New Roman" w:hAnsi="Times New Roman" w:cs="Times New Roman"/>
                      <w:sz w:val="24"/>
                      <w:szCs w:val="24"/>
                      <w:lang w:val="ru-RU"/>
                    </w:rPr>
                    <w:t>України</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психоневрології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Інституту</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клінічної</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радіології</w:t>
                  </w:r>
                  <w:proofErr w:type="spellEnd"/>
                  <w:r w:rsidRPr="00143BBF">
                    <w:rPr>
                      <w:rStyle w:val="csa16174ba9"/>
                      <w:rFonts w:ascii="Times New Roman" w:hAnsi="Times New Roman" w:cs="Times New Roman"/>
                      <w:sz w:val="24"/>
                      <w:szCs w:val="24"/>
                      <w:lang w:val="ru-RU"/>
                    </w:rPr>
                    <w:t xml:space="preserve"> на </w:t>
                  </w:r>
                  <w:proofErr w:type="spellStart"/>
                  <w:r w:rsidRPr="00143BBF">
                    <w:rPr>
                      <w:rStyle w:val="csa16174ba9"/>
                      <w:rFonts w:ascii="Times New Roman" w:hAnsi="Times New Roman" w:cs="Times New Roman"/>
                      <w:sz w:val="24"/>
                      <w:szCs w:val="24"/>
                      <w:lang w:val="ru-RU"/>
                    </w:rPr>
                    <w:t>базі</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відділення</w:t>
                  </w:r>
                  <w:proofErr w:type="spell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радіаційної</w:t>
                  </w:r>
                  <w:proofErr w:type="spellEnd"/>
                  <w:r w:rsidRPr="00143BBF">
                    <w:rPr>
                      <w:rStyle w:val="csa16174ba9"/>
                      <w:rFonts w:ascii="Times New Roman" w:hAnsi="Times New Roman" w:cs="Times New Roman"/>
                      <w:sz w:val="24"/>
                      <w:szCs w:val="24"/>
                      <w:lang w:val="ru-RU"/>
                    </w:rPr>
                    <w:t xml:space="preserve"> </w:t>
                  </w:r>
                  <w:proofErr w:type="spellStart"/>
                  <w:proofErr w:type="gramStart"/>
                  <w:r w:rsidRPr="00143BBF">
                    <w:rPr>
                      <w:rStyle w:val="csa16174ba9"/>
                      <w:rFonts w:ascii="Times New Roman" w:hAnsi="Times New Roman" w:cs="Times New Roman"/>
                      <w:sz w:val="24"/>
                      <w:szCs w:val="24"/>
                      <w:lang w:val="ru-RU"/>
                    </w:rPr>
                    <w:t>психоневрології</w:t>
                  </w:r>
                  <w:proofErr w:type="spellEnd"/>
                  <w:r w:rsidRPr="00143BBF">
                    <w:rPr>
                      <w:rStyle w:val="csa16174ba9"/>
                      <w:rFonts w:ascii="Times New Roman" w:hAnsi="Times New Roman" w:cs="Times New Roman"/>
                      <w:sz w:val="24"/>
                      <w:szCs w:val="24"/>
                      <w:lang w:val="ru-RU"/>
                    </w:rPr>
                    <w:t xml:space="preserve">, </w:t>
                  </w:r>
                  <w:r w:rsidRPr="00143BBF">
                    <w:rPr>
                      <w:rStyle w:val="csa16174ba9"/>
                      <w:rFonts w:ascii="Times New Roman" w:hAnsi="Times New Roman" w:cs="Times New Roman"/>
                      <w:sz w:val="24"/>
                      <w:szCs w:val="24"/>
                    </w:rPr>
                    <w:t> </w:t>
                  </w:r>
                  <w:r w:rsidRPr="00143BBF">
                    <w:rPr>
                      <w:rStyle w:val="csa16174ba9"/>
                      <w:rFonts w:ascii="Times New Roman" w:hAnsi="Times New Roman" w:cs="Times New Roman"/>
                      <w:sz w:val="24"/>
                      <w:szCs w:val="24"/>
                      <w:lang w:val="ru-RU"/>
                    </w:rPr>
                    <w:t>м.</w:t>
                  </w:r>
                  <w:proofErr w:type="gramEnd"/>
                  <w:r w:rsidRPr="00143BBF">
                    <w:rPr>
                      <w:rStyle w:val="csa16174ba9"/>
                      <w:rFonts w:ascii="Times New Roman" w:hAnsi="Times New Roman" w:cs="Times New Roman"/>
                      <w:sz w:val="24"/>
                      <w:szCs w:val="24"/>
                      <w:lang w:val="ru-RU"/>
                    </w:rPr>
                    <w:t xml:space="preserve"> </w:t>
                  </w:r>
                  <w:proofErr w:type="spellStart"/>
                  <w:r w:rsidRPr="00143BBF">
                    <w:rPr>
                      <w:rStyle w:val="csa16174ba9"/>
                      <w:rFonts w:ascii="Times New Roman" w:hAnsi="Times New Roman" w:cs="Times New Roman"/>
                      <w:sz w:val="24"/>
                      <w:szCs w:val="24"/>
                      <w:lang w:val="ru-RU"/>
                    </w:rPr>
                    <w:t>Київ</w:t>
                  </w:r>
                  <w:proofErr w:type="spellEnd"/>
                </w:p>
              </w:tc>
            </w:tr>
          </w:tbl>
          <w:p w:rsidR="00761D37" w:rsidRDefault="00761D37">
            <w:pPr>
              <w:jc w:val="both"/>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893 від 15.04.2020</w:t>
            </w:r>
          </w:p>
        </w:tc>
      </w:tr>
    </w:tbl>
    <w:p w:rsidR="00761D37" w:rsidRDefault="00761D37">
      <w:r>
        <w:br w:type="page"/>
      </w:r>
      <w:r w:rsidR="007452A4">
        <w:rPr>
          <w:lang w:val="uk-UA"/>
        </w:rPr>
        <w:lastRenderedPageBreak/>
        <w:t xml:space="preserve">                                                                                                                  3</w:t>
      </w:r>
      <w:r w:rsidR="007452A4">
        <w:rPr>
          <w:lang w:val="en-US"/>
        </w:rPr>
        <w:t xml:space="preserve"> </w:t>
      </w:r>
      <w:r w:rsidR="007452A4">
        <w:rPr>
          <w:lang w:val="uk-UA"/>
        </w:rPr>
        <w:t xml:space="preserve">                                                                продовження додатка 9</w:t>
      </w:r>
    </w:p>
    <w:p w:rsidR="00761D37" w:rsidRDefault="00761D37"/>
    <w:tbl>
      <w:tblPr>
        <w:tblStyle w:val="a5"/>
        <w:tblW w:w="0" w:type="auto"/>
        <w:tblInd w:w="0" w:type="dxa"/>
        <w:tblLayout w:type="fixed"/>
        <w:tblLook w:val="04A0" w:firstRow="1" w:lastRow="0" w:firstColumn="1" w:lastColumn="0" w:noHBand="0" w:noVBand="1"/>
      </w:tblPr>
      <w:tblGrid>
        <w:gridCol w:w="2841"/>
        <w:gridCol w:w="10479"/>
      </w:tblGrid>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proofErr w:type="spellStart"/>
            <w:r>
              <w:rPr>
                <w:szCs w:val="24"/>
              </w:rPr>
              <w:t>Назва</w:t>
            </w:r>
            <w:proofErr w:type="spellEnd"/>
            <w:r>
              <w:rPr>
                <w:szCs w:val="24"/>
              </w:rPr>
              <w:t xml:space="preserve"> </w:t>
            </w:r>
            <w:proofErr w:type="spellStart"/>
            <w:r>
              <w:rPr>
                <w:szCs w:val="24"/>
              </w:rPr>
              <w:t>клінічного</w:t>
            </w:r>
            <w:proofErr w:type="spellEnd"/>
            <w:r>
              <w:rPr>
                <w:szCs w:val="24"/>
              </w:rPr>
              <w:t xml:space="preserve"> </w:t>
            </w:r>
            <w:proofErr w:type="spellStart"/>
            <w:r>
              <w:rPr>
                <w:szCs w:val="24"/>
              </w:rPr>
              <w:t>випробування</w:t>
            </w:r>
            <w:proofErr w:type="spellEnd"/>
            <w:r>
              <w:rPr>
                <w:szCs w:val="24"/>
              </w:rPr>
              <w:t>,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«Відкрите подовжене дослідження ублітуксимабу у пацієнтів із рецидивним розсіяним склерозом», TG1101-RMS303, версія 2.2 від 29 червня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143BBF">
            <w:pPr>
              <w:jc w:val="both"/>
            </w:pPr>
            <w:r>
              <w:t xml:space="preserve">ТОВ </w:t>
            </w:r>
            <w:r>
              <w:rPr>
                <w:lang w:val="uk-UA"/>
              </w:rPr>
              <w:t>«</w:t>
            </w:r>
            <w:r>
              <w:t>КЛІНІЧНІ ВИПРОБУВАННЯ</w:t>
            </w:r>
            <w:r>
              <w:rPr>
                <w:lang w:val="uk-UA"/>
              </w:rPr>
              <w:t>»</w:t>
            </w:r>
            <w:r w:rsidR="00D04FDC">
              <w:t xml:space="preserve">, </w:t>
            </w:r>
            <w:proofErr w:type="spellStart"/>
            <w:r w:rsidR="00D04FDC">
              <w:t>Україна</w:t>
            </w:r>
            <w:proofErr w:type="spellEnd"/>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ТіДжи Терапьютикс, Інк., США (TG Therapeutics,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10</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Додаток до форми інформованої згоди під час кризової ситуації в Україні для дослідження WO40242, версія 1.0 для України українською та російською мовами від 12 вересня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800 від 26.04.2018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рандомізоване, подвійне сліпе, плацебо-контрольоване дослідження III фази атезолізумабу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WO40242, версія 11 від 04 листопада 2021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ED3CA2" w:rsidRDefault="00D04FDC">
            <w:pPr>
              <w:jc w:val="both"/>
              <w:rPr>
                <w:lang w:val="uk-UA"/>
              </w:rPr>
            </w:pPr>
            <w:proofErr w:type="spellStart"/>
            <w:r>
              <w:t>Товариств</w:t>
            </w:r>
            <w:r w:rsidR="00ED3CA2">
              <w:t>о</w:t>
            </w:r>
            <w:proofErr w:type="spellEnd"/>
            <w:r w:rsidR="00ED3CA2">
              <w:t xml:space="preserve"> з </w:t>
            </w:r>
            <w:proofErr w:type="spellStart"/>
            <w:r w:rsidR="00ED3CA2">
              <w:t>обмеженою</w:t>
            </w:r>
            <w:proofErr w:type="spellEnd"/>
            <w:r w:rsidR="00ED3CA2">
              <w:t xml:space="preserve"> </w:t>
            </w:r>
            <w:proofErr w:type="spellStart"/>
            <w:r w:rsidR="00ED3CA2">
              <w:t>відповідальністю</w:t>
            </w:r>
            <w:proofErr w:type="spellEnd"/>
            <w:r w:rsidR="00ED3CA2">
              <w:t xml:space="preserve"> </w:t>
            </w:r>
            <w:r w:rsidR="00ED3CA2">
              <w:rPr>
                <w:lang w:val="uk-UA"/>
              </w:rPr>
              <w:t>«</w:t>
            </w:r>
            <w:proofErr w:type="spellStart"/>
            <w:r w:rsidR="00ED3CA2">
              <w:t>Рош</w:t>
            </w:r>
            <w:proofErr w:type="spellEnd"/>
            <w:r w:rsidR="00ED3CA2">
              <w:t xml:space="preserve"> </w:t>
            </w:r>
            <w:proofErr w:type="spellStart"/>
            <w:r w:rsidR="00ED3CA2">
              <w:t>Україна</w:t>
            </w:r>
            <w:proofErr w:type="spellEnd"/>
            <w:r w:rsidR="00ED3CA2">
              <w:rPr>
                <w:lang w:val="uk-UA"/>
              </w:rPr>
              <w:t>»</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Ф.Хоффманн-Ля Рош Лтд, Швейцарія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11</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Додаток до форми інформованої згоди під час кризової ситуації в Україні для дослідження WO40324, версія 1.0 для України українською та російською мовами від 15 вересня 2022 р. На основі майстер-версії Додатка 1 до ФІЗ під час кризової ситуації в Україні, версія 2.0 від 15 червня 2022 р.</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1399 від 27.07.2018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HER2-позитивним раннім раком молочної залози», WO40324, версія 2.0 від 12 жовтня 2018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«Рош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Ф.Хоффманн-Ля Рош Лтд, Швейцарія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12</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r w:rsidR="00D04FDC">
        <w:rPr>
          <w:lang w:val="uk-UA"/>
        </w:rPr>
        <w:t xml:space="preserve"> </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3 для України від 14 вересня 2022 року, українською та російською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516 від 22.03.2021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M20-259, версія 2.0 від 28 вересня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Інк», США / 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13</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Брошура Дослідника Сомапацитан (NNC0195-0092) дослідження NN8640 - дефіцит гормону росту у дітей та дорослих, видання 13, фінальна версія 1.0 від 08 вересня 2022 року, англійською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3CA2" w:rsidRDefault="00ED3CA2">
            <w:pPr>
              <w:jc w:val="both"/>
            </w:pPr>
            <w:r>
              <w:t xml:space="preserve">№ 1016 </w:t>
            </w:r>
            <w:proofErr w:type="spellStart"/>
            <w:r>
              <w:t>від</w:t>
            </w:r>
            <w:proofErr w:type="spellEnd"/>
            <w:r>
              <w:t xml:space="preserve"> 06.05.2019</w:t>
            </w:r>
            <w:r w:rsidR="00D04FDC">
              <w:t xml:space="preserve"> </w:t>
            </w:r>
          </w:p>
          <w:p w:rsidR="00ED3CA2" w:rsidRDefault="00ED3CA2">
            <w:pPr>
              <w:jc w:val="both"/>
            </w:pPr>
            <w:r>
              <w:t xml:space="preserve">№ 1265 </w:t>
            </w:r>
            <w:proofErr w:type="spellStart"/>
            <w:r>
              <w:t>від</w:t>
            </w:r>
            <w:proofErr w:type="spellEnd"/>
            <w:r>
              <w:t xml:space="preserve"> 05.06.2019</w:t>
            </w:r>
            <w:r w:rsidR="00D04FDC">
              <w:t xml:space="preserve"> </w:t>
            </w:r>
          </w:p>
          <w:p w:rsidR="0033039A" w:rsidRDefault="00D04FDC">
            <w:pPr>
              <w:jc w:val="both"/>
            </w:pPr>
            <w:r>
              <w:t xml:space="preserve">№ 88 </w:t>
            </w:r>
            <w:proofErr w:type="spellStart"/>
            <w:r>
              <w:t>від</w:t>
            </w:r>
            <w:proofErr w:type="spellEnd"/>
            <w:r>
              <w:t xml:space="preserve"> 11.02.2016</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ED3CA2" w:rsidRDefault="00D04FDC">
            <w:pPr>
              <w:jc w:val="both"/>
            </w:pPr>
            <w:r>
              <w:t xml:space="preserve">«Дослідження ефективності та безпеки застосування препарату Сомапацитан (Somapacitan) один раз на тиждень у порівнянні з щоденним застосуванням препарату Нордітропін® (Norditropin®) у дітей з дефіцитом гормону росту», NN8640-4263, фінальна версія 7.0 від 22 лютого 2021 р.; </w:t>
            </w:r>
          </w:p>
          <w:p w:rsidR="00ED3CA2" w:rsidRDefault="00D04FDC">
            <w:pPr>
              <w:jc w:val="both"/>
            </w:pPr>
            <w:r>
              <w:t>«</w:t>
            </w:r>
            <w:proofErr w:type="spellStart"/>
            <w:r>
              <w:t>Дослідження</w:t>
            </w:r>
            <w:proofErr w:type="spellEnd"/>
            <w:r>
              <w:t xml:space="preserve"> з </w:t>
            </w:r>
            <w:proofErr w:type="spellStart"/>
            <w:r>
              <w:t>підбору</w:t>
            </w:r>
            <w:proofErr w:type="spellEnd"/>
            <w:r>
              <w:t xml:space="preserve"> </w:t>
            </w:r>
            <w:proofErr w:type="spellStart"/>
            <w:r>
              <w:t>дози</w:t>
            </w:r>
            <w:proofErr w:type="spellEnd"/>
            <w:r>
              <w:t xml:space="preserve"> для оцінки ефективності і безпеки застосування препарату Сомапацитан (somapacitan)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 NN8640-4245, фінальна версія 8.0 від 08 березня 2022 р.; </w:t>
            </w:r>
          </w:p>
          <w:p w:rsidR="0033039A" w:rsidRDefault="00D04FDC">
            <w:pPr>
              <w:jc w:val="both"/>
            </w:pPr>
            <w:r>
              <w:t>«</w:t>
            </w:r>
            <w:proofErr w:type="spellStart"/>
            <w:r>
              <w:t>Рандомізоване</w:t>
            </w:r>
            <w:proofErr w:type="spellEnd"/>
            <w:r>
              <w:t xml:space="preserve">, </w:t>
            </w:r>
            <w:proofErr w:type="spellStart"/>
            <w:r>
              <w:t>міжнародне</w:t>
            </w:r>
            <w:proofErr w:type="spellEnd"/>
            <w:r>
              <w:t xml:space="preserve">, з </w:t>
            </w:r>
            <w:proofErr w:type="spellStart"/>
            <w:r>
              <w:t>активним</w:t>
            </w:r>
            <w:proofErr w:type="spellEnd"/>
            <w:r>
              <w:t xml:space="preserve"> контролем, (відкрите), (подвійне сліпе) дослідження з підбору дози в паралельних групах, з оцінки ефективності та безпечності застосування препарату NNC0195-0092 один раз на тиждень у порівнянні з щоденним застосуванням препарату гормону росту (Нордітропін® ФлексПро) у дітей препубертатного віку з дефіцитом гормону росту, у яких раніше не проводилася терапія препаратами гормону росту» , NN8640-4172, остаточна версія 6.0 від 19 лютого 2021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«Ново Нордіск 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r w:rsidRPr="00143BBF">
              <w:rPr>
                <w:lang w:val="en-US"/>
              </w:rPr>
              <w:t>Novo Nordisk A/S, Denmark</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14</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296 від 11.02.2020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«Програма рандомізованих, плацебо-контрольованих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 M19-944, версія 5.0 від 12 липня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Інк», США / 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15</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8.0 для України від 14 вересня 2022 року, українською та російською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341 від 26.02.2018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рісанкізумабу у пацієнтів з хворобою Крона», M16-000, з інкорпорованими адміністративними змінами 1, 2, 4 та поправками 1, 2, 3, 4, 5, 6, 7, 8 та 9 від 26 квітня 2021 року </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16</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403 від 04.05.2016</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дослідження, ІІІ фази, для порівняння препарату Упадацитиніб (АВТ-494) з плацебо та з адалімумабом, у пацієнтів з середньотяжкою або тяжкою формами активного ревматоїдного артриту, що отримують стабільну базисну терапію метотрексатом та не досягли адекватної відповіді на неї», M14-465, з інкорпорованою Адміністративною Зміною 1 та Поправками 0.01, 0.01.01, 1, 2, 2.02, 3, 3.01, 4, 4.03, 5, 6 та 7 від 20 листопада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17</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1468 від 21.11.2017</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18</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DA6A12">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Коротка характеристика лікарського засобу Rybelsus від 23 червня 2022 р., англійською мовою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ED3CA2" w:rsidRDefault="00ED3CA2">
            <w:pPr>
              <w:jc w:val="both"/>
            </w:pPr>
            <w:r>
              <w:t xml:space="preserve">№ 1586 </w:t>
            </w:r>
            <w:proofErr w:type="spellStart"/>
            <w:r>
              <w:t>від</w:t>
            </w:r>
            <w:proofErr w:type="spellEnd"/>
            <w:r>
              <w:t xml:space="preserve"> 29.07.2021</w:t>
            </w:r>
          </w:p>
          <w:p w:rsidR="00ED3CA2" w:rsidRDefault="00ED3CA2">
            <w:pPr>
              <w:jc w:val="both"/>
            </w:pPr>
            <w:r>
              <w:t xml:space="preserve">№ 1326 </w:t>
            </w:r>
            <w:proofErr w:type="spellStart"/>
            <w:r>
              <w:t>від</w:t>
            </w:r>
            <w:proofErr w:type="spellEnd"/>
            <w:r>
              <w:t xml:space="preserve"> 02.07.2021</w:t>
            </w:r>
            <w:r w:rsidR="00D04FDC">
              <w:t xml:space="preserve"> </w:t>
            </w:r>
          </w:p>
          <w:p w:rsidR="0033039A" w:rsidRDefault="0033039A">
            <w:pPr>
              <w:jc w:val="both"/>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plus)», NN6535-4725, фінальна версія 6.0 від 25 листопада 2021 р.; «Рандомізоване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NN6535-4730, фінальна версія 6.0 від 25 листопада 2021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«Ново Нордіск 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r w:rsidRPr="00143BBF">
              <w:rPr>
                <w:lang w:val="en-US"/>
              </w:rPr>
              <w:t>Novo Nordisk A/S, Denmark</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19</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Оновлений протокол клінічного випробування G1T28-207, версія 4.0 від 30 серпня 2022 року</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422 від 10.03.2021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«PRESERVE 1: Фаза 3, рандомізоване, подвійне сліпе дослідження трилациклібу у порівнянні з плацебо у пацієнтів, які отримують терапію із застосуванням FOLFOXIRI/бевацизумабу для лікування метастатичного колоректального раку», G1T28-207, версія 3.0 від 07 липня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Підприємство з 100% іноземною інвестицією «АЙК’ЮВІА РДС 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r w:rsidRPr="00143BBF">
              <w:rPr>
                <w:lang w:val="en-US"/>
              </w:rPr>
              <w:t>G1 Therapeutics, Inc., United States</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sidRPr="00905175">
        <w:t>20</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Pr="00905175" w:rsidRDefault="00D04FDC">
            <w:pPr>
              <w:jc w:val="both"/>
            </w:pPr>
            <w:r>
              <w:t xml:space="preserve">Брошура дослідника Acalabrutinib, ACP-196, CALQUENCE® (D8220000000), </w:t>
            </w:r>
            <w:proofErr w:type="spellStart"/>
            <w:r>
              <w:t>видання</w:t>
            </w:r>
            <w:proofErr w:type="spellEnd"/>
            <w:r>
              <w:t xml:space="preserve"> 11.0 </w:t>
            </w:r>
            <w:proofErr w:type="spellStart"/>
            <w:r>
              <w:t>від</w:t>
            </w:r>
            <w:proofErr w:type="spellEnd"/>
            <w:r>
              <w:t xml:space="preserve"> </w:t>
            </w:r>
            <w:r w:rsidR="00A42FF5">
              <w:rPr>
                <w:lang w:val="uk-UA"/>
              </w:rPr>
              <w:t xml:space="preserve">           </w:t>
            </w:r>
            <w:r>
              <w:t xml:space="preserve">21 лютого 2022 року, </w:t>
            </w:r>
            <w:proofErr w:type="spellStart"/>
            <w:r>
              <w:t>англійською</w:t>
            </w:r>
            <w:proofErr w:type="spellEnd"/>
            <w:r>
              <w:t xml:space="preserve"> </w:t>
            </w:r>
            <w:proofErr w:type="spellStart"/>
            <w:r>
              <w:t>мовою</w:t>
            </w:r>
            <w:proofErr w:type="spellEnd"/>
            <w:r>
              <w:t>;</w:t>
            </w:r>
            <w:r w:rsidR="00905175" w:rsidRPr="00905175">
              <w:t xml:space="preserve"> </w:t>
            </w:r>
            <w:proofErr w:type="spellStart"/>
            <w:r>
              <w:t>Інформаційний</w:t>
            </w:r>
            <w:proofErr w:type="spellEnd"/>
            <w:r>
              <w:t xml:space="preserve"> лист для </w:t>
            </w:r>
            <w:proofErr w:type="spellStart"/>
            <w:r>
              <w:t>пацієнта</w:t>
            </w:r>
            <w:proofErr w:type="spellEnd"/>
            <w:r>
              <w:t xml:space="preserve"> і форма </w:t>
            </w:r>
            <w:proofErr w:type="spellStart"/>
            <w:r>
              <w:t>інформованої</w:t>
            </w:r>
            <w:proofErr w:type="spellEnd"/>
            <w:r>
              <w:t xml:space="preserve"> згоди, версія для України 10.1.1 від 22 червня 2022 року, українською та російською мовами; Заява про </w:t>
            </w:r>
            <w:proofErr w:type="spellStart"/>
            <w:r>
              <w:t>відповідність</w:t>
            </w:r>
            <w:proofErr w:type="spellEnd"/>
            <w:r>
              <w:t xml:space="preserve"> </w:t>
            </w:r>
            <w:proofErr w:type="spellStart"/>
            <w:r>
              <w:t>Належної</w:t>
            </w:r>
            <w:proofErr w:type="spellEnd"/>
            <w:r>
              <w:t xml:space="preserve"> </w:t>
            </w:r>
            <w:proofErr w:type="spellStart"/>
            <w:r>
              <w:t>Клінічної</w:t>
            </w:r>
            <w:proofErr w:type="spellEnd"/>
            <w:r>
              <w:t xml:space="preserve"> Практики (GCP), </w:t>
            </w:r>
            <w:proofErr w:type="spellStart"/>
            <w:r>
              <w:t>Acalabrutinib</w:t>
            </w:r>
            <w:proofErr w:type="spellEnd"/>
            <w:r>
              <w:t xml:space="preserve"> (</w:t>
            </w:r>
            <w:proofErr w:type="spellStart"/>
            <w:r>
              <w:t>Calquence</w:t>
            </w:r>
            <w:proofErr w:type="spellEnd"/>
            <w:r>
              <w:t xml:space="preserve">®, ACP-196) </w:t>
            </w:r>
            <w:proofErr w:type="spellStart"/>
            <w:r>
              <w:t>від</w:t>
            </w:r>
            <w:proofErr w:type="spellEnd"/>
            <w:r>
              <w:t xml:space="preserve"> </w:t>
            </w:r>
            <w:r w:rsidR="00A42FF5">
              <w:rPr>
                <w:lang w:val="uk-UA"/>
              </w:rPr>
              <w:t xml:space="preserve">          </w:t>
            </w:r>
            <w:r>
              <w:t xml:space="preserve">9 </w:t>
            </w:r>
            <w:proofErr w:type="spellStart"/>
            <w:r>
              <w:t>березня</w:t>
            </w:r>
            <w:proofErr w:type="spellEnd"/>
            <w:r>
              <w:t xml:space="preserve"> 2022 року, </w:t>
            </w:r>
            <w:proofErr w:type="spellStart"/>
            <w:r>
              <w:t>англійською</w:t>
            </w:r>
            <w:proofErr w:type="spellEnd"/>
            <w:r>
              <w:t xml:space="preserve">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545 від 19.05.2017</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«Рандомізоване, подвійне-сліпе, плацебо контрольоване, багатоцентрове дослідження фази 3 з оцінки бендамустину та ритуксимабу (BR) окремо у порівнянні з їх комбінацією з акалабрутинібом (ACP 196) у </w:t>
            </w:r>
            <w:proofErr w:type="spellStart"/>
            <w:r>
              <w:t>пацієнтів</w:t>
            </w:r>
            <w:proofErr w:type="spellEnd"/>
            <w:r>
              <w:t xml:space="preserve"> з </w:t>
            </w:r>
            <w:proofErr w:type="spellStart"/>
            <w:r>
              <w:t>мантійноклітинною</w:t>
            </w:r>
            <w:proofErr w:type="spellEnd"/>
            <w:r>
              <w:t xml:space="preserve"> </w:t>
            </w:r>
            <w:proofErr w:type="spellStart"/>
            <w:r>
              <w:t>лімфомою</w:t>
            </w:r>
            <w:proofErr w:type="spellEnd"/>
            <w:r>
              <w:t xml:space="preserve">, </w:t>
            </w:r>
            <w:proofErr w:type="spellStart"/>
            <w:r>
              <w:t>які</w:t>
            </w:r>
            <w:proofErr w:type="spellEnd"/>
            <w:r>
              <w:t xml:space="preserve"> </w:t>
            </w:r>
            <w:proofErr w:type="spellStart"/>
            <w:r>
              <w:t>раніше</w:t>
            </w:r>
            <w:proofErr w:type="spellEnd"/>
            <w:r>
              <w:t xml:space="preserve"> не </w:t>
            </w:r>
            <w:proofErr w:type="spellStart"/>
            <w:r>
              <w:t>отримували</w:t>
            </w:r>
            <w:proofErr w:type="spellEnd"/>
            <w:r>
              <w:t xml:space="preserve"> </w:t>
            </w:r>
            <w:proofErr w:type="spellStart"/>
            <w:r>
              <w:t>лікування</w:t>
            </w:r>
            <w:proofErr w:type="spellEnd"/>
            <w:r>
              <w:t xml:space="preserve">», </w:t>
            </w:r>
            <w:r w:rsidR="00905175" w:rsidRPr="00905175">
              <w:t xml:space="preserve">               </w:t>
            </w:r>
            <w:r>
              <w:t xml:space="preserve">ACE-LY-308, з </w:t>
            </w:r>
            <w:proofErr w:type="spellStart"/>
            <w:r>
              <w:t>інкорпорованою</w:t>
            </w:r>
            <w:proofErr w:type="spellEnd"/>
            <w:r>
              <w:t xml:space="preserve"> </w:t>
            </w:r>
            <w:proofErr w:type="spellStart"/>
            <w:r>
              <w:t>поправкою</w:t>
            </w:r>
            <w:proofErr w:type="spellEnd"/>
            <w:r>
              <w:t xml:space="preserve">, </w:t>
            </w:r>
            <w:proofErr w:type="spellStart"/>
            <w:r>
              <w:t>версія</w:t>
            </w:r>
            <w:proofErr w:type="spellEnd"/>
            <w:r>
              <w:t xml:space="preserve"> 3.0 </w:t>
            </w:r>
            <w:proofErr w:type="spellStart"/>
            <w:r>
              <w:t>від</w:t>
            </w:r>
            <w:proofErr w:type="spellEnd"/>
            <w:r>
              <w:t xml:space="preserve"> 08 червня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«Сінеос Хелс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Acerta Pharma BV, Нідерланди</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21</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Зміна </w:t>
            </w:r>
            <w:proofErr w:type="spellStart"/>
            <w:r>
              <w:t>відповідального</w:t>
            </w:r>
            <w:proofErr w:type="spellEnd"/>
            <w:r>
              <w:t xml:space="preserve"> </w:t>
            </w:r>
            <w:proofErr w:type="spellStart"/>
            <w:r>
              <w:t>дослідника</w:t>
            </w:r>
            <w:proofErr w:type="spellEnd"/>
            <w:r>
              <w:t xml:space="preserve"> у </w:t>
            </w:r>
            <w:proofErr w:type="spellStart"/>
            <w:r>
              <w:t>місці</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t xml:space="preserve"> та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8C06C1" w:rsidRPr="008C06C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33039A" w:rsidTr="00193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8C06C1" w:rsidTr="00193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80d9435b"/>
                    <w:rPr>
                      <w:lang w:val="ru-RU"/>
                    </w:rPr>
                  </w:pPr>
                  <w:r w:rsidRPr="008C06C1">
                    <w:rPr>
                      <w:rStyle w:val="cs5e98e93021"/>
                      <w:rFonts w:ascii="Times New Roman" w:hAnsi="Times New Roman" w:cs="Times New Roman"/>
                      <w:b w:val="0"/>
                      <w:sz w:val="24"/>
                      <w:szCs w:val="24"/>
                      <w:lang w:val="ru-RU"/>
                    </w:rPr>
                    <w:t xml:space="preserve">д.м.н., проф. </w:t>
                  </w:r>
                  <w:proofErr w:type="spellStart"/>
                  <w:r w:rsidRPr="008C06C1">
                    <w:rPr>
                      <w:rStyle w:val="cs5e98e93021"/>
                      <w:rFonts w:ascii="Times New Roman" w:hAnsi="Times New Roman" w:cs="Times New Roman"/>
                      <w:b w:val="0"/>
                      <w:sz w:val="24"/>
                      <w:szCs w:val="24"/>
                      <w:lang w:val="ru-RU"/>
                    </w:rPr>
                    <w:t>Борткевич</w:t>
                  </w:r>
                  <w:proofErr w:type="spellEnd"/>
                  <w:r w:rsidRPr="008C06C1">
                    <w:rPr>
                      <w:rStyle w:val="cs5e98e93021"/>
                      <w:rFonts w:ascii="Times New Roman" w:hAnsi="Times New Roman" w:cs="Times New Roman"/>
                      <w:b w:val="0"/>
                      <w:sz w:val="24"/>
                      <w:szCs w:val="24"/>
                      <w:lang w:val="ru-RU"/>
                    </w:rPr>
                    <w:t xml:space="preserve"> О.П.</w:t>
                  </w:r>
                </w:p>
                <w:p w:rsidR="008C06C1" w:rsidRPr="008C06C1" w:rsidRDefault="008C06C1" w:rsidP="008C06C1">
                  <w:pPr>
                    <w:pStyle w:val="cs80d9435b"/>
                    <w:rPr>
                      <w:lang w:val="ru-RU"/>
                    </w:rPr>
                  </w:pPr>
                  <w:proofErr w:type="spellStart"/>
                  <w:r w:rsidRPr="008C06C1">
                    <w:rPr>
                      <w:rStyle w:val="csa16174ba21"/>
                      <w:rFonts w:ascii="Times New Roman" w:hAnsi="Times New Roman" w:cs="Times New Roman"/>
                      <w:sz w:val="24"/>
                      <w:szCs w:val="24"/>
                      <w:lang w:val="ru-RU"/>
                    </w:rPr>
                    <w:t>Державна</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установа</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Національний</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науковий</w:t>
                  </w:r>
                  <w:proofErr w:type="spellEnd"/>
                  <w:r w:rsidRPr="008C06C1">
                    <w:rPr>
                      <w:rStyle w:val="csa16174ba21"/>
                      <w:rFonts w:ascii="Times New Roman" w:hAnsi="Times New Roman" w:cs="Times New Roman"/>
                      <w:sz w:val="24"/>
                      <w:szCs w:val="24"/>
                      <w:lang w:val="ru-RU"/>
                    </w:rPr>
                    <w:t xml:space="preserve"> центр </w:t>
                  </w:r>
                  <w:r w:rsidRPr="008C06C1">
                    <w:rPr>
                      <w:rStyle w:val="cs5e98e93021"/>
                      <w:rFonts w:ascii="Times New Roman" w:hAnsi="Times New Roman" w:cs="Times New Roman"/>
                      <w:b w:val="0"/>
                      <w:sz w:val="24"/>
                      <w:szCs w:val="24"/>
                      <w:lang w:val="ru-RU"/>
                    </w:rPr>
                    <w:t>«</w:t>
                  </w:r>
                  <w:proofErr w:type="spellStart"/>
                  <w:r w:rsidRPr="008C06C1">
                    <w:rPr>
                      <w:rStyle w:val="cs5e98e93021"/>
                      <w:rFonts w:ascii="Times New Roman" w:hAnsi="Times New Roman" w:cs="Times New Roman"/>
                      <w:b w:val="0"/>
                      <w:sz w:val="24"/>
                      <w:szCs w:val="24"/>
                      <w:lang w:val="ru-RU"/>
                    </w:rPr>
                    <w:t>Інститут</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кардіології</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імені</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академіка</w:t>
                  </w:r>
                  <w:proofErr w:type="spellEnd"/>
                  <w:r w:rsidRPr="008C06C1">
                    <w:rPr>
                      <w:rStyle w:val="cs5e98e93021"/>
                      <w:rFonts w:ascii="Times New Roman" w:hAnsi="Times New Roman" w:cs="Times New Roman"/>
                      <w:b w:val="0"/>
                      <w:sz w:val="24"/>
                      <w:szCs w:val="24"/>
                      <w:lang w:val="ru-RU"/>
                    </w:rPr>
                    <w:t xml:space="preserve"> М.Д. </w:t>
                  </w:r>
                  <w:proofErr w:type="spellStart"/>
                  <w:r w:rsidRPr="008C06C1">
                    <w:rPr>
                      <w:rStyle w:val="cs5e98e93021"/>
                      <w:rFonts w:ascii="Times New Roman" w:hAnsi="Times New Roman" w:cs="Times New Roman"/>
                      <w:b w:val="0"/>
                      <w:sz w:val="24"/>
                      <w:szCs w:val="24"/>
                      <w:lang w:val="ru-RU"/>
                    </w:rPr>
                    <w:t>Стражеска</w:t>
                  </w:r>
                  <w:proofErr w:type="spellEnd"/>
                  <w:r w:rsidRPr="008C06C1">
                    <w:rPr>
                      <w:rStyle w:val="cs5e98e93021"/>
                      <w:rFonts w:ascii="Times New Roman" w:hAnsi="Times New Roman" w:cs="Times New Roman"/>
                      <w:b w:val="0"/>
                      <w:sz w:val="24"/>
                      <w:szCs w:val="24"/>
                      <w:lang w:val="ru-RU"/>
                    </w:rPr>
                    <w:t>»</w:t>
                  </w:r>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Національної</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академії</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медичних</w:t>
                  </w:r>
                  <w:proofErr w:type="spellEnd"/>
                  <w:r w:rsidRPr="008C06C1">
                    <w:rPr>
                      <w:rStyle w:val="csa16174ba21"/>
                      <w:rFonts w:ascii="Times New Roman" w:hAnsi="Times New Roman" w:cs="Times New Roman"/>
                      <w:sz w:val="24"/>
                      <w:szCs w:val="24"/>
                      <w:lang w:val="ru-RU"/>
                    </w:rPr>
                    <w:t xml:space="preserve"> наук </w:t>
                  </w:r>
                  <w:proofErr w:type="spellStart"/>
                  <w:r w:rsidRPr="008C06C1">
                    <w:rPr>
                      <w:rStyle w:val="csa16174ba21"/>
                      <w:rFonts w:ascii="Times New Roman" w:hAnsi="Times New Roman" w:cs="Times New Roman"/>
                      <w:sz w:val="24"/>
                      <w:szCs w:val="24"/>
                      <w:lang w:val="ru-RU"/>
                    </w:rPr>
                    <w:t>України</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5e98e93021"/>
                      <w:rFonts w:ascii="Times New Roman" w:hAnsi="Times New Roman" w:cs="Times New Roman"/>
                      <w:b w:val="0"/>
                      <w:sz w:val="24"/>
                      <w:szCs w:val="24"/>
                      <w:lang w:val="ru-RU"/>
                    </w:rPr>
                    <w:t>відділ</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некоронарних</w:t>
                  </w:r>
                  <w:proofErr w:type="spellEnd"/>
                  <w:r w:rsidRPr="008C06C1">
                    <w:rPr>
                      <w:rStyle w:val="cs5e98e93021"/>
                      <w:rFonts w:ascii="Times New Roman" w:hAnsi="Times New Roman" w:cs="Times New Roman"/>
                      <w:b w:val="0"/>
                      <w:sz w:val="24"/>
                      <w:szCs w:val="24"/>
                      <w:lang w:val="ru-RU"/>
                    </w:rPr>
                    <w:t xml:space="preserve"> хвороб </w:t>
                  </w:r>
                  <w:proofErr w:type="spellStart"/>
                  <w:r w:rsidRPr="008C06C1">
                    <w:rPr>
                      <w:rStyle w:val="cs5e98e93021"/>
                      <w:rFonts w:ascii="Times New Roman" w:hAnsi="Times New Roman" w:cs="Times New Roman"/>
                      <w:b w:val="0"/>
                      <w:sz w:val="24"/>
                      <w:szCs w:val="24"/>
                      <w:lang w:val="ru-RU"/>
                    </w:rPr>
                    <w:t>серця</w:t>
                  </w:r>
                  <w:proofErr w:type="spellEnd"/>
                  <w:r w:rsidRPr="008C06C1">
                    <w:rPr>
                      <w:rStyle w:val="cs5e98e93021"/>
                      <w:rFonts w:ascii="Times New Roman" w:hAnsi="Times New Roman" w:cs="Times New Roman"/>
                      <w:b w:val="0"/>
                      <w:sz w:val="24"/>
                      <w:szCs w:val="24"/>
                      <w:lang w:val="ru-RU"/>
                    </w:rPr>
                    <w:t xml:space="preserve"> та </w:t>
                  </w:r>
                  <w:proofErr w:type="spellStart"/>
                  <w:r w:rsidRPr="008C06C1">
                    <w:rPr>
                      <w:rStyle w:val="cs5e98e93021"/>
                      <w:rFonts w:ascii="Times New Roman" w:hAnsi="Times New Roman" w:cs="Times New Roman"/>
                      <w:b w:val="0"/>
                      <w:sz w:val="24"/>
                      <w:szCs w:val="24"/>
                      <w:lang w:val="ru-RU"/>
                    </w:rPr>
                    <w:t>ревматології</w:t>
                  </w:r>
                  <w:proofErr w:type="spellEnd"/>
                  <w:r w:rsidRPr="008C06C1">
                    <w:rPr>
                      <w:rStyle w:val="csa16174ba21"/>
                      <w:rFonts w:ascii="Times New Roman" w:hAnsi="Times New Roman" w:cs="Times New Roman"/>
                      <w:sz w:val="24"/>
                      <w:szCs w:val="24"/>
                      <w:lang w:val="ru-RU"/>
                    </w:rPr>
                    <w:t xml:space="preserve">, м. </w:t>
                  </w:r>
                  <w:proofErr w:type="spellStart"/>
                  <w:r w:rsidRPr="008C06C1">
                    <w:rPr>
                      <w:rStyle w:val="csa16174ba21"/>
                      <w:rFonts w:ascii="Times New Roman" w:hAnsi="Times New Roman" w:cs="Times New Roman"/>
                      <w:sz w:val="24"/>
                      <w:szCs w:val="24"/>
                      <w:lang w:val="ru-RU"/>
                    </w:rPr>
                    <w:t>Київ</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f06cd379"/>
                    <w:rPr>
                      <w:lang w:val="ru-RU"/>
                    </w:rPr>
                  </w:pPr>
                  <w:r w:rsidRPr="008C06C1">
                    <w:rPr>
                      <w:rStyle w:val="cs5e98e93021"/>
                      <w:rFonts w:ascii="Times New Roman" w:hAnsi="Times New Roman" w:cs="Times New Roman"/>
                      <w:b w:val="0"/>
                      <w:sz w:val="24"/>
                      <w:szCs w:val="24"/>
                      <w:lang w:val="ru-RU"/>
                    </w:rPr>
                    <w:t xml:space="preserve">к.м.н. </w:t>
                  </w:r>
                  <w:proofErr w:type="spellStart"/>
                  <w:r w:rsidRPr="008C06C1">
                    <w:rPr>
                      <w:rStyle w:val="cs5e98e93021"/>
                      <w:rFonts w:ascii="Times New Roman" w:hAnsi="Times New Roman" w:cs="Times New Roman"/>
                      <w:b w:val="0"/>
                      <w:sz w:val="24"/>
                      <w:szCs w:val="24"/>
                      <w:lang w:val="ru-RU"/>
                    </w:rPr>
                    <w:t>Адарічев</w:t>
                  </w:r>
                  <w:proofErr w:type="spellEnd"/>
                  <w:r w:rsidRPr="008C06C1">
                    <w:rPr>
                      <w:rStyle w:val="cs5e98e93021"/>
                      <w:rFonts w:ascii="Times New Roman" w:hAnsi="Times New Roman" w:cs="Times New Roman"/>
                      <w:b w:val="0"/>
                      <w:sz w:val="24"/>
                      <w:szCs w:val="24"/>
                      <w:lang w:val="ru-RU"/>
                    </w:rPr>
                    <w:t xml:space="preserve"> В.В. </w:t>
                  </w:r>
                </w:p>
                <w:p w:rsidR="008C06C1" w:rsidRPr="008C06C1" w:rsidRDefault="008C06C1" w:rsidP="008C06C1">
                  <w:pPr>
                    <w:pStyle w:val="cs80d9435b"/>
                    <w:rPr>
                      <w:lang w:val="ru-RU"/>
                    </w:rPr>
                  </w:pPr>
                  <w:proofErr w:type="spellStart"/>
                  <w:r w:rsidRPr="008C06C1">
                    <w:rPr>
                      <w:rStyle w:val="csa16174ba21"/>
                      <w:rFonts w:ascii="Times New Roman" w:hAnsi="Times New Roman" w:cs="Times New Roman"/>
                      <w:sz w:val="24"/>
                      <w:szCs w:val="24"/>
                      <w:lang w:val="ru-RU"/>
                    </w:rPr>
                    <w:t>Державна</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установа</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Національний</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науковий</w:t>
                  </w:r>
                  <w:proofErr w:type="spellEnd"/>
                  <w:r w:rsidRPr="008C06C1">
                    <w:rPr>
                      <w:rStyle w:val="csa16174ba21"/>
                      <w:rFonts w:ascii="Times New Roman" w:hAnsi="Times New Roman" w:cs="Times New Roman"/>
                      <w:sz w:val="24"/>
                      <w:szCs w:val="24"/>
                      <w:lang w:val="ru-RU"/>
                    </w:rPr>
                    <w:t xml:space="preserve"> центр </w:t>
                  </w:r>
                  <w:r w:rsidRPr="008C06C1">
                    <w:rPr>
                      <w:rStyle w:val="cs5e98e93021"/>
                      <w:rFonts w:ascii="Times New Roman" w:hAnsi="Times New Roman" w:cs="Times New Roman"/>
                      <w:b w:val="0"/>
                      <w:sz w:val="24"/>
                      <w:szCs w:val="24"/>
                      <w:lang w:val="ru-RU"/>
                    </w:rPr>
                    <w:t>«</w:t>
                  </w:r>
                  <w:proofErr w:type="spellStart"/>
                  <w:r w:rsidRPr="008C06C1">
                    <w:rPr>
                      <w:rStyle w:val="cs5e98e93021"/>
                      <w:rFonts w:ascii="Times New Roman" w:hAnsi="Times New Roman" w:cs="Times New Roman"/>
                      <w:b w:val="0"/>
                      <w:sz w:val="24"/>
                      <w:szCs w:val="24"/>
                      <w:lang w:val="ru-RU"/>
                    </w:rPr>
                    <w:t>Інститут</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кардіології</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клінічної</w:t>
                  </w:r>
                  <w:proofErr w:type="spellEnd"/>
                  <w:r w:rsidRPr="008C06C1">
                    <w:rPr>
                      <w:rStyle w:val="cs5e98e93021"/>
                      <w:rFonts w:ascii="Times New Roman" w:hAnsi="Times New Roman" w:cs="Times New Roman"/>
                      <w:b w:val="0"/>
                      <w:sz w:val="24"/>
                      <w:szCs w:val="24"/>
                      <w:lang w:val="ru-RU"/>
                    </w:rPr>
                    <w:t xml:space="preserve"> та </w:t>
                  </w:r>
                  <w:proofErr w:type="spellStart"/>
                  <w:r w:rsidRPr="008C06C1">
                    <w:rPr>
                      <w:rStyle w:val="cs5e98e93021"/>
                      <w:rFonts w:ascii="Times New Roman" w:hAnsi="Times New Roman" w:cs="Times New Roman"/>
                      <w:b w:val="0"/>
                      <w:sz w:val="24"/>
                      <w:szCs w:val="24"/>
                      <w:lang w:val="ru-RU"/>
                    </w:rPr>
                    <w:t>регенеративної</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медицини</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імені</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академіка</w:t>
                  </w:r>
                  <w:proofErr w:type="spellEnd"/>
                  <w:r w:rsidRPr="008C06C1">
                    <w:rPr>
                      <w:rStyle w:val="cs5e98e93021"/>
                      <w:rFonts w:ascii="Times New Roman" w:hAnsi="Times New Roman" w:cs="Times New Roman"/>
                      <w:b w:val="0"/>
                      <w:sz w:val="24"/>
                      <w:szCs w:val="24"/>
                      <w:lang w:val="ru-RU"/>
                    </w:rPr>
                    <w:t xml:space="preserve">    </w:t>
                  </w:r>
                  <w:r w:rsidR="00E906F1">
                    <w:rPr>
                      <w:rStyle w:val="cs5e98e93021"/>
                      <w:rFonts w:ascii="Times New Roman" w:hAnsi="Times New Roman" w:cs="Times New Roman"/>
                      <w:b w:val="0"/>
                      <w:sz w:val="24"/>
                      <w:szCs w:val="24"/>
                      <w:lang w:val="ru-RU"/>
                    </w:rPr>
                    <w:t xml:space="preserve">   </w:t>
                  </w:r>
                  <w:r w:rsidRPr="008C06C1">
                    <w:rPr>
                      <w:rStyle w:val="cs5e98e93021"/>
                      <w:rFonts w:ascii="Times New Roman" w:hAnsi="Times New Roman" w:cs="Times New Roman"/>
                      <w:b w:val="0"/>
                      <w:sz w:val="24"/>
                      <w:szCs w:val="24"/>
                      <w:lang w:val="ru-RU"/>
                    </w:rPr>
                    <w:t xml:space="preserve"> М.Д. </w:t>
                  </w:r>
                  <w:proofErr w:type="spellStart"/>
                  <w:r w:rsidRPr="008C06C1">
                    <w:rPr>
                      <w:rStyle w:val="cs5e98e93021"/>
                      <w:rFonts w:ascii="Times New Roman" w:hAnsi="Times New Roman" w:cs="Times New Roman"/>
                      <w:b w:val="0"/>
                      <w:sz w:val="24"/>
                      <w:szCs w:val="24"/>
                      <w:lang w:val="ru-RU"/>
                    </w:rPr>
                    <w:t>Стражеска</w:t>
                  </w:r>
                  <w:proofErr w:type="spellEnd"/>
                  <w:r w:rsidRPr="008C06C1">
                    <w:rPr>
                      <w:rStyle w:val="cs5e98e93021"/>
                      <w:rFonts w:ascii="Times New Roman" w:hAnsi="Times New Roman" w:cs="Times New Roman"/>
                      <w:b w:val="0"/>
                      <w:sz w:val="24"/>
                      <w:szCs w:val="24"/>
                      <w:lang w:val="ru-RU"/>
                    </w:rPr>
                    <w:t>»</w:t>
                  </w:r>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Національної</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академії</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a16174ba21"/>
                      <w:rFonts w:ascii="Times New Roman" w:hAnsi="Times New Roman" w:cs="Times New Roman"/>
                      <w:sz w:val="24"/>
                      <w:szCs w:val="24"/>
                      <w:lang w:val="ru-RU"/>
                    </w:rPr>
                    <w:t>медичних</w:t>
                  </w:r>
                  <w:proofErr w:type="spellEnd"/>
                  <w:r w:rsidRPr="008C06C1">
                    <w:rPr>
                      <w:rStyle w:val="csa16174ba21"/>
                      <w:rFonts w:ascii="Times New Roman" w:hAnsi="Times New Roman" w:cs="Times New Roman"/>
                      <w:sz w:val="24"/>
                      <w:szCs w:val="24"/>
                      <w:lang w:val="ru-RU"/>
                    </w:rPr>
                    <w:t xml:space="preserve"> наук </w:t>
                  </w:r>
                  <w:proofErr w:type="spellStart"/>
                  <w:r w:rsidRPr="008C06C1">
                    <w:rPr>
                      <w:rStyle w:val="csa16174ba21"/>
                      <w:rFonts w:ascii="Times New Roman" w:hAnsi="Times New Roman" w:cs="Times New Roman"/>
                      <w:sz w:val="24"/>
                      <w:szCs w:val="24"/>
                      <w:lang w:val="ru-RU"/>
                    </w:rPr>
                    <w:t>України</w:t>
                  </w:r>
                  <w:proofErr w:type="spellEnd"/>
                  <w:r w:rsidRPr="008C06C1">
                    <w:rPr>
                      <w:rStyle w:val="csa16174ba21"/>
                      <w:rFonts w:ascii="Times New Roman" w:hAnsi="Times New Roman" w:cs="Times New Roman"/>
                      <w:sz w:val="24"/>
                      <w:szCs w:val="24"/>
                      <w:lang w:val="ru-RU"/>
                    </w:rPr>
                    <w:t xml:space="preserve">», </w:t>
                  </w:r>
                  <w:proofErr w:type="spellStart"/>
                  <w:r w:rsidRPr="008C06C1">
                    <w:rPr>
                      <w:rStyle w:val="cs5e98e93021"/>
                      <w:rFonts w:ascii="Times New Roman" w:hAnsi="Times New Roman" w:cs="Times New Roman"/>
                      <w:b w:val="0"/>
                      <w:sz w:val="24"/>
                      <w:szCs w:val="24"/>
                      <w:lang w:val="ru-RU"/>
                    </w:rPr>
                    <w:t>відділення</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некоронарних</w:t>
                  </w:r>
                  <w:proofErr w:type="spellEnd"/>
                  <w:r w:rsidRPr="008C06C1">
                    <w:rPr>
                      <w:rStyle w:val="cs5e98e93021"/>
                      <w:rFonts w:ascii="Times New Roman" w:hAnsi="Times New Roman" w:cs="Times New Roman"/>
                      <w:b w:val="0"/>
                      <w:sz w:val="24"/>
                      <w:szCs w:val="24"/>
                      <w:lang w:val="ru-RU"/>
                    </w:rPr>
                    <w:t xml:space="preserve"> хвороб </w:t>
                  </w:r>
                  <w:proofErr w:type="spellStart"/>
                  <w:r w:rsidRPr="008C06C1">
                    <w:rPr>
                      <w:rStyle w:val="cs5e98e93021"/>
                      <w:rFonts w:ascii="Times New Roman" w:hAnsi="Times New Roman" w:cs="Times New Roman"/>
                      <w:b w:val="0"/>
                      <w:sz w:val="24"/>
                      <w:szCs w:val="24"/>
                      <w:lang w:val="ru-RU"/>
                    </w:rPr>
                    <w:t>серця</w:t>
                  </w:r>
                  <w:proofErr w:type="spellEnd"/>
                  <w:r w:rsidRPr="008C06C1">
                    <w:rPr>
                      <w:rStyle w:val="cs5e98e93021"/>
                      <w:rFonts w:ascii="Times New Roman" w:hAnsi="Times New Roman" w:cs="Times New Roman"/>
                      <w:b w:val="0"/>
                      <w:sz w:val="24"/>
                      <w:szCs w:val="24"/>
                      <w:lang w:val="ru-RU"/>
                    </w:rPr>
                    <w:t xml:space="preserve">, </w:t>
                  </w:r>
                  <w:proofErr w:type="spellStart"/>
                  <w:r w:rsidRPr="008C06C1">
                    <w:rPr>
                      <w:rStyle w:val="cs5e98e93021"/>
                      <w:rFonts w:ascii="Times New Roman" w:hAnsi="Times New Roman" w:cs="Times New Roman"/>
                      <w:b w:val="0"/>
                      <w:sz w:val="24"/>
                      <w:szCs w:val="24"/>
                      <w:lang w:val="ru-RU"/>
                    </w:rPr>
                    <w:t>ревматології</w:t>
                  </w:r>
                  <w:proofErr w:type="spellEnd"/>
                  <w:r w:rsidRPr="008C06C1">
                    <w:rPr>
                      <w:rStyle w:val="cs5e98e93021"/>
                      <w:rFonts w:ascii="Times New Roman" w:hAnsi="Times New Roman" w:cs="Times New Roman"/>
                      <w:b w:val="0"/>
                      <w:sz w:val="24"/>
                      <w:szCs w:val="24"/>
                      <w:lang w:val="ru-RU"/>
                    </w:rPr>
                    <w:t xml:space="preserve"> та </w:t>
                  </w:r>
                  <w:proofErr w:type="spellStart"/>
                  <w:r w:rsidRPr="008C06C1">
                    <w:rPr>
                      <w:rStyle w:val="cs5e98e93021"/>
                      <w:rFonts w:ascii="Times New Roman" w:hAnsi="Times New Roman" w:cs="Times New Roman"/>
                      <w:b w:val="0"/>
                      <w:sz w:val="24"/>
                      <w:szCs w:val="24"/>
                      <w:lang w:val="ru-RU"/>
                    </w:rPr>
                    <w:t>терапії</w:t>
                  </w:r>
                  <w:proofErr w:type="spellEnd"/>
                  <w:r w:rsidRPr="008C06C1">
                    <w:rPr>
                      <w:rStyle w:val="csa16174ba21"/>
                      <w:rFonts w:ascii="Times New Roman" w:hAnsi="Times New Roman" w:cs="Times New Roman"/>
                      <w:sz w:val="24"/>
                      <w:szCs w:val="24"/>
                      <w:lang w:val="ru-RU"/>
                    </w:rPr>
                    <w:t xml:space="preserve">, </w:t>
                  </w:r>
                  <w:r w:rsidRPr="008C06C1">
                    <w:rPr>
                      <w:rStyle w:val="csa16174ba21"/>
                      <w:rFonts w:ascii="Times New Roman" w:hAnsi="Times New Roman" w:cs="Times New Roman"/>
                      <w:sz w:val="24"/>
                      <w:szCs w:val="24"/>
                    </w:rPr>
                    <w:t> </w:t>
                  </w:r>
                  <w:r w:rsidRPr="008C06C1">
                    <w:rPr>
                      <w:rStyle w:val="csa16174ba21"/>
                      <w:rFonts w:ascii="Times New Roman" w:hAnsi="Times New Roman" w:cs="Times New Roman"/>
                      <w:sz w:val="24"/>
                      <w:szCs w:val="24"/>
                      <w:lang w:val="ru-RU"/>
                    </w:rPr>
                    <w:t xml:space="preserve">м. </w:t>
                  </w:r>
                  <w:proofErr w:type="spellStart"/>
                  <w:r w:rsidRPr="008C06C1">
                    <w:rPr>
                      <w:rStyle w:val="csa16174ba21"/>
                      <w:rFonts w:ascii="Times New Roman" w:hAnsi="Times New Roman" w:cs="Times New Roman"/>
                      <w:sz w:val="24"/>
                      <w:szCs w:val="24"/>
                      <w:lang w:val="ru-RU"/>
                    </w:rPr>
                    <w:t>Київ</w:t>
                  </w:r>
                  <w:proofErr w:type="spellEnd"/>
                </w:p>
              </w:tc>
            </w:tr>
          </w:tbl>
          <w:p w:rsidR="0033039A" w:rsidRDefault="0033039A">
            <w:pPr>
              <w:rPr>
                <w:rFonts w:asciiTheme="minorHAnsi" w:hAnsiTheme="minorHAnsi"/>
                <w:sz w:val="22"/>
                <w:lang w:eastAsia="ru-RU"/>
              </w:rPr>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1468 від 21.11.2017</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bl>
    <w:p w:rsidR="00761D37" w:rsidRDefault="00761D37">
      <w:r>
        <w:br w:type="page"/>
      </w:r>
    </w:p>
    <w:p w:rsidR="00383FA3" w:rsidRDefault="00383FA3">
      <w:r>
        <w:rPr>
          <w:lang w:val="uk-UA"/>
        </w:rPr>
        <w:lastRenderedPageBreak/>
        <w:t xml:space="preserve">                                                                                                                  </w:t>
      </w:r>
      <w:r>
        <w:rPr>
          <w:lang w:val="en-US"/>
        </w:rPr>
        <w:t xml:space="preserve">2 </w:t>
      </w:r>
      <w:r>
        <w:rPr>
          <w:lang w:val="uk-UA"/>
        </w:rPr>
        <w:t xml:space="preserve">                                                                продовження додатка 21</w:t>
      </w:r>
    </w:p>
    <w:p w:rsidR="00761D37" w:rsidRDefault="00761D37"/>
    <w:tbl>
      <w:tblPr>
        <w:tblStyle w:val="a5"/>
        <w:tblW w:w="0" w:type="auto"/>
        <w:tblInd w:w="0" w:type="dxa"/>
        <w:tblLayout w:type="fixed"/>
        <w:tblLook w:val="04A0" w:firstRow="1" w:lastRow="0" w:firstColumn="1" w:lastColumn="0" w:noHBand="0" w:noVBand="1"/>
      </w:tblPr>
      <w:tblGrid>
        <w:gridCol w:w="2841"/>
        <w:gridCol w:w="10479"/>
      </w:tblGrid>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22</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r w:rsidR="00D04FDC">
        <w:rPr>
          <w:lang w:val="uk-UA"/>
        </w:rPr>
        <w:t xml:space="preserve"> </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Інформація для пацієнта та інформована згода на участь у науковому дослідженні та необов’язковому дослідженні, версія 5.0 для України від 05 жовтня 2022 року, українською та російською мовами; 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2237 від 18.10.2021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подвійне сліпе плацебо-контрольоване дослідження 3 фази з вивчення навітоклаксу в поєднанні з руксолітинібом порівняно з руксолітинібом у пацієнтів із мієлофіброзом (TRANSFORM-1)», M16-191, версія 6.0 від 31 березня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Інк», США / AbbVie Inc., USA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23</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Pr="008C06C1" w:rsidRDefault="00D04FDC">
            <w:pPr>
              <w:jc w:val="both"/>
              <w:rPr>
                <w:rFonts w:cstheme="minorBidi"/>
              </w:rPr>
            </w:pPr>
            <w:r>
              <w:t xml:space="preserve">Глобальна Брошура дослідника Ведолізумаб (MLN0002), видання 26 від 18 липня 2022 року, </w:t>
            </w:r>
            <w:proofErr w:type="spellStart"/>
            <w:r>
              <w:t>англійською</w:t>
            </w:r>
            <w:proofErr w:type="spellEnd"/>
            <w:r>
              <w:t xml:space="preserve"> </w:t>
            </w:r>
            <w:proofErr w:type="spellStart"/>
            <w:r>
              <w:t>мовою</w:t>
            </w:r>
            <w:proofErr w:type="spellEnd"/>
            <w:r>
              <w:t xml:space="preserve">; </w:t>
            </w: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випробування</w:t>
            </w:r>
            <w:proofErr w:type="spellEnd"/>
            <w:r w:rsidR="008C06C1" w:rsidRPr="008C06C1">
              <w:t>:</w:t>
            </w:r>
          </w:p>
          <w:tbl>
            <w:tblPr>
              <w:tblStyle w:val="a5"/>
              <w:tblW w:w="0" w:type="auto"/>
              <w:tblInd w:w="0" w:type="dxa"/>
              <w:tblLayout w:type="fixed"/>
              <w:tblLook w:val="04A0" w:firstRow="1" w:lastRow="0" w:firstColumn="1" w:lastColumn="0" w:noHBand="0" w:noVBand="1"/>
            </w:tblPr>
            <w:tblGrid>
              <w:gridCol w:w="5019"/>
              <w:gridCol w:w="5202"/>
            </w:tblGrid>
            <w:tr w:rsidR="0033039A" w:rsidTr="00193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8C06C1" w:rsidTr="00193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80d9435b"/>
                    <w:rPr>
                      <w:lang w:val="ru-RU"/>
                    </w:rPr>
                  </w:pPr>
                  <w:r w:rsidRPr="008C06C1">
                    <w:rPr>
                      <w:rStyle w:val="csa16174ba23"/>
                      <w:rFonts w:ascii="Times New Roman" w:hAnsi="Times New Roman" w:cs="Times New Roman"/>
                      <w:sz w:val="24"/>
                      <w:szCs w:val="24"/>
                      <w:lang w:val="ru-RU"/>
                    </w:rPr>
                    <w:t xml:space="preserve">д.м.н. </w:t>
                  </w:r>
                  <w:proofErr w:type="spellStart"/>
                  <w:r w:rsidRPr="008C06C1">
                    <w:rPr>
                      <w:rStyle w:val="csa16174ba23"/>
                      <w:rFonts w:ascii="Times New Roman" w:hAnsi="Times New Roman" w:cs="Times New Roman"/>
                      <w:sz w:val="24"/>
                      <w:szCs w:val="24"/>
                      <w:lang w:val="ru-RU"/>
                    </w:rPr>
                    <w:t>Господарський</w:t>
                  </w:r>
                  <w:proofErr w:type="spellEnd"/>
                  <w:r w:rsidRPr="008C06C1">
                    <w:rPr>
                      <w:rStyle w:val="csa16174ba23"/>
                      <w:rFonts w:ascii="Times New Roman" w:hAnsi="Times New Roman" w:cs="Times New Roman"/>
                      <w:sz w:val="24"/>
                      <w:szCs w:val="24"/>
                      <w:lang w:val="ru-RU"/>
                    </w:rPr>
                    <w:t xml:space="preserve"> І.Я. </w:t>
                  </w:r>
                </w:p>
                <w:p w:rsidR="008C06C1" w:rsidRPr="008C06C1" w:rsidRDefault="008C06C1" w:rsidP="008C06C1">
                  <w:pPr>
                    <w:pStyle w:val="cs80d9435b"/>
                    <w:rPr>
                      <w:lang w:val="ru-RU"/>
                    </w:rPr>
                  </w:pPr>
                  <w:proofErr w:type="spellStart"/>
                  <w:r w:rsidRPr="008C06C1">
                    <w:rPr>
                      <w:rStyle w:val="cs5e98e93023"/>
                      <w:rFonts w:ascii="Times New Roman" w:hAnsi="Times New Roman" w:cs="Times New Roman"/>
                      <w:b w:val="0"/>
                      <w:sz w:val="24"/>
                      <w:szCs w:val="24"/>
                      <w:lang w:val="ru-RU"/>
                    </w:rPr>
                    <w:t>Комунальний</w:t>
                  </w:r>
                  <w:proofErr w:type="spellEnd"/>
                  <w:r w:rsidRPr="008C06C1">
                    <w:rPr>
                      <w:rStyle w:val="cs5e98e93023"/>
                      <w:rFonts w:ascii="Times New Roman" w:hAnsi="Times New Roman" w:cs="Times New Roman"/>
                      <w:b w:val="0"/>
                      <w:sz w:val="24"/>
                      <w:szCs w:val="24"/>
                      <w:lang w:val="ru-RU"/>
                    </w:rPr>
                    <w:t xml:space="preserve"> заклад </w:t>
                  </w:r>
                  <w:proofErr w:type="spellStart"/>
                  <w:r w:rsidRPr="008C06C1">
                    <w:rPr>
                      <w:rStyle w:val="cs5e98e93023"/>
                      <w:rFonts w:ascii="Times New Roman" w:hAnsi="Times New Roman" w:cs="Times New Roman"/>
                      <w:b w:val="0"/>
                      <w:sz w:val="24"/>
                      <w:szCs w:val="24"/>
                      <w:lang w:val="ru-RU"/>
                    </w:rPr>
                    <w:t>Тернопільської</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обласної</w:t>
                  </w:r>
                  <w:proofErr w:type="spellEnd"/>
                  <w:r w:rsidRPr="008C06C1">
                    <w:rPr>
                      <w:rStyle w:val="cs5e98e93023"/>
                      <w:rFonts w:ascii="Times New Roman" w:hAnsi="Times New Roman" w:cs="Times New Roman"/>
                      <w:b w:val="0"/>
                      <w:sz w:val="24"/>
                      <w:szCs w:val="24"/>
                      <w:lang w:val="ru-RU"/>
                    </w:rPr>
                    <w:t xml:space="preserve"> ради «</w:t>
                  </w:r>
                  <w:proofErr w:type="spellStart"/>
                  <w:r w:rsidRPr="008C06C1">
                    <w:rPr>
                      <w:rStyle w:val="cs5e98e93023"/>
                      <w:rFonts w:ascii="Times New Roman" w:hAnsi="Times New Roman" w:cs="Times New Roman"/>
                      <w:b w:val="0"/>
                      <w:sz w:val="24"/>
                      <w:szCs w:val="24"/>
                      <w:lang w:val="ru-RU"/>
                    </w:rPr>
                    <w:t>Тернопільська</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університетська</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лікарня</w:t>
                  </w:r>
                  <w:proofErr w:type="spellEnd"/>
                  <w:r w:rsidRPr="008C06C1">
                    <w:rPr>
                      <w:rStyle w:val="cs5e98e93023"/>
                      <w:rFonts w:ascii="Times New Roman" w:hAnsi="Times New Roman" w:cs="Times New Roman"/>
                      <w:b w:val="0"/>
                      <w:sz w:val="24"/>
                      <w:szCs w:val="24"/>
                      <w:lang w:val="ru-RU"/>
                    </w:rPr>
                    <w:t>»</w:t>
                  </w:r>
                  <w:r w:rsidRPr="008C06C1">
                    <w:rPr>
                      <w:rStyle w:val="csa16174ba23"/>
                      <w:rFonts w:ascii="Times New Roman" w:hAnsi="Times New Roman" w:cs="Times New Roman"/>
                      <w:sz w:val="24"/>
                      <w:szCs w:val="24"/>
                      <w:lang w:val="ru-RU"/>
                    </w:rPr>
                    <w:t xml:space="preserve">, </w:t>
                  </w:r>
                  <w:proofErr w:type="spellStart"/>
                  <w:r w:rsidRPr="008C06C1">
                    <w:rPr>
                      <w:rStyle w:val="csa16174ba23"/>
                      <w:rFonts w:ascii="Times New Roman" w:hAnsi="Times New Roman" w:cs="Times New Roman"/>
                      <w:sz w:val="24"/>
                      <w:szCs w:val="24"/>
                      <w:lang w:val="ru-RU"/>
                    </w:rPr>
                    <w:t>Обласний</w:t>
                  </w:r>
                  <w:proofErr w:type="spellEnd"/>
                  <w:r w:rsidRPr="008C06C1">
                    <w:rPr>
                      <w:rStyle w:val="csa16174ba23"/>
                      <w:rFonts w:ascii="Times New Roman" w:hAnsi="Times New Roman" w:cs="Times New Roman"/>
                      <w:sz w:val="24"/>
                      <w:szCs w:val="24"/>
                      <w:lang w:val="ru-RU"/>
                    </w:rPr>
                    <w:t xml:space="preserve"> центр </w:t>
                  </w:r>
                  <w:proofErr w:type="spellStart"/>
                  <w:r w:rsidRPr="008C06C1">
                    <w:rPr>
                      <w:rStyle w:val="csa16174ba23"/>
                      <w:rFonts w:ascii="Times New Roman" w:hAnsi="Times New Roman" w:cs="Times New Roman"/>
                      <w:sz w:val="24"/>
                      <w:szCs w:val="24"/>
                      <w:lang w:val="ru-RU"/>
                    </w:rPr>
                    <w:t>гастроентерології</w:t>
                  </w:r>
                  <w:proofErr w:type="spellEnd"/>
                  <w:r w:rsidRPr="008C06C1">
                    <w:rPr>
                      <w:rStyle w:val="csa16174ba23"/>
                      <w:rFonts w:ascii="Times New Roman" w:hAnsi="Times New Roman" w:cs="Times New Roman"/>
                      <w:sz w:val="24"/>
                      <w:szCs w:val="24"/>
                      <w:lang w:val="ru-RU"/>
                    </w:rPr>
                    <w:t xml:space="preserve"> з </w:t>
                  </w:r>
                  <w:proofErr w:type="spellStart"/>
                  <w:r w:rsidRPr="008C06C1">
                    <w:rPr>
                      <w:rStyle w:val="csa16174ba23"/>
                      <w:rFonts w:ascii="Times New Roman" w:hAnsi="Times New Roman" w:cs="Times New Roman"/>
                      <w:sz w:val="24"/>
                      <w:szCs w:val="24"/>
                      <w:lang w:val="ru-RU"/>
                    </w:rPr>
                    <w:t>гепатологією</w:t>
                  </w:r>
                  <w:proofErr w:type="spellEnd"/>
                  <w:r w:rsidRPr="008C06C1">
                    <w:rPr>
                      <w:rStyle w:val="csa16174ba23"/>
                      <w:rFonts w:ascii="Times New Roman" w:hAnsi="Times New Roman" w:cs="Times New Roman"/>
                      <w:sz w:val="24"/>
                      <w:szCs w:val="24"/>
                      <w:lang w:val="ru-RU"/>
                    </w:rPr>
                    <w:t xml:space="preserve">, м. </w:t>
                  </w:r>
                  <w:proofErr w:type="spellStart"/>
                  <w:r w:rsidRPr="008C06C1">
                    <w:rPr>
                      <w:rStyle w:val="csa16174ba23"/>
                      <w:rFonts w:ascii="Times New Roman" w:hAnsi="Times New Roman" w:cs="Times New Roman"/>
                      <w:sz w:val="24"/>
                      <w:szCs w:val="24"/>
                      <w:lang w:val="ru-RU"/>
                    </w:rPr>
                    <w:t>Тернопіль</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80d9435b"/>
                    <w:rPr>
                      <w:lang w:val="ru-RU"/>
                    </w:rPr>
                  </w:pPr>
                  <w:r w:rsidRPr="008C06C1">
                    <w:rPr>
                      <w:rStyle w:val="csa16174ba23"/>
                      <w:rFonts w:ascii="Times New Roman" w:hAnsi="Times New Roman" w:cs="Times New Roman"/>
                      <w:sz w:val="24"/>
                      <w:szCs w:val="24"/>
                      <w:lang w:val="ru-RU"/>
                    </w:rPr>
                    <w:t xml:space="preserve">д.м.н. </w:t>
                  </w:r>
                  <w:proofErr w:type="spellStart"/>
                  <w:r w:rsidRPr="008C06C1">
                    <w:rPr>
                      <w:rStyle w:val="csa16174ba23"/>
                      <w:rFonts w:ascii="Times New Roman" w:hAnsi="Times New Roman" w:cs="Times New Roman"/>
                      <w:sz w:val="24"/>
                      <w:szCs w:val="24"/>
                      <w:lang w:val="ru-RU"/>
                    </w:rPr>
                    <w:t>Господарський</w:t>
                  </w:r>
                  <w:proofErr w:type="spellEnd"/>
                  <w:r w:rsidRPr="008C06C1">
                    <w:rPr>
                      <w:rStyle w:val="csa16174ba23"/>
                      <w:rFonts w:ascii="Times New Roman" w:hAnsi="Times New Roman" w:cs="Times New Roman"/>
                      <w:sz w:val="24"/>
                      <w:szCs w:val="24"/>
                      <w:lang w:val="ru-RU"/>
                    </w:rPr>
                    <w:t xml:space="preserve"> І.Я. </w:t>
                  </w:r>
                </w:p>
                <w:p w:rsidR="008C06C1" w:rsidRPr="008C06C1" w:rsidRDefault="008C06C1" w:rsidP="008C06C1">
                  <w:pPr>
                    <w:pStyle w:val="cs80d9435b"/>
                    <w:rPr>
                      <w:lang w:val="ru-RU"/>
                    </w:rPr>
                  </w:pPr>
                  <w:proofErr w:type="spellStart"/>
                  <w:r w:rsidRPr="008C06C1">
                    <w:rPr>
                      <w:rStyle w:val="cs5e98e93023"/>
                      <w:rFonts w:ascii="Times New Roman" w:hAnsi="Times New Roman" w:cs="Times New Roman"/>
                      <w:b w:val="0"/>
                      <w:sz w:val="24"/>
                      <w:szCs w:val="24"/>
                      <w:lang w:val="ru-RU"/>
                    </w:rPr>
                    <w:t>Комунальне</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некомерційне</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підприємство</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Тернопільська</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обласна</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клінічна</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лікарня</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Тернопільської</w:t>
                  </w:r>
                  <w:proofErr w:type="spellEnd"/>
                  <w:r w:rsidRPr="008C06C1">
                    <w:rPr>
                      <w:rStyle w:val="cs5e98e93023"/>
                      <w:rFonts w:ascii="Times New Roman" w:hAnsi="Times New Roman" w:cs="Times New Roman"/>
                      <w:b w:val="0"/>
                      <w:sz w:val="24"/>
                      <w:szCs w:val="24"/>
                      <w:lang w:val="ru-RU"/>
                    </w:rPr>
                    <w:t xml:space="preserve"> </w:t>
                  </w:r>
                  <w:proofErr w:type="spellStart"/>
                  <w:r w:rsidRPr="008C06C1">
                    <w:rPr>
                      <w:rStyle w:val="cs5e98e93023"/>
                      <w:rFonts w:ascii="Times New Roman" w:hAnsi="Times New Roman" w:cs="Times New Roman"/>
                      <w:b w:val="0"/>
                      <w:sz w:val="24"/>
                      <w:szCs w:val="24"/>
                      <w:lang w:val="ru-RU"/>
                    </w:rPr>
                    <w:t>обласної</w:t>
                  </w:r>
                  <w:proofErr w:type="spellEnd"/>
                  <w:r w:rsidRPr="008C06C1">
                    <w:rPr>
                      <w:rStyle w:val="cs5e98e93023"/>
                      <w:rFonts w:ascii="Times New Roman" w:hAnsi="Times New Roman" w:cs="Times New Roman"/>
                      <w:b w:val="0"/>
                      <w:sz w:val="24"/>
                      <w:szCs w:val="24"/>
                      <w:lang w:val="ru-RU"/>
                    </w:rPr>
                    <w:t xml:space="preserve"> ради</w:t>
                  </w:r>
                  <w:r w:rsidRPr="008C06C1">
                    <w:rPr>
                      <w:rStyle w:val="csa16174ba23"/>
                      <w:rFonts w:ascii="Times New Roman" w:hAnsi="Times New Roman" w:cs="Times New Roman"/>
                      <w:sz w:val="24"/>
                      <w:szCs w:val="24"/>
                      <w:lang w:val="ru-RU"/>
                    </w:rPr>
                    <w:t xml:space="preserve">, </w:t>
                  </w:r>
                  <w:proofErr w:type="spellStart"/>
                  <w:r w:rsidRPr="008C06C1">
                    <w:rPr>
                      <w:rStyle w:val="csa16174ba23"/>
                      <w:rFonts w:ascii="Times New Roman" w:hAnsi="Times New Roman" w:cs="Times New Roman"/>
                      <w:sz w:val="24"/>
                      <w:szCs w:val="24"/>
                      <w:lang w:val="ru-RU"/>
                    </w:rPr>
                    <w:t>Обласний</w:t>
                  </w:r>
                  <w:proofErr w:type="spellEnd"/>
                  <w:r w:rsidRPr="008C06C1">
                    <w:rPr>
                      <w:rStyle w:val="csa16174ba23"/>
                      <w:rFonts w:ascii="Times New Roman" w:hAnsi="Times New Roman" w:cs="Times New Roman"/>
                      <w:sz w:val="24"/>
                      <w:szCs w:val="24"/>
                      <w:lang w:val="ru-RU"/>
                    </w:rPr>
                    <w:t xml:space="preserve"> центр </w:t>
                  </w:r>
                  <w:proofErr w:type="spellStart"/>
                  <w:r w:rsidRPr="008C06C1">
                    <w:rPr>
                      <w:rStyle w:val="csa16174ba23"/>
                      <w:rFonts w:ascii="Times New Roman" w:hAnsi="Times New Roman" w:cs="Times New Roman"/>
                      <w:sz w:val="24"/>
                      <w:szCs w:val="24"/>
                      <w:lang w:val="ru-RU"/>
                    </w:rPr>
                    <w:t>гастроентерології</w:t>
                  </w:r>
                  <w:proofErr w:type="spellEnd"/>
                  <w:r w:rsidRPr="008C06C1">
                    <w:rPr>
                      <w:rStyle w:val="csa16174ba23"/>
                      <w:rFonts w:ascii="Times New Roman" w:hAnsi="Times New Roman" w:cs="Times New Roman"/>
                      <w:sz w:val="24"/>
                      <w:szCs w:val="24"/>
                      <w:lang w:val="ru-RU"/>
                    </w:rPr>
                    <w:t xml:space="preserve"> з </w:t>
                  </w:r>
                  <w:proofErr w:type="spellStart"/>
                  <w:r w:rsidRPr="008C06C1">
                    <w:rPr>
                      <w:rStyle w:val="csa16174ba23"/>
                      <w:rFonts w:ascii="Times New Roman" w:hAnsi="Times New Roman" w:cs="Times New Roman"/>
                      <w:sz w:val="24"/>
                      <w:szCs w:val="24"/>
                      <w:lang w:val="ru-RU"/>
                    </w:rPr>
                    <w:t>гепатологією</w:t>
                  </w:r>
                  <w:proofErr w:type="spellEnd"/>
                  <w:r w:rsidRPr="008C06C1">
                    <w:rPr>
                      <w:rStyle w:val="csa16174ba23"/>
                      <w:rFonts w:ascii="Times New Roman" w:hAnsi="Times New Roman" w:cs="Times New Roman"/>
                      <w:sz w:val="24"/>
                      <w:szCs w:val="24"/>
                      <w:lang w:val="ru-RU"/>
                    </w:rPr>
                    <w:t xml:space="preserve">, м. </w:t>
                  </w:r>
                  <w:proofErr w:type="spellStart"/>
                  <w:r w:rsidRPr="008C06C1">
                    <w:rPr>
                      <w:rStyle w:val="csa16174ba23"/>
                      <w:rFonts w:ascii="Times New Roman" w:hAnsi="Times New Roman" w:cs="Times New Roman"/>
                      <w:sz w:val="24"/>
                      <w:szCs w:val="24"/>
                      <w:lang w:val="ru-RU"/>
                    </w:rPr>
                    <w:t>Тернопіль</w:t>
                  </w:r>
                  <w:proofErr w:type="spellEnd"/>
                </w:p>
              </w:tc>
            </w:tr>
          </w:tbl>
          <w:p w:rsidR="0033039A" w:rsidRDefault="0033039A">
            <w:pPr>
              <w:rPr>
                <w:rFonts w:asciiTheme="minorHAnsi" w:hAnsiTheme="minorHAnsi"/>
                <w:sz w:val="22"/>
                <w:lang w:eastAsia="ru-RU"/>
              </w:rPr>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403 від 04.05.2016</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«Відкрите дослідження фази 3b для оцінки довгострокової безпечності та ефективності ведолізумабу для підшкірного введення у пацієнтів з виразковим колітом та хворобою Крона» , MLN0002SC-3030, інкорпорований поправкою 10 від 20 жовтня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Підприємство з 100% іноземною інвестицією «АЙК'ЮВІА РДС 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r>
              <w:t xml:space="preserve">«Такеда Девелопмент Сентер Юроп Лтд.» </w:t>
            </w:r>
            <w:r w:rsidRPr="00143BBF">
              <w:rPr>
                <w:lang w:val="en-US"/>
              </w:rPr>
              <w:t xml:space="preserve">(Takeda Development Centre Europe Ltd.), </w:t>
            </w:r>
            <w:proofErr w:type="spellStart"/>
            <w:r>
              <w:t>Сполучене</w:t>
            </w:r>
            <w:proofErr w:type="spellEnd"/>
            <w:r w:rsidRPr="00143BBF">
              <w:rPr>
                <w:lang w:val="en-US"/>
              </w:rPr>
              <w:t xml:space="preserve"> </w:t>
            </w:r>
            <w:proofErr w:type="spellStart"/>
            <w:r>
              <w:t>королівство</w:t>
            </w:r>
            <w:proofErr w:type="spellEnd"/>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24</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Доповнення 1 до Форми інформованої згоди для дослідження WA21493/ACT4422g у зв’язку з кризовою ситуацією в Україні, версія V2.0UKR(uk)1.0 від 11 жовтня 2022 року, переклад українською мовою від 19 жовтня 2022 року; Доповнення 1 до Форми інформованої згоди для дослідження WA21493/ACT4422g у зв’язку з кризовою ситуацією в Україні, версія V2.0UKR(ru)1.0 від 11 жовтня 2022 року, переклад російською мовою від 19 жовтня 2022 року</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Pr="001559DC" w:rsidRDefault="001559DC">
            <w:pPr>
              <w:jc w:val="both"/>
              <w:rPr>
                <w:lang w:val="uk-UA"/>
              </w:rPr>
            </w:pPr>
            <w:r>
              <w:rPr>
                <w:lang w:val="uk-UA"/>
              </w:rPr>
              <w:t>-</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«Багатоцентрове, рандомізоване частково сліпе дослідження у паралельних групах фази ІІ, контрольоване по плацебо та Авонексу®, для визначення дозування з метою оцінки ефективності, що вимірюється за ураженнями головного мозку за допомогою МРТ, та безпечності двох дозувань окрелізумабу для пацієнтів, що страждають на РРРС», WA21493/ACT4422g, </w:t>
            </w:r>
            <w:proofErr w:type="spellStart"/>
            <w:r>
              <w:t>версія</w:t>
            </w:r>
            <w:proofErr w:type="spellEnd"/>
            <w:r>
              <w:t xml:space="preserve"> L </w:t>
            </w:r>
            <w:proofErr w:type="spellStart"/>
            <w:r>
              <w:t>від</w:t>
            </w:r>
            <w:proofErr w:type="spellEnd"/>
            <w:r>
              <w:t xml:space="preserve"> </w:t>
            </w:r>
            <w:r w:rsidR="001559DC">
              <w:rPr>
                <w:lang w:val="uk-UA"/>
              </w:rPr>
              <w:t xml:space="preserve">                        </w:t>
            </w:r>
            <w:r>
              <w:t>18 листопада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Підприємство з 100% іноземною інвестицією «АЙК’ЮВІА РДС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Ф. Хоффман-Ла Рош Лтд (Hoffmann-La Roche Ltd), Швейцарія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25</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Поправка 5 до Досьє досліджуваного лікарського засобу SEP-363856, </w:t>
            </w:r>
            <w:proofErr w:type="spellStart"/>
            <w:r>
              <w:t>від</w:t>
            </w:r>
            <w:proofErr w:type="spellEnd"/>
            <w:r>
              <w:t xml:space="preserve"> 12 </w:t>
            </w:r>
            <w:proofErr w:type="spellStart"/>
            <w:r>
              <w:t>жовтня</w:t>
            </w:r>
            <w:proofErr w:type="spellEnd"/>
            <w:r>
              <w:t xml:space="preserve"> 2022 року, </w:t>
            </w:r>
            <w:proofErr w:type="spellStart"/>
            <w:r>
              <w:t>англійською</w:t>
            </w:r>
            <w:proofErr w:type="spellEnd"/>
            <w:r>
              <w:t xml:space="preserve"> </w:t>
            </w:r>
            <w:proofErr w:type="spellStart"/>
            <w:r>
              <w:t>мовою</w:t>
            </w:r>
            <w:proofErr w:type="spellEnd"/>
            <w: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w:t>
            </w:r>
            <w:r w:rsidR="008C06C1" w:rsidRPr="008C06C1">
              <w:t xml:space="preserve">                     </w:t>
            </w:r>
            <w:r>
              <w:t>SEP-363856, таблетки, 50 мг, 75 мг та 100 мг до 60 місяців; подовження терміну придатності відповідного плацебо до досліджуваного лікарського засобу SEP-363856 до 72 місяців</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38 </w:t>
            </w:r>
            <w:proofErr w:type="spellStart"/>
            <w:r>
              <w:t>від</w:t>
            </w:r>
            <w:proofErr w:type="spellEnd"/>
            <w:r>
              <w:t xml:space="preserve"> 11.01.2020</w:t>
            </w:r>
          </w:p>
          <w:p w:rsidR="008C06C1" w:rsidRDefault="008C06C1">
            <w:pPr>
              <w:jc w:val="both"/>
            </w:pPr>
            <w:r>
              <w:t xml:space="preserve">№ 38 </w:t>
            </w:r>
            <w:proofErr w:type="spellStart"/>
            <w:r>
              <w:t>від</w:t>
            </w:r>
            <w:proofErr w:type="spellEnd"/>
            <w:r>
              <w:t xml:space="preserve"> 11.01.2020</w:t>
            </w:r>
          </w:p>
          <w:p w:rsidR="008C06C1" w:rsidRDefault="008C06C1">
            <w:pPr>
              <w:jc w:val="both"/>
            </w:pPr>
            <w:r>
              <w:t xml:space="preserve">№ 38 </w:t>
            </w:r>
            <w:proofErr w:type="spellStart"/>
            <w:r>
              <w:t>від</w:t>
            </w:r>
            <w:proofErr w:type="spellEnd"/>
            <w:r>
              <w:t xml:space="preserve"> 11.01.2020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8C06C1" w:rsidRDefault="00D04FDC">
            <w:pPr>
              <w:jc w:val="both"/>
            </w:pPr>
            <w:r>
              <w:t xml:space="preserve">«Відкрите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 </w:t>
            </w:r>
          </w:p>
          <w:p w:rsidR="0033039A" w:rsidRDefault="00D04FDC">
            <w:pPr>
              <w:jc w:val="both"/>
            </w:pPr>
            <w:r>
              <w:t>«</w:t>
            </w:r>
            <w:proofErr w:type="spellStart"/>
            <w:r>
              <w:t>Рандомізоване</w:t>
            </w:r>
            <w:proofErr w:type="spellEnd"/>
            <w:r>
              <w:t xml:space="preserve">, </w:t>
            </w:r>
            <w:proofErr w:type="spellStart"/>
            <w:r>
              <w:t>подвійне</w:t>
            </w:r>
            <w:proofErr w:type="spellEnd"/>
            <w:r>
              <w:t xml:space="preserve"> </w:t>
            </w:r>
            <w:proofErr w:type="spellStart"/>
            <w:r>
              <w:t>сліпе</w:t>
            </w:r>
            <w:proofErr w:type="spellEnd"/>
            <w:r>
              <w:t>, плацебо-</w:t>
            </w:r>
            <w:proofErr w:type="spellStart"/>
            <w:r>
              <w:t>контрольоване</w:t>
            </w:r>
            <w:proofErr w:type="spellEnd"/>
            <w:r>
              <w:t>,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 «Рандомізоване,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SEP361-302, версія 3.00 з інкорпорованою суттєвою поправкою 2.00 від 26 січня 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Підприємство з 100% іноземною інвестицією «АЙК’ЮВІА РДС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«Суновіон Фармасьютікалс Інк.» (Sunovion Pharmaceuticals Inc.), США</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26</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Брошура дослідника VIR-2218, видання 4 від 27 травня 2022 р., англійською мовою; Брошура дослідника VIR-3434, видання 2 від 25 травня 2022 р., англійською мовою; Додаток 1 від 17 червня 2022 р. до Брошури дослідника VIR-2218, видання 4 від 27 травня 2022 р., англійською мовою; Досьє досліджуваного лікарського засобу VIR-2218, версія 7.0 від 27 травня 2022 р., англійською мовою; Досьє досліджуваного лікарського засобу VIR-3434, версія 6 від 30 червня 2022 р., </w:t>
            </w:r>
            <w:proofErr w:type="spellStart"/>
            <w:r>
              <w:t>англійською</w:t>
            </w:r>
            <w:proofErr w:type="spellEnd"/>
            <w:r>
              <w:t xml:space="preserve"> </w:t>
            </w:r>
            <w:proofErr w:type="spellStart"/>
            <w:r>
              <w:t>мовою</w:t>
            </w:r>
            <w:proofErr w:type="spellEnd"/>
            <w: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VIR-2218 до </w:t>
            </w:r>
            <w:r w:rsidR="008C06C1" w:rsidRPr="008C06C1">
              <w:t xml:space="preserve">                    </w:t>
            </w:r>
            <w:r>
              <w:t xml:space="preserve">60 </w:t>
            </w:r>
            <w:proofErr w:type="spellStart"/>
            <w:r>
              <w:t>місяців</w:t>
            </w:r>
            <w:proofErr w:type="spellEnd"/>
            <w:r>
              <w:t xml:space="preserve">; </w:t>
            </w:r>
            <w:proofErr w:type="spellStart"/>
            <w:r>
              <w:t>Подовження</w:t>
            </w:r>
            <w:proofErr w:type="spellEnd"/>
            <w:r>
              <w:t xml:space="preserve"> </w:t>
            </w:r>
            <w:proofErr w:type="spellStart"/>
            <w:r>
              <w:t>терміну</w:t>
            </w:r>
            <w:proofErr w:type="spellEnd"/>
            <w:r>
              <w:t xml:space="preserve"> </w:t>
            </w:r>
            <w:proofErr w:type="spellStart"/>
            <w:r>
              <w:t>придатності</w:t>
            </w:r>
            <w:proofErr w:type="spellEnd"/>
            <w:r>
              <w:t xml:space="preserve"> </w:t>
            </w:r>
            <w:proofErr w:type="spellStart"/>
            <w:r>
              <w:t>досліджуваного</w:t>
            </w:r>
            <w:proofErr w:type="spellEnd"/>
            <w:r>
              <w:t xml:space="preserve"> </w:t>
            </w:r>
            <w:proofErr w:type="spellStart"/>
            <w:r>
              <w:t>лікарського</w:t>
            </w:r>
            <w:proofErr w:type="spellEnd"/>
            <w:r>
              <w:t xml:space="preserve"> </w:t>
            </w:r>
            <w:proofErr w:type="spellStart"/>
            <w:r>
              <w:t>засобу</w:t>
            </w:r>
            <w:proofErr w:type="spellEnd"/>
            <w:r>
              <w:t xml:space="preserve"> VIR-3434 до </w:t>
            </w:r>
            <w:r w:rsidR="008C06C1" w:rsidRPr="008C06C1">
              <w:t xml:space="preserve">                  </w:t>
            </w:r>
            <w:r>
              <w:t xml:space="preserve">42 </w:t>
            </w:r>
            <w:proofErr w:type="spellStart"/>
            <w:r>
              <w:t>місяців</w:t>
            </w:r>
            <w:proofErr w:type="spellEnd"/>
            <w:r>
              <w:t>; VIR-2218-1006 (</w:t>
            </w:r>
            <w:proofErr w:type="spellStart"/>
            <w:r>
              <w:t>дослідження</w:t>
            </w:r>
            <w:proofErr w:type="spellEnd"/>
            <w:r>
              <w:t xml:space="preserve"> MARCH) Основна Інформація для пацієнта та форма інформованої згоди, англійською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Основна Інформація для пацієнта та форма інформованої згоди, українською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Основна Інформація для пацієнта та форма інформованої згоди, російською мовою для України, версія 7.0 від 19 вересня 2022 р. на основі міжнародної базової ФІЗ для основного дослідження, версія 7.0 від 30 червня 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англійською мовою для України, версія 6.0 від 19 вересня 2022 р., на </w:t>
            </w:r>
            <w:proofErr w:type="spellStart"/>
            <w:r>
              <w:t>основі</w:t>
            </w:r>
            <w:proofErr w:type="spellEnd"/>
            <w:r>
              <w:t xml:space="preserve"> </w:t>
            </w:r>
            <w:proofErr w:type="spellStart"/>
            <w:r>
              <w:t>міжнародної</w:t>
            </w:r>
            <w:proofErr w:type="spellEnd"/>
            <w:r>
              <w:t xml:space="preserve"> </w:t>
            </w:r>
            <w:proofErr w:type="spellStart"/>
            <w:r>
              <w:t>базової</w:t>
            </w:r>
            <w:proofErr w:type="spellEnd"/>
            <w:r>
              <w:t xml:space="preserve"> ФІЗ на </w:t>
            </w:r>
            <w:proofErr w:type="spellStart"/>
            <w:r>
              <w:t>розкриття</w:t>
            </w:r>
            <w:proofErr w:type="spellEnd"/>
            <w:r>
              <w:t xml:space="preserve"> </w:t>
            </w:r>
            <w:proofErr w:type="spellStart"/>
            <w:r>
              <w:t>даних</w:t>
            </w:r>
            <w:proofErr w:type="spellEnd"/>
            <w:r>
              <w:t xml:space="preserve"> про </w:t>
            </w:r>
            <w:proofErr w:type="spellStart"/>
            <w:r>
              <w:t>вагітність</w:t>
            </w:r>
            <w:proofErr w:type="spellEnd"/>
            <w:r>
              <w:t xml:space="preserve">, </w:t>
            </w:r>
            <w:proofErr w:type="spellStart"/>
            <w:r>
              <w:t>версія</w:t>
            </w:r>
            <w:proofErr w:type="spellEnd"/>
            <w:r>
              <w:t xml:space="preserve"> 6.0 </w:t>
            </w:r>
            <w:proofErr w:type="spellStart"/>
            <w:r>
              <w:t>від</w:t>
            </w:r>
            <w:proofErr w:type="spellEnd"/>
            <w:r>
              <w:t xml:space="preserve"> 30 червня </w:t>
            </w:r>
            <w:r w:rsidR="008C06C1" w:rsidRPr="008C06C1">
              <w:t xml:space="preserve">               </w:t>
            </w:r>
            <w:r>
              <w:t xml:space="preserve">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українською мовою для України, версія 6.0 від 19 вересня 2022 р., на основі міжнародної базової ФІЗ на розкриття даних про вагітність, версія 6.0 від 30 червня 2022 р.; VIR-2218-1006 (дослідження MARCH) Інформація для пацієнта та форма інформованої згоди на збір даних про вагітну пацієнтку або вагітну партнерку пацієнта та новонароджену дитину / немовля, російською мовою для України, версія 6.0 від 19 вересня 2022 р., на основі міжнародної базової ФІЗ на розкриття даних про вагітність, версія 6.0 від 30 червня 2022 р. </w:t>
            </w:r>
          </w:p>
        </w:tc>
      </w:tr>
    </w:tbl>
    <w:p w:rsidR="00761D37" w:rsidRDefault="00761D37">
      <w:r>
        <w:br w:type="page"/>
      </w:r>
      <w:r w:rsidR="00383FA3">
        <w:rPr>
          <w:lang w:val="uk-UA"/>
        </w:rPr>
        <w:lastRenderedPageBreak/>
        <w:t xml:space="preserve">                                                                                                                  </w:t>
      </w:r>
      <w:r w:rsidR="00383FA3">
        <w:rPr>
          <w:lang w:val="en-US"/>
        </w:rPr>
        <w:t xml:space="preserve">2 </w:t>
      </w:r>
      <w:r w:rsidR="00383FA3">
        <w:rPr>
          <w:lang w:val="uk-UA"/>
        </w:rPr>
        <w:t xml:space="preserve">                                                                продовження додатка 26</w:t>
      </w:r>
    </w:p>
    <w:p w:rsidR="00761D37" w:rsidRDefault="00761D37"/>
    <w:tbl>
      <w:tblPr>
        <w:tblStyle w:val="a5"/>
        <w:tblW w:w="0" w:type="auto"/>
        <w:tblInd w:w="0" w:type="dxa"/>
        <w:tblLayout w:type="fixed"/>
        <w:tblLook w:val="04A0" w:firstRow="1" w:lastRow="0" w:firstColumn="1" w:lastColumn="0" w:noHBand="0" w:noVBand="1"/>
      </w:tblPr>
      <w:tblGrid>
        <w:gridCol w:w="2841"/>
        <w:gridCol w:w="10479"/>
      </w:tblGrid>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1586 від 29.07.2021</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«Дослідження фази 2 для оцінки безпечності, переносимості та ефективності комбінації препаратів VIR-2218 і VIR-3434 у пацієнтів із хронічним вірусним гепатитом В» , VIR-2218-1006, початкова версія від 12 лютого 2021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«Контрактно-Дослідницька Організація Іннофарм-Україна»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r w:rsidRPr="00143BBF">
              <w:rPr>
                <w:lang w:val="en-US"/>
              </w:rPr>
              <w:t>«</w:t>
            </w:r>
            <w:proofErr w:type="spellStart"/>
            <w:r>
              <w:t>Вір</w:t>
            </w:r>
            <w:proofErr w:type="spellEnd"/>
            <w:r w:rsidRPr="00143BBF">
              <w:rPr>
                <w:lang w:val="en-US"/>
              </w:rPr>
              <w:t xml:space="preserve"> </w:t>
            </w:r>
            <w:proofErr w:type="spellStart"/>
            <w:r>
              <w:t>Біотекнолоджи</w:t>
            </w:r>
            <w:proofErr w:type="spellEnd"/>
            <w:r w:rsidRPr="00143BBF">
              <w:rPr>
                <w:lang w:val="en-US"/>
              </w:rPr>
              <w:t xml:space="preserve">, </w:t>
            </w:r>
            <w:proofErr w:type="spellStart"/>
            <w:proofErr w:type="gramStart"/>
            <w:r>
              <w:t>Інк</w:t>
            </w:r>
            <w:proofErr w:type="spellEnd"/>
            <w:r w:rsidRPr="00143BBF">
              <w:rPr>
                <w:lang w:val="en-US"/>
              </w:rPr>
              <w:t>.»</w:t>
            </w:r>
            <w:proofErr w:type="gramEnd"/>
            <w:r w:rsidRPr="00143BBF">
              <w:rPr>
                <w:lang w:val="en-US"/>
              </w:rPr>
              <w:t xml:space="preserve"> (</w:t>
            </w:r>
            <w:proofErr w:type="spellStart"/>
            <w:r w:rsidRPr="00143BBF">
              <w:rPr>
                <w:lang w:val="en-US"/>
              </w:rPr>
              <w:t>Vir</w:t>
            </w:r>
            <w:proofErr w:type="spellEnd"/>
            <w:r w:rsidRPr="00143BBF">
              <w:rPr>
                <w:lang w:val="en-US"/>
              </w:rPr>
              <w:t xml:space="preserve"> Biotechnology, Inc.), United States</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27</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Брошура дослідника CNTO1959 (guselkumab), видання 14 від 29.08.2022 р.</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2110 від 16.09.2020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«Багатоцентрове, рандомізоване, подвійне сліпе, плацебо контрольоване, в паралельних групах клінічне дослідження гуселькумабу у пацієнтів з активним вовчаковим нефритом», CNTO1959LUN2001, з поправкою 4 від 24.05.2022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«ЯНССЕН ФАРМАЦЕВТИКА НВ», Бельгія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«ЯНССЕН ФАРМАЦЕВТИКА НВ», Бельгія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28</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Оновлена брошура дослідника з препарату Квизартиніб, версія 16.0 від 08 серпня 2022 року; Стандартна форма інформованої згоди для України англійською мовою, версія 10.0 від 12 вересня 2022 року; Стандартна форма інформованої згоди для України англійською мовою, версія 10.0 від 12 вересня 2022 року, перекладено на українську мову для України 03 жовтня 2022 року; Стандартна форма інформованої згоди для України англійською мовою, версія 10.0 від 12 вересня 2022 року, перекладено на російську мову для України 03 жовтня 2022 року</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423 від 12.04.2017</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«Подвійне сліпе, плацебо-контрольоване дослідження фази 3 для вивчення застосування квизартинібу у поєднанні з індукційною і консолідаційною хіміотерапією, а також у вигляді продовження терапії у пацієнтів віком від 18 до 75 років із вперше </w:t>
            </w:r>
            <w:proofErr w:type="spellStart"/>
            <w:r>
              <w:t>виявленим</w:t>
            </w:r>
            <w:proofErr w:type="spellEnd"/>
            <w:r>
              <w:t xml:space="preserve"> FLT3-ITD-позитивною </w:t>
            </w:r>
            <w:proofErr w:type="spellStart"/>
            <w:r>
              <w:t>гострою</w:t>
            </w:r>
            <w:proofErr w:type="spellEnd"/>
            <w:r>
              <w:t xml:space="preserve"> </w:t>
            </w:r>
            <w:proofErr w:type="spellStart"/>
            <w:r>
              <w:t>мієлоїдною</w:t>
            </w:r>
            <w:proofErr w:type="spellEnd"/>
            <w:r>
              <w:t xml:space="preserve"> </w:t>
            </w:r>
            <w:proofErr w:type="spellStart"/>
            <w:r>
              <w:t>лейкемією</w:t>
            </w:r>
            <w:proofErr w:type="spellEnd"/>
            <w:r>
              <w:t xml:space="preserve"> (</w:t>
            </w:r>
            <w:proofErr w:type="spellStart"/>
            <w:r>
              <w:t>QuANTUM</w:t>
            </w:r>
            <w:proofErr w:type="spellEnd"/>
            <w:r>
              <w:t xml:space="preserve"> </w:t>
            </w:r>
            <w:proofErr w:type="spellStart"/>
            <w:r>
              <w:t>First</w:t>
            </w:r>
            <w:proofErr w:type="spellEnd"/>
            <w:r>
              <w:t xml:space="preserve">)», AC220-А-U302, </w:t>
            </w:r>
            <w:proofErr w:type="spellStart"/>
            <w:r>
              <w:t>версія</w:t>
            </w:r>
            <w:proofErr w:type="spellEnd"/>
            <w:r>
              <w:t xml:space="preserve"> 7.0 </w:t>
            </w:r>
            <w:proofErr w:type="spellStart"/>
            <w:r>
              <w:t>від</w:t>
            </w:r>
            <w:proofErr w:type="spellEnd"/>
            <w:r>
              <w:t xml:space="preserve"> 26 </w:t>
            </w:r>
            <w:proofErr w:type="spellStart"/>
            <w:r>
              <w:t>травня</w:t>
            </w:r>
            <w:proofErr w:type="spellEnd"/>
            <w:r>
              <w:t xml:space="preserve"> </w:t>
            </w:r>
            <w:r w:rsidR="008C06C1">
              <w:rPr>
                <w:lang w:val="en-US"/>
              </w:rPr>
              <w:t xml:space="preserve">                  </w:t>
            </w:r>
            <w:r>
              <w:t>2021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«ЛАБКОРП КЛІНІКАЛ ДЕВЕЛОПМЕНТ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Дайічі Санкіо, Інк., [Daiichi Sankyo, Inc.], Сполучені Штати Америки</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29</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8C06C1" w:rsidRPr="008C06C1">
              <w:t>:</w:t>
            </w:r>
            <w:r>
              <w:t xml:space="preserve"> </w:t>
            </w:r>
          </w:p>
          <w:tbl>
            <w:tblPr>
              <w:tblStyle w:val="a5"/>
              <w:tblW w:w="0" w:type="auto"/>
              <w:tblInd w:w="0" w:type="dxa"/>
              <w:tblLayout w:type="fixed"/>
              <w:tblLook w:val="04A0" w:firstRow="1" w:lastRow="0" w:firstColumn="1" w:lastColumn="0" w:noHBand="0" w:noVBand="1"/>
            </w:tblPr>
            <w:tblGrid>
              <w:gridCol w:w="5019"/>
              <w:gridCol w:w="5202"/>
            </w:tblGrid>
            <w:tr w:rsidR="0033039A" w:rsidTr="00193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8C06C1" w:rsidTr="00193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80d9435b"/>
                    <w:rPr>
                      <w:lang w:val="ru-RU"/>
                    </w:rPr>
                  </w:pPr>
                  <w:r w:rsidRPr="008C06C1">
                    <w:rPr>
                      <w:rStyle w:val="csa16174ba29"/>
                      <w:rFonts w:ascii="Times New Roman" w:hAnsi="Times New Roman" w:cs="Times New Roman"/>
                      <w:sz w:val="24"/>
                      <w:szCs w:val="24"/>
                      <w:lang w:val="ru-RU"/>
                    </w:rPr>
                    <w:t xml:space="preserve">д.м.н. </w:t>
                  </w:r>
                  <w:proofErr w:type="spellStart"/>
                  <w:r w:rsidRPr="008C06C1">
                    <w:rPr>
                      <w:rStyle w:val="csa16174ba29"/>
                      <w:rFonts w:ascii="Times New Roman" w:hAnsi="Times New Roman" w:cs="Times New Roman"/>
                      <w:sz w:val="24"/>
                      <w:szCs w:val="24"/>
                      <w:lang w:val="ru-RU"/>
                    </w:rPr>
                    <w:t>Господарський</w:t>
                  </w:r>
                  <w:proofErr w:type="spellEnd"/>
                  <w:r w:rsidRPr="008C06C1">
                    <w:rPr>
                      <w:rStyle w:val="csa16174ba29"/>
                      <w:rFonts w:ascii="Times New Roman" w:hAnsi="Times New Roman" w:cs="Times New Roman"/>
                      <w:sz w:val="24"/>
                      <w:szCs w:val="24"/>
                      <w:lang w:val="ru-RU"/>
                    </w:rPr>
                    <w:t xml:space="preserve"> І.Я.</w:t>
                  </w:r>
                </w:p>
                <w:p w:rsidR="008C06C1" w:rsidRPr="008C06C1" w:rsidRDefault="008C06C1" w:rsidP="008C06C1">
                  <w:pPr>
                    <w:pStyle w:val="cs80d9435b"/>
                    <w:rPr>
                      <w:lang w:val="ru-RU"/>
                    </w:rPr>
                  </w:pPr>
                  <w:proofErr w:type="spellStart"/>
                  <w:r w:rsidRPr="008C06C1">
                    <w:rPr>
                      <w:rStyle w:val="csa16174ba29"/>
                      <w:rFonts w:ascii="Times New Roman" w:hAnsi="Times New Roman" w:cs="Times New Roman"/>
                      <w:sz w:val="24"/>
                      <w:szCs w:val="24"/>
                      <w:lang w:val="ru-RU"/>
                    </w:rPr>
                    <w:t>Комунальне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некомерційне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підприємство</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5e98e93029"/>
                      <w:rFonts w:ascii="Times New Roman" w:hAnsi="Times New Roman" w:cs="Times New Roman"/>
                      <w:b w:val="0"/>
                      <w:sz w:val="24"/>
                      <w:szCs w:val="24"/>
                      <w:lang w:val="ru-RU"/>
                    </w:rPr>
                    <w:t>Тернопільська</w:t>
                  </w:r>
                  <w:proofErr w:type="spellEnd"/>
                  <w:r w:rsidRPr="008C06C1">
                    <w:rPr>
                      <w:rStyle w:val="cs5e98e93029"/>
                      <w:rFonts w:ascii="Times New Roman" w:hAnsi="Times New Roman" w:cs="Times New Roman"/>
                      <w:b w:val="0"/>
                      <w:sz w:val="24"/>
                      <w:szCs w:val="24"/>
                      <w:lang w:val="ru-RU"/>
                    </w:rPr>
                    <w:t xml:space="preserve"> </w:t>
                  </w:r>
                  <w:proofErr w:type="spellStart"/>
                  <w:r w:rsidRPr="008C06C1">
                    <w:rPr>
                      <w:rStyle w:val="cs5e98e93029"/>
                      <w:rFonts w:ascii="Times New Roman" w:hAnsi="Times New Roman" w:cs="Times New Roman"/>
                      <w:b w:val="0"/>
                      <w:sz w:val="24"/>
                      <w:szCs w:val="24"/>
                      <w:lang w:val="ru-RU"/>
                    </w:rPr>
                    <w:t>університетська</w:t>
                  </w:r>
                  <w:proofErr w:type="spellEnd"/>
                  <w:r w:rsidRPr="008C06C1">
                    <w:rPr>
                      <w:rStyle w:val="cs5e98e93029"/>
                      <w:rFonts w:ascii="Times New Roman" w:hAnsi="Times New Roman" w:cs="Times New Roman"/>
                      <w:b w:val="0"/>
                      <w:sz w:val="24"/>
                      <w:szCs w:val="24"/>
                      <w:lang w:val="ru-RU"/>
                    </w:rPr>
                    <w:t xml:space="preserve"> </w:t>
                  </w:r>
                  <w:proofErr w:type="spellStart"/>
                  <w:r w:rsidRPr="008C06C1">
                    <w:rPr>
                      <w:rStyle w:val="cs5e98e93029"/>
                      <w:rFonts w:ascii="Times New Roman" w:hAnsi="Times New Roman" w:cs="Times New Roman"/>
                      <w:b w:val="0"/>
                      <w:sz w:val="24"/>
                      <w:szCs w:val="24"/>
                      <w:lang w:val="ru-RU"/>
                    </w:rPr>
                    <w:t>лікарня</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Тернопільської</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обласної</w:t>
                  </w:r>
                  <w:proofErr w:type="spellEnd"/>
                  <w:r w:rsidRPr="008C06C1">
                    <w:rPr>
                      <w:rStyle w:val="csa16174ba29"/>
                      <w:rFonts w:ascii="Times New Roman" w:hAnsi="Times New Roman" w:cs="Times New Roman"/>
                      <w:sz w:val="24"/>
                      <w:szCs w:val="24"/>
                      <w:lang w:val="ru-RU"/>
                    </w:rPr>
                    <w:t xml:space="preserve"> ради, </w:t>
                  </w:r>
                  <w:proofErr w:type="spellStart"/>
                  <w:r w:rsidRPr="008C06C1">
                    <w:rPr>
                      <w:rStyle w:val="csa16174ba29"/>
                      <w:rFonts w:ascii="Times New Roman" w:hAnsi="Times New Roman" w:cs="Times New Roman"/>
                      <w:sz w:val="24"/>
                      <w:szCs w:val="24"/>
                      <w:lang w:val="ru-RU"/>
                    </w:rPr>
                    <w:t>Обласний</w:t>
                  </w:r>
                  <w:proofErr w:type="spellEnd"/>
                  <w:r w:rsidRPr="008C06C1">
                    <w:rPr>
                      <w:rStyle w:val="csa16174ba29"/>
                      <w:rFonts w:ascii="Times New Roman" w:hAnsi="Times New Roman" w:cs="Times New Roman"/>
                      <w:sz w:val="24"/>
                      <w:szCs w:val="24"/>
                      <w:lang w:val="ru-RU"/>
                    </w:rPr>
                    <w:t xml:space="preserve"> центр </w:t>
                  </w:r>
                  <w:proofErr w:type="spellStart"/>
                  <w:r w:rsidRPr="008C06C1">
                    <w:rPr>
                      <w:rStyle w:val="csa16174ba29"/>
                      <w:rFonts w:ascii="Times New Roman" w:hAnsi="Times New Roman" w:cs="Times New Roman"/>
                      <w:sz w:val="24"/>
                      <w:szCs w:val="24"/>
                      <w:lang w:val="ru-RU"/>
                    </w:rPr>
                    <w:t>гастроентерології</w:t>
                  </w:r>
                  <w:proofErr w:type="spellEnd"/>
                  <w:r w:rsidRPr="008C06C1">
                    <w:rPr>
                      <w:rStyle w:val="csa16174ba29"/>
                      <w:rFonts w:ascii="Times New Roman" w:hAnsi="Times New Roman" w:cs="Times New Roman"/>
                      <w:sz w:val="24"/>
                      <w:szCs w:val="24"/>
                      <w:lang w:val="ru-RU"/>
                    </w:rPr>
                    <w:t xml:space="preserve"> з </w:t>
                  </w:r>
                  <w:proofErr w:type="spellStart"/>
                  <w:r w:rsidRPr="008C06C1">
                    <w:rPr>
                      <w:rStyle w:val="csa16174ba29"/>
                      <w:rFonts w:ascii="Times New Roman" w:hAnsi="Times New Roman" w:cs="Times New Roman"/>
                      <w:sz w:val="24"/>
                      <w:szCs w:val="24"/>
                      <w:lang w:val="ru-RU"/>
                    </w:rPr>
                    <w:t>гепатологією</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гастроентерологічне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відділення</w:t>
                  </w:r>
                  <w:proofErr w:type="spellEnd"/>
                  <w:r w:rsidRPr="008C06C1">
                    <w:rPr>
                      <w:rStyle w:val="csa16174ba29"/>
                      <w:rFonts w:ascii="Times New Roman" w:hAnsi="Times New Roman" w:cs="Times New Roman"/>
                      <w:sz w:val="24"/>
                      <w:szCs w:val="24"/>
                      <w:lang w:val="ru-RU"/>
                    </w:rPr>
                    <w:t xml:space="preserve">, </w:t>
                  </w:r>
                  <w:r w:rsidRPr="008C06C1">
                    <w:rPr>
                      <w:rStyle w:val="csa16174ba29"/>
                      <w:rFonts w:ascii="Times New Roman" w:hAnsi="Times New Roman" w:cs="Times New Roman"/>
                      <w:sz w:val="24"/>
                      <w:szCs w:val="24"/>
                    </w:rPr>
                    <w:t> </w:t>
                  </w:r>
                  <w:r w:rsidRPr="008C06C1">
                    <w:rPr>
                      <w:rStyle w:val="csa16174ba29"/>
                      <w:rFonts w:ascii="Times New Roman" w:hAnsi="Times New Roman" w:cs="Times New Roman"/>
                      <w:sz w:val="24"/>
                      <w:szCs w:val="24"/>
                      <w:lang w:val="ru-RU"/>
                    </w:rPr>
                    <w:t xml:space="preserve">м. </w:t>
                  </w:r>
                  <w:proofErr w:type="spellStart"/>
                  <w:r w:rsidRPr="008C06C1">
                    <w:rPr>
                      <w:rStyle w:val="csa16174ba29"/>
                      <w:rFonts w:ascii="Times New Roman" w:hAnsi="Times New Roman" w:cs="Times New Roman"/>
                      <w:sz w:val="24"/>
                      <w:szCs w:val="24"/>
                      <w:lang w:val="ru-RU"/>
                    </w:rPr>
                    <w:t>Тернопіль</w:t>
                  </w:r>
                  <w:proofErr w:type="spellEnd"/>
                  <w:r w:rsidRPr="008C06C1">
                    <w:rPr>
                      <w:rStyle w:val="csa16174ba29"/>
                      <w:rFonts w:ascii="Times New Roman" w:hAnsi="Times New Roman" w:cs="Times New Roman"/>
                      <w:sz w:val="24"/>
                      <w:szCs w:val="24"/>
                      <w:lang w:val="ru-RU"/>
                    </w:rPr>
                    <w:t xml:space="preserve"> </w:t>
                  </w:r>
                </w:p>
              </w:tc>
              <w:tc>
                <w:tcPr>
                  <w:tcW w:w="5202"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f06cd379"/>
                    <w:rPr>
                      <w:lang w:val="ru-RU"/>
                    </w:rPr>
                  </w:pPr>
                  <w:r w:rsidRPr="008C06C1">
                    <w:rPr>
                      <w:rStyle w:val="csa16174ba29"/>
                      <w:rFonts w:ascii="Times New Roman" w:hAnsi="Times New Roman" w:cs="Times New Roman"/>
                      <w:sz w:val="24"/>
                      <w:szCs w:val="24"/>
                      <w:lang w:val="ru-RU"/>
                    </w:rPr>
                    <w:t xml:space="preserve">д.м.н. </w:t>
                  </w:r>
                  <w:proofErr w:type="spellStart"/>
                  <w:r w:rsidRPr="008C06C1">
                    <w:rPr>
                      <w:rStyle w:val="csa16174ba29"/>
                      <w:rFonts w:ascii="Times New Roman" w:hAnsi="Times New Roman" w:cs="Times New Roman"/>
                      <w:sz w:val="24"/>
                      <w:szCs w:val="24"/>
                      <w:lang w:val="ru-RU"/>
                    </w:rPr>
                    <w:t>Господарський</w:t>
                  </w:r>
                  <w:proofErr w:type="spellEnd"/>
                  <w:r w:rsidRPr="008C06C1">
                    <w:rPr>
                      <w:rStyle w:val="csa16174ba29"/>
                      <w:rFonts w:ascii="Times New Roman" w:hAnsi="Times New Roman" w:cs="Times New Roman"/>
                      <w:sz w:val="24"/>
                      <w:szCs w:val="24"/>
                      <w:lang w:val="ru-RU"/>
                    </w:rPr>
                    <w:t xml:space="preserve"> І.Я. </w:t>
                  </w:r>
                </w:p>
                <w:p w:rsidR="008C06C1" w:rsidRPr="008C06C1" w:rsidRDefault="008C06C1" w:rsidP="008C06C1">
                  <w:pPr>
                    <w:pStyle w:val="cs80d9435b"/>
                    <w:rPr>
                      <w:lang w:val="ru-RU"/>
                    </w:rPr>
                  </w:pPr>
                  <w:proofErr w:type="spellStart"/>
                  <w:r w:rsidRPr="008C06C1">
                    <w:rPr>
                      <w:rStyle w:val="csa16174ba29"/>
                      <w:rFonts w:ascii="Times New Roman" w:hAnsi="Times New Roman" w:cs="Times New Roman"/>
                      <w:sz w:val="24"/>
                      <w:szCs w:val="24"/>
                      <w:lang w:val="ru-RU"/>
                    </w:rPr>
                    <w:t>Комунальне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некомерційне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підприємство</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5e98e93029"/>
                      <w:rFonts w:ascii="Times New Roman" w:hAnsi="Times New Roman" w:cs="Times New Roman"/>
                      <w:b w:val="0"/>
                      <w:sz w:val="24"/>
                      <w:szCs w:val="24"/>
                      <w:lang w:val="ru-RU"/>
                    </w:rPr>
                    <w:t>Тернопільська</w:t>
                  </w:r>
                  <w:proofErr w:type="spellEnd"/>
                  <w:r w:rsidRPr="008C06C1">
                    <w:rPr>
                      <w:rStyle w:val="cs5e98e93029"/>
                      <w:rFonts w:ascii="Times New Roman" w:hAnsi="Times New Roman" w:cs="Times New Roman"/>
                      <w:b w:val="0"/>
                      <w:sz w:val="24"/>
                      <w:szCs w:val="24"/>
                      <w:lang w:val="ru-RU"/>
                    </w:rPr>
                    <w:t xml:space="preserve"> </w:t>
                  </w:r>
                  <w:proofErr w:type="spellStart"/>
                  <w:r w:rsidRPr="008C06C1">
                    <w:rPr>
                      <w:rStyle w:val="cs5e98e93029"/>
                      <w:rFonts w:ascii="Times New Roman" w:hAnsi="Times New Roman" w:cs="Times New Roman"/>
                      <w:b w:val="0"/>
                      <w:sz w:val="24"/>
                      <w:szCs w:val="24"/>
                      <w:lang w:val="ru-RU"/>
                    </w:rPr>
                    <w:t>обласна</w:t>
                  </w:r>
                  <w:proofErr w:type="spellEnd"/>
                  <w:r w:rsidRPr="008C06C1">
                    <w:rPr>
                      <w:rStyle w:val="cs5e98e93029"/>
                      <w:rFonts w:ascii="Times New Roman" w:hAnsi="Times New Roman" w:cs="Times New Roman"/>
                      <w:b w:val="0"/>
                      <w:sz w:val="24"/>
                      <w:szCs w:val="24"/>
                      <w:lang w:val="ru-RU"/>
                    </w:rPr>
                    <w:t xml:space="preserve"> </w:t>
                  </w:r>
                  <w:proofErr w:type="spellStart"/>
                  <w:r w:rsidRPr="008C06C1">
                    <w:rPr>
                      <w:rStyle w:val="cs5e98e93029"/>
                      <w:rFonts w:ascii="Times New Roman" w:hAnsi="Times New Roman" w:cs="Times New Roman"/>
                      <w:b w:val="0"/>
                      <w:sz w:val="24"/>
                      <w:szCs w:val="24"/>
                      <w:lang w:val="ru-RU"/>
                    </w:rPr>
                    <w:t>клінічна</w:t>
                  </w:r>
                  <w:proofErr w:type="spellEnd"/>
                  <w:r w:rsidRPr="008C06C1">
                    <w:rPr>
                      <w:rStyle w:val="cs5e98e93029"/>
                      <w:rFonts w:ascii="Times New Roman" w:hAnsi="Times New Roman" w:cs="Times New Roman"/>
                      <w:b w:val="0"/>
                      <w:sz w:val="24"/>
                      <w:szCs w:val="24"/>
                      <w:lang w:val="ru-RU"/>
                    </w:rPr>
                    <w:t xml:space="preserve"> </w:t>
                  </w:r>
                  <w:proofErr w:type="spellStart"/>
                  <w:r w:rsidRPr="008C06C1">
                    <w:rPr>
                      <w:rStyle w:val="cs5e98e93029"/>
                      <w:rFonts w:ascii="Times New Roman" w:hAnsi="Times New Roman" w:cs="Times New Roman"/>
                      <w:b w:val="0"/>
                      <w:sz w:val="24"/>
                      <w:szCs w:val="24"/>
                      <w:lang w:val="ru-RU"/>
                    </w:rPr>
                    <w:t>лікарня</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Тернопільської</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обласної</w:t>
                  </w:r>
                  <w:proofErr w:type="spellEnd"/>
                  <w:r w:rsidRPr="008C06C1">
                    <w:rPr>
                      <w:rStyle w:val="csa16174ba29"/>
                      <w:rFonts w:ascii="Times New Roman" w:hAnsi="Times New Roman" w:cs="Times New Roman"/>
                      <w:sz w:val="24"/>
                      <w:szCs w:val="24"/>
                      <w:lang w:val="ru-RU"/>
                    </w:rPr>
                    <w:t xml:space="preserve"> ради, </w:t>
                  </w:r>
                  <w:proofErr w:type="spellStart"/>
                  <w:r w:rsidRPr="008C06C1">
                    <w:rPr>
                      <w:rStyle w:val="csa16174ba29"/>
                      <w:rFonts w:ascii="Times New Roman" w:hAnsi="Times New Roman" w:cs="Times New Roman"/>
                      <w:sz w:val="24"/>
                      <w:szCs w:val="24"/>
                      <w:lang w:val="ru-RU"/>
                    </w:rPr>
                    <w:t>Обласний</w:t>
                  </w:r>
                  <w:proofErr w:type="spellEnd"/>
                  <w:r w:rsidRPr="008C06C1">
                    <w:rPr>
                      <w:rStyle w:val="csa16174ba29"/>
                      <w:rFonts w:ascii="Times New Roman" w:hAnsi="Times New Roman" w:cs="Times New Roman"/>
                      <w:sz w:val="24"/>
                      <w:szCs w:val="24"/>
                      <w:lang w:val="ru-RU"/>
                    </w:rPr>
                    <w:t xml:space="preserve"> центр </w:t>
                  </w:r>
                  <w:proofErr w:type="spellStart"/>
                  <w:r w:rsidRPr="008C06C1">
                    <w:rPr>
                      <w:rStyle w:val="csa16174ba29"/>
                      <w:rFonts w:ascii="Times New Roman" w:hAnsi="Times New Roman" w:cs="Times New Roman"/>
                      <w:sz w:val="24"/>
                      <w:szCs w:val="24"/>
                      <w:lang w:val="ru-RU"/>
                    </w:rPr>
                    <w:t>гастроентерології</w:t>
                  </w:r>
                  <w:proofErr w:type="spellEnd"/>
                  <w:r w:rsidRPr="008C06C1">
                    <w:rPr>
                      <w:rStyle w:val="csa16174ba29"/>
                      <w:rFonts w:ascii="Times New Roman" w:hAnsi="Times New Roman" w:cs="Times New Roman"/>
                      <w:sz w:val="24"/>
                      <w:szCs w:val="24"/>
                      <w:lang w:val="ru-RU"/>
                    </w:rPr>
                    <w:t xml:space="preserve"> з </w:t>
                  </w:r>
                  <w:proofErr w:type="spellStart"/>
                  <w:r w:rsidRPr="008C06C1">
                    <w:rPr>
                      <w:rStyle w:val="csa16174ba29"/>
                      <w:rFonts w:ascii="Times New Roman" w:hAnsi="Times New Roman" w:cs="Times New Roman"/>
                      <w:sz w:val="24"/>
                      <w:szCs w:val="24"/>
                      <w:lang w:val="ru-RU"/>
                    </w:rPr>
                    <w:t>гепатологією</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гастроентерологічне</w:t>
                  </w:r>
                  <w:proofErr w:type="spellEnd"/>
                  <w:r w:rsidRPr="008C06C1">
                    <w:rPr>
                      <w:rStyle w:val="csa16174ba29"/>
                      <w:rFonts w:ascii="Times New Roman" w:hAnsi="Times New Roman" w:cs="Times New Roman"/>
                      <w:sz w:val="24"/>
                      <w:szCs w:val="24"/>
                      <w:lang w:val="ru-RU"/>
                    </w:rPr>
                    <w:t xml:space="preserve"> </w:t>
                  </w:r>
                  <w:proofErr w:type="spellStart"/>
                  <w:r w:rsidRPr="008C06C1">
                    <w:rPr>
                      <w:rStyle w:val="csa16174ba29"/>
                      <w:rFonts w:ascii="Times New Roman" w:hAnsi="Times New Roman" w:cs="Times New Roman"/>
                      <w:sz w:val="24"/>
                      <w:szCs w:val="24"/>
                      <w:lang w:val="ru-RU"/>
                    </w:rPr>
                    <w:t>відділення</w:t>
                  </w:r>
                  <w:proofErr w:type="spellEnd"/>
                  <w:r w:rsidRPr="008C06C1">
                    <w:rPr>
                      <w:rStyle w:val="csa16174ba29"/>
                      <w:rFonts w:ascii="Times New Roman" w:hAnsi="Times New Roman" w:cs="Times New Roman"/>
                      <w:sz w:val="24"/>
                      <w:szCs w:val="24"/>
                      <w:lang w:val="ru-RU"/>
                    </w:rPr>
                    <w:t xml:space="preserve">, м. </w:t>
                  </w:r>
                  <w:proofErr w:type="spellStart"/>
                  <w:r w:rsidRPr="008C06C1">
                    <w:rPr>
                      <w:rStyle w:val="csa16174ba29"/>
                      <w:rFonts w:ascii="Times New Roman" w:hAnsi="Times New Roman" w:cs="Times New Roman"/>
                      <w:sz w:val="24"/>
                      <w:szCs w:val="24"/>
                      <w:lang w:val="ru-RU"/>
                    </w:rPr>
                    <w:t>Тернопіль</w:t>
                  </w:r>
                  <w:proofErr w:type="spellEnd"/>
                </w:p>
              </w:tc>
            </w:tr>
          </w:tbl>
          <w:p w:rsidR="0033039A" w:rsidRDefault="0033039A">
            <w:pPr>
              <w:rPr>
                <w:rFonts w:asciiTheme="minorHAnsi" w:hAnsiTheme="minorHAnsi"/>
                <w:sz w:val="22"/>
                <w:lang w:eastAsia="ru-RU"/>
              </w:rPr>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1849 від 11.08.2020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«Дослідження припинення терапії аміносаліцилатами при неактивній хворобі Крона (STATIC): рандомізоване, відкрите дослідження не меншої ефективності», RP1610, поправка 03 (Non-UK) від 02 жовтня 2020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«Біомапас»,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Аліментів, Інк./Alimentiv Inc., Канада</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30</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Pr="008C06C1" w:rsidRDefault="00D04FDC">
            <w:pPr>
              <w:jc w:val="both"/>
              <w:rPr>
                <w:rFonts w:cstheme="minorBidi"/>
              </w:rPr>
            </w:pPr>
            <w:proofErr w:type="spellStart"/>
            <w:r>
              <w:t>Зміна</w:t>
            </w:r>
            <w:proofErr w:type="spellEnd"/>
            <w:r>
              <w:t xml:space="preserve"> </w:t>
            </w:r>
            <w:proofErr w:type="spellStart"/>
            <w:r>
              <w:t>назви</w:t>
            </w:r>
            <w:proofErr w:type="spellEnd"/>
            <w:r>
              <w:t xml:space="preserve"> </w:t>
            </w:r>
            <w:proofErr w:type="spellStart"/>
            <w:r>
              <w:t>місця</w:t>
            </w:r>
            <w:proofErr w:type="spellEnd"/>
            <w:r>
              <w:t xml:space="preserve"> </w:t>
            </w:r>
            <w:proofErr w:type="spellStart"/>
            <w:r>
              <w:t>пр</w:t>
            </w:r>
            <w:r w:rsidR="008C06C1">
              <w:t>оведення</w:t>
            </w:r>
            <w:proofErr w:type="spellEnd"/>
            <w:r w:rsidR="008C06C1">
              <w:t xml:space="preserve"> </w:t>
            </w:r>
            <w:proofErr w:type="spellStart"/>
            <w:r w:rsidR="008C06C1">
              <w:t>клінічного</w:t>
            </w:r>
            <w:proofErr w:type="spellEnd"/>
            <w:r w:rsidR="008C06C1">
              <w:t xml:space="preserve"> </w:t>
            </w:r>
            <w:proofErr w:type="spellStart"/>
            <w:r w:rsidR="008C06C1">
              <w:t>дослідження</w:t>
            </w:r>
            <w:proofErr w:type="spellEnd"/>
            <w:r w:rsidR="008C06C1" w:rsidRPr="008C06C1">
              <w:t>:</w:t>
            </w:r>
          </w:p>
          <w:tbl>
            <w:tblPr>
              <w:tblStyle w:val="a5"/>
              <w:tblW w:w="0" w:type="auto"/>
              <w:tblInd w:w="0" w:type="dxa"/>
              <w:tblLayout w:type="fixed"/>
              <w:tblLook w:val="04A0" w:firstRow="1" w:lastRow="0" w:firstColumn="1" w:lastColumn="0" w:noHBand="0" w:noVBand="1"/>
            </w:tblPr>
            <w:tblGrid>
              <w:gridCol w:w="5019"/>
              <w:gridCol w:w="5202"/>
            </w:tblGrid>
            <w:tr w:rsidR="0033039A" w:rsidTr="00193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8C06C1" w:rsidTr="00193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80d9435b"/>
                    <w:rPr>
                      <w:lang w:val="ru-RU"/>
                    </w:rPr>
                  </w:pPr>
                  <w:r w:rsidRPr="008C06C1">
                    <w:rPr>
                      <w:rStyle w:val="csa16174ba30"/>
                      <w:rFonts w:ascii="Times New Roman" w:hAnsi="Times New Roman" w:cs="Times New Roman"/>
                      <w:sz w:val="24"/>
                      <w:szCs w:val="24"/>
                      <w:lang w:val="ru-RU"/>
                    </w:rPr>
                    <w:t xml:space="preserve">к.м.н. </w:t>
                  </w:r>
                  <w:proofErr w:type="spellStart"/>
                  <w:r w:rsidRPr="008C06C1">
                    <w:rPr>
                      <w:rStyle w:val="csa16174ba30"/>
                      <w:rFonts w:ascii="Times New Roman" w:hAnsi="Times New Roman" w:cs="Times New Roman"/>
                      <w:sz w:val="24"/>
                      <w:szCs w:val="24"/>
                      <w:lang w:val="ru-RU"/>
                    </w:rPr>
                    <w:t>Трухін</w:t>
                  </w:r>
                  <w:proofErr w:type="spellEnd"/>
                  <w:r w:rsidRPr="008C06C1">
                    <w:rPr>
                      <w:rStyle w:val="csa16174ba30"/>
                      <w:rFonts w:ascii="Times New Roman" w:hAnsi="Times New Roman" w:cs="Times New Roman"/>
                      <w:sz w:val="24"/>
                      <w:szCs w:val="24"/>
                      <w:lang w:val="ru-RU"/>
                    </w:rPr>
                    <w:t xml:space="preserve"> Д.В. </w:t>
                  </w:r>
                </w:p>
                <w:p w:rsidR="008C06C1" w:rsidRPr="008C06C1" w:rsidRDefault="008C06C1" w:rsidP="008C06C1">
                  <w:pPr>
                    <w:pStyle w:val="cs80d9435b"/>
                    <w:rPr>
                      <w:lang w:val="ru-RU"/>
                    </w:rPr>
                  </w:pPr>
                  <w:proofErr w:type="spellStart"/>
                  <w:r w:rsidRPr="008C06C1">
                    <w:rPr>
                      <w:rStyle w:val="cs5e98e93030"/>
                      <w:rFonts w:ascii="Times New Roman" w:hAnsi="Times New Roman" w:cs="Times New Roman"/>
                      <w:b w:val="0"/>
                      <w:sz w:val="24"/>
                      <w:szCs w:val="24"/>
                      <w:lang w:val="ru-RU"/>
                    </w:rPr>
                    <w:t>Комунальна</w:t>
                  </w:r>
                  <w:proofErr w:type="spellEnd"/>
                  <w:r w:rsidRPr="008C06C1">
                    <w:rPr>
                      <w:rStyle w:val="cs5e98e93030"/>
                      <w:rFonts w:ascii="Times New Roman" w:hAnsi="Times New Roman" w:cs="Times New Roman"/>
                      <w:b w:val="0"/>
                      <w:sz w:val="24"/>
                      <w:szCs w:val="24"/>
                      <w:lang w:val="ru-RU"/>
                    </w:rPr>
                    <w:t xml:space="preserve"> </w:t>
                  </w:r>
                  <w:proofErr w:type="spellStart"/>
                  <w:r w:rsidRPr="008C06C1">
                    <w:rPr>
                      <w:rStyle w:val="cs5e98e93030"/>
                      <w:rFonts w:ascii="Times New Roman" w:hAnsi="Times New Roman" w:cs="Times New Roman"/>
                      <w:b w:val="0"/>
                      <w:sz w:val="24"/>
                      <w:szCs w:val="24"/>
                      <w:lang w:val="ru-RU"/>
                    </w:rPr>
                    <w:t>установа</w:t>
                  </w:r>
                  <w:proofErr w:type="spellEnd"/>
                  <w:r w:rsidRPr="008C06C1">
                    <w:rPr>
                      <w:rStyle w:val="csa16174ba30"/>
                      <w:rFonts w:ascii="Times New Roman" w:hAnsi="Times New Roman" w:cs="Times New Roman"/>
                      <w:sz w:val="24"/>
                      <w:szCs w:val="24"/>
                      <w:lang w:val="ru-RU"/>
                    </w:rPr>
                    <w:t xml:space="preserve"> </w:t>
                  </w:r>
                  <w:r w:rsidRPr="008C06C1">
                    <w:rPr>
                      <w:rStyle w:val="cs5e98e93030"/>
                      <w:rFonts w:ascii="Times New Roman" w:hAnsi="Times New Roman" w:cs="Times New Roman"/>
                      <w:b w:val="0"/>
                      <w:sz w:val="24"/>
                      <w:szCs w:val="24"/>
                      <w:lang w:val="ru-RU"/>
                    </w:rPr>
                    <w:t>«</w:t>
                  </w:r>
                  <w:proofErr w:type="spellStart"/>
                  <w:r w:rsidRPr="008C06C1">
                    <w:rPr>
                      <w:rStyle w:val="cs5e98e93030"/>
                      <w:rFonts w:ascii="Times New Roman" w:hAnsi="Times New Roman" w:cs="Times New Roman"/>
                      <w:b w:val="0"/>
                      <w:sz w:val="24"/>
                      <w:szCs w:val="24"/>
                      <w:lang w:val="ru-RU"/>
                    </w:rPr>
                    <w:t>Одеський</w:t>
                  </w:r>
                  <w:proofErr w:type="spellEnd"/>
                  <w:r w:rsidRPr="008C06C1">
                    <w:rPr>
                      <w:rStyle w:val="cs5e98e93030"/>
                      <w:rFonts w:ascii="Times New Roman" w:hAnsi="Times New Roman" w:cs="Times New Roman"/>
                      <w:b w:val="0"/>
                      <w:sz w:val="24"/>
                      <w:szCs w:val="24"/>
                      <w:lang w:val="ru-RU"/>
                    </w:rPr>
                    <w:t xml:space="preserve"> </w:t>
                  </w:r>
                  <w:proofErr w:type="spellStart"/>
                  <w:r w:rsidRPr="008C06C1">
                    <w:rPr>
                      <w:rStyle w:val="cs5e98e93030"/>
                      <w:rFonts w:ascii="Times New Roman" w:hAnsi="Times New Roman" w:cs="Times New Roman"/>
                      <w:b w:val="0"/>
                      <w:sz w:val="24"/>
                      <w:szCs w:val="24"/>
                      <w:lang w:val="ru-RU"/>
                    </w:rPr>
                    <w:t>обласний</w:t>
                  </w:r>
                  <w:proofErr w:type="spellEnd"/>
                  <w:r w:rsidRPr="008C06C1">
                    <w:rPr>
                      <w:rStyle w:val="cs5e98e93030"/>
                      <w:rFonts w:ascii="Times New Roman" w:hAnsi="Times New Roman" w:cs="Times New Roman"/>
                      <w:b w:val="0"/>
                      <w:sz w:val="24"/>
                      <w:szCs w:val="24"/>
                      <w:lang w:val="ru-RU"/>
                    </w:rPr>
                    <w:t xml:space="preserve"> </w:t>
                  </w:r>
                  <w:proofErr w:type="spellStart"/>
                  <w:r w:rsidRPr="008C06C1">
                    <w:rPr>
                      <w:rStyle w:val="cs5e98e93030"/>
                      <w:rFonts w:ascii="Times New Roman" w:hAnsi="Times New Roman" w:cs="Times New Roman"/>
                      <w:b w:val="0"/>
                      <w:sz w:val="24"/>
                      <w:szCs w:val="24"/>
                      <w:lang w:val="ru-RU"/>
                    </w:rPr>
                    <w:t>онкологічний</w:t>
                  </w:r>
                  <w:proofErr w:type="spellEnd"/>
                  <w:r w:rsidRPr="008C06C1">
                    <w:rPr>
                      <w:rStyle w:val="cs5e98e93030"/>
                      <w:rFonts w:ascii="Times New Roman" w:hAnsi="Times New Roman" w:cs="Times New Roman"/>
                      <w:b w:val="0"/>
                      <w:sz w:val="24"/>
                      <w:szCs w:val="24"/>
                      <w:lang w:val="ru-RU"/>
                    </w:rPr>
                    <w:t xml:space="preserve"> диспансер</w:t>
                  </w:r>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стаціонар</w:t>
                  </w:r>
                  <w:proofErr w:type="spellEnd"/>
                  <w:r w:rsidRPr="008C06C1">
                    <w:rPr>
                      <w:rStyle w:val="csa16174ba30"/>
                      <w:rFonts w:ascii="Times New Roman" w:hAnsi="Times New Roman" w:cs="Times New Roman"/>
                      <w:sz w:val="24"/>
                      <w:szCs w:val="24"/>
                      <w:lang w:val="ru-RU"/>
                    </w:rPr>
                    <w:t xml:space="preserve"> денного </w:t>
                  </w:r>
                  <w:proofErr w:type="spellStart"/>
                  <w:r w:rsidRPr="008C06C1">
                    <w:rPr>
                      <w:rStyle w:val="csa16174ba30"/>
                      <w:rFonts w:ascii="Times New Roman" w:hAnsi="Times New Roman" w:cs="Times New Roman"/>
                      <w:sz w:val="24"/>
                      <w:szCs w:val="24"/>
                      <w:lang w:val="ru-RU"/>
                    </w:rPr>
                    <w:t>перебування</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диспансерно-поліклінічного</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відділення</w:t>
                  </w:r>
                  <w:proofErr w:type="spellEnd"/>
                  <w:r w:rsidRPr="008C06C1">
                    <w:rPr>
                      <w:rStyle w:val="csa16174ba30"/>
                      <w:rFonts w:ascii="Times New Roman" w:hAnsi="Times New Roman" w:cs="Times New Roman"/>
                      <w:sz w:val="24"/>
                      <w:szCs w:val="24"/>
                      <w:lang w:val="ru-RU"/>
                    </w:rPr>
                    <w:t>, м. Одеса</w:t>
                  </w:r>
                </w:p>
              </w:tc>
              <w:tc>
                <w:tcPr>
                  <w:tcW w:w="5202"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f06cd379"/>
                    <w:rPr>
                      <w:lang w:val="ru-RU"/>
                    </w:rPr>
                  </w:pPr>
                  <w:r w:rsidRPr="008C06C1">
                    <w:rPr>
                      <w:rStyle w:val="csa16174ba30"/>
                      <w:rFonts w:ascii="Times New Roman" w:hAnsi="Times New Roman" w:cs="Times New Roman"/>
                      <w:sz w:val="24"/>
                      <w:szCs w:val="24"/>
                      <w:lang w:val="ru-RU"/>
                    </w:rPr>
                    <w:t xml:space="preserve">к.м.н. </w:t>
                  </w:r>
                  <w:proofErr w:type="spellStart"/>
                  <w:r w:rsidRPr="008C06C1">
                    <w:rPr>
                      <w:rStyle w:val="csa16174ba30"/>
                      <w:rFonts w:ascii="Times New Roman" w:hAnsi="Times New Roman" w:cs="Times New Roman"/>
                      <w:sz w:val="24"/>
                      <w:szCs w:val="24"/>
                      <w:lang w:val="ru-RU"/>
                    </w:rPr>
                    <w:t>Трухін</w:t>
                  </w:r>
                  <w:proofErr w:type="spellEnd"/>
                  <w:r w:rsidRPr="008C06C1">
                    <w:rPr>
                      <w:rStyle w:val="csa16174ba30"/>
                      <w:rFonts w:ascii="Times New Roman" w:hAnsi="Times New Roman" w:cs="Times New Roman"/>
                      <w:sz w:val="24"/>
                      <w:szCs w:val="24"/>
                      <w:lang w:val="ru-RU"/>
                    </w:rPr>
                    <w:t xml:space="preserve"> Д.В. </w:t>
                  </w:r>
                </w:p>
                <w:p w:rsidR="008C06C1" w:rsidRPr="008C06C1" w:rsidRDefault="008C06C1" w:rsidP="001559DC">
                  <w:pPr>
                    <w:pStyle w:val="cs80d9435b"/>
                    <w:rPr>
                      <w:lang w:val="ru-RU"/>
                    </w:rPr>
                  </w:pPr>
                  <w:proofErr w:type="spellStart"/>
                  <w:r w:rsidRPr="008C06C1">
                    <w:rPr>
                      <w:rStyle w:val="cs5e98e93030"/>
                      <w:rFonts w:ascii="Times New Roman" w:hAnsi="Times New Roman" w:cs="Times New Roman"/>
                      <w:b w:val="0"/>
                      <w:sz w:val="24"/>
                      <w:szCs w:val="24"/>
                      <w:lang w:val="ru-RU"/>
                    </w:rPr>
                    <w:t>Комунальне</w:t>
                  </w:r>
                  <w:proofErr w:type="spellEnd"/>
                  <w:r w:rsidRPr="008C06C1">
                    <w:rPr>
                      <w:rStyle w:val="cs5e98e93030"/>
                      <w:rFonts w:ascii="Times New Roman" w:hAnsi="Times New Roman" w:cs="Times New Roman"/>
                      <w:b w:val="0"/>
                      <w:sz w:val="24"/>
                      <w:szCs w:val="24"/>
                      <w:lang w:val="ru-RU"/>
                    </w:rPr>
                    <w:t xml:space="preserve"> </w:t>
                  </w:r>
                  <w:proofErr w:type="spellStart"/>
                  <w:r w:rsidRPr="008C06C1">
                    <w:rPr>
                      <w:rStyle w:val="cs5e98e93030"/>
                      <w:rFonts w:ascii="Times New Roman" w:hAnsi="Times New Roman" w:cs="Times New Roman"/>
                      <w:b w:val="0"/>
                      <w:sz w:val="24"/>
                      <w:szCs w:val="24"/>
                      <w:lang w:val="ru-RU"/>
                    </w:rPr>
                    <w:t>некомерційне</w:t>
                  </w:r>
                  <w:proofErr w:type="spellEnd"/>
                  <w:r w:rsidRPr="008C06C1">
                    <w:rPr>
                      <w:rStyle w:val="cs5e98e93030"/>
                      <w:rFonts w:ascii="Times New Roman" w:hAnsi="Times New Roman" w:cs="Times New Roman"/>
                      <w:b w:val="0"/>
                      <w:sz w:val="24"/>
                      <w:szCs w:val="24"/>
                      <w:lang w:val="ru-RU"/>
                    </w:rPr>
                    <w:t xml:space="preserve"> </w:t>
                  </w:r>
                  <w:proofErr w:type="spellStart"/>
                  <w:r w:rsidRPr="008C06C1">
                    <w:rPr>
                      <w:rStyle w:val="cs5e98e93030"/>
                      <w:rFonts w:ascii="Times New Roman" w:hAnsi="Times New Roman" w:cs="Times New Roman"/>
                      <w:b w:val="0"/>
                      <w:sz w:val="24"/>
                      <w:szCs w:val="24"/>
                      <w:lang w:val="ru-RU"/>
                    </w:rPr>
                    <w:t>підприємство</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Одеський</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регіональний</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клінічний</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протипухлинний</w:t>
                  </w:r>
                  <w:proofErr w:type="spellEnd"/>
                  <w:r w:rsidRPr="008C06C1">
                    <w:rPr>
                      <w:rStyle w:val="csa16174ba30"/>
                      <w:rFonts w:ascii="Times New Roman" w:hAnsi="Times New Roman" w:cs="Times New Roman"/>
                      <w:sz w:val="24"/>
                      <w:szCs w:val="24"/>
                      <w:lang w:val="ru-RU"/>
                    </w:rPr>
                    <w:t xml:space="preserve"> центр» </w:t>
                  </w:r>
                  <w:proofErr w:type="spellStart"/>
                  <w:r w:rsidRPr="008C06C1">
                    <w:rPr>
                      <w:rStyle w:val="csa16174ba30"/>
                      <w:rFonts w:ascii="Times New Roman" w:hAnsi="Times New Roman" w:cs="Times New Roman"/>
                      <w:sz w:val="24"/>
                      <w:szCs w:val="24"/>
                      <w:lang w:val="ru-RU"/>
                    </w:rPr>
                    <w:t>Одеської</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обласної</w:t>
                  </w:r>
                  <w:proofErr w:type="spellEnd"/>
                  <w:r w:rsidRPr="008C06C1">
                    <w:rPr>
                      <w:rStyle w:val="csa16174ba30"/>
                      <w:rFonts w:ascii="Times New Roman" w:hAnsi="Times New Roman" w:cs="Times New Roman"/>
                      <w:sz w:val="24"/>
                      <w:szCs w:val="24"/>
                      <w:lang w:val="ru-RU"/>
                    </w:rPr>
                    <w:t xml:space="preserve"> ради, </w:t>
                  </w:r>
                  <w:proofErr w:type="spellStart"/>
                  <w:r w:rsidRPr="008C06C1">
                    <w:rPr>
                      <w:rStyle w:val="csa16174ba30"/>
                      <w:rFonts w:ascii="Times New Roman" w:hAnsi="Times New Roman" w:cs="Times New Roman"/>
                      <w:sz w:val="24"/>
                      <w:szCs w:val="24"/>
                      <w:lang w:val="ru-RU"/>
                    </w:rPr>
                    <w:t>стаціонар</w:t>
                  </w:r>
                  <w:proofErr w:type="spellEnd"/>
                  <w:r w:rsidRPr="008C06C1">
                    <w:rPr>
                      <w:rStyle w:val="csa16174ba30"/>
                      <w:rFonts w:ascii="Times New Roman" w:hAnsi="Times New Roman" w:cs="Times New Roman"/>
                      <w:sz w:val="24"/>
                      <w:szCs w:val="24"/>
                      <w:lang w:val="ru-RU"/>
                    </w:rPr>
                    <w:t xml:space="preserve"> денного </w:t>
                  </w:r>
                  <w:proofErr w:type="spellStart"/>
                  <w:r w:rsidRPr="008C06C1">
                    <w:rPr>
                      <w:rStyle w:val="csa16174ba30"/>
                      <w:rFonts w:ascii="Times New Roman" w:hAnsi="Times New Roman" w:cs="Times New Roman"/>
                      <w:sz w:val="24"/>
                      <w:szCs w:val="24"/>
                      <w:lang w:val="ru-RU"/>
                    </w:rPr>
                    <w:t>перебування</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диспансерно-поліклінічного</w:t>
                  </w:r>
                  <w:proofErr w:type="spellEnd"/>
                  <w:r w:rsidRPr="008C06C1">
                    <w:rPr>
                      <w:rStyle w:val="csa16174ba30"/>
                      <w:rFonts w:ascii="Times New Roman" w:hAnsi="Times New Roman" w:cs="Times New Roman"/>
                      <w:sz w:val="24"/>
                      <w:szCs w:val="24"/>
                      <w:lang w:val="ru-RU"/>
                    </w:rPr>
                    <w:t xml:space="preserve"> </w:t>
                  </w:r>
                  <w:proofErr w:type="spellStart"/>
                  <w:r w:rsidRPr="008C06C1">
                    <w:rPr>
                      <w:rStyle w:val="csa16174ba30"/>
                      <w:rFonts w:ascii="Times New Roman" w:hAnsi="Times New Roman" w:cs="Times New Roman"/>
                      <w:sz w:val="24"/>
                      <w:szCs w:val="24"/>
                      <w:lang w:val="ru-RU"/>
                    </w:rPr>
                    <w:t>відділення</w:t>
                  </w:r>
                  <w:proofErr w:type="spellEnd"/>
                  <w:r w:rsidRPr="008C06C1">
                    <w:rPr>
                      <w:rStyle w:val="csa16174ba30"/>
                      <w:rFonts w:ascii="Times New Roman" w:hAnsi="Times New Roman" w:cs="Times New Roman"/>
                      <w:sz w:val="24"/>
                      <w:szCs w:val="24"/>
                      <w:lang w:val="ru-RU"/>
                    </w:rPr>
                    <w:t>,  м. Одеса</w:t>
                  </w:r>
                </w:p>
              </w:tc>
            </w:tr>
          </w:tbl>
          <w:p w:rsidR="0033039A" w:rsidRDefault="0033039A">
            <w:pPr>
              <w:rPr>
                <w:rFonts w:asciiTheme="minorHAnsi" w:hAnsiTheme="minorHAnsi"/>
                <w:sz w:val="22"/>
                <w:lang w:eastAsia="ru-RU"/>
              </w:rPr>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1808 від 04.10.2018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подвійно сліпе, плацебо-контрольоване дослідження з відкритим подальшим етапом з оцінки ефективності та безпечності застосування препарату аватромбопаг у лікуванні тромбоцитопенії, викликаної хіміотерапією, у пацієнтів із негематологічними злоякісними пухлинами в активній формі», AVA-CIT-330, редакція 2.0 / поправка 1 від 04 квітня 2019 р.</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«ПІ ЕС АЙ-УКРАЇНА»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8C06C1">
            <w:pPr>
              <w:jc w:val="both"/>
            </w:pPr>
            <w:r>
              <w:rPr>
                <w:lang w:val="uk-UA"/>
              </w:rPr>
              <w:t>«</w:t>
            </w:r>
            <w:proofErr w:type="spellStart"/>
            <w:r>
              <w:t>Собі</w:t>
            </w:r>
            <w:proofErr w:type="spellEnd"/>
            <w:r>
              <w:t xml:space="preserve"> </w:t>
            </w:r>
            <w:proofErr w:type="spellStart"/>
            <w:r>
              <w:t>Інкорпорейтед</w:t>
            </w:r>
            <w:proofErr w:type="spellEnd"/>
            <w:r>
              <w:rPr>
                <w:lang w:val="uk-UA"/>
              </w:rPr>
              <w:t>»</w:t>
            </w:r>
            <w:r w:rsidR="00D04FDC">
              <w:t xml:space="preserve"> [</w:t>
            </w:r>
            <w:proofErr w:type="spellStart"/>
            <w:r w:rsidR="00D04FDC">
              <w:t>Sobi</w:t>
            </w:r>
            <w:proofErr w:type="spellEnd"/>
            <w:r w:rsidR="00D04FDC">
              <w:t xml:space="preserve">, </w:t>
            </w:r>
            <w:proofErr w:type="spellStart"/>
            <w:r w:rsidR="00D04FDC">
              <w:t>Inc</w:t>
            </w:r>
            <w:proofErr w:type="spellEnd"/>
            <w:r w:rsidR="00D04FDC">
              <w:t>.], США</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31</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Лист-роз’яснення від 06 жовтня 2022 року до протоколу клінічного випробування TARA-002-101, версія 2.0 від 23 червня 2022 року, англійською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1753 від 29.09.2022</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«Фаза 1a/b, відкрите дослідження з пошуку оптимальної дози з метою оцінки безпечності і токсичності інстиляцій сечового міхура препаратом TARA-002 у дорослих пацієнтів із м'язово-неінвазивним раком сечового міхура високого ступеня злоякісності», TARA-002-101, версія 2.0 від 23 червня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«АРЕНСІЯ ЕКСПЛОРАТОРІ МЕДІСІН», Україна</w:t>
            </w:r>
          </w:p>
        </w:tc>
      </w:tr>
      <w:tr w:rsidR="0033039A" w:rsidRPr="00DA6A12">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Pr="00143BBF" w:rsidRDefault="00D04FDC">
            <w:pPr>
              <w:jc w:val="both"/>
              <w:rPr>
                <w:lang w:val="en-US"/>
              </w:rPr>
            </w:pPr>
            <w:proofErr w:type="spellStart"/>
            <w:r>
              <w:t>Протара</w:t>
            </w:r>
            <w:proofErr w:type="spellEnd"/>
            <w:r w:rsidRPr="00143BBF">
              <w:rPr>
                <w:lang w:val="en-US"/>
              </w:rPr>
              <w:t xml:space="preserve"> </w:t>
            </w:r>
            <w:proofErr w:type="spellStart"/>
            <w:r>
              <w:t>Терап</w:t>
            </w:r>
            <w:proofErr w:type="spellEnd"/>
            <w:r w:rsidRPr="00143BBF">
              <w:rPr>
                <w:lang w:val="en-US"/>
              </w:rPr>
              <w:t>'</w:t>
            </w:r>
            <w:proofErr w:type="spellStart"/>
            <w:r>
              <w:t>ютікс</w:t>
            </w:r>
            <w:proofErr w:type="spellEnd"/>
            <w:r w:rsidRPr="00143BBF">
              <w:rPr>
                <w:lang w:val="en-US"/>
              </w:rPr>
              <w:t xml:space="preserve">, </w:t>
            </w:r>
            <w:proofErr w:type="spellStart"/>
            <w:r>
              <w:t>Інк</w:t>
            </w:r>
            <w:proofErr w:type="spellEnd"/>
            <w:r w:rsidRPr="00143BBF">
              <w:rPr>
                <w:lang w:val="en-US"/>
              </w:rPr>
              <w:t>. [</w:t>
            </w:r>
            <w:proofErr w:type="spellStart"/>
            <w:r w:rsidRPr="00143BBF">
              <w:rPr>
                <w:lang w:val="en-US"/>
              </w:rPr>
              <w:t>Protara</w:t>
            </w:r>
            <w:proofErr w:type="spellEnd"/>
            <w:r w:rsidRPr="00143BBF">
              <w:rPr>
                <w:lang w:val="en-US"/>
              </w:rPr>
              <w:t xml:space="preserve"> Therapeutics, Inc.], United States of America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proofErr w:type="spellStart"/>
            <w:r>
              <w:rPr>
                <w:rFonts w:eastAsia="Times New Roman"/>
                <w:color w:val="000000"/>
                <w:szCs w:val="24"/>
                <w:lang w:eastAsia="uk-UA"/>
              </w:rPr>
              <w:t>Супутні</w:t>
            </w:r>
            <w:proofErr w:type="spellEnd"/>
            <w:r>
              <w:rPr>
                <w:rFonts w:eastAsia="Times New Roman"/>
                <w:color w:val="000000"/>
                <w:szCs w:val="24"/>
                <w:lang w:eastAsia="uk-UA"/>
              </w:rPr>
              <w:t xml:space="preserve"> </w:t>
            </w:r>
            <w:proofErr w:type="spellStart"/>
            <w:r>
              <w:rPr>
                <w:rFonts w:eastAsia="Times New Roman"/>
                <w:color w:val="000000"/>
                <w:szCs w:val="24"/>
                <w:lang w:eastAsia="uk-UA"/>
              </w:rPr>
              <w:t>матеріали</w:t>
            </w:r>
            <w:proofErr w:type="spellEnd"/>
            <w:r>
              <w:rPr>
                <w:rFonts w:eastAsia="Times New Roman"/>
                <w:color w:val="000000"/>
                <w:szCs w:val="24"/>
                <w:lang w:eastAsia="uk-UA"/>
              </w:rPr>
              <w:t>/</w:t>
            </w:r>
            <w:proofErr w:type="spellStart"/>
            <w:r>
              <w:rPr>
                <w:rFonts w:eastAsia="Times New Roman"/>
                <w:color w:val="000000"/>
                <w:szCs w:val="24"/>
                <w:lang w:eastAsia="uk-UA"/>
              </w:rPr>
              <w:t>препарати</w:t>
            </w:r>
            <w:proofErr w:type="spellEnd"/>
            <w:r>
              <w:rPr>
                <w:rFonts w:eastAsia="Times New Roman"/>
                <w:color w:val="000000"/>
                <w:szCs w:val="24"/>
                <w:lang w:eastAsia="uk-UA"/>
              </w:rPr>
              <w:t xml:space="preserve"> </w:t>
            </w:r>
            <w:proofErr w:type="spellStart"/>
            <w:r>
              <w:rPr>
                <w:rFonts w:eastAsia="Times New Roman"/>
                <w:color w:val="000000"/>
                <w:szCs w:val="24"/>
                <w:lang w:eastAsia="uk-UA"/>
              </w:rPr>
              <w:t>супутньої</w:t>
            </w:r>
            <w:proofErr w:type="spellEnd"/>
            <w:r>
              <w:rPr>
                <w:rFonts w:eastAsia="Times New Roman"/>
                <w:color w:val="000000"/>
                <w:szCs w:val="24"/>
                <w:lang w:eastAsia="uk-UA"/>
              </w:rPr>
              <w:t xml:space="preserve"> </w:t>
            </w:r>
            <w:proofErr w:type="spellStart"/>
            <w:r>
              <w:rPr>
                <w:rFonts w:eastAsia="Times New Roman"/>
                <w:color w:val="000000"/>
                <w:szCs w:val="24"/>
                <w:lang w:eastAsia="uk-UA"/>
              </w:rPr>
              <w:t>терапії</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32</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Оновлений протокол клінічного випробування GS-US-418-4279, поправка 6 від 09 вересня 2022 року англійською мовою; Брошура дослідника досліджуваного лікарського засобу Філготініб (GS-6034), видання 17 від 15 липня 2022 року англійською мовою</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211 від 07.02.2018</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 GS-US-418-4279, поправка 5 від 27 червня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ТОВАРИСТВО З ОБМЕЖЕНОЮ ВІДПОВІДАЛЬНІСТЮ «ФАРМАСЬЮТІКАЛ РІСЕРЧ АССОУШИЕЙТС УКРАЇНА» (ТОВ «ФРА УКРАЇНА»)</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Galapagos NV, Бельгія</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33</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r w:rsidR="00D04FDC">
        <w:rPr>
          <w:lang w:val="uk-UA"/>
        </w:rPr>
        <w:t xml:space="preserve"> </w:t>
      </w:r>
    </w:p>
    <w:p w:rsidR="0033039A" w:rsidRDefault="00453F71">
      <w:pPr>
        <w:ind w:left="9072"/>
      </w:pPr>
      <w:r>
        <w:rPr>
          <w:u w:val="single"/>
          <w:lang w:val="uk-UA"/>
        </w:rPr>
        <w:t>28.11.2022</w:t>
      </w:r>
      <w:r>
        <w:rPr>
          <w:lang w:val="uk-UA"/>
        </w:rPr>
        <w:t xml:space="preserve"> № </w:t>
      </w:r>
      <w:r w:rsidRPr="00DA6A12">
        <w:rPr>
          <w:u w:val="single"/>
          <w:lang w:val="uk-UA"/>
        </w:rPr>
        <w:t>2152</w:t>
      </w:r>
    </w:p>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Оновлений протокол клінічного випробування XPF-008-201, версія 6.0 від 05 серпня 2022 року, англійською мовою; Загальна брошура дослідника XEN1101, версія 6.0 від 04 серпня 2022 року, англійською мовою; Інформація для пацієнта та Форма інформованої згоди, для України, версія 4.0 від 22 вересня 2022 року, на основі майстер ІПФІЗ, версія від 12 вересня 2022 року, англійською та українською мовами; Додаток до Інформації для пацієнта та Форми інформованої згоди, для України, версія 4.0 від 22 вересня 2022 року, на </w:t>
            </w:r>
            <w:proofErr w:type="spellStart"/>
            <w:r>
              <w:t>основі</w:t>
            </w:r>
            <w:proofErr w:type="spellEnd"/>
            <w:r>
              <w:t xml:space="preserve"> </w:t>
            </w:r>
            <w:proofErr w:type="spellStart"/>
            <w:r>
              <w:t>майстер</w:t>
            </w:r>
            <w:proofErr w:type="spellEnd"/>
            <w:r>
              <w:t xml:space="preserve"> ІПФІЗ, </w:t>
            </w:r>
            <w:proofErr w:type="spellStart"/>
            <w:r>
              <w:t>версія</w:t>
            </w:r>
            <w:proofErr w:type="spellEnd"/>
            <w:r>
              <w:t xml:space="preserve"> </w:t>
            </w:r>
            <w:proofErr w:type="spellStart"/>
            <w:r>
              <w:t>від</w:t>
            </w:r>
            <w:proofErr w:type="spellEnd"/>
            <w:r>
              <w:t xml:space="preserve"> 12 вересня </w:t>
            </w:r>
            <w:r w:rsidR="008C06C1" w:rsidRPr="008C06C1">
              <w:t xml:space="preserve">                   </w:t>
            </w:r>
            <w:r>
              <w:t xml:space="preserve">2022 року, </w:t>
            </w:r>
            <w:proofErr w:type="spellStart"/>
            <w:r>
              <w:t>англійською</w:t>
            </w:r>
            <w:proofErr w:type="spellEnd"/>
            <w:r>
              <w:t xml:space="preserve"> та </w:t>
            </w:r>
            <w:proofErr w:type="spellStart"/>
            <w:r>
              <w:t>українською</w:t>
            </w:r>
            <w:proofErr w:type="spellEnd"/>
            <w:r>
              <w:t xml:space="preserve"> </w:t>
            </w:r>
            <w:proofErr w:type="spellStart"/>
            <w:r>
              <w:t>мовами</w:t>
            </w:r>
            <w:proofErr w:type="spellEnd"/>
            <w:r>
              <w:t xml:space="preserve">; </w:t>
            </w:r>
            <w:proofErr w:type="spellStart"/>
            <w:r>
              <w:t>Продовження</w:t>
            </w:r>
            <w:proofErr w:type="spellEnd"/>
            <w:r>
              <w:t xml:space="preserve"> </w:t>
            </w:r>
            <w:proofErr w:type="spellStart"/>
            <w:r>
              <w:t>терміну</w:t>
            </w:r>
            <w:proofErr w:type="spellEnd"/>
            <w:r>
              <w:t xml:space="preserve"> </w:t>
            </w:r>
            <w:proofErr w:type="spellStart"/>
            <w:r>
              <w:t>проведення</w:t>
            </w:r>
            <w:proofErr w:type="spellEnd"/>
            <w:r>
              <w:t xml:space="preserve"> </w:t>
            </w:r>
            <w:proofErr w:type="spellStart"/>
            <w:r>
              <w:t>клінічного</w:t>
            </w:r>
            <w:proofErr w:type="spellEnd"/>
            <w:r>
              <w:t xml:space="preserve"> випробування в Україні та в усіх країнах, де проводиться клінічне </w:t>
            </w:r>
            <w:proofErr w:type="spellStart"/>
            <w:r>
              <w:t>випробування</w:t>
            </w:r>
            <w:proofErr w:type="spellEnd"/>
            <w:r>
              <w:t xml:space="preserve"> до 5 </w:t>
            </w:r>
            <w:proofErr w:type="spellStart"/>
            <w:r>
              <w:t>років</w:t>
            </w:r>
            <w:proofErr w:type="spellEnd"/>
            <w:r>
              <w:t xml:space="preserve"> 6 </w:t>
            </w:r>
            <w:proofErr w:type="spellStart"/>
            <w:r>
              <w:t>місяців</w:t>
            </w:r>
            <w:proofErr w:type="spellEnd"/>
            <w:r>
              <w:t xml:space="preserve">; </w:t>
            </w:r>
            <w:proofErr w:type="spellStart"/>
            <w:r>
              <w:t>Зміна</w:t>
            </w:r>
            <w:proofErr w:type="spellEnd"/>
            <w:r>
              <w:t xml:space="preserve"> </w:t>
            </w:r>
            <w:proofErr w:type="spellStart"/>
            <w:r>
              <w:t>місця</w:t>
            </w:r>
            <w:proofErr w:type="spellEnd"/>
            <w:r>
              <w:t xml:space="preserve"> </w:t>
            </w:r>
            <w:proofErr w:type="spellStart"/>
            <w:r>
              <w:t>проведення</w:t>
            </w:r>
            <w:proofErr w:type="spellEnd"/>
            <w:r>
              <w:t xml:space="preserve"> </w:t>
            </w:r>
            <w:proofErr w:type="spellStart"/>
            <w:r>
              <w:t>клінічного</w:t>
            </w:r>
            <w:proofErr w:type="spellEnd"/>
            <w:r>
              <w:t xml:space="preserve"> </w:t>
            </w:r>
            <w:proofErr w:type="spellStart"/>
            <w:r>
              <w:t>випробування</w:t>
            </w:r>
            <w:proofErr w:type="spellEnd"/>
            <w:r w:rsidR="008C06C1" w:rsidRPr="008C06C1">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202"/>
            </w:tblGrid>
            <w:tr w:rsidR="0033039A" w:rsidTr="00193653">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proofErr w:type="spellStart"/>
                  <w:r>
                    <w:rPr>
                      <w:rFonts w:cstheme="minorBidi"/>
                    </w:rPr>
                    <w:t>Було</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33039A" w:rsidRDefault="00D04FDC">
                  <w:pPr>
                    <w:jc w:val="center"/>
                    <w:rPr>
                      <w:rFonts w:cstheme="minorBidi"/>
                    </w:rPr>
                  </w:pPr>
                  <w:r>
                    <w:rPr>
                      <w:rFonts w:cstheme="minorBidi"/>
                    </w:rPr>
                    <w:t>Стало</w:t>
                  </w:r>
                </w:p>
              </w:tc>
            </w:tr>
            <w:tr w:rsidR="008C06C1" w:rsidTr="00193653">
              <w:trPr>
                <w:trHeight w:val="352"/>
              </w:trPr>
              <w:tc>
                <w:tcPr>
                  <w:tcW w:w="5019"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95e872d0"/>
                    <w:rPr>
                      <w:lang w:val="ru-RU"/>
                    </w:rPr>
                  </w:pPr>
                  <w:r w:rsidRPr="008C06C1">
                    <w:rPr>
                      <w:rStyle w:val="csa16174ba33"/>
                      <w:rFonts w:ascii="Times New Roman" w:hAnsi="Times New Roman" w:cs="Times New Roman"/>
                      <w:sz w:val="24"/>
                      <w:szCs w:val="24"/>
                      <w:lang w:val="ru-RU"/>
                    </w:rPr>
                    <w:t xml:space="preserve">к.м.н. </w:t>
                  </w:r>
                  <w:proofErr w:type="spellStart"/>
                  <w:r w:rsidRPr="008C06C1">
                    <w:rPr>
                      <w:rStyle w:val="csa16174ba33"/>
                      <w:rFonts w:ascii="Times New Roman" w:hAnsi="Times New Roman" w:cs="Times New Roman"/>
                      <w:sz w:val="24"/>
                      <w:szCs w:val="24"/>
                      <w:lang w:val="ru-RU"/>
                    </w:rPr>
                    <w:t>Харчук</w:t>
                  </w:r>
                  <w:proofErr w:type="spellEnd"/>
                  <w:r w:rsidRPr="008C06C1">
                    <w:rPr>
                      <w:rStyle w:val="csa16174ba33"/>
                      <w:rFonts w:ascii="Times New Roman" w:hAnsi="Times New Roman" w:cs="Times New Roman"/>
                      <w:sz w:val="24"/>
                      <w:szCs w:val="24"/>
                      <w:lang w:val="ru-RU"/>
                    </w:rPr>
                    <w:t xml:space="preserve"> С.М. </w:t>
                  </w:r>
                </w:p>
                <w:p w:rsidR="008C06C1" w:rsidRPr="008C06C1" w:rsidRDefault="008C06C1" w:rsidP="008C06C1">
                  <w:pPr>
                    <w:pStyle w:val="cs80d9435b"/>
                    <w:rPr>
                      <w:lang w:val="ru-RU"/>
                    </w:rPr>
                  </w:pPr>
                  <w:proofErr w:type="spellStart"/>
                  <w:r w:rsidRPr="008C06C1">
                    <w:rPr>
                      <w:rStyle w:val="csa16174ba33"/>
                      <w:rFonts w:ascii="Times New Roman" w:hAnsi="Times New Roman" w:cs="Times New Roman"/>
                      <w:sz w:val="24"/>
                      <w:szCs w:val="24"/>
                      <w:lang w:val="ru-RU"/>
                    </w:rPr>
                    <w:t>Медичний</w:t>
                  </w:r>
                  <w:proofErr w:type="spellEnd"/>
                  <w:r w:rsidRPr="008C06C1">
                    <w:rPr>
                      <w:rStyle w:val="csa16174ba33"/>
                      <w:rFonts w:ascii="Times New Roman" w:hAnsi="Times New Roman" w:cs="Times New Roman"/>
                      <w:sz w:val="24"/>
                      <w:szCs w:val="24"/>
                      <w:lang w:val="ru-RU"/>
                    </w:rPr>
                    <w:t xml:space="preserve"> центр </w:t>
                  </w:r>
                  <w:proofErr w:type="spellStart"/>
                  <w:r w:rsidRPr="008C06C1">
                    <w:rPr>
                      <w:rStyle w:val="csa16174ba33"/>
                      <w:rFonts w:ascii="Times New Roman" w:hAnsi="Times New Roman" w:cs="Times New Roman"/>
                      <w:sz w:val="24"/>
                      <w:szCs w:val="24"/>
                      <w:lang w:val="ru-RU"/>
                    </w:rPr>
                    <w:t>товариства</w:t>
                  </w:r>
                  <w:proofErr w:type="spellEnd"/>
                  <w:r w:rsidRPr="008C06C1">
                    <w:rPr>
                      <w:rStyle w:val="csa16174ba33"/>
                      <w:rFonts w:ascii="Times New Roman" w:hAnsi="Times New Roman" w:cs="Times New Roman"/>
                      <w:sz w:val="24"/>
                      <w:szCs w:val="24"/>
                      <w:lang w:val="ru-RU"/>
                    </w:rPr>
                    <w:t xml:space="preserve"> з </w:t>
                  </w:r>
                  <w:proofErr w:type="spellStart"/>
                  <w:r w:rsidRPr="008C06C1">
                    <w:rPr>
                      <w:rStyle w:val="csa16174ba33"/>
                      <w:rFonts w:ascii="Times New Roman" w:hAnsi="Times New Roman" w:cs="Times New Roman"/>
                      <w:sz w:val="24"/>
                      <w:szCs w:val="24"/>
                      <w:lang w:val="ru-RU"/>
                    </w:rPr>
                    <w:t>обмеженою</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відповідальністю</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Гармонія</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краси</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відділення</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клінічних</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досліджень</w:t>
                  </w:r>
                  <w:proofErr w:type="spellEnd"/>
                  <w:r w:rsidRPr="008C06C1">
                    <w:rPr>
                      <w:rStyle w:val="csa16174ba33"/>
                      <w:rFonts w:ascii="Times New Roman" w:hAnsi="Times New Roman" w:cs="Times New Roman"/>
                      <w:sz w:val="24"/>
                      <w:szCs w:val="24"/>
                      <w:lang w:val="ru-RU"/>
                    </w:rPr>
                    <w:t xml:space="preserve">, </w:t>
                  </w:r>
                  <w:r w:rsidRPr="008C06C1">
                    <w:rPr>
                      <w:rStyle w:val="csa16174ba33"/>
                      <w:rFonts w:ascii="Times New Roman" w:hAnsi="Times New Roman" w:cs="Times New Roman"/>
                      <w:sz w:val="24"/>
                      <w:szCs w:val="24"/>
                    </w:rPr>
                    <w:t> </w:t>
                  </w:r>
                  <w:r w:rsidRPr="008C06C1">
                    <w:rPr>
                      <w:rStyle w:val="csa16174ba33"/>
                      <w:rFonts w:ascii="Times New Roman" w:hAnsi="Times New Roman" w:cs="Times New Roman"/>
                      <w:sz w:val="24"/>
                      <w:szCs w:val="24"/>
                      <w:lang w:val="ru-RU"/>
                    </w:rPr>
                    <w:t xml:space="preserve">м. </w:t>
                  </w:r>
                  <w:proofErr w:type="spellStart"/>
                  <w:r w:rsidRPr="008C06C1">
                    <w:rPr>
                      <w:rStyle w:val="csa16174ba33"/>
                      <w:rFonts w:ascii="Times New Roman" w:hAnsi="Times New Roman" w:cs="Times New Roman"/>
                      <w:sz w:val="24"/>
                      <w:szCs w:val="24"/>
                      <w:lang w:val="ru-RU"/>
                    </w:rPr>
                    <w:t>Київ</w:t>
                  </w:r>
                  <w:proofErr w:type="spellEnd"/>
                </w:p>
              </w:tc>
              <w:tc>
                <w:tcPr>
                  <w:tcW w:w="5202" w:type="dxa"/>
                  <w:tcBorders>
                    <w:top w:val="single" w:sz="4" w:space="0" w:color="auto"/>
                    <w:left w:val="single" w:sz="4" w:space="0" w:color="auto"/>
                    <w:bottom w:val="single" w:sz="4" w:space="0" w:color="auto"/>
                    <w:right w:val="single" w:sz="4" w:space="0" w:color="auto"/>
                  </w:tcBorders>
                  <w:hideMark/>
                </w:tcPr>
                <w:p w:rsidR="008C06C1" w:rsidRPr="008C06C1" w:rsidRDefault="008C06C1" w:rsidP="008C06C1">
                  <w:pPr>
                    <w:pStyle w:val="csfeeeeb43"/>
                    <w:rPr>
                      <w:lang w:val="ru-RU"/>
                    </w:rPr>
                  </w:pPr>
                  <w:r w:rsidRPr="008C06C1">
                    <w:rPr>
                      <w:rStyle w:val="csa16174ba33"/>
                      <w:rFonts w:ascii="Times New Roman" w:hAnsi="Times New Roman" w:cs="Times New Roman"/>
                      <w:sz w:val="24"/>
                      <w:szCs w:val="24"/>
                      <w:lang w:val="ru-RU"/>
                    </w:rPr>
                    <w:t xml:space="preserve">к.м.н. </w:t>
                  </w:r>
                  <w:proofErr w:type="spellStart"/>
                  <w:r w:rsidRPr="008C06C1">
                    <w:rPr>
                      <w:rStyle w:val="csa16174ba33"/>
                      <w:rFonts w:ascii="Times New Roman" w:hAnsi="Times New Roman" w:cs="Times New Roman"/>
                      <w:sz w:val="24"/>
                      <w:szCs w:val="24"/>
                      <w:lang w:val="ru-RU"/>
                    </w:rPr>
                    <w:t>Харчук</w:t>
                  </w:r>
                  <w:proofErr w:type="spellEnd"/>
                  <w:r w:rsidRPr="008C06C1">
                    <w:rPr>
                      <w:rStyle w:val="csa16174ba33"/>
                      <w:rFonts w:ascii="Times New Roman" w:hAnsi="Times New Roman" w:cs="Times New Roman"/>
                      <w:sz w:val="24"/>
                      <w:szCs w:val="24"/>
                      <w:lang w:val="ru-RU"/>
                    </w:rPr>
                    <w:t xml:space="preserve"> С.М. </w:t>
                  </w:r>
                </w:p>
                <w:p w:rsidR="008C06C1" w:rsidRPr="008C06C1" w:rsidRDefault="008C06C1" w:rsidP="008C06C1">
                  <w:pPr>
                    <w:pStyle w:val="cs80d9435b"/>
                    <w:rPr>
                      <w:lang w:val="ru-RU"/>
                    </w:rPr>
                  </w:pPr>
                  <w:proofErr w:type="spellStart"/>
                  <w:r w:rsidRPr="008C06C1">
                    <w:rPr>
                      <w:rStyle w:val="csa16174ba33"/>
                      <w:rFonts w:ascii="Times New Roman" w:hAnsi="Times New Roman" w:cs="Times New Roman"/>
                      <w:sz w:val="24"/>
                      <w:szCs w:val="24"/>
                      <w:lang w:val="ru-RU"/>
                    </w:rPr>
                    <w:t>Медичний</w:t>
                  </w:r>
                  <w:proofErr w:type="spellEnd"/>
                  <w:r w:rsidRPr="008C06C1">
                    <w:rPr>
                      <w:rStyle w:val="csa16174ba33"/>
                      <w:rFonts w:ascii="Times New Roman" w:hAnsi="Times New Roman" w:cs="Times New Roman"/>
                      <w:sz w:val="24"/>
                      <w:szCs w:val="24"/>
                      <w:lang w:val="ru-RU"/>
                    </w:rPr>
                    <w:t xml:space="preserve"> центр </w:t>
                  </w:r>
                  <w:proofErr w:type="spellStart"/>
                  <w:r w:rsidRPr="008C06C1">
                    <w:rPr>
                      <w:rStyle w:val="csa16174ba33"/>
                      <w:rFonts w:ascii="Times New Roman" w:hAnsi="Times New Roman" w:cs="Times New Roman"/>
                      <w:sz w:val="24"/>
                      <w:szCs w:val="24"/>
                      <w:lang w:val="ru-RU"/>
                    </w:rPr>
                    <w:t>товариства</w:t>
                  </w:r>
                  <w:proofErr w:type="spellEnd"/>
                  <w:r w:rsidRPr="008C06C1">
                    <w:rPr>
                      <w:rStyle w:val="csa16174ba33"/>
                      <w:rFonts w:ascii="Times New Roman" w:hAnsi="Times New Roman" w:cs="Times New Roman"/>
                      <w:sz w:val="24"/>
                      <w:szCs w:val="24"/>
                      <w:lang w:val="ru-RU"/>
                    </w:rPr>
                    <w:t xml:space="preserve"> з </w:t>
                  </w:r>
                  <w:proofErr w:type="spellStart"/>
                  <w:r w:rsidRPr="008C06C1">
                    <w:rPr>
                      <w:rStyle w:val="csa16174ba33"/>
                      <w:rFonts w:ascii="Times New Roman" w:hAnsi="Times New Roman" w:cs="Times New Roman"/>
                      <w:sz w:val="24"/>
                      <w:szCs w:val="24"/>
                      <w:lang w:val="ru-RU"/>
                    </w:rPr>
                    <w:t>обмеженою</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відповідальністю</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Аренсія</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Експлораторі</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Медісін</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відділ</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клінічних</w:t>
                  </w:r>
                  <w:proofErr w:type="spellEnd"/>
                  <w:r w:rsidRPr="008C06C1">
                    <w:rPr>
                      <w:rStyle w:val="csa16174ba33"/>
                      <w:rFonts w:ascii="Times New Roman" w:hAnsi="Times New Roman" w:cs="Times New Roman"/>
                      <w:sz w:val="24"/>
                      <w:szCs w:val="24"/>
                      <w:lang w:val="ru-RU"/>
                    </w:rPr>
                    <w:t xml:space="preserve"> </w:t>
                  </w:r>
                  <w:proofErr w:type="spellStart"/>
                  <w:r w:rsidRPr="008C06C1">
                    <w:rPr>
                      <w:rStyle w:val="csa16174ba33"/>
                      <w:rFonts w:ascii="Times New Roman" w:hAnsi="Times New Roman" w:cs="Times New Roman"/>
                      <w:sz w:val="24"/>
                      <w:szCs w:val="24"/>
                      <w:lang w:val="ru-RU"/>
                    </w:rPr>
                    <w:t>досліджень</w:t>
                  </w:r>
                  <w:proofErr w:type="spellEnd"/>
                  <w:r w:rsidRPr="008C06C1">
                    <w:rPr>
                      <w:rStyle w:val="csa16174ba33"/>
                      <w:rFonts w:ascii="Times New Roman" w:hAnsi="Times New Roman" w:cs="Times New Roman"/>
                      <w:sz w:val="24"/>
                      <w:szCs w:val="24"/>
                      <w:lang w:val="ru-RU"/>
                    </w:rPr>
                    <w:t xml:space="preserve">, м. </w:t>
                  </w:r>
                  <w:proofErr w:type="spellStart"/>
                  <w:r w:rsidRPr="008C06C1">
                    <w:rPr>
                      <w:rStyle w:val="csa16174ba33"/>
                      <w:rFonts w:ascii="Times New Roman" w:hAnsi="Times New Roman" w:cs="Times New Roman"/>
                      <w:sz w:val="24"/>
                      <w:szCs w:val="24"/>
                      <w:lang w:val="ru-RU"/>
                    </w:rPr>
                    <w:t>Київ</w:t>
                  </w:r>
                  <w:proofErr w:type="spellEnd"/>
                </w:p>
              </w:tc>
            </w:tr>
          </w:tbl>
          <w:p w:rsidR="0033039A" w:rsidRDefault="0033039A">
            <w:pPr>
              <w:rPr>
                <w:rFonts w:asciiTheme="minorHAnsi" w:hAnsiTheme="minorHAnsi"/>
                <w:sz w:val="22"/>
                <w:lang w:eastAsia="ru-RU"/>
              </w:rPr>
            </w:pP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1924 від 21.08.2020</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«Рандомізоване, подвійне-сліпе, плацебо-контрольоване, багатоцентрове дослідження для оцінки безпеки, переносимості та ефективності препарату XEN1101 в якості допоміжної терапії при </w:t>
            </w:r>
            <w:proofErr w:type="spellStart"/>
            <w:r>
              <w:t>епілепсії</w:t>
            </w:r>
            <w:proofErr w:type="spellEnd"/>
            <w:r>
              <w:t xml:space="preserve"> з </w:t>
            </w:r>
            <w:proofErr w:type="spellStart"/>
            <w:r>
              <w:t>фокальним</w:t>
            </w:r>
            <w:proofErr w:type="spellEnd"/>
            <w:r>
              <w:t xml:space="preserve"> дебютом, з </w:t>
            </w:r>
            <w:proofErr w:type="spellStart"/>
            <w:r>
              <w:t>відкритою</w:t>
            </w:r>
            <w:proofErr w:type="spellEnd"/>
            <w:r>
              <w:t xml:space="preserve"> </w:t>
            </w:r>
            <w:proofErr w:type="spellStart"/>
            <w:r>
              <w:t>подовженою</w:t>
            </w:r>
            <w:proofErr w:type="spellEnd"/>
            <w:r>
              <w:t xml:space="preserve"> фазою», XPF-008-201, </w:t>
            </w:r>
            <w:proofErr w:type="spellStart"/>
            <w:r>
              <w:t>версія</w:t>
            </w:r>
            <w:proofErr w:type="spellEnd"/>
            <w:r>
              <w:t xml:space="preserve"> 5.0 </w:t>
            </w:r>
            <w:proofErr w:type="spellStart"/>
            <w:r>
              <w:t>від</w:t>
            </w:r>
            <w:proofErr w:type="spellEnd"/>
            <w:r>
              <w:t xml:space="preserve"> </w:t>
            </w:r>
            <w:r w:rsidR="007626E4" w:rsidRPr="007626E4">
              <w:t xml:space="preserve">                    </w:t>
            </w:r>
            <w:r>
              <w:t xml:space="preserve">02 </w:t>
            </w:r>
            <w:proofErr w:type="spellStart"/>
            <w:r>
              <w:t>квітня</w:t>
            </w:r>
            <w:proofErr w:type="spellEnd"/>
            <w:r>
              <w:t xml:space="preserve"> 2022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ТОВ «АРЕНСІЯ ЕКСПЛОРАТОРІ МЕДІСІН», Україна</w:t>
            </w:r>
          </w:p>
        </w:tc>
      </w:tr>
    </w:tbl>
    <w:p w:rsidR="00761D37" w:rsidRDefault="00761D37">
      <w:r>
        <w:br w:type="page"/>
      </w:r>
      <w:r w:rsidR="00383FA3">
        <w:rPr>
          <w:lang w:val="uk-UA"/>
        </w:rPr>
        <w:lastRenderedPageBreak/>
        <w:t xml:space="preserve">                                                                                                                  </w:t>
      </w:r>
      <w:r w:rsidR="00383FA3">
        <w:rPr>
          <w:lang w:val="en-US"/>
        </w:rPr>
        <w:t xml:space="preserve">2 </w:t>
      </w:r>
      <w:r w:rsidR="00383FA3">
        <w:rPr>
          <w:lang w:val="uk-UA"/>
        </w:rPr>
        <w:t xml:space="preserve">                                                                продовження додатка 33</w:t>
      </w:r>
    </w:p>
    <w:p w:rsidR="00761D37" w:rsidRDefault="00761D37"/>
    <w:p w:rsidR="00761D37" w:rsidRDefault="00761D37"/>
    <w:tbl>
      <w:tblPr>
        <w:tblStyle w:val="a5"/>
        <w:tblW w:w="0" w:type="auto"/>
        <w:tblInd w:w="0" w:type="dxa"/>
        <w:tblLayout w:type="fixed"/>
        <w:tblLook w:val="04A0" w:firstRow="1" w:lastRow="0" w:firstColumn="1" w:lastColumn="0" w:noHBand="0" w:noVBand="1"/>
      </w:tblPr>
      <w:tblGrid>
        <w:gridCol w:w="2841"/>
        <w:gridCol w:w="10479"/>
      </w:tblGrid>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 xml:space="preserve">Спонсор, </w:t>
            </w:r>
            <w:proofErr w:type="spellStart"/>
            <w:r>
              <w:rPr>
                <w:szCs w:val="24"/>
              </w:rPr>
              <w:t>країна</w:t>
            </w:r>
            <w:proofErr w:type="spellEnd"/>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Ксенон Фармас'ютікалз Інк., Канада/ Xenon Pharmaceuticals Inc., Canada</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r>
        <w:br w:type="page"/>
      </w:r>
    </w:p>
    <w:p w:rsidR="0033039A" w:rsidRDefault="00D04FDC">
      <w:pPr>
        <w:rPr>
          <w:lang w:val="uk-UA"/>
        </w:rPr>
      </w:pPr>
      <w:r>
        <w:rPr>
          <w:lang w:val="uk-UA"/>
        </w:rPr>
        <w:lastRenderedPageBreak/>
        <w:t xml:space="preserve">                                                                                                                                                       Додаток </w:t>
      </w:r>
      <w:r>
        <w:rPr>
          <w:lang w:val="en-US"/>
        </w:rPr>
        <w:t>34</w:t>
      </w:r>
    </w:p>
    <w:p w:rsidR="0033039A" w:rsidRDefault="00F22E76">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0B3C51">
        <w:rPr>
          <w:lang w:val="uk-UA"/>
        </w:rPr>
        <w:t>Про затвердження суттєвих</w:t>
      </w:r>
      <w:r>
        <w:rPr>
          <w:lang w:val="uk-UA"/>
        </w:rPr>
        <w:t xml:space="preserve"> </w:t>
      </w:r>
      <w:r w:rsidRPr="000B3C51">
        <w:rPr>
          <w:lang w:val="uk-UA"/>
        </w:rPr>
        <w:t>поправок до протоколів</w:t>
      </w:r>
      <w:r>
        <w:rPr>
          <w:lang w:val="uk-UA"/>
        </w:rPr>
        <w:t xml:space="preserve"> </w:t>
      </w:r>
      <w:r w:rsidRPr="000B3C51">
        <w:rPr>
          <w:lang w:val="uk-UA"/>
        </w:rPr>
        <w:t>клінічних випробувань</w:t>
      </w:r>
      <w:r>
        <w:rPr>
          <w:lang w:val="uk-UA"/>
        </w:rPr>
        <w:t>»</w:t>
      </w:r>
    </w:p>
    <w:p w:rsidR="0033039A" w:rsidRDefault="00453F71">
      <w:pPr>
        <w:ind w:left="9072"/>
      </w:pPr>
      <w:r>
        <w:rPr>
          <w:u w:val="single"/>
          <w:lang w:val="uk-UA"/>
        </w:rPr>
        <w:t>28.11.2022</w:t>
      </w:r>
      <w:r>
        <w:rPr>
          <w:lang w:val="uk-UA"/>
        </w:rPr>
        <w:t xml:space="preserve"> № </w:t>
      </w:r>
      <w:r w:rsidRPr="00DA6A12">
        <w:rPr>
          <w:u w:val="single"/>
          <w:lang w:val="uk-UA"/>
        </w:rPr>
        <w:t>2152</w:t>
      </w:r>
      <w:bookmarkStart w:id="0" w:name="_GoBack"/>
      <w:bookmarkEnd w:id="0"/>
    </w:p>
    <w:p w:rsidR="0033039A" w:rsidRDefault="0033039A"/>
    <w:p w:rsidR="0033039A" w:rsidRDefault="0033039A"/>
    <w:tbl>
      <w:tblPr>
        <w:tblStyle w:val="a5"/>
        <w:tblW w:w="0" w:type="auto"/>
        <w:tblInd w:w="0" w:type="dxa"/>
        <w:tblLayout w:type="fixed"/>
        <w:tblLook w:val="04A0" w:firstRow="1" w:lastRow="0" w:firstColumn="1" w:lastColumn="0" w:noHBand="0" w:noVBand="1"/>
      </w:tblPr>
      <w:tblGrid>
        <w:gridCol w:w="2841"/>
        <w:gridCol w:w="10479"/>
      </w:tblGrid>
      <w:tr w:rsidR="0033039A">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33039A" w:rsidRDefault="00D04FDC">
            <w:pPr>
              <w:jc w:val="both"/>
              <w:rPr>
                <w:rFonts w:cstheme="minorBidi"/>
              </w:rPr>
            </w:pPr>
            <w:r>
              <w:t xml:space="preserve">Оновлений протокол клінічного випробування M12-914 з інкорпорованими Адміністративними змінами 1, 2, 3, 4 та 5 і поправками 1, 2, 3, 4 та 5 від 06 серпня 2022 року; Інформація для пацієнта та інформована згода на участь у </w:t>
            </w:r>
            <w:proofErr w:type="spellStart"/>
            <w:r>
              <w:t>науковому</w:t>
            </w:r>
            <w:proofErr w:type="spellEnd"/>
            <w:r>
              <w:t xml:space="preserve"> </w:t>
            </w:r>
            <w:proofErr w:type="spellStart"/>
            <w:r>
              <w:t>дослідженні</w:t>
            </w:r>
            <w:proofErr w:type="spellEnd"/>
            <w:r>
              <w:t xml:space="preserve">, </w:t>
            </w:r>
            <w:proofErr w:type="spellStart"/>
            <w:r>
              <w:t>версія</w:t>
            </w:r>
            <w:proofErr w:type="spellEnd"/>
            <w:r>
              <w:t xml:space="preserve"> 8.0 для </w:t>
            </w:r>
            <w:proofErr w:type="spellStart"/>
            <w:r>
              <w:t>України</w:t>
            </w:r>
            <w:proofErr w:type="spellEnd"/>
            <w:r>
              <w:t xml:space="preserve"> </w:t>
            </w:r>
            <w:proofErr w:type="spellStart"/>
            <w:r>
              <w:t>від</w:t>
            </w:r>
            <w:proofErr w:type="spellEnd"/>
            <w:r>
              <w:t xml:space="preserve"> 07 вересня </w:t>
            </w:r>
            <w:r w:rsidR="00012BE8" w:rsidRPr="00012BE8">
              <w:t xml:space="preserve">                 </w:t>
            </w:r>
            <w:r>
              <w:t xml:space="preserve">2022 року, </w:t>
            </w:r>
            <w:proofErr w:type="spellStart"/>
            <w:r>
              <w:t>українською</w:t>
            </w:r>
            <w:proofErr w:type="spellEnd"/>
            <w:r>
              <w:t xml:space="preserve"> та </w:t>
            </w:r>
            <w:proofErr w:type="spellStart"/>
            <w:r>
              <w:t>російською</w:t>
            </w:r>
            <w:proofErr w:type="spellEnd"/>
            <w:r>
              <w:t xml:space="preserve"> </w:t>
            </w:r>
            <w:proofErr w:type="spellStart"/>
            <w:r>
              <w:t>мовами</w:t>
            </w:r>
            <w:proofErr w:type="spellEnd"/>
            <w:r>
              <w:t>; Інформаційний лист пацієнта стосовно дій в умовах пандемії (такої як COVID-19) або інших важливих подій, які впливають на участь у дослідженні [Інформаційний лист для учасника клінічного випробування], версія 2.0 для України від 15 серпня 2022 року, українською та російською мовами</w:t>
            </w:r>
            <w:r>
              <w:rPr>
                <w:rFonts w:cstheme="minorBidi"/>
              </w:rPr>
              <w:t xml:space="preserve"> </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3039A" w:rsidRPr="001559DC" w:rsidRDefault="001559DC">
            <w:pPr>
              <w:jc w:val="both"/>
              <w:rPr>
                <w:lang w:val="uk-UA"/>
              </w:rPr>
            </w:pPr>
            <w:r>
              <w:rPr>
                <w:lang w:val="uk-UA"/>
              </w:rPr>
              <w:t>-</w:t>
            </w:r>
          </w:p>
        </w:tc>
      </w:tr>
      <w:tr w:rsidR="0033039A">
        <w:trPr>
          <w:trHeight w:val="1111"/>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«Рандомізоване плацебо -контрольоване дослідження фази 3 карбоплатину та паклітакселу з ПАРП інгібітором веліпарибом та без ПАРП інгібітору веліпарибу (АВТ-888) при HER2-негативному метастатичному або локально поширеному неоперабельному BRCA-асоційованому раку молочної залози», M12-914 , з інкорпорованими Адміністративними змінами 1, 2 , 3 та 4 і поправками 1, 2, 3 та 4 від 23 липня 2020 року</w:t>
            </w:r>
          </w:p>
        </w:tc>
      </w:tr>
      <w:tr w:rsidR="0033039A">
        <w:trPr>
          <w:trHeight w:val="379"/>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«ЕббВі Біофармасьютікалз ГмбХ», Швейцарія</w:t>
            </w:r>
          </w:p>
        </w:tc>
      </w:tr>
      <w:tr w:rsidR="0033039A">
        <w:trPr>
          <w:trHeight w:val="353"/>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AbbVie Inc., США</w:t>
            </w:r>
          </w:p>
        </w:tc>
      </w:tr>
      <w:tr w:rsidR="0033039A">
        <w:trPr>
          <w:trHeight w:val="732"/>
        </w:trPr>
        <w:tc>
          <w:tcPr>
            <w:tcW w:w="2841" w:type="dxa"/>
            <w:tcBorders>
              <w:top w:val="single" w:sz="4" w:space="0" w:color="auto"/>
              <w:left w:val="single" w:sz="4" w:space="0" w:color="auto"/>
              <w:bottom w:val="single" w:sz="4" w:space="0" w:color="auto"/>
              <w:right w:val="single" w:sz="4" w:space="0" w:color="auto"/>
            </w:tcBorders>
            <w:hideMark/>
          </w:tcPr>
          <w:p w:rsidR="0033039A" w:rsidRDefault="00D04FD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33039A" w:rsidRDefault="00D04FDC">
            <w:pPr>
              <w:jc w:val="both"/>
            </w:pPr>
            <w:r>
              <w:t xml:space="preserve">― </w:t>
            </w:r>
          </w:p>
        </w:tc>
      </w:tr>
    </w:tbl>
    <w:p w:rsidR="0033039A" w:rsidRDefault="0033039A">
      <w:pPr>
        <w:rPr>
          <w:lang w:val="uk-UA"/>
        </w:rPr>
      </w:pPr>
    </w:p>
    <w:p w:rsidR="0033039A" w:rsidRDefault="00D04FDC">
      <w:pPr>
        <w:rPr>
          <w:b/>
          <w:szCs w:val="24"/>
          <w:lang w:val="uk-UA"/>
        </w:rPr>
      </w:pPr>
      <w:r>
        <w:rPr>
          <w:b/>
          <w:color w:val="000000"/>
          <w:shd w:val="clear" w:color="auto" w:fill="FFFFFF"/>
          <w:lang w:val="uk-UA"/>
        </w:rPr>
        <w:t>В.о. генерального директора</w:t>
      </w:r>
      <w:r>
        <w:rPr>
          <w:b/>
          <w:lang w:val="uk-UA"/>
        </w:rPr>
        <w:t xml:space="preserve"> </w:t>
      </w:r>
    </w:p>
    <w:p w:rsidR="0033039A" w:rsidRDefault="00D04FDC" w:rsidP="001559DC">
      <w:pPr>
        <w:rPr>
          <w:lang w:val="en-US"/>
        </w:rPr>
      </w:pPr>
      <w:r>
        <w:rPr>
          <w:b/>
          <w:color w:val="000000"/>
          <w:shd w:val="clear" w:color="auto" w:fill="FFFFFF"/>
          <w:lang w:val="uk-UA"/>
        </w:rPr>
        <w:t>Фармацевтичного директорату</w:t>
      </w:r>
      <w:r>
        <w:rPr>
          <w:b/>
          <w:lang w:val="uk-UA"/>
        </w:rPr>
        <w:t xml:space="preserve">                                                                 </w:t>
      </w:r>
      <w:r>
        <w:rPr>
          <w:b/>
          <w:lang w:val="uk-UA" w:eastAsia="uk-UA"/>
        </w:rPr>
        <w:t xml:space="preserve">_______________________      </w:t>
      </w:r>
      <w:r>
        <w:rPr>
          <w:b/>
          <w:bCs/>
          <w:color w:val="000000"/>
          <w:lang w:val="uk-UA"/>
        </w:rPr>
        <w:t>Іван ЗАДВОРНИХ</w:t>
      </w:r>
      <w:r>
        <w:t xml:space="preserve"> </w:t>
      </w:r>
    </w:p>
    <w:p w:rsidR="0033039A" w:rsidRDefault="0033039A">
      <w:pPr>
        <w:rPr>
          <w:lang w:val="uk-UA"/>
        </w:rPr>
      </w:pPr>
    </w:p>
    <w:sectPr w:rsidR="0033039A">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DC"/>
    <w:rsid w:val="00003F03"/>
    <w:rsid w:val="00012BE8"/>
    <w:rsid w:val="000B3C51"/>
    <w:rsid w:val="00143BBF"/>
    <w:rsid w:val="001559DC"/>
    <w:rsid w:val="00193653"/>
    <w:rsid w:val="0033039A"/>
    <w:rsid w:val="00370AC2"/>
    <w:rsid w:val="00383FA3"/>
    <w:rsid w:val="00401E6D"/>
    <w:rsid w:val="00453F71"/>
    <w:rsid w:val="005D2F28"/>
    <w:rsid w:val="006734C3"/>
    <w:rsid w:val="006D7712"/>
    <w:rsid w:val="007452A4"/>
    <w:rsid w:val="00761D37"/>
    <w:rsid w:val="007626E4"/>
    <w:rsid w:val="008C06C1"/>
    <w:rsid w:val="00905175"/>
    <w:rsid w:val="00A42FF5"/>
    <w:rsid w:val="00BC4F6B"/>
    <w:rsid w:val="00D04FDC"/>
    <w:rsid w:val="00D16F57"/>
    <w:rsid w:val="00DA6A12"/>
    <w:rsid w:val="00DC0F8A"/>
    <w:rsid w:val="00E906F1"/>
    <w:rsid w:val="00ED3CA2"/>
    <w:rsid w:val="00F22E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28C2D"/>
  <w15:chartTrackingRefBased/>
  <w15:docId w15:val="{0A3AED00-F4A9-4F38-B4DE-A647AD2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semiHidden/>
    <w:qFormat/>
    <w:pPr>
      <w:spacing w:before="100" w:beforeAutospacing="1" w:after="100" w:afterAutospacing="1"/>
      <w:contextualSpacing/>
    </w:pPr>
    <w:rPr>
      <w:rFonts w:eastAsiaTheme="minorEastAsia" w:cs="Times New Roman"/>
      <w:szCs w:val="24"/>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Звичайна таблиця1"/>
    <w:uiPriority w:val="99"/>
    <w:semiHidden/>
    <w:tblPr>
      <w:tblCellMar>
        <w:top w:w="0" w:type="dxa"/>
        <w:left w:w="108" w:type="dxa"/>
        <w:bottom w:w="0" w:type="dxa"/>
        <w:right w:w="108" w:type="dxa"/>
      </w:tblCellMar>
    </w:tblPr>
  </w:style>
  <w:style w:type="paragraph" w:customStyle="1" w:styleId="cs80d9435b">
    <w:name w:val="cs80d9435b"/>
    <w:basedOn w:val="a"/>
    <w:rsid w:val="00143BBF"/>
    <w:pPr>
      <w:jc w:val="both"/>
    </w:pPr>
    <w:rPr>
      <w:rFonts w:eastAsiaTheme="minorEastAsia" w:cs="Times New Roman"/>
      <w:szCs w:val="24"/>
      <w:lang w:val="en-US"/>
    </w:rPr>
  </w:style>
  <w:style w:type="paragraph" w:customStyle="1" w:styleId="csf06cd379">
    <w:name w:val="csf06cd379"/>
    <w:basedOn w:val="a"/>
    <w:rsid w:val="00143BBF"/>
    <w:pPr>
      <w:jc w:val="both"/>
    </w:pPr>
    <w:rPr>
      <w:rFonts w:eastAsiaTheme="minorEastAsia" w:cs="Times New Roman"/>
      <w:szCs w:val="24"/>
      <w:lang w:val="en-US"/>
    </w:rPr>
  </w:style>
  <w:style w:type="character" w:customStyle="1" w:styleId="cs5e98e9309">
    <w:name w:val="cs5e98e9309"/>
    <w:basedOn w:val="a0"/>
    <w:rsid w:val="00143BBF"/>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143BBF"/>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143BBF"/>
    <w:pPr>
      <w:jc w:val="center"/>
    </w:pPr>
    <w:rPr>
      <w:rFonts w:eastAsiaTheme="minorEastAsia" w:cs="Times New Roman"/>
      <w:szCs w:val="24"/>
      <w:lang w:val="en-US"/>
    </w:rPr>
  </w:style>
  <w:style w:type="character" w:customStyle="1" w:styleId="cs5e98e93021">
    <w:name w:val="cs5e98e93021"/>
    <w:basedOn w:val="a0"/>
    <w:rsid w:val="008C06C1"/>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8C06C1"/>
    <w:rPr>
      <w:rFonts w:ascii="Arial" w:hAnsi="Arial" w:cs="Arial" w:hint="default"/>
      <w:b w:val="0"/>
      <w:bCs w:val="0"/>
      <w:i w:val="0"/>
      <w:iCs w:val="0"/>
      <w:color w:val="000000"/>
      <w:sz w:val="20"/>
      <w:szCs w:val="20"/>
      <w:shd w:val="clear" w:color="auto" w:fill="auto"/>
    </w:rPr>
  </w:style>
  <w:style w:type="character" w:customStyle="1" w:styleId="cs5e98e93023">
    <w:name w:val="cs5e98e93023"/>
    <w:basedOn w:val="a0"/>
    <w:rsid w:val="008C06C1"/>
    <w:rPr>
      <w:rFonts w:ascii="Arial" w:hAnsi="Arial" w:cs="Arial" w:hint="default"/>
      <w:b/>
      <w:bCs/>
      <w:i w:val="0"/>
      <w:iCs w:val="0"/>
      <w:color w:val="000000"/>
      <w:sz w:val="20"/>
      <w:szCs w:val="20"/>
      <w:shd w:val="clear" w:color="auto" w:fill="auto"/>
    </w:rPr>
  </w:style>
  <w:style w:type="character" w:customStyle="1" w:styleId="csa16174ba23">
    <w:name w:val="csa16174ba23"/>
    <w:basedOn w:val="a0"/>
    <w:rsid w:val="008C06C1"/>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8C06C1"/>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8C06C1"/>
    <w:rPr>
      <w:rFonts w:ascii="Arial" w:hAnsi="Arial" w:cs="Arial" w:hint="default"/>
      <w:b w:val="0"/>
      <w:bCs w:val="0"/>
      <w:i w:val="0"/>
      <w:iCs w:val="0"/>
      <w:color w:val="000000"/>
      <w:sz w:val="20"/>
      <w:szCs w:val="20"/>
      <w:shd w:val="clear" w:color="auto" w:fill="auto"/>
    </w:rPr>
  </w:style>
  <w:style w:type="character" w:customStyle="1" w:styleId="cs5e98e93030">
    <w:name w:val="cs5e98e93030"/>
    <w:basedOn w:val="a0"/>
    <w:rsid w:val="008C06C1"/>
    <w:rPr>
      <w:rFonts w:ascii="Arial" w:hAnsi="Arial" w:cs="Arial" w:hint="default"/>
      <w:b/>
      <w:bCs/>
      <w:i w:val="0"/>
      <w:iCs w:val="0"/>
      <w:color w:val="000000"/>
      <w:sz w:val="20"/>
      <w:szCs w:val="20"/>
      <w:shd w:val="clear" w:color="auto" w:fill="auto"/>
    </w:rPr>
  </w:style>
  <w:style w:type="character" w:customStyle="1" w:styleId="csa16174ba30">
    <w:name w:val="csa16174ba30"/>
    <w:basedOn w:val="a0"/>
    <w:rsid w:val="008C06C1"/>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8C06C1"/>
    <w:rPr>
      <w:rFonts w:eastAsiaTheme="minorEastAsia" w:cs="Times New Roman"/>
      <w:szCs w:val="24"/>
      <w:lang w:val="en-US"/>
    </w:rPr>
  </w:style>
  <w:style w:type="paragraph" w:customStyle="1" w:styleId="csfeeeeb43">
    <w:name w:val="csfeeeeb43"/>
    <w:basedOn w:val="a"/>
    <w:rsid w:val="008C06C1"/>
    <w:rPr>
      <w:rFonts w:eastAsiaTheme="minorEastAsia" w:cs="Times New Roman"/>
      <w:szCs w:val="24"/>
      <w:lang w:val="en-US"/>
    </w:rPr>
  </w:style>
  <w:style w:type="character" w:customStyle="1" w:styleId="csa16174ba33">
    <w:name w:val="csa16174ba33"/>
    <w:basedOn w:val="a0"/>
    <w:rsid w:val="008C06C1"/>
    <w:rPr>
      <w:rFonts w:ascii="Arial" w:hAnsi="Arial" w:cs="Arial" w:hint="default"/>
      <w:b w:val="0"/>
      <w:bCs w:val="0"/>
      <w:i w:val="0"/>
      <w:iCs w:val="0"/>
      <w:color w:val="000000"/>
      <w:sz w:val="20"/>
      <w:szCs w:val="20"/>
      <w:shd w:val="clear" w:color="auto" w:fill="auto"/>
    </w:rPr>
  </w:style>
  <w:style w:type="character" w:customStyle="1" w:styleId="csa16174ba3">
    <w:name w:val="csa16174ba3"/>
    <w:basedOn w:val="a0"/>
    <w:rsid w:val="00D16F57"/>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sid w:val="00D16F57"/>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987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40</Pages>
  <Words>6649</Words>
  <Characters>55250</Characters>
  <Application>Microsoft Office Word</Application>
  <DocSecurity>0</DocSecurity>
  <Lines>460</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4</cp:revision>
  <dcterms:created xsi:type="dcterms:W3CDTF">2022-11-29T09:51:00Z</dcterms:created>
  <dcterms:modified xsi:type="dcterms:W3CDTF">2022-11-29T09:55:00Z</dcterms:modified>
</cp:coreProperties>
</file>