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7B5" w:rsidRDefault="003D7B9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9D495B">
        <w:t>1</w:t>
      </w:r>
    </w:p>
    <w:p w:rsidR="00021E1F" w:rsidRDefault="003D7B9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021E1F">
        <w:rPr>
          <w:lang w:val="uk-UA"/>
        </w:rPr>
        <w:t>«</w:t>
      </w:r>
      <w:r w:rsidR="00021E1F" w:rsidRPr="00021E1F">
        <w:rPr>
          <w:lang w:val="uk-UA"/>
        </w:rPr>
        <w:t>Про затвердження суттєвих</w:t>
      </w:r>
      <w:r w:rsidR="00021E1F">
        <w:rPr>
          <w:lang w:val="uk-UA"/>
        </w:rPr>
        <w:t xml:space="preserve"> </w:t>
      </w:r>
      <w:r w:rsidR="00021E1F" w:rsidRPr="00021E1F">
        <w:rPr>
          <w:lang w:val="uk-UA"/>
        </w:rPr>
        <w:t>поправок до протоколів</w:t>
      </w:r>
      <w:r w:rsidR="00021E1F">
        <w:rPr>
          <w:lang w:val="uk-UA"/>
        </w:rPr>
        <w:t xml:space="preserve"> </w:t>
      </w:r>
      <w:r w:rsidR="00021E1F" w:rsidRPr="00021E1F">
        <w:rPr>
          <w:lang w:val="uk-UA"/>
        </w:rPr>
        <w:t>клінічних випробувань</w:t>
      </w:r>
      <w:r w:rsidR="00021E1F">
        <w:rPr>
          <w:lang w:val="uk-UA"/>
        </w:rPr>
        <w:t>»</w:t>
      </w:r>
    </w:p>
    <w:p w:rsidR="000447B5" w:rsidRDefault="0057346E">
      <w:pPr>
        <w:ind w:left="9072"/>
      </w:pPr>
      <w:r>
        <w:rPr>
          <w:u w:val="single"/>
          <w:lang w:val="uk-UA"/>
        </w:rPr>
        <w:t>20.12.2022</w:t>
      </w:r>
      <w:r w:rsidR="003D7B92"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</w:p>
    <w:p w:rsidR="000447B5" w:rsidRDefault="000447B5"/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jc w:val="both"/>
              <w:rPr>
                <w:rFonts w:cstheme="minorBidi"/>
              </w:rPr>
            </w:pPr>
            <w:r>
              <w:t xml:space="preserve">Зразок маркування упаковки досліджуваного лікарського </w:t>
            </w:r>
            <w:proofErr w:type="spellStart"/>
            <w:r>
              <w:t>засобу</w:t>
            </w:r>
            <w:proofErr w:type="spellEnd"/>
            <w:r>
              <w:t xml:space="preserve"> SAR442168 60мг, </w:t>
            </w:r>
            <w:proofErr w:type="spellStart"/>
            <w:r>
              <w:t>версія</w:t>
            </w:r>
            <w:proofErr w:type="spellEnd"/>
            <w:r>
              <w:t xml:space="preserve"> 4.0 </w:t>
            </w:r>
            <w:proofErr w:type="spellStart"/>
            <w:r>
              <w:t>від</w:t>
            </w:r>
            <w:proofErr w:type="spellEnd"/>
            <w:r>
              <w:t xml:space="preserve"> 02.09.2022,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 w:rsidR="009D495B" w:rsidRPr="009D495B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9"/>
            </w:tblGrid>
            <w:tr w:rsidR="009D495B" w:rsidTr="003A6B7A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95B" w:rsidRPr="009D495B" w:rsidRDefault="009D495B" w:rsidP="009D495B">
                  <w:pPr>
                    <w:pStyle w:val="cs2e86d3a6"/>
                  </w:pPr>
                  <w:r w:rsidRPr="009D495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95B" w:rsidRPr="009D495B" w:rsidRDefault="009D495B" w:rsidP="009D495B">
                  <w:pPr>
                    <w:pStyle w:val="cs2e86d3a6"/>
                  </w:pPr>
                  <w:r w:rsidRPr="009D495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9D495B" w:rsidTr="003A6B7A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95B" w:rsidRPr="009D495B" w:rsidRDefault="009D495B" w:rsidP="009D495B">
                  <w:pPr>
                    <w:pStyle w:val="cs80d9435b"/>
                    <w:rPr>
                      <w:lang w:val="ru-RU"/>
                    </w:rPr>
                  </w:pPr>
                  <w:r w:rsidRPr="009D495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</w:t>
                  </w:r>
                  <w:proofErr w:type="spellStart"/>
                  <w:r w:rsidRPr="009D495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Кальбус</w:t>
                  </w:r>
                  <w:proofErr w:type="spellEnd"/>
                  <w:r w:rsidRPr="009D495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О.І. </w:t>
                  </w:r>
                </w:p>
                <w:p w:rsidR="009D495B" w:rsidRPr="009D495B" w:rsidRDefault="009D495B" w:rsidP="009D495B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заклад «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Дніпропетровська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І.І. Мечникова»,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неврології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№1,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заклад «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Дніпропетровська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медична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академія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Міністерства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охорони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здоров’я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кафедра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неврології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офтальмології</w:t>
                  </w:r>
                  <w:proofErr w:type="spellEnd"/>
                  <w:r w:rsidRPr="009D495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9D495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</w:t>
                  </w:r>
                  <w:proofErr w:type="spellEnd"/>
                </w:p>
              </w:tc>
              <w:tc>
                <w:tcPr>
                  <w:tcW w:w="5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95B" w:rsidRPr="009D495B" w:rsidRDefault="009D495B" w:rsidP="009D495B">
                  <w:pPr>
                    <w:pStyle w:val="cs80d9435b"/>
                    <w:rPr>
                      <w:lang w:val="ru-RU"/>
                    </w:rPr>
                  </w:pPr>
                  <w:r w:rsidRPr="009D495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</w:t>
                  </w:r>
                  <w:proofErr w:type="spellStart"/>
                  <w:r w:rsidRPr="009D495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Кальбус</w:t>
                  </w:r>
                  <w:proofErr w:type="spellEnd"/>
                  <w:r w:rsidRPr="009D495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О.І. </w:t>
                  </w:r>
                </w:p>
                <w:p w:rsidR="009D495B" w:rsidRPr="009D495B" w:rsidRDefault="009D495B" w:rsidP="009D495B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Відокремлений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структурний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підрозділ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Університетська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клініка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Дніпровського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державного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медичного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університету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неврології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Дніпровський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9D495B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неврології</w:t>
                  </w:r>
                  <w:proofErr w:type="spellEnd"/>
                  <w:r w:rsidRPr="009D495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9D495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</w:t>
                  </w:r>
                  <w:proofErr w:type="spellEnd"/>
                </w:p>
              </w:tc>
            </w:tr>
          </w:tbl>
          <w:p w:rsidR="000447B5" w:rsidRDefault="000447B5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№ 2487 від 17.12.2019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«Довгострокове розширене дослідження з оцінки безпеки та ефективності препарату SAR442168 у учасників дослідження з рецидивуючим розсіяним склерозом», LTS16004, з </w:t>
            </w:r>
            <w:proofErr w:type="spellStart"/>
            <w:r>
              <w:t>поправкою</w:t>
            </w:r>
            <w:proofErr w:type="spellEnd"/>
            <w:r>
              <w:t xml:space="preserve"> 06,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r w:rsidR="009D495B">
              <w:rPr>
                <w:lang w:val="en-US"/>
              </w:rPr>
              <w:t xml:space="preserve">               </w:t>
            </w:r>
            <w:r>
              <w:t xml:space="preserve">1 </w:t>
            </w:r>
            <w:proofErr w:type="spellStart"/>
            <w:r>
              <w:t>від</w:t>
            </w:r>
            <w:proofErr w:type="spellEnd"/>
            <w:r>
              <w:t xml:space="preserve"> 23 </w:t>
            </w:r>
            <w:proofErr w:type="spellStart"/>
            <w:r>
              <w:t>травня</w:t>
            </w:r>
            <w:proofErr w:type="spellEnd"/>
            <w:r>
              <w:t xml:space="preserve"> 2022 року</w:t>
            </w:r>
          </w:p>
        </w:tc>
      </w:tr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ТОВ «Санофі-Авентіс Україна»</w:t>
            </w:r>
          </w:p>
        </w:tc>
      </w:tr>
      <w:tr w:rsidR="000447B5" w:rsidRPr="0057346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Pr="009D495B" w:rsidRDefault="003D7B92">
            <w:pPr>
              <w:jc w:val="both"/>
              <w:rPr>
                <w:lang w:val="en-US"/>
              </w:rPr>
            </w:pPr>
            <w:r w:rsidRPr="009D495B">
              <w:rPr>
                <w:lang w:val="en-US"/>
              </w:rPr>
              <w:t>Genzyme Corporation, USA (</w:t>
            </w:r>
            <w:proofErr w:type="spellStart"/>
            <w:r>
              <w:t>Джензайм</w:t>
            </w:r>
            <w:proofErr w:type="spellEnd"/>
            <w:r w:rsidRPr="009D495B">
              <w:rPr>
                <w:lang w:val="en-US"/>
              </w:rPr>
              <w:t xml:space="preserve"> </w:t>
            </w:r>
            <w:proofErr w:type="spellStart"/>
            <w:r>
              <w:t>Корпорейшн</w:t>
            </w:r>
            <w:proofErr w:type="spellEnd"/>
            <w:r w:rsidRPr="009D495B">
              <w:rPr>
                <w:lang w:val="en-US"/>
              </w:rPr>
              <w:t xml:space="preserve">, </w:t>
            </w:r>
            <w:r>
              <w:t>США</w:t>
            </w:r>
            <w:r w:rsidRPr="009D495B">
              <w:rPr>
                <w:lang w:val="en-US"/>
              </w:rPr>
              <w:t>)</w:t>
            </w:r>
          </w:p>
        </w:tc>
      </w:tr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  <w:r>
        <w:t xml:space="preserve"> </w:t>
      </w:r>
      <w:r>
        <w:br w:type="page"/>
      </w:r>
    </w:p>
    <w:p w:rsidR="000447B5" w:rsidRDefault="003D7B9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021E1F" w:rsidRDefault="00021E1F" w:rsidP="00021E1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21E1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21E1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21E1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0447B5" w:rsidRDefault="0057346E" w:rsidP="00021E1F">
      <w:pPr>
        <w:ind w:left="9072"/>
      </w:pPr>
      <w:r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</w:p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jc w:val="both"/>
              <w:rPr>
                <w:rFonts w:cstheme="minorBidi"/>
              </w:rPr>
            </w:pPr>
            <w:r>
              <w:t>Брошура для дослідника з препарату HLX10, редакція 6.0 від 25 жовтня 2022 р.; Досьє досліджуваного лікарського засобу (IMPD) HLX10: Модуль "</w:t>
            </w:r>
            <w:proofErr w:type="spellStart"/>
            <w:r>
              <w:t>Quality</w:t>
            </w:r>
            <w:proofErr w:type="spellEnd"/>
            <w:r>
              <w:t xml:space="preserve">", </w:t>
            </w:r>
            <w:proofErr w:type="spellStart"/>
            <w:r>
              <w:t>редакція</w:t>
            </w:r>
            <w:proofErr w:type="spellEnd"/>
            <w:r>
              <w:t xml:space="preserve"> 03 </w:t>
            </w:r>
            <w:proofErr w:type="spellStart"/>
            <w:r>
              <w:t>від</w:t>
            </w:r>
            <w:proofErr w:type="spellEnd"/>
            <w:r>
              <w:t xml:space="preserve"> 24 </w:t>
            </w:r>
            <w:proofErr w:type="spellStart"/>
            <w:r>
              <w:t>травня</w:t>
            </w:r>
            <w:proofErr w:type="spellEnd"/>
            <w:r>
              <w:t xml:space="preserve"> </w:t>
            </w:r>
            <w:r w:rsidR="009D495B" w:rsidRPr="009D495B">
              <w:t xml:space="preserve">            </w:t>
            </w:r>
            <w:r>
              <w:t>2022 р.; Подовження терміну придатності плацебо до досліджуваного лікарського засобу HLX10 з 24 до 30 місяців; Подовження тривалості проведення клінічного випробування в світі та в Україні до 31 грудня 2023 р.; Зменшення запланованої кількості досліджуваних в Україні з 80 до 14 осіб</w:t>
            </w:r>
            <w:r>
              <w:rPr>
                <w:rFonts w:cstheme="minorBidi"/>
              </w:rPr>
              <w:t xml:space="preserve"> 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№ 1574 від 10.07.2020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«Рандомізоване подвійне сліпе багатоцентрове фази III клінічне дослідження HLX10 (рекомбінантного гуманізованого моноклонального антитіла до PD-1 (анти-PD-1) для ін’єкцій) + хіміотерапія (карбоплатин + зв’язаний з альбуміновими наночастинками паклітаксел (наб- паклітаксел) ) у порівнянні з хіміотерапією (карбоплатин + наб-паклітаксел) в якості терапії першої лінії при місцево-поширеному або метастатичному плоскоклітинному недрібноклітинному раку легені (НДКРЛ)», HLX10-004-NSCLC303, редакція 5.0 від 31 грудня 2021 р.</w:t>
            </w:r>
          </w:p>
        </w:tc>
      </w:tr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Pr="009D495B" w:rsidRDefault="003D7B92" w:rsidP="009D495B">
            <w:pPr>
              <w:jc w:val="both"/>
              <w:rPr>
                <w:lang w:val="uk-UA"/>
              </w:rPr>
            </w:pPr>
            <w:r>
              <w:t>ТОВАРИСТВ</w:t>
            </w:r>
            <w:r w:rsidR="009D495B">
              <w:t xml:space="preserve">О З ОБМЕЖЕНОЮ ВІДПОВІДАЛЬНІСТЮ </w:t>
            </w:r>
            <w:r w:rsidR="009D495B">
              <w:rPr>
                <w:lang w:val="uk-UA"/>
              </w:rPr>
              <w:t>«</w:t>
            </w:r>
            <w:r w:rsidR="009D495B">
              <w:t>ПІ ЕС АЙ-У</w:t>
            </w:r>
            <w:r w:rsidR="009D495B">
              <w:rPr>
                <w:lang w:val="uk-UA"/>
              </w:rPr>
              <w:t>КРАЇНА»</w:t>
            </w:r>
          </w:p>
        </w:tc>
      </w:tr>
      <w:tr w:rsidR="000447B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Shanghai Henlius Biotech, Inc., China / Шанхай Хенліус Байотек, Інк., Китай</w:t>
            </w:r>
          </w:p>
        </w:tc>
      </w:tr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  <w:r>
        <w:t xml:space="preserve"> </w:t>
      </w:r>
      <w:r>
        <w:br w:type="page"/>
      </w:r>
    </w:p>
    <w:p w:rsidR="000447B5" w:rsidRDefault="003D7B9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021E1F" w:rsidRDefault="00021E1F" w:rsidP="00021E1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21E1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21E1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21E1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0447B5" w:rsidRDefault="0057346E" w:rsidP="00021E1F">
      <w:pPr>
        <w:ind w:left="9072"/>
      </w:pPr>
      <w:r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</w:p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</w:t>
            </w:r>
            <w:proofErr w:type="spellEnd"/>
            <w:r>
              <w:t xml:space="preserve"> </w:t>
            </w:r>
            <w:proofErr w:type="spellStart"/>
            <w:r>
              <w:t>місць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випробувань</w:t>
            </w:r>
            <w:proofErr w:type="spellEnd"/>
            <w:r w:rsidR="009D495B" w:rsidRPr="009D495B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4"/>
            </w:tblGrid>
            <w:tr w:rsidR="000447B5" w:rsidTr="00E25829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7B5" w:rsidRDefault="003A6B7A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7B5" w:rsidRDefault="003A6B7A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9D495B" w:rsidTr="00E25829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95B" w:rsidRPr="009D495B" w:rsidRDefault="009D495B" w:rsidP="009D495B">
                  <w:pPr>
                    <w:pStyle w:val="cs80d9435b"/>
                    <w:rPr>
                      <w:lang w:val="ru-RU"/>
                    </w:rPr>
                  </w:pPr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Сміян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С.І.</w:t>
                  </w:r>
                </w:p>
                <w:p w:rsidR="009D495B" w:rsidRPr="009D495B" w:rsidRDefault="009D495B" w:rsidP="009D495B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Тернопільська</w:t>
                  </w:r>
                  <w:proofErr w:type="spellEnd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університетська</w:t>
                  </w:r>
                  <w:proofErr w:type="spellEnd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»</w:t>
                  </w:r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Тернопільської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ревматологічне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</w:t>
                  </w:r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льський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мен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E25829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         </w:t>
                  </w:r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.Я. Горбач</w:t>
                  </w:r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вського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Міністерства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охорони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здоров'я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внутрішньої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№2, м.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Тернопіль</w:t>
                  </w:r>
                  <w:proofErr w:type="spellEnd"/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95B" w:rsidRPr="009D495B" w:rsidRDefault="009D495B" w:rsidP="009D495B">
                  <w:pPr>
                    <w:pStyle w:val="csf06cd379"/>
                    <w:rPr>
                      <w:lang w:val="ru-RU"/>
                    </w:rPr>
                  </w:pPr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Сміян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С.І.</w:t>
                  </w:r>
                </w:p>
                <w:p w:rsidR="009D495B" w:rsidRPr="009D495B" w:rsidRDefault="009D495B" w:rsidP="009D495B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Тернопільська</w:t>
                  </w:r>
                  <w:proofErr w:type="spellEnd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»</w:t>
                  </w:r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Тернопільської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ревматологічне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</w:t>
                  </w:r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льський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мен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E25829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         </w:t>
                  </w:r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.Я. Горбач</w:t>
                  </w:r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вського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Міністерства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охорони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здоров'я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внутрішньої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№2, м.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Тернопіль</w:t>
                  </w:r>
                  <w:proofErr w:type="spellEnd"/>
                </w:p>
              </w:tc>
            </w:tr>
            <w:tr w:rsidR="009D495B" w:rsidTr="00E25829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95B" w:rsidRPr="009D495B" w:rsidRDefault="009D495B" w:rsidP="009D495B">
                  <w:pPr>
                    <w:pStyle w:val="cs80d9435b"/>
                    <w:rPr>
                      <w:lang w:val="ru-RU"/>
                    </w:rPr>
                  </w:pPr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Ткаченко М.В.</w:t>
                  </w:r>
                </w:p>
                <w:p w:rsidR="009D495B" w:rsidRPr="009D495B" w:rsidRDefault="009D495B" w:rsidP="009D495B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Полтавська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. М.В.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Скліфосовського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Полтавської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ради»,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лікувально-діагностичний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ревматологічний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центр, </w:t>
                  </w:r>
                  <w:proofErr w:type="spellStart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Українська</w:t>
                  </w:r>
                  <w:proofErr w:type="spellEnd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медична</w:t>
                  </w:r>
                  <w:proofErr w:type="spellEnd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стоматологічна</w:t>
                  </w:r>
                  <w:proofErr w:type="spellEnd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академія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сімейної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терапії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Полтава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95B" w:rsidRPr="009D495B" w:rsidRDefault="009D495B" w:rsidP="009D495B">
                  <w:pPr>
                    <w:pStyle w:val="csf06cd379"/>
                    <w:rPr>
                      <w:lang w:val="ru-RU"/>
                    </w:rPr>
                  </w:pP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к.м.н.Ткаченко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М.В. </w:t>
                  </w:r>
                </w:p>
                <w:p w:rsidR="009D495B" w:rsidRPr="009D495B" w:rsidRDefault="009D495B" w:rsidP="009D495B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Полтавська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. М.В.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Скліфосовського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Полтавської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ради»,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лікувально-діагностичний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ревматологічний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центр, </w:t>
                  </w:r>
                  <w:proofErr w:type="spellStart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Полтавський</w:t>
                  </w:r>
                  <w:proofErr w:type="spellEnd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сімейної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терапії</w:t>
                  </w:r>
                  <w:proofErr w:type="spellEnd"/>
                  <w:r w:rsidRPr="009D495B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Полтава</w:t>
                  </w:r>
                </w:p>
              </w:tc>
            </w:tr>
          </w:tbl>
          <w:p w:rsidR="000447B5" w:rsidRDefault="000447B5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№ 762 від 20.04.2021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«Багатоцентрове, подвійне сліпе, рандомізоване дослідження у паралельних групах з метою визначення ефективності та безпечності препарату BAT2506 у порівнянні з Simponi® в учасників з активним псоріатичним артритом», BAT-2506-002-CR, версія 3.0 від 15 листопада 2021 року</w:t>
            </w:r>
          </w:p>
        </w:tc>
      </w:tr>
    </w:tbl>
    <w:p w:rsidR="005E6DB9" w:rsidRDefault="005E6DB9">
      <w:r>
        <w:br w:type="page"/>
      </w:r>
    </w:p>
    <w:p w:rsidR="005E6DB9" w:rsidRDefault="00D6398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</w:t>
      </w:r>
      <w:r w:rsidR="005E6DB9">
        <w:rPr>
          <w:lang w:val="uk-UA"/>
        </w:rPr>
        <w:t xml:space="preserve">2 </w:t>
      </w:r>
      <w:r>
        <w:rPr>
          <w:lang w:val="uk-UA"/>
        </w:rPr>
        <w:t xml:space="preserve">                                                                        </w:t>
      </w:r>
      <w:r w:rsidR="005E6DB9">
        <w:rPr>
          <w:lang w:val="uk-UA"/>
        </w:rPr>
        <w:t>продовження додат</w:t>
      </w:r>
      <w:r>
        <w:rPr>
          <w:lang w:val="uk-UA"/>
        </w:rPr>
        <w:t>ку 3</w:t>
      </w:r>
    </w:p>
    <w:p w:rsidR="00D63987" w:rsidRPr="005E6DB9" w:rsidRDefault="00D63987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ТОВ «ПАРЕКСЕЛ Україна»</w:t>
            </w:r>
          </w:p>
        </w:tc>
      </w:tr>
      <w:tr w:rsidR="000447B5" w:rsidRPr="0057346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Pr="009D495B" w:rsidRDefault="003D7B92">
            <w:pPr>
              <w:jc w:val="both"/>
              <w:rPr>
                <w:lang w:val="en-US"/>
              </w:rPr>
            </w:pPr>
            <w:r w:rsidRPr="009D495B">
              <w:rPr>
                <w:lang w:val="en-US"/>
              </w:rPr>
              <w:t>«</w:t>
            </w:r>
            <w:proofErr w:type="spellStart"/>
            <w:r>
              <w:t>Біо</w:t>
            </w:r>
            <w:proofErr w:type="spellEnd"/>
            <w:r w:rsidRPr="009D495B">
              <w:rPr>
                <w:lang w:val="en-US"/>
              </w:rPr>
              <w:t>-</w:t>
            </w:r>
            <w:proofErr w:type="spellStart"/>
            <w:r>
              <w:t>Тера</w:t>
            </w:r>
            <w:proofErr w:type="spellEnd"/>
            <w:r w:rsidRPr="009D495B">
              <w:rPr>
                <w:lang w:val="en-US"/>
              </w:rPr>
              <w:t xml:space="preserve"> </w:t>
            </w:r>
            <w:proofErr w:type="spellStart"/>
            <w:r>
              <w:t>Солюшнз</w:t>
            </w:r>
            <w:proofErr w:type="spellEnd"/>
            <w:r w:rsidRPr="009D495B">
              <w:rPr>
                <w:lang w:val="en-US"/>
              </w:rPr>
              <w:t xml:space="preserve">, </w:t>
            </w:r>
            <w:r>
              <w:t>Лтд</w:t>
            </w:r>
            <w:r w:rsidRPr="009D495B">
              <w:rPr>
                <w:lang w:val="en-US"/>
              </w:rPr>
              <w:t xml:space="preserve">.», </w:t>
            </w:r>
            <w:r>
              <w:t>Китай</w:t>
            </w:r>
            <w:r w:rsidRPr="009D495B">
              <w:rPr>
                <w:lang w:val="en-US"/>
              </w:rPr>
              <w:t xml:space="preserve"> / Bio-Thera Solutions, Ltd., China</w:t>
            </w:r>
          </w:p>
        </w:tc>
      </w:tr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  <w:r w:rsidR="00EA4E2B">
        <w:t xml:space="preserve"> </w:t>
      </w:r>
      <w:r>
        <w:br w:type="page"/>
      </w:r>
    </w:p>
    <w:p w:rsidR="000447B5" w:rsidRDefault="003D7B9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021E1F" w:rsidRDefault="00021E1F" w:rsidP="00021E1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21E1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21E1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21E1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0447B5" w:rsidRPr="00021E1F" w:rsidRDefault="0057346E" w:rsidP="00021E1F">
      <w:pPr>
        <w:ind w:left="9072"/>
        <w:rPr>
          <w:lang w:val="uk-UA"/>
        </w:rPr>
      </w:pPr>
      <w:r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</w:p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jc w:val="both"/>
              <w:rPr>
                <w:rFonts w:cstheme="minorBidi"/>
              </w:rPr>
            </w:pPr>
            <w:r>
              <w:t>Оновлена Брошура дослідника для Натрій Іметельстат, видання 18 від 21 липня 2022 року; Оновлені секції Досьє досліджуваного лікарського засобу Натрій Іметельстат (GRN163L): Розділ 2.3 Introduction, Досьє досліджуваного лікарського засобу Іметельстат, від 01 вересня 2022 року; Розділ 3.2.S Drug Substance, Досьє досліджуваного лікарського засобу Іметельстат, глобальна версія 1 від 27 червня 2022 року; Розділ 3.2.P Drug Product, Досьє досліджуваного лікарського засобу Іметельстат, глобальна версія 1 від 27 червня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№ 2777 від 02.12.2020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«Дослідження з оцінки препарату Іметельстат (GRN163L) у лікуванні залежних від трансфузій пацієнтів з мієлодиспластичним синдромом (МДС) з «низьким» або «проміжним-1» ступенем ризику за шкалою IPSS, з прогресуванням або відсутністю відповіді на терапію еритропоез-стимулюючими агентами (ЕСА)», 63935937MDS3001, з поправкою 7 від 02 вересня 2021 року</w:t>
            </w:r>
          </w:p>
        </w:tc>
      </w:tr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ТОВ «ПАРЕКСЕЛ Україна»</w:t>
            </w:r>
          </w:p>
        </w:tc>
      </w:tr>
      <w:tr w:rsidR="000447B5" w:rsidRPr="0057346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Pr="009D495B" w:rsidRDefault="003D7B92">
            <w:pPr>
              <w:jc w:val="both"/>
              <w:rPr>
                <w:lang w:val="en-US"/>
              </w:rPr>
            </w:pPr>
            <w:r>
              <w:t>Герон</w:t>
            </w:r>
            <w:r w:rsidRPr="009D495B">
              <w:rPr>
                <w:lang w:val="en-US"/>
              </w:rPr>
              <w:t xml:space="preserve"> </w:t>
            </w:r>
            <w:proofErr w:type="spellStart"/>
            <w:r>
              <w:t>Корпорейшн</w:t>
            </w:r>
            <w:proofErr w:type="spellEnd"/>
            <w:r w:rsidRPr="009D495B">
              <w:rPr>
                <w:lang w:val="en-US"/>
              </w:rPr>
              <w:t xml:space="preserve">, </w:t>
            </w:r>
            <w:r>
              <w:t>США</w:t>
            </w:r>
            <w:r w:rsidRPr="009D495B">
              <w:rPr>
                <w:lang w:val="en-US"/>
              </w:rPr>
              <w:t xml:space="preserve"> / </w:t>
            </w:r>
            <w:proofErr w:type="spellStart"/>
            <w:r w:rsidRPr="009D495B">
              <w:rPr>
                <w:lang w:val="en-US"/>
              </w:rPr>
              <w:t>Geron</w:t>
            </w:r>
            <w:proofErr w:type="spellEnd"/>
            <w:r w:rsidRPr="009D495B">
              <w:rPr>
                <w:lang w:val="en-US"/>
              </w:rPr>
              <w:t xml:space="preserve"> Corporation, USA</w:t>
            </w:r>
          </w:p>
        </w:tc>
      </w:tr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  <w:r w:rsidR="00EA4E2B">
        <w:t xml:space="preserve"> </w:t>
      </w:r>
      <w:r>
        <w:br w:type="page"/>
      </w:r>
    </w:p>
    <w:p w:rsidR="000447B5" w:rsidRDefault="003D7B9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021E1F" w:rsidRDefault="00021E1F" w:rsidP="00021E1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21E1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21E1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21E1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0447B5" w:rsidRDefault="0057346E" w:rsidP="00021E1F">
      <w:pPr>
        <w:ind w:left="9072"/>
      </w:pPr>
      <w:r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</w:p>
    <w:p w:rsidR="000447B5" w:rsidRDefault="000447B5"/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D495B" w:rsidRDefault="003D7B92">
            <w:pPr>
              <w:jc w:val="both"/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досліджуваних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 до 14 </w:t>
            </w:r>
            <w:proofErr w:type="spellStart"/>
            <w:r>
              <w:t>осіб</w:t>
            </w:r>
            <w:proofErr w:type="spellEnd"/>
            <w:r>
              <w:t xml:space="preserve"> (</w:t>
            </w:r>
            <w:proofErr w:type="spellStart"/>
            <w:r>
              <w:t>скринованих</w:t>
            </w:r>
            <w:proofErr w:type="spellEnd"/>
            <w:r>
              <w:t>)</w:t>
            </w:r>
            <w:r w:rsidR="009D495B">
              <w:t xml:space="preserve">; </w:t>
            </w:r>
            <w:proofErr w:type="spellStart"/>
            <w:r w:rsidR="009D495B">
              <w:t>Зміна</w:t>
            </w:r>
            <w:proofErr w:type="spellEnd"/>
            <w:r w:rsidR="009D495B">
              <w:t xml:space="preserve"> </w:t>
            </w:r>
            <w:proofErr w:type="spellStart"/>
            <w:r w:rsidR="009D495B">
              <w:t>назви</w:t>
            </w:r>
            <w:proofErr w:type="spellEnd"/>
            <w:r w:rsidR="009D495B">
              <w:t xml:space="preserve"> та </w:t>
            </w:r>
            <w:proofErr w:type="spellStart"/>
            <w:r w:rsidR="009D495B">
              <w:t>адреси</w:t>
            </w:r>
            <w:proofErr w:type="spellEnd"/>
            <w:r w:rsidR="009D495B">
              <w:t xml:space="preserve"> Спонсора </w:t>
            </w:r>
            <w:proofErr w:type="spellStart"/>
            <w:r w:rsidR="009D495B">
              <w:t>дослідження</w:t>
            </w:r>
            <w:proofErr w:type="spellEnd"/>
            <w:r w:rsidR="009D495B" w:rsidRPr="009D495B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9D495B" w:rsidTr="009D495B">
              <w:tc>
                <w:tcPr>
                  <w:tcW w:w="5126" w:type="dxa"/>
                </w:tcPr>
                <w:p w:rsidR="009D495B" w:rsidRPr="009D495B" w:rsidRDefault="009D495B" w:rsidP="009D495B">
                  <w:pPr>
                    <w:pStyle w:val="cs2e86d3a6"/>
                  </w:pPr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9D495B" w:rsidRPr="009D495B" w:rsidRDefault="009D495B" w:rsidP="009D495B">
                  <w:pPr>
                    <w:pStyle w:val="cs2e86d3a6"/>
                  </w:pPr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9D495B" w:rsidRPr="0057346E" w:rsidTr="009D495B">
              <w:tc>
                <w:tcPr>
                  <w:tcW w:w="5126" w:type="dxa"/>
                </w:tcPr>
                <w:p w:rsidR="009D495B" w:rsidRPr="009D495B" w:rsidRDefault="009D495B" w:rsidP="009D495B">
                  <w:pPr>
                    <w:pStyle w:val="cs80d9435b"/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</w:pP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«Мерк Шарп </w:t>
                  </w:r>
                  <w:proofErr w:type="spellStart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енд</w:t>
                  </w:r>
                  <w:proofErr w:type="spellEnd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Доум</w:t>
                  </w:r>
                  <w:proofErr w:type="spellEnd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Корп.», </w:t>
                  </w:r>
                  <w:proofErr w:type="spellStart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дочірнє</w:t>
                  </w:r>
                  <w:proofErr w:type="spellEnd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«Мерк </w:t>
                  </w:r>
                  <w:proofErr w:type="spellStart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енд</w:t>
                  </w:r>
                  <w:proofErr w:type="spellEnd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Ко., </w:t>
                  </w:r>
                  <w:proofErr w:type="spellStart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Інк</w:t>
                  </w:r>
                  <w:proofErr w:type="spellEnd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.», США, (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Sharp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&amp;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Dohme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Corp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.,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a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subsidiary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of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&amp;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Co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.,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Inc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.,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USA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)</w:t>
                  </w:r>
                </w:p>
                <w:p w:rsidR="009D495B" w:rsidRPr="009D495B" w:rsidRDefault="009D495B" w:rsidP="009D495B">
                  <w:pPr>
                    <w:pStyle w:val="cs80d9435b"/>
                    <w:rPr>
                      <w:b/>
                      <w:lang w:val="ru-RU"/>
                    </w:rPr>
                  </w:pP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Адреса: Мерк Драйв, 1, </w:t>
                  </w:r>
                  <w:proofErr w:type="spellStart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поштова</w:t>
                  </w:r>
                  <w:proofErr w:type="spellEnd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скринька</w:t>
                  </w:r>
                  <w:proofErr w:type="spellEnd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100, м. </w:t>
                  </w:r>
                  <w:proofErr w:type="spellStart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Вайтхаус-Стейшн</w:t>
                  </w:r>
                  <w:proofErr w:type="spellEnd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, штат Нью-</w:t>
                  </w:r>
                  <w:proofErr w:type="spellStart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Джерсі</w:t>
                  </w:r>
                  <w:proofErr w:type="spellEnd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, 08889-0100, США (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One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Drive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P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O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Box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100,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Whitehouse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Station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New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Jersey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08889-0100,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USA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5127" w:type="dxa"/>
                </w:tcPr>
                <w:p w:rsidR="009D495B" w:rsidRPr="009D495B" w:rsidRDefault="009D495B" w:rsidP="009D495B">
                  <w:pPr>
                    <w:pStyle w:val="cs80d9435b"/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</w:pP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ТОВ Мерк Шарп </w:t>
                  </w:r>
                  <w:proofErr w:type="spellStart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енд</w:t>
                  </w:r>
                  <w:proofErr w:type="spellEnd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Доум</w:t>
                  </w:r>
                  <w:proofErr w:type="spellEnd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(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Sharp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&amp;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Dohme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LLC</w:t>
                  </w: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)</w:t>
                  </w:r>
                </w:p>
                <w:p w:rsidR="009D495B" w:rsidRPr="009D495B" w:rsidRDefault="009D495B" w:rsidP="009D495B">
                  <w:pPr>
                    <w:pStyle w:val="cs80d9435b"/>
                    <w:rPr>
                      <w:b/>
                    </w:rPr>
                  </w:pP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Адреса: 126 </w:t>
                  </w:r>
                  <w:proofErr w:type="spellStart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Іст</w:t>
                  </w:r>
                  <w:proofErr w:type="spellEnd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Лінкольн</w:t>
                  </w:r>
                  <w:proofErr w:type="spellEnd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авеню, п/с 2000, </w:t>
                  </w:r>
                  <w:proofErr w:type="spellStart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Равей</w:t>
                  </w:r>
                  <w:proofErr w:type="spellEnd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Нью </w:t>
                  </w:r>
                  <w:proofErr w:type="spellStart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Джерсі</w:t>
                  </w:r>
                  <w:proofErr w:type="spellEnd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, 07065, США (126 East Lincoln Ave., P.O. Box 2000, Rahway, NJ 07065, USA</w:t>
                  </w:r>
                  <w:r w:rsidRPr="009D495B">
                    <w:rPr>
                      <w:rStyle w:val="csa16174ba5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0447B5" w:rsidRDefault="009D495B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відповідального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в </w:t>
            </w:r>
            <w:proofErr w:type="spellStart"/>
            <w:r>
              <w:t>місці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Pr="009D495B">
              <w:t>:</w:t>
            </w:r>
            <w:r w:rsidR="003D7B92"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5"/>
              <w:gridCol w:w="5103"/>
            </w:tblGrid>
            <w:tr w:rsidR="000447B5" w:rsidTr="00116040">
              <w:trPr>
                <w:trHeight w:hRule="exact" w:val="353"/>
              </w:trPr>
              <w:tc>
                <w:tcPr>
                  <w:tcW w:w="5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7B5" w:rsidRDefault="00C53338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7B5" w:rsidRDefault="00C53338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9D495B" w:rsidTr="00116040">
              <w:trPr>
                <w:trHeight w:val="352"/>
              </w:trPr>
              <w:tc>
                <w:tcPr>
                  <w:tcW w:w="5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95B" w:rsidRPr="009D495B" w:rsidRDefault="009D495B" w:rsidP="009D495B">
                  <w:pPr>
                    <w:pStyle w:val="cs80d9435b"/>
                    <w:rPr>
                      <w:lang w:val="ru-RU"/>
                    </w:rPr>
                  </w:pPr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директор </w:t>
                  </w:r>
                  <w:proofErr w:type="spellStart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Єсипенко</w:t>
                  </w:r>
                  <w:proofErr w:type="spellEnd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С.В.</w:t>
                  </w:r>
                </w:p>
                <w:p w:rsidR="009D495B" w:rsidRPr="009D495B" w:rsidRDefault="009D495B" w:rsidP="009D495B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Одеський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соціально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значущих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хвороб» </w:t>
                  </w: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Одеської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ради, амбулаторно-</w:t>
                  </w: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поліклінічне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Одеса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95B" w:rsidRPr="009D495B" w:rsidRDefault="009D495B" w:rsidP="009D495B">
                  <w:pPr>
                    <w:pStyle w:val="csf06cd379"/>
                    <w:rPr>
                      <w:lang w:val="ru-RU"/>
                    </w:rPr>
                  </w:pPr>
                  <w:proofErr w:type="spellStart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т.в.о</w:t>
                  </w:r>
                  <w:proofErr w:type="spellEnd"/>
                  <w:r w:rsidRPr="009D4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генерального директора Конопко О.В. </w:t>
                  </w:r>
                </w:p>
                <w:p w:rsidR="009D495B" w:rsidRPr="009D495B" w:rsidRDefault="009D495B" w:rsidP="009D495B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Одеський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соціально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значущих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хвороб» </w:t>
                  </w: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Одеської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ради, амбулаторно-</w:t>
                  </w: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поліклінічне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9D4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Одеса</w:t>
                  </w:r>
                </w:p>
              </w:tc>
            </w:tr>
          </w:tbl>
          <w:p w:rsidR="000447B5" w:rsidRDefault="000447B5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№ 1574 від 10.07.2020</w:t>
            </w:r>
          </w:p>
        </w:tc>
      </w:tr>
    </w:tbl>
    <w:p w:rsidR="00D63987" w:rsidRDefault="00D63987">
      <w:r>
        <w:br w:type="page"/>
      </w:r>
    </w:p>
    <w:p w:rsidR="00D63987" w:rsidRDefault="00D63987" w:rsidP="00D6398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2                                                                         продовження додатку 5</w:t>
      </w:r>
    </w:p>
    <w:p w:rsidR="00D63987" w:rsidRPr="005E6DB9" w:rsidRDefault="00D63987" w:rsidP="00D63987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«Рандомізоване, клінічне дослідження ІІІ фази у ВІЛ-1-інфікованих пацієнтів, яким проводилася інтенсивна терапія, для оцінки антиретровірусної активності сліпого лікування іслатравіром, доравірином або доравірином/іслатравіром при порівнянні кожної групи лікування з плацебо, а також для оцінки антиретровірусної активності, безпеки та переносимості відкритого лікування доравірином/іслатравіром», MK-8591A-019, з інкорпорованою поправкою 08 від 20 січня 2022 року</w:t>
            </w:r>
          </w:p>
        </w:tc>
      </w:tr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0447B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  <w:r w:rsidR="00EA4E2B">
        <w:t xml:space="preserve"> </w:t>
      </w:r>
      <w:r>
        <w:br w:type="page"/>
      </w:r>
    </w:p>
    <w:p w:rsidR="000447B5" w:rsidRDefault="003D7B9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021E1F" w:rsidRDefault="00021E1F" w:rsidP="00021E1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21E1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21E1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21E1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0447B5" w:rsidRDefault="0057346E" w:rsidP="00021E1F">
      <w:pPr>
        <w:ind w:left="9072"/>
      </w:pPr>
      <w:r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</w:p>
    <w:p w:rsidR="000447B5" w:rsidRDefault="000447B5"/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9D495B" w:rsidRPr="009D495B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4"/>
            </w:tblGrid>
            <w:tr w:rsidR="000447B5" w:rsidTr="0068523B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7B5" w:rsidRDefault="0068523B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7B5" w:rsidRDefault="0068523B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9D495B" w:rsidTr="0068523B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95B" w:rsidRPr="009D495B" w:rsidRDefault="009D495B" w:rsidP="009D495B">
                  <w:pPr>
                    <w:pStyle w:val="cs80d9435b"/>
                    <w:rPr>
                      <w:b/>
                      <w:lang w:val="ru-RU"/>
                    </w:rPr>
                  </w:pPr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Чешук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В.Є.</w:t>
                  </w:r>
                </w:p>
                <w:p w:rsidR="009D495B" w:rsidRPr="009D495B" w:rsidRDefault="009D495B" w:rsidP="009D495B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Товариство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академіка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Юрія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Прокоповича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Спіженка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клінічних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досліджень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 1,с.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Капітанівка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Києво-Святошинський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район,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область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95B" w:rsidRPr="009D495B" w:rsidRDefault="009D495B" w:rsidP="009D495B">
                  <w:pPr>
                    <w:pStyle w:val="csf06cd379"/>
                    <w:rPr>
                      <w:b/>
                      <w:lang w:val="ru-RU"/>
                    </w:rPr>
                  </w:pPr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Чешук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В.Є.</w:t>
                  </w:r>
                </w:p>
                <w:p w:rsidR="009D495B" w:rsidRPr="009D495B" w:rsidRDefault="009D495B" w:rsidP="009D495B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Аренсія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Експлораторі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Медісін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клінічних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досліджень</w:t>
                  </w:r>
                  <w:proofErr w:type="spellEnd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9D4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</w:tbl>
          <w:p w:rsidR="000447B5" w:rsidRDefault="000447B5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№ 1326 від 02.07.2021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«Рандомізоване, подвійне сліпе дослідження 3 фази трилациклібу або плацебо у пацієнтів, які отримують хіміотерапію гемцитабіном і карбоплатином першої або другої лінії хіміотерапії для лікування місцевопоширеного нерезектабельного або метастатичного потрійно-негативного раку молочної залози (PRESERVE-2)», G1T28-208, поправка 3 версія 4.0 від 02 березня 2021 року</w:t>
            </w:r>
          </w:p>
        </w:tc>
      </w:tr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ТОВ «ПАРЕКСЕЛ Україна»</w:t>
            </w:r>
          </w:p>
        </w:tc>
      </w:tr>
      <w:tr w:rsidR="000447B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«Джі Уан Терапьютікс, Інк.»/ G1 Therapeutics, Inc., США</w:t>
            </w:r>
          </w:p>
        </w:tc>
      </w:tr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  <w:r w:rsidR="00EA4E2B">
        <w:t xml:space="preserve"> </w:t>
      </w:r>
      <w:r>
        <w:br w:type="page"/>
      </w:r>
    </w:p>
    <w:p w:rsidR="000447B5" w:rsidRDefault="003D7B9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021E1F" w:rsidRDefault="00021E1F" w:rsidP="00021E1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21E1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21E1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21E1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0447B5" w:rsidRDefault="0057346E" w:rsidP="00021E1F">
      <w:pPr>
        <w:ind w:left="9072"/>
      </w:pPr>
      <w:r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</w:p>
    <w:p w:rsidR="000447B5" w:rsidRDefault="000447B5"/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jc w:val="both"/>
              <w:rPr>
                <w:rFonts w:cstheme="minorBidi"/>
              </w:rPr>
            </w:pPr>
            <w:r>
              <w:t>Інформація для пацієнта та Форма інформованої згоди – Протокол AC-055-315, версія 6.0 українською мовою для України від 24.10.2022; Інформація для пацієнта та Форма інформованої згоди – Протокол AC-055-315, версія 6.0 російською мовою для України від 24.10.2022; Додаток №1 від 27.06.2022 р. до Брошури Дослідника JNJ-67896062 (macitentan), видання 19 від 02.12.2021 р.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№ 1849 від 11.08.2020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«Проспективне, багатоцентрове, подвійне сліпе, з подвійною імітацією, рандомізоване, з активним контролем, в паралельних групах, з послідовним включенням груп, адаптивне, контрольоване за подіями клінічне дослідження третьої фази для порівняння ефективності, безпечності та переносимості мацітентана 75 мг з мацітентаном 10 мг у пацієнтів з легеневою артеріальною гіпертензією з подальшим періодом відкритого лікування мацітентаном 75 мг», AC-055-315, </w:t>
            </w:r>
            <w:r w:rsidR="009D495B" w:rsidRPr="009D495B">
              <w:t xml:space="preserve">                        </w:t>
            </w:r>
            <w:r>
              <w:t xml:space="preserve">з </w:t>
            </w:r>
            <w:proofErr w:type="spellStart"/>
            <w:r>
              <w:t>поправкою</w:t>
            </w:r>
            <w:proofErr w:type="spellEnd"/>
            <w:r>
              <w:t xml:space="preserve"> 3, </w:t>
            </w:r>
            <w:proofErr w:type="spellStart"/>
            <w:r>
              <w:t>версія</w:t>
            </w:r>
            <w:proofErr w:type="spellEnd"/>
            <w:r>
              <w:t xml:space="preserve"> 4, від 08.02.2022 р.</w:t>
            </w:r>
          </w:p>
        </w:tc>
      </w:tr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«ЯНССЕН ФАРМАЦЕВТИКА НВ», Бельгія</w:t>
            </w:r>
          </w:p>
        </w:tc>
      </w:tr>
      <w:tr w:rsidR="000447B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«ЯНССЕН ФАРМАЦЕВТИКА НВ», Бельгія</w:t>
            </w:r>
          </w:p>
        </w:tc>
      </w:tr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  <w:r w:rsidR="00EA4E2B">
        <w:t xml:space="preserve"> </w:t>
      </w:r>
      <w:r>
        <w:br w:type="page"/>
      </w:r>
    </w:p>
    <w:p w:rsidR="000447B5" w:rsidRDefault="003D7B9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021E1F" w:rsidRDefault="00021E1F" w:rsidP="00021E1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21E1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21E1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21E1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0447B5" w:rsidRDefault="0057346E" w:rsidP="00021E1F">
      <w:pPr>
        <w:ind w:left="9072"/>
      </w:pPr>
      <w:r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</w:p>
    <w:p w:rsidR="000447B5" w:rsidRDefault="000447B5"/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jc w:val="both"/>
              <w:rPr>
                <w:rFonts w:cstheme="minorBidi"/>
              </w:rPr>
            </w:pPr>
            <w:r>
              <w:t>Додаток №1 від червня 2022 р. до брошури дослідника для Кровалімаб (Crovalimab, RO7112689), версія 7, травень 2022 р.; Додаток до форми інформованої згоди під час кризової ситуації в Україні для дослідження ВО42162, версія 1.0 для України українською та російською мовами від 27 вересня 2022 р. На основі майстер-версії додатка 1 до ФІЗ під час кризової ситуації в Україні, версія 2.0 від 15 червня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№ 2147 від 04.10.2021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«Рандомізоване, відкрите, контрольоване активним препаратом, багатоцентрове дослідження фази III для оцінки ефективності та безпечності застосування кровалімабу в порівнянні з екулізумабом у пацієнтів із пароксизмальною нічною гемоглобінурією (ПНГ), які раніше не отримували лікування інгібіторами комплементу», BO42162, версія 5 від 24 січня 2022 р.</w:t>
            </w:r>
          </w:p>
        </w:tc>
      </w:tr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0447B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Ф.Хоффманн-Ля Рош Лтд, Швейцарія</w:t>
            </w:r>
          </w:p>
        </w:tc>
      </w:tr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  <w:r w:rsidR="00EA4E2B">
        <w:t xml:space="preserve"> </w:t>
      </w:r>
      <w:r>
        <w:br w:type="page"/>
      </w:r>
    </w:p>
    <w:p w:rsidR="000447B5" w:rsidRDefault="003D7B9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021E1F" w:rsidRDefault="00021E1F" w:rsidP="00021E1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21E1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21E1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21E1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0447B5" w:rsidRDefault="0057346E" w:rsidP="00021E1F">
      <w:pPr>
        <w:ind w:left="9072"/>
      </w:pPr>
      <w:r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</w:p>
    <w:p w:rsidR="000447B5" w:rsidRDefault="000447B5"/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jc w:val="both"/>
              <w:rPr>
                <w:rFonts w:cstheme="minorBidi"/>
              </w:rPr>
            </w:pPr>
            <w:r>
              <w:t>Додаток до форми інформованої згоди під час кризової ситуації в Україні для дослідження BO39633, версія 1.0 для України українською та російською мовами від 25 жовтня 2022 р. На основі майстер-версії Додатка 1 до ФІЗ під час кризової ситуації в Україні, версія 2.0 від 15 червня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№ 1804 від 15.08.2019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«Відкрите, багатоцентрове продовження досліджень з довгостроковим спостереженням за пацієнтами, які приймали участь у дослідженнях атезолізумабу, де спонсором були Дженентек Інк. та/або Ф.Хоффманн-Ля Рош Лтд», BO39633, версія 10 від 13 грудня 2021 р.</w:t>
            </w:r>
          </w:p>
        </w:tc>
      </w:tr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0447B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Ф.Хоффманн-Ля Рош Лтд, Швейцарія</w:t>
            </w:r>
          </w:p>
        </w:tc>
      </w:tr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  <w:r w:rsidR="00EA4E2B">
        <w:t xml:space="preserve"> </w:t>
      </w:r>
      <w:r>
        <w:br w:type="page"/>
      </w:r>
    </w:p>
    <w:p w:rsidR="000447B5" w:rsidRDefault="003D7B9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021E1F" w:rsidRDefault="00021E1F" w:rsidP="00021E1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21E1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21E1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21E1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0447B5" w:rsidRDefault="0057346E" w:rsidP="00021E1F">
      <w:pPr>
        <w:ind w:left="9072"/>
      </w:pPr>
      <w:r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</w:p>
    <w:p w:rsidR="000447B5" w:rsidRDefault="000447B5"/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 BAY 1841788 / 20321 версія 2.0 з інтегрованою поправкою 1 від 07 жовтня 2022 р.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№ 2777 від 02.12.2020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«Відкрите, одногрупове, додаткове дослідження для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продовження</w:t>
            </w:r>
            <w:proofErr w:type="spellEnd"/>
            <w:r>
              <w:t xml:space="preserve"> </w:t>
            </w:r>
            <w:proofErr w:type="spellStart"/>
            <w:r>
              <w:t>лікування</w:t>
            </w:r>
            <w:proofErr w:type="spellEnd"/>
            <w:r>
              <w:t xml:space="preserve"> </w:t>
            </w:r>
            <w:proofErr w:type="spellStart"/>
            <w:r>
              <w:t>даролутамідом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>
              <w:t>включені</w:t>
            </w:r>
            <w:proofErr w:type="spellEnd"/>
            <w:r>
              <w:t xml:space="preserve"> у </w:t>
            </w:r>
            <w:proofErr w:type="spellStart"/>
            <w:r>
              <w:t>попередні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компанії</w:t>
            </w:r>
            <w:proofErr w:type="spellEnd"/>
            <w:r>
              <w:t xml:space="preserve"> </w:t>
            </w:r>
            <w:proofErr w:type="spellStart"/>
            <w:r>
              <w:t>Байєр</w:t>
            </w:r>
            <w:proofErr w:type="spellEnd"/>
            <w:r>
              <w:t xml:space="preserve">.», </w:t>
            </w:r>
            <w:r w:rsidR="009D495B" w:rsidRPr="009D495B">
              <w:t xml:space="preserve">                            </w:t>
            </w:r>
            <w:r>
              <w:t xml:space="preserve">BAY 1841788/ 20321, </w:t>
            </w:r>
            <w:proofErr w:type="spellStart"/>
            <w:r>
              <w:t>від</w:t>
            </w:r>
            <w:proofErr w:type="spellEnd"/>
            <w:r>
              <w:t xml:space="preserve"> 02 </w:t>
            </w:r>
            <w:proofErr w:type="spellStart"/>
            <w:r>
              <w:t>січня</w:t>
            </w:r>
            <w:proofErr w:type="spellEnd"/>
            <w:r>
              <w:t xml:space="preserve"> 2020</w:t>
            </w:r>
          </w:p>
        </w:tc>
      </w:tr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ТОВ «Байєр», Україна</w:t>
            </w:r>
          </w:p>
        </w:tc>
      </w:tr>
      <w:tr w:rsidR="000447B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Байєр Консьюмер Кер АГ, Швейцарія</w:t>
            </w:r>
          </w:p>
        </w:tc>
      </w:tr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  <w:r w:rsidR="00EA4E2B">
        <w:t xml:space="preserve"> </w:t>
      </w:r>
      <w:r>
        <w:br w:type="page"/>
      </w:r>
    </w:p>
    <w:p w:rsidR="000447B5" w:rsidRDefault="003D7B9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021E1F" w:rsidRDefault="00021E1F" w:rsidP="00021E1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21E1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21E1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21E1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0447B5" w:rsidRDefault="0057346E" w:rsidP="00021E1F">
      <w:pPr>
        <w:ind w:left="9072"/>
      </w:pPr>
      <w:r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</w:p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Pr="009D495B" w:rsidRDefault="003D7B92">
            <w:pPr>
              <w:jc w:val="both"/>
              <w:rPr>
                <w:rFonts w:cstheme="minorBidi"/>
                <w:lang w:val="en-US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відповідального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 w:rsidR="009D495B">
              <w:rPr>
                <w:lang w:val="en-US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4"/>
            </w:tblGrid>
            <w:tr w:rsidR="000447B5" w:rsidTr="00E841E1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7B5" w:rsidRDefault="00E841E1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7B5" w:rsidRDefault="00E841E1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9D495B" w:rsidTr="00E841E1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95B" w:rsidRPr="009D495B" w:rsidRDefault="009D495B" w:rsidP="009D495B">
                  <w:pPr>
                    <w:pStyle w:val="cs80d9435b"/>
                    <w:rPr>
                      <w:b/>
                      <w:lang w:val="ru-RU"/>
                    </w:rPr>
                  </w:pPr>
                  <w:r w:rsidRPr="009D495B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9D495B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Риспаєва</w:t>
                  </w:r>
                  <w:proofErr w:type="spellEnd"/>
                  <w:r w:rsidRPr="009D495B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Д.Е. </w:t>
                  </w:r>
                </w:p>
                <w:p w:rsidR="009D495B" w:rsidRPr="009D495B" w:rsidRDefault="009D495B" w:rsidP="009D495B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Лікувально-діагностичний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Медікс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-рей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Інтернешнл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ізраїльської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</w:rPr>
                    <w:t>LISOD</w:t>
                  </w:r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клінічних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наукових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досліджень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с.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Плюти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обл.,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Обухівський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р-н.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95B" w:rsidRPr="009D495B" w:rsidRDefault="009D495B" w:rsidP="009D495B">
                  <w:pPr>
                    <w:pStyle w:val="csf06cd379"/>
                    <w:rPr>
                      <w:b/>
                      <w:lang w:val="ru-RU"/>
                    </w:rPr>
                  </w:pPr>
                  <w:proofErr w:type="spellStart"/>
                  <w:r w:rsidRPr="009D495B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9D495B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Солошенко О.С.</w:t>
                  </w:r>
                </w:p>
                <w:p w:rsidR="009D495B" w:rsidRPr="009D495B" w:rsidRDefault="009D495B" w:rsidP="009D495B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Лікувально-діагностичний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Медікс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-рей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Інтернешнл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ізраїльської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</w:rPr>
                    <w:t>LISOD</w:t>
                  </w:r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клінічних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наукових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досліджень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с.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Плюти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обл., </w:t>
                  </w:r>
                  <w:proofErr w:type="spellStart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Обухівський</w:t>
                  </w:r>
                  <w:proofErr w:type="spellEnd"/>
                  <w:r w:rsidRPr="009D495B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р-н.</w:t>
                  </w:r>
                </w:p>
              </w:tc>
            </w:tr>
          </w:tbl>
          <w:p w:rsidR="000447B5" w:rsidRDefault="000447B5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№ 342 від 26.02.2018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«Рандомізоване, відкрите дослідження III фази для оцінки пембролізумабу в якості неоад'ювантної терапії та в комбінації зі стандартним лікуванням в якості ад'ювантної </w:t>
            </w:r>
            <w:proofErr w:type="spellStart"/>
            <w:r>
              <w:t>терапії</w:t>
            </w:r>
            <w:proofErr w:type="spellEnd"/>
            <w:r>
              <w:t xml:space="preserve"> при операбельному </w:t>
            </w:r>
            <w:proofErr w:type="spellStart"/>
            <w:r>
              <w:t>локорегіонально</w:t>
            </w:r>
            <w:proofErr w:type="spellEnd"/>
            <w:r>
              <w:t xml:space="preserve"> </w:t>
            </w:r>
            <w:proofErr w:type="spellStart"/>
            <w:r>
              <w:t>розповсюдженому</w:t>
            </w:r>
            <w:proofErr w:type="spellEnd"/>
            <w:r>
              <w:t xml:space="preserve"> </w:t>
            </w:r>
            <w:proofErr w:type="spellStart"/>
            <w:r>
              <w:t>плоскоклітинному</w:t>
            </w:r>
            <w:proofErr w:type="spellEnd"/>
            <w:r>
              <w:t xml:space="preserve"> раку </w:t>
            </w:r>
            <w:proofErr w:type="spellStart"/>
            <w:r>
              <w:t>голови</w:t>
            </w:r>
            <w:proofErr w:type="spellEnd"/>
            <w:r>
              <w:t xml:space="preserve"> та </w:t>
            </w:r>
            <w:proofErr w:type="spellStart"/>
            <w:r>
              <w:t>шиї</w:t>
            </w:r>
            <w:proofErr w:type="spellEnd"/>
            <w:r>
              <w:t xml:space="preserve"> III-IVA </w:t>
            </w:r>
            <w:proofErr w:type="spellStart"/>
            <w:r>
              <w:t>стадії</w:t>
            </w:r>
            <w:proofErr w:type="spellEnd"/>
            <w:r>
              <w:t xml:space="preserve">», </w:t>
            </w:r>
            <w:r w:rsidR="009D495B" w:rsidRPr="009D495B">
              <w:t xml:space="preserve">                         </w:t>
            </w:r>
            <w:r>
              <w:t xml:space="preserve">MK-3475-689,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07 </w:t>
            </w:r>
            <w:proofErr w:type="spellStart"/>
            <w:r>
              <w:t>від</w:t>
            </w:r>
            <w:proofErr w:type="spellEnd"/>
            <w:r>
              <w:t xml:space="preserve"> 07 червня 2022 року</w:t>
            </w:r>
          </w:p>
        </w:tc>
      </w:tr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0447B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  <w:r w:rsidR="00EA4E2B">
        <w:t xml:space="preserve"> </w:t>
      </w:r>
      <w:r>
        <w:br w:type="page"/>
      </w:r>
    </w:p>
    <w:p w:rsidR="000447B5" w:rsidRDefault="003D7B9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021E1F" w:rsidRDefault="00021E1F" w:rsidP="00021E1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21E1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21E1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21E1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0447B5" w:rsidRDefault="0057346E" w:rsidP="00021E1F">
      <w:pPr>
        <w:ind w:left="9072"/>
      </w:pPr>
      <w:r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</w:p>
    <w:p w:rsidR="000447B5" w:rsidRDefault="000447B5"/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jc w:val="both"/>
              <w:rPr>
                <w:rFonts w:cstheme="minorBidi"/>
              </w:rPr>
            </w:pPr>
            <w:r>
              <w:t>Зміна спонсора з ObsEva S.A., Швейцарія на Kissei Pharmaceutical Co., Ltd., Японія</w:t>
            </w:r>
            <w:r>
              <w:rPr>
                <w:rFonts w:cstheme="minorBidi"/>
              </w:rPr>
              <w:t xml:space="preserve"> 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№ 893 від 15.04.2020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«Подвійне сліпе, рандомізоване подовжене дослідження для оцінки </w:t>
            </w:r>
            <w:proofErr w:type="spellStart"/>
            <w:r>
              <w:t>довгострокової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і </w:t>
            </w:r>
            <w:proofErr w:type="spellStart"/>
            <w:r>
              <w:t>безпечності</w:t>
            </w:r>
            <w:proofErr w:type="spellEnd"/>
            <w:r>
              <w:t xml:space="preserve"> препарату </w:t>
            </w:r>
            <w:proofErr w:type="spellStart"/>
            <w:r>
              <w:t>лінзаголікс</w:t>
            </w:r>
            <w:proofErr w:type="spellEnd"/>
            <w:r>
              <w:t xml:space="preserve"> у </w:t>
            </w:r>
            <w:proofErr w:type="spellStart"/>
            <w:r>
              <w:t>пацієнток</w:t>
            </w:r>
            <w:proofErr w:type="spellEnd"/>
            <w:r>
              <w:t xml:space="preserve"> з </w:t>
            </w:r>
            <w:proofErr w:type="spellStart"/>
            <w:r>
              <w:t>болем</w:t>
            </w:r>
            <w:proofErr w:type="spellEnd"/>
            <w:r>
              <w:t xml:space="preserve">, </w:t>
            </w:r>
            <w:proofErr w:type="spellStart"/>
            <w:r>
              <w:t>пов’язаним</w:t>
            </w:r>
            <w:proofErr w:type="spellEnd"/>
            <w:r>
              <w:t xml:space="preserve"> з </w:t>
            </w:r>
            <w:proofErr w:type="spellStart"/>
            <w:r>
              <w:t>ендометріозом</w:t>
            </w:r>
            <w:proofErr w:type="spellEnd"/>
            <w:r>
              <w:t xml:space="preserve">», </w:t>
            </w:r>
            <w:r w:rsidR="00D81A69" w:rsidRPr="00D81A69">
              <w:t xml:space="preserve">                                 </w:t>
            </w:r>
            <w:r>
              <w:t xml:space="preserve">19-OBE2109-006,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25 </w:t>
            </w:r>
            <w:proofErr w:type="spellStart"/>
            <w:r>
              <w:t>серпня</w:t>
            </w:r>
            <w:proofErr w:type="spellEnd"/>
            <w:r>
              <w:t xml:space="preserve"> 2020 р.</w:t>
            </w:r>
          </w:p>
        </w:tc>
      </w:tr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Товариство з обмеженою відповідальністю «ЛАБКОРП КЛІНІКАЛ ДЕВЕЛОПМЕНТ УКРАЇНА»</w:t>
            </w:r>
          </w:p>
        </w:tc>
      </w:tr>
      <w:tr w:rsidR="000447B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ОбсЕва СА (ObsEva S.A.), Швейцарія</w:t>
            </w:r>
          </w:p>
        </w:tc>
      </w:tr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  <w:r w:rsidR="00EA4E2B">
        <w:t xml:space="preserve"> </w:t>
      </w:r>
      <w:r>
        <w:br w:type="page"/>
      </w:r>
    </w:p>
    <w:p w:rsidR="000447B5" w:rsidRDefault="003D7B9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021E1F" w:rsidRDefault="00021E1F" w:rsidP="00021E1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21E1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21E1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21E1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0447B5" w:rsidRDefault="0057346E" w:rsidP="00021E1F">
      <w:pPr>
        <w:ind w:left="9072"/>
      </w:pPr>
      <w:r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</w:p>
    <w:p w:rsidR="000447B5" w:rsidRDefault="000447B5"/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jc w:val="both"/>
              <w:rPr>
                <w:rFonts w:cstheme="minorBidi"/>
              </w:rPr>
            </w:pPr>
            <w:r>
              <w:t>Подовження тривалості клінічного дослідження в Україні до 30 червня 2023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№ 2006 від 02.10.2019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«Рандомізоване, відкрите дослідження фази 3 із вивчення ін’єкційного ліпосомального іринотекану (ОНІВАЙД®) порівняно з топотеканом у пацієнтів із дрібноклітинним раком легені, який прогресував під час або після терапії першої лінії на основі препаратів платини», MM-398-01-03-04, версія 8.0 від 07 жовтня 2021 року</w:t>
            </w:r>
          </w:p>
        </w:tc>
      </w:tr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0447B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Ipsen Bioscience Inc., США</w:t>
            </w:r>
          </w:p>
        </w:tc>
      </w:tr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  <w:r w:rsidR="00EA4E2B">
        <w:t xml:space="preserve"> </w:t>
      </w:r>
      <w:r>
        <w:br w:type="page"/>
      </w:r>
    </w:p>
    <w:p w:rsidR="000447B5" w:rsidRDefault="003D7B9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021E1F" w:rsidRDefault="00021E1F" w:rsidP="00021E1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21E1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21E1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21E1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0447B5" w:rsidRDefault="0057346E" w:rsidP="00021E1F">
      <w:pPr>
        <w:ind w:left="9072"/>
      </w:pPr>
      <w:r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</w:p>
    <w:p w:rsidR="000447B5" w:rsidRDefault="000447B5"/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 w:rsidRPr="00021E1F" w:rsidTr="00D63987">
        <w:trPr>
          <w:trHeight w:val="705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81A69" w:rsidRPr="0057346E" w:rsidRDefault="003D7B92" w:rsidP="00D63987">
            <w:pPr>
              <w:jc w:val="both"/>
              <w:rPr>
                <w:rFonts w:cstheme="minorBidi"/>
              </w:rPr>
            </w:pPr>
            <w:proofErr w:type="spellStart"/>
            <w:r>
              <w:t>Україна</w:t>
            </w:r>
            <w:proofErr w:type="spellEnd"/>
            <w:r>
              <w:t xml:space="preserve">, MK-8835-059, </w:t>
            </w:r>
            <w:proofErr w:type="spellStart"/>
            <w:r>
              <w:t>інформація</w:t>
            </w:r>
            <w:proofErr w:type="spellEnd"/>
            <w:r>
              <w:t xml:space="preserve"> та документ про інформовану згоду для батьків дитини, яка бере участь у дослідженні, версія 1.03 від 24 жовтня 2022 року, українською мовою; Україна, MK-8835-059, Інформація та документ про інформовану згоду для пацієнта, 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виповнилося</w:t>
            </w:r>
            <w:proofErr w:type="spellEnd"/>
            <w:r>
              <w:t xml:space="preserve"> 18 </w:t>
            </w:r>
            <w:proofErr w:type="spellStart"/>
            <w:r>
              <w:t>років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участі</w:t>
            </w:r>
            <w:proofErr w:type="spellEnd"/>
            <w:r>
              <w:t xml:space="preserve"> у </w:t>
            </w:r>
            <w:proofErr w:type="spellStart"/>
            <w:r>
              <w:t>дослідженні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1.03 </w:t>
            </w:r>
            <w:proofErr w:type="spellStart"/>
            <w:r>
              <w:t>від</w:t>
            </w:r>
            <w:proofErr w:type="spellEnd"/>
            <w:r>
              <w:t xml:space="preserve"> 24 </w:t>
            </w:r>
            <w:proofErr w:type="spellStart"/>
            <w:r>
              <w:t>жовтня</w:t>
            </w:r>
            <w:proofErr w:type="spellEnd"/>
            <w:r>
              <w:t xml:space="preserve"> 2022 року,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Україна</w:t>
            </w:r>
            <w:proofErr w:type="spellEnd"/>
            <w:r>
              <w:t xml:space="preserve">, MK-8835-059, </w:t>
            </w:r>
            <w:proofErr w:type="spellStart"/>
            <w:r>
              <w:t>Інформація</w:t>
            </w:r>
            <w:proofErr w:type="spellEnd"/>
            <w:r>
              <w:t xml:space="preserve"> та документ про інформовану згоду для дітей (вік від 14 до &lt;18 років), версія 02 від 24 жовтня 2022 року, українською мовою; Україна, MK-8835-059, Інформація та документ про інформовану згоду для дітей (вік від 12 до &lt; 14 років), версія 02 від 24 жовтня 2022 року, українською мовою; Україна, MK-8835-059, Інформація та документ про інформовану згоду для дітей (вік від 10 до &lt;12 </w:t>
            </w:r>
            <w:proofErr w:type="spellStart"/>
            <w:r w:rsidR="00D81A69">
              <w:t>років</w:t>
            </w:r>
            <w:proofErr w:type="spellEnd"/>
            <w:r w:rsidR="00D81A69">
              <w:t xml:space="preserve">), </w:t>
            </w:r>
            <w:proofErr w:type="spellStart"/>
            <w:r w:rsidR="00D81A69">
              <w:t>версія</w:t>
            </w:r>
            <w:proofErr w:type="spellEnd"/>
            <w:r w:rsidR="00D81A69">
              <w:t xml:space="preserve"> 02 </w:t>
            </w:r>
            <w:proofErr w:type="spellStart"/>
            <w:r w:rsidR="00D81A69">
              <w:t>від</w:t>
            </w:r>
            <w:proofErr w:type="spellEnd"/>
            <w:r w:rsidR="00D81A69">
              <w:t xml:space="preserve"> 24 </w:t>
            </w:r>
            <w:proofErr w:type="spellStart"/>
            <w:r w:rsidR="00D81A69">
              <w:t>жовтня</w:t>
            </w:r>
            <w:proofErr w:type="spellEnd"/>
            <w:r w:rsidR="00D81A69">
              <w:t xml:space="preserve"> </w:t>
            </w:r>
            <w:r>
              <w:t xml:space="preserve">2022 року,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МК-8835-059, </w:t>
            </w:r>
            <w:proofErr w:type="spellStart"/>
            <w:r>
              <w:t>Україна</w:t>
            </w:r>
            <w:proofErr w:type="spellEnd"/>
            <w:r>
              <w:t xml:space="preserve">, </w:t>
            </w:r>
            <w:proofErr w:type="spellStart"/>
            <w:r>
              <w:t>Інформаційний</w:t>
            </w:r>
            <w:proofErr w:type="spellEnd"/>
            <w:r>
              <w:t xml:space="preserve"> листок та документ про інформовану згоду для батьків дитини / підлітка, яка / який бере участь у майбутньому біомедичному дослідженні, версія 02 від 24 жовтня 2022 року, українською мовою; МК-8835-059, Україна, Інформаційний листок і документ про інформовану згоду на майбутнє біомедичне дослідження для пацієнта, 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виповнилося</w:t>
            </w:r>
            <w:proofErr w:type="spellEnd"/>
            <w:r>
              <w:t xml:space="preserve"> 18 </w:t>
            </w:r>
            <w:proofErr w:type="spellStart"/>
            <w:r>
              <w:t>років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участі</w:t>
            </w:r>
            <w:proofErr w:type="spellEnd"/>
            <w:r>
              <w:t xml:space="preserve"> в </w:t>
            </w:r>
            <w:proofErr w:type="spellStart"/>
            <w:r>
              <w:t>дослідженні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02 </w:t>
            </w:r>
            <w:proofErr w:type="spellStart"/>
            <w:r>
              <w:t>від</w:t>
            </w:r>
            <w:proofErr w:type="spellEnd"/>
            <w:r>
              <w:t xml:space="preserve"> 24 </w:t>
            </w:r>
            <w:proofErr w:type="spellStart"/>
            <w:r>
              <w:t>жовтня</w:t>
            </w:r>
            <w:proofErr w:type="spellEnd"/>
            <w:r>
              <w:t xml:space="preserve"> 2022 року,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MK-8835-059, </w:t>
            </w:r>
            <w:proofErr w:type="spellStart"/>
            <w:r>
              <w:t>Україна</w:t>
            </w:r>
            <w:proofErr w:type="spellEnd"/>
            <w:r>
              <w:t xml:space="preserve">, </w:t>
            </w:r>
            <w:proofErr w:type="spellStart"/>
            <w:r>
              <w:t>Інформація</w:t>
            </w:r>
            <w:proofErr w:type="spellEnd"/>
            <w:r>
              <w:t xml:space="preserve"> та документ про інформовану згоду на майбутнє біомедичне дослідження для дітей (вік від 14 до &lt;18 років), версія 02 від 24 жовтня 2022 року, українською мовою; MK-8835-059, Україна, Інформація та документ про інформовану згоду на майбутнє біомедичне дослідження для дітей (вік від 12 до &lt;14 років), версія 02 від 24 жовтня 2022 року, українською мовою; MK-8835-059, Україна, Інформація та документ про інформовану згоду на майбутнє біомедичне дослідження для дітей (вік від 10 до &lt;12 </w:t>
            </w:r>
            <w:proofErr w:type="spellStart"/>
            <w:r>
              <w:t>років</w:t>
            </w:r>
            <w:proofErr w:type="spellEnd"/>
            <w:r>
              <w:t xml:space="preserve">), </w:t>
            </w:r>
            <w:proofErr w:type="spellStart"/>
            <w:r>
              <w:t>версія</w:t>
            </w:r>
            <w:proofErr w:type="spellEnd"/>
            <w:r>
              <w:t xml:space="preserve"> 02 </w:t>
            </w:r>
            <w:proofErr w:type="spellStart"/>
            <w:r>
              <w:t>від</w:t>
            </w:r>
            <w:proofErr w:type="spellEnd"/>
            <w:r>
              <w:t xml:space="preserve"> 24 </w:t>
            </w:r>
            <w:proofErr w:type="spellStart"/>
            <w:r>
              <w:t>жовтня</w:t>
            </w:r>
            <w:proofErr w:type="spellEnd"/>
            <w:r>
              <w:t xml:space="preserve"> 2022 року,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r w:rsidR="00D81A69">
              <w:t>сліджуваних</w:t>
            </w:r>
            <w:proofErr w:type="spellEnd"/>
            <w:r w:rsidR="00D81A69">
              <w:t xml:space="preserve"> </w:t>
            </w:r>
            <w:proofErr w:type="spellStart"/>
            <w:r w:rsidR="00D81A69">
              <w:t>лікарських</w:t>
            </w:r>
            <w:proofErr w:type="spellEnd"/>
            <w:r w:rsidR="00D81A69">
              <w:t xml:space="preserve"> </w:t>
            </w:r>
            <w:proofErr w:type="spellStart"/>
            <w:r w:rsidR="00D81A69">
              <w:t>засобів</w:t>
            </w:r>
            <w:proofErr w:type="spellEnd"/>
            <w:r w:rsidR="00D81A69">
              <w:t xml:space="preserve">: </w:t>
            </w:r>
            <w:r>
              <w:t>CLP_MK-8835-059-01(M1)_Ukrainian_MK-</w:t>
            </w:r>
            <w:r w:rsidR="000924FD">
              <w:t>8835_Blister_Card_MANUAL_V2.0_R</w:t>
            </w:r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23 червня 2022 року, </w:t>
            </w:r>
            <w:proofErr w:type="spellStart"/>
            <w:r>
              <w:t>англійською</w:t>
            </w:r>
            <w:proofErr w:type="spellEnd"/>
            <w:r>
              <w:t xml:space="preserve"> та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CLP_MK-8835-059-01(M1)_Ukrainian_MK-8835_Kit_MANUAL_V2.0_R,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23 червня 2022 року, </w:t>
            </w:r>
            <w:proofErr w:type="spellStart"/>
            <w:r>
              <w:t>англійською</w:t>
            </w:r>
            <w:proofErr w:type="spellEnd"/>
            <w:r>
              <w:t xml:space="preserve"> та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CLP_MK-8835-059-01_(M1)_Ukrainian_MK-8835_or_Placebo_Blister_Card _R_MANUAL_V2.0,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квітня</w:t>
            </w:r>
            <w:proofErr w:type="spellEnd"/>
            <w:r>
              <w:t xml:space="preserve"> 2022 року, </w:t>
            </w:r>
            <w:proofErr w:type="spellStart"/>
            <w:r>
              <w:t>англійською</w:t>
            </w:r>
            <w:proofErr w:type="spellEnd"/>
            <w:r>
              <w:t xml:space="preserve"> та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>; CLP_MK-8835-059-01_(M1)_</w:t>
            </w:r>
            <w:proofErr w:type="spellStart"/>
            <w:r>
              <w:t>Ukrainian_MK</w:t>
            </w:r>
            <w:proofErr w:type="spellEnd"/>
            <w:r>
              <w:t>-</w:t>
            </w:r>
          </w:p>
        </w:tc>
      </w:tr>
    </w:tbl>
    <w:p w:rsidR="00D63987" w:rsidRDefault="00D63987" w:rsidP="00D63987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2                                                                         продовження додатку 14</w:t>
      </w:r>
    </w:p>
    <w:p w:rsidR="00D63987" w:rsidRDefault="00D6398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63987" w:rsidRPr="0057346E">
        <w:trPr>
          <w:trHeight w:val="67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D63987" w:rsidRDefault="00D63987" w:rsidP="00D63987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D63987" w:rsidRDefault="00D63987">
            <w:pPr>
              <w:jc w:val="both"/>
            </w:pPr>
            <w:r>
              <w:t xml:space="preserve">8835_or_Placebo_Kit_R_MANUAL _V2.0,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квітня</w:t>
            </w:r>
            <w:proofErr w:type="spellEnd"/>
            <w:r>
              <w:t xml:space="preserve"> 2022 року, </w:t>
            </w:r>
            <w:proofErr w:type="spellStart"/>
            <w:r>
              <w:t>англійською</w:t>
            </w:r>
            <w:proofErr w:type="spellEnd"/>
            <w:r>
              <w:t xml:space="preserve"> та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спрощеного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</w:t>
            </w:r>
            <w:proofErr w:type="spellStart"/>
            <w:r>
              <w:t>зареєстрованого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</w:t>
            </w:r>
            <w:proofErr w:type="spellStart"/>
            <w:r>
              <w:t>застосовується</w:t>
            </w:r>
            <w:proofErr w:type="spellEnd"/>
            <w:r>
              <w:t xml:space="preserve"> в </w:t>
            </w:r>
            <w:proofErr w:type="spellStart"/>
            <w:r>
              <w:t>клінічному</w:t>
            </w:r>
            <w:proofErr w:type="spellEnd"/>
            <w:r>
              <w:t xml:space="preserve"> </w:t>
            </w:r>
            <w:proofErr w:type="spellStart"/>
            <w:r>
              <w:t>випробуванні</w:t>
            </w:r>
            <w:proofErr w:type="spellEnd"/>
            <w:r>
              <w:t xml:space="preserve"> МК-8835-059,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03 листопада 2022 р.,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та </w:t>
            </w:r>
            <w:proofErr w:type="spellStart"/>
            <w:r>
              <w:t>адреси</w:t>
            </w:r>
            <w:proofErr w:type="spellEnd"/>
            <w:r>
              <w:t xml:space="preserve"> спонсора</w:t>
            </w:r>
            <w:r w:rsidRPr="00D81A69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D63987" w:rsidTr="00D81A69">
              <w:tc>
                <w:tcPr>
                  <w:tcW w:w="5126" w:type="dxa"/>
                </w:tcPr>
                <w:p w:rsidR="00D63987" w:rsidRPr="00D81A69" w:rsidRDefault="00D63987" w:rsidP="00D81A69">
                  <w:pPr>
                    <w:pStyle w:val="cs2e86d3a6"/>
                    <w:rPr>
                      <w:lang w:val="ru-RU"/>
                    </w:rPr>
                  </w:pPr>
                  <w:r w:rsidRPr="00D81A69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D63987" w:rsidRPr="00D81A69" w:rsidRDefault="00D63987" w:rsidP="00D81A69">
                  <w:pPr>
                    <w:pStyle w:val="cs2e86d3a6"/>
                    <w:rPr>
                      <w:lang w:val="ru-RU"/>
                    </w:rPr>
                  </w:pPr>
                  <w:r w:rsidRPr="00D81A69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СТАЛО</w:t>
                  </w:r>
                </w:p>
              </w:tc>
            </w:tr>
            <w:tr w:rsidR="00D63987" w:rsidRPr="0057346E" w:rsidTr="00D81A69">
              <w:tc>
                <w:tcPr>
                  <w:tcW w:w="5126" w:type="dxa"/>
                </w:tcPr>
                <w:p w:rsidR="00D63987" w:rsidRPr="00D81A69" w:rsidRDefault="00D63987" w:rsidP="00D81A69">
                  <w:pPr>
                    <w:pStyle w:val="cs80d9435b"/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</w:pPr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«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Мерк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Шарп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енд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Доум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Корп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.», дочірнє підприємство «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Мерк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енд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Ко., Інк.», США, (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Merck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Sharp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&amp;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Dohme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Corp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., a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subsidiary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of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Merck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&amp;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Co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.,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Inc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., USA) </w:t>
                  </w:r>
                </w:p>
                <w:p w:rsidR="00D63987" w:rsidRPr="00D81A69" w:rsidRDefault="00D63987" w:rsidP="00D81A69">
                  <w:pPr>
                    <w:pStyle w:val="cs80d9435b"/>
                    <w:rPr>
                      <w:b/>
                      <w:i/>
                      <w:lang w:val="uk-UA"/>
                    </w:rPr>
                  </w:pPr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Адреса: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Мерк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Драйв, 1, поштова скринька 100, м.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Вайтхаус-Стейшн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, штат Нью-Джерсі, США (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One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Merck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Drive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, P.O.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Box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100,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Whitehouse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Station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,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New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Jersey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, 08889-0100, USA)</w:t>
                  </w:r>
                </w:p>
              </w:tc>
              <w:tc>
                <w:tcPr>
                  <w:tcW w:w="5127" w:type="dxa"/>
                </w:tcPr>
                <w:p w:rsidR="00D63987" w:rsidRPr="00D81A69" w:rsidRDefault="00D63987" w:rsidP="00D81A69">
                  <w:pPr>
                    <w:pStyle w:val="cs80d9435b"/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</w:pPr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ТОВ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Мерк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Шарп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енд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Доум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(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Merck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Sharp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&amp;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Dohme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LLC)</w:t>
                  </w:r>
                </w:p>
                <w:p w:rsidR="00D63987" w:rsidRPr="00D81A69" w:rsidRDefault="00D63987" w:rsidP="00D81A69">
                  <w:pPr>
                    <w:pStyle w:val="cs80d9435b"/>
                    <w:rPr>
                      <w:b/>
                      <w:i/>
                      <w:lang w:val="uk-UA"/>
                    </w:rPr>
                  </w:pPr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Адреса: 126 Іст Лінкольн авеню, п/с 2000,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Равей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, Нью Джерсі, 07065, США (126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East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Lincoln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Ave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., P.O.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Box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 2000, </w:t>
                  </w:r>
                  <w:proofErr w:type="spellStart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Rahway</w:t>
                  </w:r>
                  <w:proofErr w:type="spellEnd"/>
                  <w:r w:rsidRPr="00D81A69">
                    <w:rPr>
                      <w:rStyle w:val="cs7f95de6814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, NJ 07065, USA)</w:t>
                  </w:r>
                </w:p>
              </w:tc>
            </w:tr>
          </w:tbl>
          <w:p w:rsidR="00D63987" w:rsidRPr="00D63987" w:rsidRDefault="00D63987" w:rsidP="00D63987">
            <w:pPr>
              <w:jc w:val="both"/>
              <w:rPr>
                <w:lang w:val="en-US"/>
              </w:rPr>
            </w:pP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№ 2372 від 04.12.2019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«Багатоцентрове, подвійне сліпе, рандомізоване, плацебо-контрольоване клінічне дослідження III фази для оцінки безпеки та ефективності Ертугліфлозіну (MK-8835/PF-04971729) у дітей, віком від 10 до 17 років включно, хворих на цукровий діабет 2 типу», MK-8835-059, з інкорпорованою поправкою 01 від 11 червня 2020 року</w:t>
            </w:r>
          </w:p>
        </w:tc>
      </w:tr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0447B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  <w:r w:rsidR="00EA4E2B">
        <w:t xml:space="preserve"> </w:t>
      </w:r>
      <w:r>
        <w:br w:type="page"/>
      </w:r>
    </w:p>
    <w:p w:rsidR="000447B5" w:rsidRDefault="003D7B9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021E1F" w:rsidRDefault="00021E1F" w:rsidP="00021E1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21E1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21E1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21E1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0447B5" w:rsidRDefault="0057346E" w:rsidP="00021E1F">
      <w:pPr>
        <w:ind w:left="9072"/>
      </w:pPr>
      <w:r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</w:p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jc w:val="both"/>
              <w:rPr>
                <w:rFonts w:cstheme="minorBidi"/>
              </w:rPr>
            </w:pPr>
            <w:proofErr w:type="spellStart"/>
            <w:r>
              <w:t>Інформаційний</w:t>
            </w:r>
            <w:proofErr w:type="spellEnd"/>
            <w:r>
              <w:t xml:space="preserve"> листок для </w:t>
            </w:r>
            <w:proofErr w:type="spellStart"/>
            <w:r>
              <w:t>пацієнта</w:t>
            </w:r>
            <w:proofErr w:type="spellEnd"/>
            <w:r>
              <w:t xml:space="preserve"> та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V2.1UKR(</w:t>
            </w:r>
            <w:proofErr w:type="spellStart"/>
            <w:r>
              <w:t>uk</w:t>
            </w:r>
            <w:proofErr w:type="spellEnd"/>
            <w:r>
              <w:t xml:space="preserve">)2.0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D81A69" w:rsidRPr="00D81A69">
              <w:t xml:space="preserve">                      </w:t>
            </w:r>
            <w:r>
              <w:t xml:space="preserve">24 </w:t>
            </w:r>
            <w:proofErr w:type="spellStart"/>
            <w:r>
              <w:t>жовтня</w:t>
            </w:r>
            <w:proofErr w:type="spellEnd"/>
            <w:r>
              <w:t xml:space="preserve"> 2022 року, переклад українською мовою від 02 листопада 2022 року; Інформаційний листок для пацієнта та форма інформованої згоди, версія V2.1UKR(ru)2.0 від 24 жовтня 2022 року, переклад російською мовою від 02 листопада 2022 року;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D81A69" w:rsidRPr="00D81A69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4"/>
            </w:tblGrid>
            <w:tr w:rsidR="000447B5" w:rsidTr="000924FD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7B5" w:rsidRDefault="000924F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7B5" w:rsidRDefault="000924F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D81A69" w:rsidTr="000924FD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1A69" w:rsidRPr="00D81A69" w:rsidRDefault="00D81A69" w:rsidP="00D81A69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D81A69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D81A69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Литвиненко Б.В. </w:t>
                  </w:r>
                </w:p>
                <w:p w:rsidR="00D81A69" w:rsidRPr="00D81A69" w:rsidRDefault="00D81A69" w:rsidP="00D81A69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шкірно-венерологічна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виконавчого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органу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 (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державної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адміністрації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),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поліклініка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кабінетами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спеціалістів</w:t>
                  </w:r>
                  <w:proofErr w:type="spellEnd"/>
                  <w:r w:rsidRPr="00D81A69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D81A69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1A69" w:rsidRPr="00D81A69" w:rsidRDefault="00D81A69" w:rsidP="00D81A69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D81A69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D81A69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Литвиненко Б.В. </w:t>
                  </w:r>
                </w:p>
                <w:p w:rsidR="00D81A69" w:rsidRPr="00D81A69" w:rsidRDefault="00D81A69" w:rsidP="00D81A69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«ДЕРМАТОВЕНЕРОЛОГІЯ»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виконавчого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органу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 (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державної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адміністрації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),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поліклінічне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філії</w:t>
                  </w:r>
                  <w:proofErr w:type="spellEnd"/>
                  <w:r w:rsidRPr="00D81A69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№6 КНП «ДЕРМАТОВЕНЕРОЛОГІЯ»</w:t>
                  </w:r>
                  <w:r w:rsidRPr="00D81A69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D81A69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</w:tbl>
          <w:p w:rsidR="000447B5" w:rsidRDefault="000447B5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№ 2674 від 18.11.2020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«Подвійне сліпе, рандомізоване, контрольоване активним препаратом дослідження фази 3 в паралельних групах для порівняння ефективності та безпечності препаратів CT-P39 і Ксолар у пацієнтів із хронічною спонтанною кропив’янкою, у яких зберігаються симптоми, незважаючи на лікування H1-антигістамінними препаратами», CT-P39 3.1, версія 2.3 від 10 серпня 2021 року</w:t>
            </w:r>
          </w:p>
        </w:tc>
      </w:tr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0447B5" w:rsidRPr="0057346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Pr="009D495B" w:rsidRDefault="003D7B92">
            <w:pPr>
              <w:jc w:val="both"/>
              <w:rPr>
                <w:lang w:val="en-US"/>
              </w:rPr>
            </w:pPr>
            <w:r w:rsidRPr="009D495B">
              <w:rPr>
                <w:lang w:val="en-US"/>
              </w:rPr>
              <w:t>CELLTRION, Inc., Republic of Korea</w:t>
            </w:r>
          </w:p>
        </w:tc>
      </w:tr>
    </w:tbl>
    <w:p w:rsidR="00D63987" w:rsidRDefault="00D63987" w:rsidP="00D63987">
      <w:pPr>
        <w:rPr>
          <w:lang w:val="uk-UA"/>
        </w:rPr>
      </w:pPr>
      <w:r w:rsidRPr="0057346E">
        <w:rPr>
          <w:lang w:val="en-US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2                                                                         продовження додатку 15</w:t>
      </w:r>
    </w:p>
    <w:p w:rsidR="00D63987" w:rsidRPr="005E6DB9" w:rsidRDefault="00D63987" w:rsidP="00D63987">
      <w:pPr>
        <w:rPr>
          <w:lang w:val="uk-UA"/>
        </w:rPr>
      </w:pPr>
    </w:p>
    <w:p w:rsidR="00D63987" w:rsidRDefault="00D6398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  <w:r w:rsidR="00EA4E2B">
        <w:t xml:space="preserve"> </w:t>
      </w:r>
      <w:r>
        <w:br w:type="page"/>
      </w:r>
    </w:p>
    <w:p w:rsidR="000447B5" w:rsidRDefault="003D7B9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021E1F" w:rsidRDefault="00021E1F" w:rsidP="00021E1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21E1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21E1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21E1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0447B5" w:rsidRDefault="0057346E" w:rsidP="00021E1F">
      <w:pPr>
        <w:ind w:left="9072"/>
      </w:pPr>
      <w:r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</w:p>
    <w:p w:rsidR="000447B5" w:rsidRDefault="000447B5"/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 w:rsidTr="00CE5654">
        <w:trPr>
          <w:trHeight w:val="103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 w:rsidP="00CE5654">
            <w:pPr>
              <w:jc w:val="both"/>
              <w:rPr>
                <w:rFonts w:cstheme="minorBidi"/>
              </w:rPr>
            </w:pPr>
            <w:r>
              <w:t xml:space="preserve">Інформація для пацієнта та форма інформованої згоди, версія 6.1 для України англійською мовою від 24 жовтня 2022 р.; Інформація для пацієнта та форма інформованої згоди, версія 6.1 для України українською мовою від 24 жовтня 2022 р.; Інформація для пацієнта та форма інформованої згоди, </w:t>
            </w:r>
            <w:proofErr w:type="spellStart"/>
            <w:r>
              <w:t>версія</w:t>
            </w:r>
            <w:proofErr w:type="spellEnd"/>
            <w:r>
              <w:t xml:space="preserve"> 6.1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російсь</w:t>
            </w:r>
            <w:r w:rsidR="00CE5654">
              <w:t>кою</w:t>
            </w:r>
            <w:proofErr w:type="spellEnd"/>
            <w:r w:rsidR="00CE5654">
              <w:t xml:space="preserve"> </w:t>
            </w:r>
            <w:proofErr w:type="spellStart"/>
            <w:r w:rsidR="00CE5654">
              <w:t>мовою</w:t>
            </w:r>
            <w:proofErr w:type="spellEnd"/>
            <w:r w:rsidR="00CE5654">
              <w:t xml:space="preserve"> </w:t>
            </w:r>
            <w:proofErr w:type="spellStart"/>
            <w:r w:rsidR="00CE5654">
              <w:t>від</w:t>
            </w:r>
            <w:proofErr w:type="spellEnd"/>
            <w:r w:rsidR="00CE5654">
              <w:t xml:space="preserve"> 24 </w:t>
            </w:r>
            <w:proofErr w:type="spellStart"/>
            <w:r w:rsidR="00CE5654">
              <w:t>жовтня</w:t>
            </w:r>
            <w:proofErr w:type="spellEnd"/>
            <w:r w:rsidR="00CE5654">
              <w:t xml:space="preserve"> 2022 р.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№ 1246 від 26.05.2020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«Рандомізоване, плацебо-контрольоване, подвійне сліпе дослідження фази 3 для оцінки ефективності і безпечності препарату CT-P13 (CT-P13 SC) для </w:t>
            </w:r>
            <w:proofErr w:type="spellStart"/>
            <w:r>
              <w:t>підшкірного</w:t>
            </w:r>
            <w:proofErr w:type="spellEnd"/>
            <w:r>
              <w:t xml:space="preserve"> </w:t>
            </w:r>
            <w:proofErr w:type="spellStart"/>
            <w:r>
              <w:t>введення</w:t>
            </w:r>
            <w:proofErr w:type="spellEnd"/>
            <w:r>
              <w:t xml:space="preserve">, в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підтримуючої</w:t>
            </w:r>
            <w:proofErr w:type="spellEnd"/>
            <w:r>
              <w:t xml:space="preserve"> </w:t>
            </w:r>
            <w:proofErr w:type="spellStart"/>
            <w:r>
              <w:t>терапії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виразковим</w:t>
            </w:r>
            <w:proofErr w:type="spellEnd"/>
            <w:r>
              <w:t xml:space="preserve"> </w:t>
            </w:r>
            <w:proofErr w:type="spellStart"/>
            <w:r>
              <w:t>колітом</w:t>
            </w:r>
            <w:proofErr w:type="spellEnd"/>
            <w:r>
              <w:t xml:space="preserve"> </w:t>
            </w:r>
            <w:proofErr w:type="spellStart"/>
            <w:r>
              <w:t>середнього</w:t>
            </w:r>
            <w:proofErr w:type="spellEnd"/>
            <w:r>
              <w:t xml:space="preserve"> та </w:t>
            </w:r>
            <w:proofErr w:type="spellStart"/>
            <w:r>
              <w:t>важкого</w:t>
            </w:r>
            <w:proofErr w:type="spellEnd"/>
            <w:r>
              <w:t xml:space="preserve"> </w:t>
            </w:r>
            <w:proofErr w:type="spellStart"/>
            <w:r>
              <w:t>ступеня</w:t>
            </w:r>
            <w:proofErr w:type="spellEnd"/>
            <w:r>
              <w:t xml:space="preserve"> </w:t>
            </w:r>
            <w:proofErr w:type="spellStart"/>
            <w:r>
              <w:t>тяжкості</w:t>
            </w:r>
            <w:proofErr w:type="spellEnd"/>
            <w:r>
              <w:t xml:space="preserve">», </w:t>
            </w:r>
            <w:r w:rsidR="00D81A69" w:rsidRPr="00D81A69">
              <w:t xml:space="preserve">           </w:t>
            </w:r>
            <w:r>
              <w:t xml:space="preserve">CT-P13 3.7, </w:t>
            </w:r>
            <w:proofErr w:type="spellStart"/>
            <w:r>
              <w:t>версія</w:t>
            </w:r>
            <w:proofErr w:type="spellEnd"/>
            <w:r>
              <w:t xml:space="preserve"> 5.0 </w:t>
            </w:r>
            <w:proofErr w:type="spellStart"/>
            <w:r>
              <w:t>від</w:t>
            </w:r>
            <w:proofErr w:type="spellEnd"/>
            <w:r>
              <w:t xml:space="preserve"> 04 </w:t>
            </w:r>
            <w:proofErr w:type="spellStart"/>
            <w:r>
              <w:t>серпня</w:t>
            </w:r>
            <w:proofErr w:type="spellEnd"/>
            <w:r>
              <w:t xml:space="preserve"> 2020 р.</w:t>
            </w:r>
          </w:p>
        </w:tc>
      </w:tr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0447B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ЦЕЛЛТРІОН, Інк, Республіка Корея (Південна Корея)/CELLTRION, Inc., Republic of Korea (South Korea)</w:t>
            </w:r>
          </w:p>
        </w:tc>
      </w:tr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  <w:r w:rsidR="00EA4E2B">
        <w:t xml:space="preserve"> </w:t>
      </w:r>
      <w:r>
        <w:br w:type="page"/>
      </w:r>
    </w:p>
    <w:p w:rsidR="000447B5" w:rsidRDefault="003D7B9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021E1F" w:rsidRDefault="00021E1F" w:rsidP="00021E1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21E1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21E1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21E1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0447B5" w:rsidRDefault="0057346E" w:rsidP="00021E1F">
      <w:pPr>
        <w:ind w:left="9072"/>
      </w:pPr>
      <w:r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</w:p>
    <w:p w:rsidR="000447B5" w:rsidRDefault="000447B5"/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jc w:val="both"/>
              <w:rPr>
                <w:rFonts w:cstheme="minorBidi"/>
              </w:rPr>
            </w:pPr>
            <w:r>
              <w:t>Резюме результатів клінічного випробування від вересня 2022 р. українською та російською мовами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№ 248 від 09.03.2017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«Багатоцентрове, рандомізоване, плацебо-контрольоване, подвійне сліпе дослідження III фази атезолізумабу (анти-PD-L1 антитіло) в якості ад’ювантної терапії у пацієнтів з нирково-клітинною карциномою з високим ризиком розвитку метастазів після нефректомії», WO39210, версія 10 від 12 листопада 2021 р.</w:t>
            </w:r>
          </w:p>
        </w:tc>
      </w:tr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Pr="00D81A69" w:rsidRDefault="003D7B92">
            <w:pPr>
              <w:jc w:val="both"/>
              <w:rPr>
                <w:lang w:val="uk-UA"/>
              </w:rPr>
            </w:pPr>
            <w:proofErr w:type="spellStart"/>
            <w:r>
              <w:t>Товариств</w:t>
            </w:r>
            <w:r w:rsidR="00D81A69">
              <w:t>о</w:t>
            </w:r>
            <w:proofErr w:type="spellEnd"/>
            <w:r w:rsidR="00D81A69">
              <w:t xml:space="preserve"> з </w:t>
            </w:r>
            <w:proofErr w:type="spellStart"/>
            <w:r w:rsidR="00D81A69">
              <w:t>обмеженою</w:t>
            </w:r>
            <w:proofErr w:type="spellEnd"/>
            <w:r w:rsidR="00D81A69">
              <w:t xml:space="preserve"> </w:t>
            </w:r>
            <w:proofErr w:type="spellStart"/>
            <w:r w:rsidR="00D81A69">
              <w:t>відповідальністю</w:t>
            </w:r>
            <w:proofErr w:type="spellEnd"/>
            <w:r w:rsidR="00D81A69">
              <w:t xml:space="preserve"> </w:t>
            </w:r>
            <w:r w:rsidR="00D81A69">
              <w:rPr>
                <w:lang w:val="uk-UA"/>
              </w:rPr>
              <w:t>«</w:t>
            </w:r>
            <w:proofErr w:type="spellStart"/>
            <w:r w:rsidR="00D81A69">
              <w:t>Рош</w:t>
            </w:r>
            <w:proofErr w:type="spellEnd"/>
            <w:r w:rsidR="00D81A69">
              <w:t xml:space="preserve"> </w:t>
            </w:r>
            <w:proofErr w:type="spellStart"/>
            <w:r w:rsidR="00D81A69">
              <w:t>Україна</w:t>
            </w:r>
            <w:proofErr w:type="spellEnd"/>
            <w:r w:rsidR="00D81A69">
              <w:rPr>
                <w:lang w:val="uk-UA"/>
              </w:rPr>
              <w:t>»</w:t>
            </w:r>
          </w:p>
        </w:tc>
      </w:tr>
      <w:tr w:rsidR="000447B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Ф.Хоффманн-Ля Рош Лтд, Швейцарія</w:t>
            </w:r>
          </w:p>
        </w:tc>
      </w:tr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  <w:r w:rsidR="00EA4E2B">
        <w:t xml:space="preserve"> </w:t>
      </w:r>
      <w:r>
        <w:br w:type="page"/>
      </w:r>
    </w:p>
    <w:p w:rsidR="000447B5" w:rsidRDefault="003D7B9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021E1F" w:rsidRDefault="00021E1F" w:rsidP="00021E1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21E1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21E1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21E1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0447B5" w:rsidRDefault="0057346E" w:rsidP="00021E1F">
      <w:pPr>
        <w:ind w:left="9072"/>
      </w:pPr>
      <w:r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</w:p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Pr="00D81A69" w:rsidRDefault="003D7B92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D81A69" w:rsidRPr="00D81A69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4"/>
            </w:tblGrid>
            <w:tr w:rsidR="000447B5" w:rsidTr="002C671F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7B5" w:rsidRDefault="002C671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7B5" w:rsidRDefault="002C671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D81A69" w:rsidTr="002C671F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1A69" w:rsidRPr="00D81A69" w:rsidRDefault="00D81A69" w:rsidP="00D81A69">
                  <w:pPr>
                    <w:pStyle w:val="cs80d9435b"/>
                    <w:rPr>
                      <w:lang w:val="ru-RU"/>
                    </w:rPr>
                  </w:pPr>
                  <w:r w:rsidRPr="00D81A6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D81A6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Гарміш</w:t>
                  </w:r>
                  <w:proofErr w:type="spellEnd"/>
                  <w:r w:rsidRPr="00D81A6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О.О.</w:t>
                  </w:r>
                </w:p>
                <w:p w:rsidR="00D81A69" w:rsidRPr="00D81A69" w:rsidRDefault="00D81A69" w:rsidP="00D81A69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D81A6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</w:t>
                  </w:r>
                  <w:proofErr w:type="spellEnd"/>
                  <w:r w:rsidRPr="00D81A6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D81A6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науковий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«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кардіології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академіка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М.Д.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Стражеска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Національної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академії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наук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некоронарних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хвороб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серця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ревматології</w:t>
                  </w:r>
                  <w:proofErr w:type="spellEnd"/>
                  <w:r w:rsidRPr="00D81A6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D81A6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1A69" w:rsidRPr="00D81A69" w:rsidRDefault="00D81A69" w:rsidP="00D81A69">
                  <w:pPr>
                    <w:pStyle w:val="cs80d9435b"/>
                    <w:rPr>
                      <w:lang w:val="ru-RU"/>
                    </w:rPr>
                  </w:pPr>
                  <w:r w:rsidRPr="00D81A6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D81A6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Гарміш</w:t>
                  </w:r>
                  <w:proofErr w:type="spellEnd"/>
                  <w:r w:rsidRPr="00D81A6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О.О.</w:t>
                  </w:r>
                </w:p>
                <w:p w:rsidR="00D81A69" w:rsidRPr="00D81A69" w:rsidRDefault="00D81A69" w:rsidP="00D81A69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D81A6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</w:t>
                  </w:r>
                  <w:proofErr w:type="spellEnd"/>
                  <w:r w:rsidRPr="00D81A6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D81A6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науковий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«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кардіології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клінічної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регенеративної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академіка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</w:t>
                  </w:r>
                  <w:r w:rsidR="002C671F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 </w:t>
                  </w:r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М.Д.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Стражеска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»</w:t>
                  </w:r>
                  <w:r w:rsidRPr="00D81A69">
                    <w:rPr>
                      <w:rStyle w:val="csa16174ba18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Національної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академії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наук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некоронарних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хвороб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серця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ревматології</w:t>
                  </w:r>
                  <w:proofErr w:type="spellEnd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D81A69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терапії</w:t>
                  </w:r>
                  <w:proofErr w:type="spellEnd"/>
                  <w:r w:rsidRPr="00D81A6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D81A6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</w:tbl>
          <w:p w:rsidR="000447B5" w:rsidRDefault="000447B5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№ 1753 від 06.08.2019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«Рандомізоване, подвійне сліпе, плацебо-контрольоване дослідження фази 2 для оцінки впливу філготінібу на параметри сперми у дорослих чоловіків із активним ревматоїдним артритом, псоріатичним артритом, анкілозуючим спондилітом або дорентгенологічним аксіальним спондилоартритом», GLPG0634-CL-227, версія 3.0 з інкорпорованою поправкою 2 від 09 вересня 2022 року</w:t>
            </w:r>
          </w:p>
        </w:tc>
      </w:tr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0447B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Galapagos NV, Бельгія</w:t>
            </w:r>
          </w:p>
        </w:tc>
      </w:tr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  <w:r w:rsidR="00EA4E2B">
        <w:t xml:space="preserve"> </w:t>
      </w:r>
      <w:r>
        <w:br w:type="page"/>
      </w:r>
    </w:p>
    <w:p w:rsidR="000447B5" w:rsidRDefault="003D7B9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0447B5" w:rsidRDefault="003D7B9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0447B5" w:rsidRDefault="0057346E">
      <w:pPr>
        <w:ind w:left="9072"/>
      </w:pPr>
      <w:r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</w:p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81A69" w:rsidRPr="00783B6E" w:rsidRDefault="00783B6E">
            <w:pPr>
              <w:jc w:val="both"/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Pr="00783B6E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D81A69" w:rsidTr="00D81A69">
              <w:tc>
                <w:tcPr>
                  <w:tcW w:w="5126" w:type="dxa"/>
                </w:tcPr>
                <w:p w:rsidR="00D81A69" w:rsidRPr="00D81A69" w:rsidRDefault="00D81A69" w:rsidP="00D81A69">
                  <w:pPr>
                    <w:pStyle w:val="cs2e86d3a6"/>
                    <w:rPr>
                      <w:b/>
                    </w:rPr>
                  </w:pPr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D81A69" w:rsidRPr="00D81A69" w:rsidRDefault="00D81A69" w:rsidP="00D81A69">
                  <w:pPr>
                    <w:pStyle w:val="cs2e86d3a6"/>
                    <w:rPr>
                      <w:b/>
                    </w:rPr>
                  </w:pPr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СТАЛО</w:t>
                  </w:r>
                </w:p>
              </w:tc>
            </w:tr>
            <w:tr w:rsidR="00D81A69" w:rsidTr="00D81A69">
              <w:tc>
                <w:tcPr>
                  <w:tcW w:w="5126" w:type="dxa"/>
                </w:tcPr>
                <w:p w:rsidR="00D81A69" w:rsidRPr="00D81A69" w:rsidRDefault="00D81A69" w:rsidP="00D81A69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к.мед.н</w:t>
                  </w:r>
                  <w:proofErr w:type="spellEnd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Масловський</w:t>
                  </w:r>
                  <w:proofErr w:type="spellEnd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В.Ю.</w:t>
                  </w:r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81A69" w:rsidRPr="00D81A69" w:rsidRDefault="00D81A69" w:rsidP="00D81A69">
                  <w:pPr>
                    <w:pStyle w:val="cs80d9435b"/>
                  </w:pPr>
                  <w:proofErr w:type="spellStart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Вінницький</w:t>
                  </w:r>
                  <w:proofErr w:type="spellEnd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госпіталь</w:t>
                  </w:r>
                  <w:proofErr w:type="spellEnd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ветеранів</w:t>
                  </w:r>
                  <w:proofErr w:type="spellEnd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війни</w:t>
                  </w:r>
                  <w:proofErr w:type="spellEnd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терапевтичне</w:t>
                  </w:r>
                  <w:proofErr w:type="spellEnd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№1, </w:t>
                  </w:r>
                  <w:proofErr w:type="spellStart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Вінницький</w:t>
                  </w:r>
                  <w:proofErr w:type="spellEnd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</w:t>
                  </w:r>
                  <w:proofErr w:type="spellEnd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. </w:t>
                  </w:r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</w:rPr>
                    <w:t xml:space="preserve">М.І. </w:t>
                  </w:r>
                  <w:proofErr w:type="spellStart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</w:rPr>
                    <w:t>Пирогова</w:t>
                  </w:r>
                  <w:proofErr w:type="spellEnd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  <w:proofErr w:type="spellEnd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</w:rPr>
                    <w:t>внутрішньої</w:t>
                  </w:r>
                  <w:proofErr w:type="spellEnd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</w:rPr>
                    <w:t>медицини</w:t>
                  </w:r>
                  <w:proofErr w:type="spellEnd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</w:rPr>
                    <w:t xml:space="preserve"> №3, м. </w:t>
                  </w:r>
                  <w:proofErr w:type="spellStart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</w:rPr>
                    <w:t>Вінниця</w:t>
                  </w:r>
                  <w:proofErr w:type="spellEnd"/>
                </w:p>
              </w:tc>
              <w:tc>
                <w:tcPr>
                  <w:tcW w:w="5127" w:type="dxa"/>
                </w:tcPr>
                <w:p w:rsidR="00D81A69" w:rsidRPr="00D81A69" w:rsidRDefault="00D81A69" w:rsidP="00D81A69">
                  <w:pPr>
                    <w:pStyle w:val="csf06cd379"/>
                    <w:rPr>
                      <w:lang w:val="ru-RU"/>
                    </w:rPr>
                  </w:pPr>
                  <w:proofErr w:type="spellStart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к.мед.н</w:t>
                  </w:r>
                  <w:proofErr w:type="spellEnd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Масловський</w:t>
                  </w:r>
                  <w:proofErr w:type="spellEnd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В.Ю. </w:t>
                  </w:r>
                </w:p>
                <w:p w:rsidR="00D81A69" w:rsidRPr="00783B6E" w:rsidRDefault="00D81A69" w:rsidP="00D81A69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Університетська</w:t>
                  </w:r>
                  <w:proofErr w:type="spellEnd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клініка</w:t>
                  </w:r>
                  <w:proofErr w:type="spellEnd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Вінницького</w:t>
                  </w:r>
                  <w:proofErr w:type="spellEnd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національного</w:t>
                  </w:r>
                  <w:proofErr w:type="spellEnd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медичного</w:t>
                  </w:r>
                  <w:proofErr w:type="spellEnd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університету</w:t>
                  </w:r>
                  <w:proofErr w:type="spellEnd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       </w:t>
                  </w:r>
                  <w:r w:rsidR="0043127F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   </w:t>
                  </w:r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</w:t>
                  </w:r>
                  <w:proofErr w:type="spellEnd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М.І. Пирогова, </w:t>
                  </w:r>
                  <w:proofErr w:type="spellStart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терапевтичне</w:t>
                  </w:r>
                  <w:proofErr w:type="spellEnd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D81A69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Вінницький</w:t>
                  </w:r>
                  <w:proofErr w:type="spellEnd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</w:t>
                  </w:r>
                  <w:proofErr w:type="spellEnd"/>
                  <w:r w:rsidRPr="00D81A69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. </w:t>
                  </w:r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М.І. Пирогова, кафедра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внутрішньої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№3, м.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Вінниця</w:t>
                  </w:r>
                  <w:proofErr w:type="spellEnd"/>
                </w:p>
              </w:tc>
            </w:tr>
          </w:tbl>
          <w:p w:rsidR="000447B5" w:rsidRPr="00D81A69" w:rsidRDefault="00783B6E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</w:t>
            </w:r>
            <w:proofErr w:type="spellEnd"/>
            <w:r>
              <w:t xml:space="preserve"> </w:t>
            </w:r>
            <w:proofErr w:type="spellStart"/>
            <w:r>
              <w:t>місць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D81A69" w:rsidRPr="00D81A69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3"/>
              <w:gridCol w:w="5105"/>
            </w:tblGrid>
            <w:tr w:rsidR="000447B5" w:rsidTr="0043127F">
              <w:trPr>
                <w:trHeight w:hRule="exact" w:val="353"/>
              </w:trPr>
              <w:tc>
                <w:tcPr>
                  <w:tcW w:w="5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7B5" w:rsidRDefault="0043127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7B5" w:rsidRDefault="0043127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D81A69" w:rsidTr="0043127F">
              <w:trPr>
                <w:trHeight w:val="352"/>
              </w:trPr>
              <w:tc>
                <w:tcPr>
                  <w:tcW w:w="5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1A69" w:rsidRPr="00783B6E" w:rsidRDefault="00D81A69" w:rsidP="00D81A69">
                  <w:pPr>
                    <w:pStyle w:val="cs80d9435b"/>
                    <w:rPr>
                      <w:lang w:val="ru-RU"/>
                    </w:rPr>
                  </w:pPr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Базилевич А.Я.</w:t>
                  </w:r>
                </w:p>
                <w:p w:rsidR="00D81A69" w:rsidRPr="00783B6E" w:rsidRDefault="00D81A69" w:rsidP="00D81A69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«5-а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м. Львова»,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поліклінічне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Львівський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Данила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Галицького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пропедевтики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внутрішньої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№1, </w:t>
                  </w:r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Львів</w:t>
                  </w:r>
                  <w:proofErr w:type="spellEnd"/>
                </w:p>
              </w:tc>
              <w:tc>
                <w:tcPr>
                  <w:tcW w:w="5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1A69" w:rsidRPr="00783B6E" w:rsidRDefault="00D81A69" w:rsidP="00D81A69">
                  <w:pPr>
                    <w:pStyle w:val="csf06cd379"/>
                    <w:rPr>
                      <w:lang w:val="ru-RU"/>
                    </w:rPr>
                  </w:pPr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Базилевич А.Я.</w:t>
                  </w:r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81A69" w:rsidRPr="00783B6E" w:rsidRDefault="00D81A69" w:rsidP="00D81A69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Львівське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територіальне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медичне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об`єднання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планового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лікування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реабілітації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паліативної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допомоги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поліклінічне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Львівський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Данила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Галицького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пропедевтики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внутрішньої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Львів</w:t>
                  </w:r>
                  <w:proofErr w:type="spellEnd"/>
                </w:p>
              </w:tc>
            </w:tr>
            <w:tr w:rsidR="00D81A69" w:rsidTr="0043127F">
              <w:trPr>
                <w:trHeight w:val="352"/>
              </w:trPr>
              <w:tc>
                <w:tcPr>
                  <w:tcW w:w="5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1A69" w:rsidRPr="00783B6E" w:rsidRDefault="00D81A69" w:rsidP="00D81A69">
                  <w:pPr>
                    <w:pStyle w:val="cs80d9435b"/>
                    <w:rPr>
                      <w:lang w:val="ru-RU"/>
                    </w:rPr>
                  </w:pPr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Міщенко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Л.А.</w:t>
                  </w:r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81A69" w:rsidRPr="00783B6E" w:rsidRDefault="00D81A69" w:rsidP="00D81A69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науковий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«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кардіології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акад.                       М.Д.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Стражеска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Національної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наук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гіпертонічної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хвороби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  <w:tc>
                <w:tcPr>
                  <w:tcW w:w="5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1A69" w:rsidRPr="00783B6E" w:rsidRDefault="00D81A69" w:rsidP="00D81A69">
                  <w:pPr>
                    <w:pStyle w:val="csf06cd379"/>
                    <w:rPr>
                      <w:lang w:val="ru-RU"/>
                    </w:rPr>
                  </w:pPr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Міщенко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Л.А.</w:t>
                  </w:r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81A69" w:rsidRPr="00783B6E" w:rsidRDefault="00D81A69" w:rsidP="00D81A69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науковий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«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кардіології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клінічної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регенеративної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академіка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     М.Д.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Стражеска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Національної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наук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артеріальної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гіпертензії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коморбідної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патології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</w:tbl>
          <w:p w:rsidR="000447B5" w:rsidRDefault="000447B5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</w:tbl>
    <w:p w:rsidR="00D63987" w:rsidRDefault="00D63987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2                                                                         продовження додатку 19</w:t>
      </w:r>
    </w:p>
    <w:p w:rsidR="00D63987" w:rsidRDefault="00D6398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 w:rsidTr="00D6398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5" w:rsidRDefault="000447B5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3"/>
              <w:gridCol w:w="5105"/>
            </w:tblGrid>
            <w:tr w:rsidR="00D63987" w:rsidRPr="00783B6E" w:rsidTr="00F9554B">
              <w:trPr>
                <w:trHeight w:val="352"/>
              </w:trPr>
              <w:tc>
                <w:tcPr>
                  <w:tcW w:w="5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987" w:rsidRPr="00783B6E" w:rsidRDefault="00D63987" w:rsidP="00D63987">
                  <w:pPr>
                    <w:pStyle w:val="cs80d9435b"/>
                    <w:rPr>
                      <w:lang w:val="ru-RU"/>
                    </w:rPr>
                  </w:pPr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</w:t>
                  </w:r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Кожухов С.М.</w:t>
                  </w:r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63987" w:rsidRPr="00783B6E" w:rsidRDefault="00D63987" w:rsidP="00D63987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науковий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«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кардіології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академіка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М.Д.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Стражеска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Національної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наук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клінічної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фармакології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фармакотерапії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  <w:tc>
                <w:tcPr>
                  <w:tcW w:w="5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987" w:rsidRPr="00783B6E" w:rsidRDefault="00D63987" w:rsidP="00D63987">
                  <w:pPr>
                    <w:pStyle w:val="csf06cd379"/>
                    <w:rPr>
                      <w:lang w:val="ru-RU"/>
                    </w:rPr>
                  </w:pPr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Кожухов С.М. </w:t>
                  </w:r>
                </w:p>
                <w:p w:rsidR="00D63987" w:rsidRPr="00783B6E" w:rsidRDefault="00D63987" w:rsidP="00D63987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науковий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«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кардіології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клінічної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регенеративної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академіка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     М.Д.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Стражеска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Національної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наук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клінічної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фармакології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кардіоонкології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  <w:tr w:rsidR="00D63987" w:rsidRPr="00783B6E" w:rsidTr="00F9554B">
              <w:trPr>
                <w:trHeight w:val="352"/>
              </w:trPr>
              <w:tc>
                <w:tcPr>
                  <w:tcW w:w="5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987" w:rsidRPr="00783B6E" w:rsidRDefault="00D63987" w:rsidP="00D63987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Рудік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Л.С.</w:t>
                  </w:r>
                </w:p>
                <w:p w:rsidR="00D63987" w:rsidRPr="00783B6E" w:rsidRDefault="00D63987" w:rsidP="00D63987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Криворізька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№9»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Криворізької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ради, Консультативно-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діагностичний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для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обслуговування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дорослого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населення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Кривий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Ріг</w:t>
                  </w:r>
                  <w:proofErr w:type="spellEnd"/>
                </w:p>
              </w:tc>
              <w:tc>
                <w:tcPr>
                  <w:tcW w:w="5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987" w:rsidRPr="00783B6E" w:rsidRDefault="00D63987" w:rsidP="00D63987">
                  <w:pPr>
                    <w:pStyle w:val="csf06cd379"/>
                    <w:rPr>
                      <w:lang w:val="ru-RU"/>
                    </w:rPr>
                  </w:pP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Рудік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Л.С. </w:t>
                  </w:r>
                </w:p>
                <w:p w:rsidR="00D63987" w:rsidRPr="00783B6E" w:rsidRDefault="00D63987" w:rsidP="00D63987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Криворізька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№2»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Криворізької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ради, консультативно-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діагностичний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для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обслуговування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дорослого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населення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СП «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Міський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кардіологічний</w:t>
                  </w:r>
                  <w:proofErr w:type="spellEnd"/>
                  <w:r w:rsidRPr="00783B6E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центр», </w:t>
                  </w:r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Кривий</w:t>
                  </w:r>
                  <w:proofErr w:type="spellEnd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Ріг</w:t>
                  </w:r>
                  <w:proofErr w:type="spellEnd"/>
                </w:p>
              </w:tc>
            </w:tr>
          </w:tbl>
          <w:p w:rsidR="000447B5" w:rsidRDefault="000447B5">
            <w:pPr>
              <w:jc w:val="both"/>
            </w:pPr>
          </w:p>
        </w:tc>
      </w:tr>
      <w:tr w:rsidR="00D6398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87" w:rsidRDefault="00D63987" w:rsidP="00D63987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87" w:rsidRDefault="00D63987" w:rsidP="00D63987">
            <w:pPr>
              <w:jc w:val="both"/>
            </w:pPr>
            <w:r>
              <w:t xml:space="preserve">№ 38 </w:t>
            </w:r>
            <w:proofErr w:type="spellStart"/>
            <w:r>
              <w:t>від</w:t>
            </w:r>
            <w:proofErr w:type="spellEnd"/>
            <w:r>
              <w:t xml:space="preserve"> 11.01.2020</w:t>
            </w:r>
          </w:p>
        </w:tc>
      </w:tr>
      <w:tr w:rsidR="000447B5" w:rsidTr="00C269BD">
        <w:trPr>
          <w:trHeight w:val="85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«Рандомізоване, подвійне сліпе, плацебо-контрольоване дослідження для вивчення ефективності та безпечності препарату Інжектафер® (Карбоксимальтоза заліза) для лікування серцевої недостатності при залізодефіцитних станах», 1VIT15043, фінальна версія 3 від 11 січня 2021 року</w:t>
            </w:r>
          </w:p>
        </w:tc>
      </w:tr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Товариство з обмеженою відповідальністю «КЦР Україна»</w:t>
            </w:r>
          </w:p>
        </w:tc>
      </w:tr>
      <w:tr w:rsidR="000447B5" w:rsidRPr="0057346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Pr="009D495B" w:rsidRDefault="003D7B92">
            <w:pPr>
              <w:jc w:val="both"/>
              <w:rPr>
                <w:lang w:val="en-US"/>
              </w:rPr>
            </w:pPr>
            <w:r w:rsidRPr="009D495B">
              <w:rPr>
                <w:lang w:val="en-US"/>
              </w:rPr>
              <w:t>«</w:t>
            </w:r>
            <w:proofErr w:type="spellStart"/>
            <w:r>
              <w:t>Амерікан</w:t>
            </w:r>
            <w:proofErr w:type="spellEnd"/>
            <w:r w:rsidRPr="009D495B">
              <w:rPr>
                <w:lang w:val="en-US"/>
              </w:rPr>
              <w:t xml:space="preserve"> </w:t>
            </w:r>
            <w:proofErr w:type="spellStart"/>
            <w:r>
              <w:t>Реджент</w:t>
            </w:r>
            <w:proofErr w:type="spellEnd"/>
            <w:r w:rsidRPr="009D495B">
              <w:rPr>
                <w:lang w:val="en-US"/>
              </w:rPr>
              <w:t xml:space="preserve">, </w:t>
            </w:r>
            <w:proofErr w:type="spellStart"/>
            <w:r>
              <w:t>Інк</w:t>
            </w:r>
            <w:proofErr w:type="spellEnd"/>
            <w:r w:rsidRPr="009D495B">
              <w:rPr>
                <w:lang w:val="en-US"/>
              </w:rPr>
              <w:t xml:space="preserve">.», </w:t>
            </w:r>
            <w:r>
              <w:t>США</w:t>
            </w:r>
            <w:r w:rsidRPr="009D495B">
              <w:rPr>
                <w:lang w:val="en-US"/>
              </w:rPr>
              <w:t xml:space="preserve"> (American Regent, Inc., USA)</w:t>
            </w:r>
          </w:p>
        </w:tc>
      </w:tr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  <w:r w:rsidR="00EA4E2B">
        <w:t xml:space="preserve"> </w:t>
      </w:r>
      <w:r>
        <w:br w:type="page"/>
      </w:r>
    </w:p>
    <w:p w:rsidR="000447B5" w:rsidRDefault="003D7B9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EA4E2B">
        <w:t>20</w:t>
      </w:r>
    </w:p>
    <w:p w:rsidR="00021E1F" w:rsidRDefault="00021E1F" w:rsidP="00021E1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21E1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21E1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21E1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0447B5" w:rsidRDefault="0057346E" w:rsidP="00021E1F">
      <w:pPr>
        <w:ind w:left="9072"/>
      </w:pPr>
      <w:r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</w:p>
    <w:p w:rsidR="000447B5" w:rsidRDefault="000447B5"/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 w:rsidTr="005D3E5B">
        <w:trPr>
          <w:trHeight w:val="274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jc w:val="both"/>
              <w:rPr>
                <w:rFonts w:cstheme="minorBidi"/>
              </w:rPr>
            </w:pPr>
            <w:r>
              <w:t xml:space="preserve">Брошура дослідника досліджуваного лікарського засобу JNJ-56021927 (apalatumide), видання 16 від 14 квітня 2022 року англійською мовою; Доповнення 1 від 08 серпня 2022 до Брошури дослідника досліджуваного лікарського засобу JNJ-56021927 (apalatumide), видання 16 від 14 квітня 2022 року англійською мовою; Додаток до Інформаційного листка пацієнта і Форми інформованої згоди, версія 7.0 від 21 вересня 2022 року українською та російською мовами; Доповнення до Інформації для пацієнта та Форми інформованої згоди: організація поїздок компанією «Скаут Клінікал», версія 1.0 від 15 серпня 2022 року українською та російською мовами; Scout Clinical – Обслуговування пацієнтів – електронне листування, версія 1.0 для України від 26 жовтня 2022 року українською та російською мовами; </w:t>
            </w:r>
            <w:proofErr w:type="spellStart"/>
            <w:r>
              <w:t>Scout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– </w:t>
            </w: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перевезення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783B6E" w:rsidRPr="00783B6E">
              <w:t xml:space="preserve">                 </w:t>
            </w:r>
            <w:r>
              <w:t xml:space="preserve">26 </w:t>
            </w:r>
            <w:proofErr w:type="spellStart"/>
            <w:r>
              <w:t>жовтня</w:t>
            </w:r>
            <w:proofErr w:type="spellEnd"/>
            <w:r>
              <w:t xml:space="preserve"> 2022 року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№ 621 від 24.09.2015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«Рандомізоване, плацебо-контрольоване, подвійне сліпе, клінічне дослідження 3 фази препарату Апалутамід в поєднанні з андрогенною деприваційною терапією (АДТ) у порівнянні з АДТ у пацієнтів з метастатичним гормон-чутливим раком передміхурової залози (mHNPC)», 56021927PCR3002, з Amendment 5 від 16.03.2020 р.</w:t>
            </w:r>
          </w:p>
        </w:tc>
      </w:tr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0447B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«ЯНССЕН ФАРМАЦЕВТИКА НВ», Бельгія</w:t>
            </w:r>
          </w:p>
        </w:tc>
      </w:tr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  <w:r w:rsidR="00EA4E2B">
        <w:t xml:space="preserve"> </w:t>
      </w:r>
      <w:r>
        <w:br w:type="page"/>
      </w:r>
    </w:p>
    <w:p w:rsidR="000447B5" w:rsidRDefault="003D7B9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21</w:t>
      </w:r>
    </w:p>
    <w:p w:rsidR="00021E1F" w:rsidRDefault="00021E1F" w:rsidP="00021E1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21E1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21E1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21E1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0447B5" w:rsidRDefault="0057346E" w:rsidP="00021E1F">
      <w:pPr>
        <w:ind w:left="9072"/>
      </w:pPr>
      <w:r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</w:p>
    <w:p w:rsidR="000447B5" w:rsidRDefault="000447B5"/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Pr="00783B6E" w:rsidRDefault="003D7B92">
            <w:pPr>
              <w:jc w:val="both"/>
              <w:rPr>
                <w:rFonts w:cstheme="minorBidi"/>
              </w:rPr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MK-3475-811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09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783B6E" w:rsidRPr="00783B6E">
              <w:t xml:space="preserve">             </w:t>
            </w:r>
            <w:r>
              <w:t xml:space="preserve">08 вересня 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лікарського засобу Trastuzumab_Vial, версія 2.0 від 25 серпня 2022 р., англійською та українською мовами; Зразок маркування лікарського засобу Trastuzumab_Kit, версія 2.0 від 25 серпня 2022 р., англійською та українською мовами; Зразок маркування досліджуваного лікарського засобу MK-3475_Vial, версія 2.0 від 25 серпня 2022 р., </w:t>
            </w:r>
            <w:proofErr w:type="spellStart"/>
            <w:r>
              <w:t>англійською</w:t>
            </w:r>
            <w:proofErr w:type="spellEnd"/>
            <w:r>
              <w:t xml:space="preserve"> та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r w:rsidR="00783B6E" w:rsidRPr="00783B6E">
              <w:t xml:space="preserve">                       </w:t>
            </w:r>
            <w:r>
              <w:t xml:space="preserve">MK-3475_Kit,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25 </w:t>
            </w:r>
            <w:proofErr w:type="spellStart"/>
            <w:r>
              <w:t>серпня</w:t>
            </w:r>
            <w:proofErr w:type="spellEnd"/>
            <w:r>
              <w:t xml:space="preserve"> 2022 р., </w:t>
            </w:r>
            <w:proofErr w:type="spellStart"/>
            <w:r>
              <w:t>англійською</w:t>
            </w:r>
            <w:proofErr w:type="spellEnd"/>
            <w:r>
              <w:t xml:space="preserve"> та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r w:rsidR="00783B6E">
              <w:t>ведення</w:t>
            </w:r>
            <w:proofErr w:type="spellEnd"/>
            <w:r w:rsidR="00783B6E">
              <w:t xml:space="preserve"> </w:t>
            </w:r>
            <w:proofErr w:type="spellStart"/>
            <w:r w:rsidR="00783B6E">
              <w:t>клінічного</w:t>
            </w:r>
            <w:proofErr w:type="spellEnd"/>
            <w:r w:rsidR="00783B6E">
              <w:t xml:space="preserve"> </w:t>
            </w:r>
            <w:proofErr w:type="spellStart"/>
            <w:r w:rsidR="00783B6E">
              <w:t>випробування</w:t>
            </w:r>
            <w:proofErr w:type="spellEnd"/>
            <w:r w:rsidR="00783B6E" w:rsidRPr="00783B6E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4"/>
            </w:tblGrid>
            <w:tr w:rsidR="000447B5" w:rsidTr="005D3E5B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7B5" w:rsidRDefault="005D3E5B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7B5" w:rsidRDefault="005D3E5B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783B6E" w:rsidTr="005D3E5B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3B6E" w:rsidRPr="00783B6E" w:rsidRDefault="00783B6E" w:rsidP="00783B6E">
                  <w:pPr>
                    <w:pStyle w:val="cs80d9435b"/>
                    <w:rPr>
                      <w:b/>
                      <w:lang w:val="ru-RU"/>
                    </w:rPr>
                  </w:pPr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Крижанівська</w:t>
                  </w:r>
                  <w:proofErr w:type="spellEnd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А.Є. </w:t>
                  </w:r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</w:p>
                <w:p w:rsidR="00783B6E" w:rsidRPr="00783B6E" w:rsidRDefault="00783B6E" w:rsidP="00783B6E">
                  <w:pPr>
                    <w:pStyle w:val="csae1e8a62"/>
                    <w:ind w:left="0"/>
                    <w:rPr>
                      <w:lang w:val="ru-RU"/>
                    </w:rPr>
                  </w:pPr>
                  <w:proofErr w:type="spellStart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</w:t>
                  </w:r>
                  <w:proofErr w:type="spellEnd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заклад </w:t>
                  </w:r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«</w:t>
                  </w:r>
                  <w:proofErr w:type="spellStart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Прикарпатський</w:t>
                  </w:r>
                  <w:proofErr w:type="spellEnd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онкологічний</w:t>
                  </w:r>
                  <w:proofErr w:type="spellEnd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центр», 1 </w:t>
                  </w:r>
                  <w:proofErr w:type="spellStart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хірургічне</w:t>
                  </w:r>
                  <w:proofErr w:type="spellEnd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,</w:t>
                  </w:r>
                  <w:r w:rsidRPr="00783B6E">
                    <w:rPr>
                      <w:rStyle w:val="cs5e98e93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вищий</w:t>
                  </w:r>
                  <w:proofErr w:type="spellEnd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навчальний</w:t>
                  </w:r>
                  <w:proofErr w:type="spellEnd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заклад «</w:t>
                  </w:r>
                  <w:proofErr w:type="spellStart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Івано-Франківський</w:t>
                  </w:r>
                  <w:proofErr w:type="spellEnd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кафедра </w:t>
                  </w:r>
                  <w:proofErr w:type="spellStart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          м. </w:t>
                  </w:r>
                  <w:proofErr w:type="spellStart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Івано-Франківськ</w:t>
                  </w:r>
                  <w:proofErr w:type="spellEnd"/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3B6E" w:rsidRPr="00783B6E" w:rsidRDefault="00783B6E" w:rsidP="00783B6E">
                  <w:pPr>
                    <w:pStyle w:val="csf06cd379"/>
                    <w:rPr>
                      <w:b/>
                      <w:lang w:val="ru-RU"/>
                    </w:rPr>
                  </w:pPr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Крижанівська</w:t>
                  </w:r>
                  <w:proofErr w:type="spellEnd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А.Є. </w:t>
                  </w:r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</w:p>
                <w:p w:rsidR="00783B6E" w:rsidRPr="00783B6E" w:rsidRDefault="00783B6E" w:rsidP="00783B6E">
                  <w:pPr>
                    <w:pStyle w:val="csae1e8a62"/>
                    <w:ind w:left="0"/>
                    <w:rPr>
                      <w:lang w:val="ru-RU"/>
                    </w:rPr>
                  </w:pPr>
                  <w:proofErr w:type="spellStart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Прикарпатський</w:t>
                  </w:r>
                  <w:proofErr w:type="spellEnd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онкологічний</w:t>
                  </w:r>
                  <w:proofErr w:type="spellEnd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Івано-Франківської</w:t>
                  </w:r>
                  <w:proofErr w:type="spellEnd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ради», </w:t>
                  </w:r>
                  <w:proofErr w:type="spellStart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хірургічне</w:t>
                  </w:r>
                  <w:proofErr w:type="spellEnd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83B6E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№1,</w:t>
                  </w:r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Івано-Франківський</w:t>
                  </w:r>
                  <w:proofErr w:type="spellEnd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783B6E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Івано-Франківськ</w:t>
                  </w:r>
                  <w:proofErr w:type="spellEnd"/>
                </w:p>
              </w:tc>
            </w:tr>
          </w:tbl>
          <w:p w:rsidR="000447B5" w:rsidRDefault="000447B5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№ 9 від 02.01.2019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«Рандомізоване, III фази, подвійне сліпе дослідження комбінації трастузумабу, хіміотерапії та пембролізумабу у порівнянні з комбінацією трастузумабу, хіміотерапії та плацебо як терапії першої лінії у пацієнтів з HER2-позитивною метастатичною аденокарциномою шлунку або шлунково-стравохідного з'єднання (KEYNOTE 811)», MK-3475-811,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08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783B6E">
              <w:rPr>
                <w:lang w:val="en-US"/>
              </w:rPr>
              <w:t xml:space="preserve">                   </w:t>
            </w:r>
            <w:r>
              <w:t xml:space="preserve">07 </w:t>
            </w:r>
            <w:proofErr w:type="spellStart"/>
            <w:r>
              <w:t>квітня</w:t>
            </w:r>
            <w:proofErr w:type="spellEnd"/>
            <w:r>
              <w:t xml:space="preserve"> 2022 року</w:t>
            </w:r>
          </w:p>
        </w:tc>
      </w:tr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</w:tbl>
    <w:p w:rsidR="00D63987" w:rsidRDefault="00D63987">
      <w:r>
        <w:br w:type="page"/>
      </w:r>
    </w:p>
    <w:p w:rsidR="00D63987" w:rsidRDefault="00D63987">
      <w:r>
        <w:rPr>
          <w:lang w:val="uk-UA"/>
        </w:rPr>
        <w:lastRenderedPageBreak/>
        <w:t xml:space="preserve">                                                                                                        2                                                                         продовження додатку 21</w:t>
      </w:r>
    </w:p>
    <w:p w:rsidR="00D63987" w:rsidRDefault="00D6398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  <w:r w:rsidR="00EA4E2B">
        <w:t xml:space="preserve"> </w:t>
      </w:r>
      <w:r>
        <w:br w:type="page"/>
      </w:r>
    </w:p>
    <w:p w:rsidR="000447B5" w:rsidRDefault="003D7B9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22</w:t>
      </w:r>
    </w:p>
    <w:p w:rsidR="00021E1F" w:rsidRDefault="00021E1F" w:rsidP="00021E1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21E1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21E1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21E1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0447B5" w:rsidRDefault="0057346E" w:rsidP="00021E1F">
      <w:pPr>
        <w:ind w:left="9072"/>
      </w:pPr>
      <w:r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7346E">
        <w:rPr>
          <w:u w:val="single"/>
          <w:lang w:val="uk-UA"/>
        </w:rPr>
        <w:t>2298</w:t>
      </w:r>
      <w:bookmarkStart w:id="0" w:name="_GoBack"/>
      <w:bookmarkEnd w:id="0"/>
    </w:p>
    <w:p w:rsidR="000447B5" w:rsidRDefault="000447B5"/>
    <w:p w:rsidR="000447B5" w:rsidRDefault="000447B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447B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47B5" w:rsidRDefault="003D7B92">
            <w:pPr>
              <w:jc w:val="both"/>
              <w:rPr>
                <w:rFonts w:cstheme="minorBidi"/>
              </w:rPr>
            </w:pPr>
            <w:r>
              <w:t xml:space="preserve">Додаток для України </w:t>
            </w:r>
            <w:proofErr w:type="gramStart"/>
            <w:r>
              <w:t>до протоколу</w:t>
            </w:r>
            <w:proofErr w:type="gramEnd"/>
            <w:r>
              <w:t xml:space="preserve"> клінічного випробування, версія 1 від 14 липня 2022 року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BA3DD1" w:rsidRPr="00BA3DD1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4"/>
            </w:tblGrid>
            <w:tr w:rsidR="000447B5" w:rsidTr="00EF1EA6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7B5" w:rsidRDefault="005D3E5B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47B5" w:rsidRDefault="005D3E5B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BA3DD1" w:rsidTr="00EF1EA6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3DD1" w:rsidRPr="00BA3DD1" w:rsidRDefault="00BA3DD1" w:rsidP="00BA3DD1">
                  <w:pPr>
                    <w:pStyle w:val="cs80d9435b"/>
                    <w:rPr>
                      <w:b/>
                      <w:lang w:val="ru-RU"/>
                    </w:rPr>
                  </w:pPr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зав. </w:t>
                  </w: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</w:t>
                  </w:r>
                  <w:proofErr w:type="spellEnd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Шевня</w:t>
                  </w:r>
                  <w:proofErr w:type="spellEnd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С.П. </w:t>
                  </w:r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</w:p>
                <w:p w:rsidR="00BA3DD1" w:rsidRPr="00BA3DD1" w:rsidRDefault="00BA3DD1" w:rsidP="00BA3DD1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Вінницький</w:t>
                  </w:r>
                  <w:proofErr w:type="spellEnd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онкологічний</w:t>
                  </w:r>
                  <w:proofErr w:type="spellEnd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диспансер, </w:t>
                  </w: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хіміотерапії</w:t>
                  </w:r>
                  <w:proofErr w:type="spellEnd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Вінниця</w:t>
                  </w:r>
                  <w:proofErr w:type="spellEnd"/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3DD1" w:rsidRPr="00BA3DD1" w:rsidRDefault="00BA3DD1" w:rsidP="00BA3DD1">
                  <w:pPr>
                    <w:pStyle w:val="csf06cd379"/>
                    <w:rPr>
                      <w:b/>
                      <w:lang w:val="ru-RU"/>
                    </w:rPr>
                  </w:pPr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зав. </w:t>
                  </w: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</w:t>
                  </w:r>
                  <w:proofErr w:type="spellEnd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Шевня</w:t>
                  </w:r>
                  <w:proofErr w:type="spellEnd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С.П. </w:t>
                  </w:r>
                </w:p>
                <w:p w:rsidR="00BA3DD1" w:rsidRPr="00BA3DD1" w:rsidRDefault="00BA3DD1" w:rsidP="00BA3DD1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Подільський</w:t>
                  </w:r>
                  <w:proofErr w:type="spellEnd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регіональний</w:t>
                  </w:r>
                  <w:proofErr w:type="spellEnd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Вінницької</w:t>
                  </w:r>
                  <w:proofErr w:type="spellEnd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Ради», </w:t>
                  </w: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хіміотерапії</w:t>
                  </w:r>
                  <w:proofErr w:type="spellEnd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BA3DD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Вінниця</w:t>
                  </w:r>
                  <w:proofErr w:type="spellEnd"/>
                </w:p>
              </w:tc>
            </w:tr>
          </w:tbl>
          <w:p w:rsidR="000447B5" w:rsidRDefault="000447B5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№ 687 від 21.06.2017</w:t>
            </w:r>
          </w:p>
        </w:tc>
      </w:tr>
      <w:tr w:rsidR="000447B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«Міжнародне, багатоцентрове, рандомізоване, відкрите, порівняльне дослідження фази 3 по визначенню ефективності Дурвалумабу чи комбінації Дурвалумабу і Тремелімумабу із платиновмісною хіміотерапією для 1-ї лінії лікування пацієнтів з метастатичним недрібноклітинним раком легенів (НДКРЛ) (POSEIDON)», D419МC00004, версія 6.0 від 09 липня 2021р. </w:t>
            </w:r>
          </w:p>
        </w:tc>
      </w:tr>
      <w:tr w:rsidR="000447B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ТОВ «АСТРАЗЕНЕКА УКРАЇНА»</w:t>
            </w:r>
          </w:p>
        </w:tc>
      </w:tr>
      <w:tr w:rsidR="000447B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>AstraZeneca AB, Sweden</w:t>
            </w:r>
          </w:p>
        </w:tc>
      </w:tr>
      <w:tr w:rsidR="000447B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5" w:rsidRDefault="003D7B92">
            <w:pPr>
              <w:jc w:val="both"/>
            </w:pPr>
            <w:r>
              <w:t xml:space="preserve">― </w:t>
            </w:r>
          </w:p>
        </w:tc>
      </w:tr>
    </w:tbl>
    <w:p w:rsidR="000447B5" w:rsidRDefault="000447B5">
      <w:pPr>
        <w:rPr>
          <w:lang w:val="uk-UA"/>
        </w:rPr>
      </w:pPr>
    </w:p>
    <w:p w:rsidR="000447B5" w:rsidRDefault="003D7B9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0447B5" w:rsidRPr="00BA3DD1" w:rsidRDefault="003D7B92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A4E2B">
        <w:rPr>
          <w:b/>
          <w:bCs/>
          <w:color w:val="000000"/>
          <w:lang w:val="uk-UA"/>
        </w:rPr>
        <w:t>Людмила ЯРКО</w:t>
      </w:r>
    </w:p>
    <w:sectPr w:rsidR="000447B5" w:rsidRPr="00BA3DD1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92"/>
    <w:rsid w:val="00021E1F"/>
    <w:rsid w:val="000447B5"/>
    <w:rsid w:val="000924FD"/>
    <w:rsid w:val="00116040"/>
    <w:rsid w:val="002C671F"/>
    <w:rsid w:val="003A6B7A"/>
    <w:rsid w:val="003D7B92"/>
    <w:rsid w:val="00400C15"/>
    <w:rsid w:val="0043127F"/>
    <w:rsid w:val="00440E2A"/>
    <w:rsid w:val="00460E6B"/>
    <w:rsid w:val="0057346E"/>
    <w:rsid w:val="005D3E5B"/>
    <w:rsid w:val="005E6DB9"/>
    <w:rsid w:val="0068523B"/>
    <w:rsid w:val="00686E13"/>
    <w:rsid w:val="00783B6E"/>
    <w:rsid w:val="009D495B"/>
    <w:rsid w:val="00BA3DD1"/>
    <w:rsid w:val="00C269BD"/>
    <w:rsid w:val="00C53338"/>
    <w:rsid w:val="00CE5654"/>
    <w:rsid w:val="00D2315F"/>
    <w:rsid w:val="00D63987"/>
    <w:rsid w:val="00D81A69"/>
    <w:rsid w:val="00E25829"/>
    <w:rsid w:val="00E841E1"/>
    <w:rsid w:val="00EA4E2B"/>
    <w:rsid w:val="00EF1EA6"/>
    <w:rsid w:val="00F012FE"/>
    <w:rsid w:val="00F37874"/>
    <w:rsid w:val="00F9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ECEC1"/>
  <w15:chartTrackingRefBased/>
  <w15:docId w15:val="{DF2F16E2-ED1F-4412-9439-FB5CD733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2e86d3a6">
    <w:name w:val="cs2e86d3a6"/>
    <w:basedOn w:val="a"/>
    <w:rsid w:val="009D495B"/>
    <w:pPr>
      <w:jc w:val="center"/>
    </w:pPr>
    <w:rPr>
      <w:rFonts w:eastAsiaTheme="minorEastAsia" w:cs="Times New Roman"/>
      <w:szCs w:val="24"/>
      <w:lang w:val="en-US"/>
    </w:rPr>
  </w:style>
  <w:style w:type="character" w:customStyle="1" w:styleId="csa16174ba1">
    <w:name w:val="csa16174ba1"/>
    <w:basedOn w:val="a0"/>
    <w:rsid w:val="009D495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9D495B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5e98e9301">
    <w:name w:val="cs5e98e9301"/>
    <w:basedOn w:val="a0"/>
    <w:rsid w:val="009D495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9D495B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5e98e9303">
    <w:name w:val="cs5e98e9303"/>
    <w:basedOn w:val="a0"/>
    <w:rsid w:val="009D495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9D495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sid w:val="009D495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9D495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9D495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1">
    <w:name w:val="cs5e98e93011"/>
    <w:basedOn w:val="a0"/>
    <w:rsid w:val="009D495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9D495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sid w:val="00D81A69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5e98e93015">
    <w:name w:val="cs5e98e93015"/>
    <w:basedOn w:val="a0"/>
    <w:rsid w:val="00D81A6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D81A6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8">
    <w:name w:val="cs5e98e93018"/>
    <w:basedOn w:val="a0"/>
    <w:rsid w:val="00D81A6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sid w:val="00D81A6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9">
    <w:name w:val="cs5e98e93019"/>
    <w:basedOn w:val="a0"/>
    <w:rsid w:val="00D81A6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sid w:val="00D81A6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ae1e8a62">
    <w:name w:val="csae1e8a62"/>
    <w:basedOn w:val="a"/>
    <w:rsid w:val="00783B6E"/>
    <w:pPr>
      <w:ind w:left="140"/>
      <w:jc w:val="both"/>
    </w:pPr>
    <w:rPr>
      <w:rFonts w:eastAsiaTheme="minorEastAsia" w:cs="Times New Roman"/>
      <w:szCs w:val="24"/>
      <w:lang w:val="en-US"/>
    </w:rPr>
  </w:style>
  <w:style w:type="character" w:customStyle="1" w:styleId="cs5e98e93021">
    <w:name w:val="cs5e98e93021"/>
    <w:basedOn w:val="a0"/>
    <w:rsid w:val="00783B6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sid w:val="00783B6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2">
    <w:name w:val="cs5e98e93022"/>
    <w:basedOn w:val="a0"/>
    <w:rsid w:val="00BA3DD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6">
    <w:name w:val="Balloon Text"/>
    <w:basedOn w:val="a"/>
    <w:link w:val="a7"/>
    <w:uiPriority w:val="99"/>
    <w:semiHidden/>
    <w:unhideWhenUsed/>
    <w:rsid w:val="00440E2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0E2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4608</Words>
  <Characters>39328</Characters>
  <Application>Microsoft Office Word</Application>
  <DocSecurity>0</DocSecurity>
  <Lines>327</Lines>
  <Paragraphs>87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cp:lastPrinted>2022-12-16T09:52:00Z</cp:lastPrinted>
  <dcterms:created xsi:type="dcterms:W3CDTF">2022-12-21T09:12:00Z</dcterms:created>
  <dcterms:modified xsi:type="dcterms:W3CDTF">2022-12-21T09:17:00Z</dcterms:modified>
</cp:coreProperties>
</file>