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25D" w:rsidRDefault="000D37B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0D37B1">
        <w:t>1</w:t>
      </w:r>
    </w:p>
    <w:p w:rsidR="0048025D" w:rsidRDefault="000D37B1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CF5F07">
        <w:rPr>
          <w:rFonts w:eastAsia="Times New Roman"/>
          <w:szCs w:val="24"/>
          <w:lang w:val="uk-UA" w:eastAsia="uk-UA"/>
        </w:rPr>
        <w:t xml:space="preserve"> «</w:t>
      </w:r>
      <w:r w:rsidR="00CF5F07" w:rsidRPr="00CF5F0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CF5F07" w:rsidRPr="00CF5F0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CF5F07" w:rsidRPr="00CF5F07">
        <w:rPr>
          <w:rFonts w:eastAsia="Times New Roman"/>
          <w:szCs w:val="24"/>
          <w:lang w:val="uk-UA" w:eastAsia="uk-UA"/>
        </w:rPr>
        <w:t xml:space="preserve"> хвороби (COVID-19)</w:t>
      </w:r>
      <w:r w:rsidR="00CF5F07">
        <w:rPr>
          <w:rFonts w:eastAsia="Times New Roman"/>
          <w:szCs w:val="24"/>
          <w:lang w:val="uk-UA" w:eastAsia="uk-UA"/>
        </w:rPr>
        <w:t>»</w:t>
      </w:r>
    </w:p>
    <w:p w:rsidR="0048025D" w:rsidRDefault="00BD276B">
      <w:pPr>
        <w:ind w:left="9214"/>
      </w:pPr>
      <w:r w:rsidRPr="00BD276B">
        <w:rPr>
          <w:u w:val="single"/>
          <w:lang w:val="uk-UA"/>
        </w:rPr>
        <w:t>12.12.2022</w:t>
      </w:r>
      <w:r w:rsidR="000D37B1">
        <w:rPr>
          <w:lang w:val="uk-UA"/>
        </w:rPr>
        <w:t xml:space="preserve"> № </w:t>
      </w:r>
      <w:r w:rsidRPr="00BD276B">
        <w:rPr>
          <w:u w:val="single"/>
          <w:lang w:val="uk-UA"/>
        </w:rPr>
        <w:t>2229</w:t>
      </w:r>
    </w:p>
    <w:p w:rsidR="0048025D" w:rsidRDefault="0048025D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48025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«Рандомізоване, подвійне сліпе, плацебо-контрольоване дослідження фази 1/2 для оцінки інгаляційного IBIO123 у пацієнтів із захворюванням на COVID-19 легкого та середнього ступеня тяжкості», код дослідження IBIO-INH-001, версія 2.0 від 22 квітня 2022 року</w:t>
            </w:r>
          </w:p>
        </w:tc>
      </w:tr>
      <w:tr w:rsidR="0048025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 xml:space="preserve">Товариство з обмеженою відповідальністю </w:t>
            </w:r>
            <w:r>
              <w:rPr>
                <w:lang w:val="uk-UA"/>
              </w:rPr>
              <w:t>«</w:t>
            </w:r>
            <w:r>
              <w:t>Фармаксі</w:t>
            </w:r>
            <w:r>
              <w:rPr>
                <w:lang w:val="uk-UA"/>
              </w:rPr>
              <w:t>»</w:t>
            </w:r>
            <w:r>
              <w:t>, Україна</w:t>
            </w:r>
          </w:p>
        </w:tc>
      </w:tr>
      <w:tr w:rsidR="0048025D" w:rsidRPr="00BD276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Pr="000D37B1" w:rsidRDefault="000D37B1">
            <w:pPr>
              <w:jc w:val="both"/>
              <w:rPr>
                <w:lang w:val="en-US"/>
              </w:rPr>
            </w:pPr>
            <w:proofErr w:type="spellStart"/>
            <w:r>
              <w:t>Ім</w:t>
            </w:r>
            <w:proofErr w:type="spellEnd"/>
            <w:r w:rsidRPr="000D37B1">
              <w:rPr>
                <w:lang w:val="en-US"/>
              </w:rPr>
              <w:t>’</w:t>
            </w:r>
            <w:r>
              <w:t>юн</w:t>
            </w:r>
            <w:r w:rsidRPr="000D37B1">
              <w:rPr>
                <w:lang w:val="en-US"/>
              </w:rPr>
              <w:t xml:space="preserve"> </w:t>
            </w:r>
            <w:proofErr w:type="spellStart"/>
            <w:r>
              <w:t>Байосолюшнз</w:t>
            </w:r>
            <w:proofErr w:type="spellEnd"/>
            <w:r w:rsidRPr="000D37B1">
              <w:rPr>
                <w:lang w:val="en-US"/>
              </w:rPr>
              <w:t xml:space="preserve"> </w:t>
            </w:r>
            <w:proofErr w:type="spellStart"/>
            <w:r>
              <w:t>Інк</w:t>
            </w:r>
            <w:proofErr w:type="spellEnd"/>
            <w:r w:rsidRPr="000D37B1">
              <w:rPr>
                <w:lang w:val="en-US"/>
              </w:rPr>
              <w:t xml:space="preserve">. (Immune </w:t>
            </w:r>
            <w:proofErr w:type="spellStart"/>
            <w:r w:rsidRPr="000D37B1">
              <w:rPr>
                <w:lang w:val="en-US"/>
              </w:rPr>
              <w:t>Biosolutions</w:t>
            </w:r>
            <w:proofErr w:type="spellEnd"/>
            <w:r w:rsidRPr="000D37B1">
              <w:rPr>
                <w:lang w:val="en-US"/>
              </w:rPr>
              <w:t xml:space="preserve"> Inc.), Canada</w:t>
            </w:r>
          </w:p>
        </w:tc>
      </w:tr>
      <w:tr w:rsidR="0095242F" w:rsidRPr="00BD276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2F" w:rsidRPr="00C460DB" w:rsidRDefault="0095242F" w:rsidP="0095242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 w:rsidRPr="00C460DB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 w:rsidRPr="00C460DB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 w:rsidRPr="00C460DB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 w:rsidRPr="00C460DB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 w:rsidRPr="00C460D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C460DB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 w:rsidRPr="00C460DB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 w:rsidRPr="00C460DB"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2F" w:rsidRPr="00C460DB" w:rsidRDefault="0095242F" w:rsidP="0095242F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</w:rPr>
              <w:t>ІВІО</w:t>
            </w:r>
            <w:r w:rsidRPr="00C460DB">
              <w:rPr>
                <w:rFonts w:eastAsia="Times New Roman" w:cs="Times New Roman"/>
                <w:szCs w:val="24"/>
                <w:lang w:val="en-US"/>
              </w:rPr>
              <w:t>123 (</w:t>
            </w:r>
            <w:proofErr w:type="spellStart"/>
            <w:r w:rsidRPr="003F6040">
              <w:rPr>
                <w:rFonts w:eastAsia="Times New Roman" w:cs="Times New Roman"/>
                <w:szCs w:val="24"/>
              </w:rPr>
              <w:t>людські</w:t>
            </w:r>
            <w:proofErr w:type="spellEnd"/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3F6040">
              <w:rPr>
                <w:rFonts w:eastAsia="Times New Roman" w:cs="Times New Roman"/>
                <w:szCs w:val="24"/>
              </w:rPr>
              <w:t>рекомбінантні</w:t>
            </w:r>
            <w:proofErr w:type="spellEnd"/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 IgG </w:t>
            </w:r>
            <w:proofErr w:type="spellStart"/>
            <w:r w:rsidRPr="003F6040">
              <w:rPr>
                <w:rFonts w:eastAsia="Times New Roman" w:cs="Times New Roman"/>
                <w:szCs w:val="24"/>
              </w:rPr>
              <w:t>моноклональні</w:t>
            </w:r>
            <w:proofErr w:type="spellEnd"/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3F6040">
              <w:rPr>
                <w:rFonts w:eastAsia="Times New Roman" w:cs="Times New Roman"/>
                <w:szCs w:val="24"/>
              </w:rPr>
              <w:t>антитіла</w:t>
            </w:r>
            <w:proofErr w:type="spellEnd"/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3F6040">
              <w:rPr>
                <w:rFonts w:eastAsia="Times New Roman" w:cs="Times New Roman"/>
                <w:szCs w:val="24"/>
              </w:rPr>
              <w:t>ІВІО</w:t>
            </w:r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-1, </w:t>
            </w:r>
            <w:r w:rsidRPr="003F6040">
              <w:rPr>
                <w:rFonts w:eastAsia="Times New Roman" w:cs="Times New Roman"/>
                <w:szCs w:val="24"/>
              </w:rPr>
              <w:t>ІВІО</w:t>
            </w:r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-2 </w:t>
            </w:r>
            <w:r w:rsidRPr="003F6040">
              <w:rPr>
                <w:rFonts w:eastAsia="Times New Roman" w:cs="Times New Roman"/>
                <w:szCs w:val="24"/>
              </w:rPr>
              <w:t>та</w:t>
            </w:r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3F6040">
              <w:rPr>
                <w:rFonts w:eastAsia="Times New Roman" w:cs="Times New Roman"/>
                <w:szCs w:val="24"/>
              </w:rPr>
              <w:t>ІВІО</w:t>
            </w:r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-3); </w:t>
            </w:r>
            <w:proofErr w:type="spellStart"/>
            <w:r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для</w:t>
            </w:r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інгаляцій</w:t>
            </w:r>
            <w:proofErr w:type="spellEnd"/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; 10 </w:t>
            </w:r>
            <w:r>
              <w:rPr>
                <w:rFonts w:eastAsia="Times New Roman" w:cs="Times New Roman"/>
                <w:szCs w:val="24"/>
              </w:rPr>
              <w:t>мг</w:t>
            </w:r>
            <w:r w:rsidRPr="00C460DB">
              <w:rPr>
                <w:rFonts w:eastAsia="Times New Roman" w:cs="Times New Roman"/>
                <w:szCs w:val="24"/>
                <w:lang w:val="en-US"/>
              </w:rPr>
              <w:t>/</w:t>
            </w:r>
            <w:r>
              <w:rPr>
                <w:rFonts w:eastAsia="Times New Roman" w:cs="Times New Roman"/>
                <w:szCs w:val="24"/>
              </w:rPr>
              <w:t>мл</w:t>
            </w:r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; Immune </w:t>
            </w:r>
            <w:proofErr w:type="spellStart"/>
            <w:r w:rsidRPr="00C460DB">
              <w:rPr>
                <w:rFonts w:eastAsia="Times New Roman" w:cs="Times New Roman"/>
                <w:szCs w:val="24"/>
                <w:lang w:val="en-US"/>
              </w:rPr>
              <w:t>Biosolutions</w:t>
            </w:r>
            <w:proofErr w:type="spellEnd"/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, Canada; </w:t>
            </w:r>
          </w:p>
          <w:p w:rsidR="0095242F" w:rsidRPr="00C460DB" w:rsidRDefault="0095242F" w:rsidP="0095242F">
            <w:pPr>
              <w:jc w:val="both"/>
              <w:rPr>
                <w:rFonts w:eastAsia="Times New Roman" w:cs="Times New Roman"/>
                <w:szCs w:val="24"/>
                <w:lang w:val="en-US"/>
              </w:rPr>
            </w:pPr>
            <w:r w:rsidRPr="003F6040">
              <w:rPr>
                <w:rFonts w:eastAsia="Times New Roman" w:cs="Times New Roman"/>
                <w:szCs w:val="24"/>
              </w:rPr>
              <w:t>Плацебо</w:t>
            </w:r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3F6040">
              <w:rPr>
                <w:rFonts w:eastAsia="Times New Roman" w:cs="Times New Roman"/>
                <w:szCs w:val="24"/>
              </w:rPr>
              <w:t>до</w:t>
            </w:r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3F6040">
              <w:rPr>
                <w:rFonts w:eastAsia="Times New Roman" w:cs="Times New Roman"/>
                <w:szCs w:val="24"/>
              </w:rPr>
              <w:t>ІВІО</w:t>
            </w:r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123, </w:t>
            </w:r>
            <w:proofErr w:type="spellStart"/>
            <w:r w:rsidRPr="003F6040">
              <w:rPr>
                <w:rFonts w:eastAsia="Times New Roman" w:cs="Times New Roman"/>
                <w:szCs w:val="24"/>
              </w:rPr>
              <w:t>розчин</w:t>
            </w:r>
            <w:proofErr w:type="spellEnd"/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r w:rsidRPr="003F6040">
              <w:rPr>
                <w:rFonts w:eastAsia="Times New Roman" w:cs="Times New Roman"/>
                <w:szCs w:val="24"/>
              </w:rPr>
              <w:t>для</w:t>
            </w:r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3F6040">
              <w:rPr>
                <w:rFonts w:eastAsia="Times New Roman" w:cs="Times New Roman"/>
                <w:szCs w:val="24"/>
              </w:rPr>
              <w:t>інгаляцій</w:t>
            </w:r>
            <w:proofErr w:type="spellEnd"/>
            <w:r w:rsidRPr="00C460DB">
              <w:rPr>
                <w:rFonts w:eastAsia="Times New Roman" w:cs="Times New Roman"/>
                <w:szCs w:val="24"/>
                <w:lang w:val="en-US"/>
              </w:rPr>
              <w:t xml:space="preserve">; Immune </w:t>
            </w:r>
            <w:proofErr w:type="spellStart"/>
            <w:r w:rsidRPr="00C460DB">
              <w:rPr>
                <w:rFonts w:eastAsia="Times New Roman" w:cs="Times New Roman"/>
                <w:szCs w:val="24"/>
                <w:lang w:val="en-US"/>
              </w:rPr>
              <w:t>Biosolutions</w:t>
            </w:r>
            <w:proofErr w:type="spellEnd"/>
            <w:r w:rsidRPr="00C460DB">
              <w:rPr>
                <w:rFonts w:eastAsia="Times New Roman" w:cs="Times New Roman"/>
                <w:szCs w:val="24"/>
                <w:lang w:val="en-US"/>
              </w:rPr>
              <w:t>, Canada</w:t>
            </w:r>
          </w:p>
        </w:tc>
      </w:tr>
      <w:tr w:rsidR="0048025D" w:rsidRPr="0095242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proofErr w:type="spellStart"/>
            <w:r>
              <w:rPr>
                <w:rFonts w:eastAsia="Times New Roman"/>
                <w:szCs w:val="24"/>
                <w:lang w:eastAsia="uk-UA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eastAsia="uk-UA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eastAsia="uk-UA"/>
              </w:rPr>
              <w:t xml:space="preserve">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2F" w:rsidRPr="0095242F" w:rsidRDefault="0095242F" w:rsidP="0095242F">
            <w:pPr>
              <w:jc w:val="both"/>
              <w:rPr>
                <w:szCs w:val="24"/>
              </w:rPr>
            </w:pPr>
            <w:r w:rsidRPr="0095242F">
              <w:rPr>
                <w:szCs w:val="24"/>
              </w:rPr>
              <w:t xml:space="preserve">1) зав. </w:t>
            </w:r>
            <w:proofErr w:type="spellStart"/>
            <w:r w:rsidRPr="0095242F">
              <w:rPr>
                <w:szCs w:val="24"/>
              </w:rPr>
              <w:t>від</w:t>
            </w:r>
            <w:proofErr w:type="spellEnd"/>
            <w:r w:rsidRPr="0095242F">
              <w:rPr>
                <w:szCs w:val="24"/>
              </w:rPr>
              <w:t>. Чужак Н.Є.</w:t>
            </w:r>
          </w:p>
          <w:p w:rsidR="0048025D" w:rsidRPr="00C460DB" w:rsidRDefault="0095242F" w:rsidP="0095242F">
            <w:pPr>
              <w:jc w:val="both"/>
              <w:rPr>
                <w:szCs w:val="24"/>
              </w:rPr>
            </w:pPr>
            <w:proofErr w:type="spellStart"/>
            <w:r w:rsidRPr="00C460DB">
              <w:rPr>
                <w:szCs w:val="24"/>
              </w:rPr>
              <w:t>Комунальне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некомерційне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підприємство</w:t>
            </w:r>
            <w:proofErr w:type="spellEnd"/>
            <w:r w:rsidRPr="00C460DB">
              <w:rPr>
                <w:szCs w:val="24"/>
              </w:rPr>
              <w:t xml:space="preserve"> «</w:t>
            </w:r>
            <w:proofErr w:type="spellStart"/>
            <w:r w:rsidRPr="00C460DB">
              <w:rPr>
                <w:szCs w:val="24"/>
              </w:rPr>
              <w:t>Міська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клінічна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лікарня</w:t>
            </w:r>
            <w:proofErr w:type="spellEnd"/>
            <w:r w:rsidRPr="00C460DB">
              <w:rPr>
                <w:szCs w:val="24"/>
              </w:rPr>
              <w:t xml:space="preserve"> №1 </w:t>
            </w:r>
            <w:proofErr w:type="spellStart"/>
            <w:r w:rsidRPr="00C460DB">
              <w:rPr>
                <w:szCs w:val="24"/>
              </w:rPr>
              <w:t>Івано-Франківської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міської</w:t>
            </w:r>
            <w:proofErr w:type="spellEnd"/>
            <w:r w:rsidRPr="00C460DB">
              <w:rPr>
                <w:szCs w:val="24"/>
              </w:rPr>
              <w:t xml:space="preserve"> ради», </w:t>
            </w:r>
            <w:proofErr w:type="spellStart"/>
            <w:r w:rsidRPr="00C460DB">
              <w:rPr>
                <w:szCs w:val="24"/>
              </w:rPr>
              <w:t>терапевтичне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відділення</w:t>
            </w:r>
            <w:proofErr w:type="spellEnd"/>
            <w:r w:rsidRPr="00C460DB">
              <w:rPr>
                <w:szCs w:val="24"/>
              </w:rPr>
              <w:t xml:space="preserve">, м. </w:t>
            </w:r>
            <w:proofErr w:type="spellStart"/>
            <w:r w:rsidRPr="00C460DB">
              <w:rPr>
                <w:szCs w:val="24"/>
              </w:rPr>
              <w:t>Івано-Франківськ</w:t>
            </w:r>
            <w:proofErr w:type="spellEnd"/>
          </w:p>
          <w:p w:rsidR="0095242F" w:rsidRPr="0095242F" w:rsidRDefault="0095242F" w:rsidP="0095242F">
            <w:pPr>
              <w:jc w:val="both"/>
              <w:rPr>
                <w:szCs w:val="24"/>
              </w:rPr>
            </w:pPr>
            <w:r w:rsidRPr="0095242F">
              <w:rPr>
                <w:szCs w:val="24"/>
              </w:rPr>
              <w:t xml:space="preserve">2) к.м.н. </w:t>
            </w:r>
            <w:proofErr w:type="spellStart"/>
            <w:r w:rsidRPr="0095242F">
              <w:rPr>
                <w:szCs w:val="24"/>
              </w:rPr>
              <w:t>Мартинюк</w:t>
            </w:r>
            <w:proofErr w:type="spellEnd"/>
            <w:r w:rsidRPr="0095242F">
              <w:rPr>
                <w:szCs w:val="24"/>
              </w:rPr>
              <w:t xml:space="preserve"> Г.А.</w:t>
            </w:r>
          </w:p>
          <w:p w:rsidR="0095242F" w:rsidRPr="00C460DB" w:rsidRDefault="0095242F" w:rsidP="0095242F">
            <w:pPr>
              <w:jc w:val="both"/>
              <w:rPr>
                <w:szCs w:val="24"/>
              </w:rPr>
            </w:pPr>
            <w:proofErr w:type="spellStart"/>
            <w:r w:rsidRPr="00C460DB">
              <w:rPr>
                <w:szCs w:val="24"/>
              </w:rPr>
              <w:t>Комунальне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некомерційне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підприємство</w:t>
            </w:r>
            <w:proofErr w:type="spellEnd"/>
            <w:r w:rsidRPr="00C460DB">
              <w:rPr>
                <w:szCs w:val="24"/>
              </w:rPr>
              <w:t xml:space="preserve"> «Центральна </w:t>
            </w:r>
            <w:proofErr w:type="spellStart"/>
            <w:r w:rsidRPr="00C460DB">
              <w:rPr>
                <w:szCs w:val="24"/>
              </w:rPr>
              <w:t>міська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лікарня</w:t>
            </w:r>
            <w:proofErr w:type="spellEnd"/>
            <w:r w:rsidRPr="00C460DB">
              <w:rPr>
                <w:szCs w:val="24"/>
              </w:rPr>
              <w:t xml:space="preserve">» </w:t>
            </w:r>
            <w:proofErr w:type="spellStart"/>
            <w:r w:rsidRPr="00C460DB">
              <w:rPr>
                <w:szCs w:val="24"/>
              </w:rPr>
              <w:t>Рівненської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міської</w:t>
            </w:r>
            <w:proofErr w:type="spellEnd"/>
            <w:r w:rsidRPr="00C460DB">
              <w:rPr>
                <w:szCs w:val="24"/>
              </w:rPr>
              <w:t xml:space="preserve"> ради, </w:t>
            </w:r>
            <w:proofErr w:type="spellStart"/>
            <w:r w:rsidRPr="00C460DB">
              <w:rPr>
                <w:szCs w:val="24"/>
              </w:rPr>
              <w:t>Обласний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лікувально-діагностичний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гепатологічний</w:t>
            </w:r>
            <w:proofErr w:type="spellEnd"/>
            <w:r w:rsidRPr="00C460DB">
              <w:rPr>
                <w:szCs w:val="24"/>
              </w:rPr>
              <w:t xml:space="preserve"> центр, м. </w:t>
            </w:r>
            <w:proofErr w:type="spellStart"/>
            <w:r w:rsidRPr="00C460DB">
              <w:rPr>
                <w:szCs w:val="24"/>
              </w:rPr>
              <w:t>Рівне</w:t>
            </w:r>
            <w:proofErr w:type="spellEnd"/>
          </w:p>
          <w:p w:rsidR="0095242F" w:rsidRPr="00C460DB" w:rsidRDefault="0095242F" w:rsidP="0095242F">
            <w:pPr>
              <w:jc w:val="both"/>
              <w:rPr>
                <w:szCs w:val="24"/>
              </w:rPr>
            </w:pPr>
            <w:r w:rsidRPr="00C460DB">
              <w:rPr>
                <w:szCs w:val="24"/>
              </w:rPr>
              <w:t xml:space="preserve">3) </w:t>
            </w:r>
            <w:proofErr w:type="spellStart"/>
            <w:r w:rsidRPr="00C460DB">
              <w:rPr>
                <w:szCs w:val="24"/>
              </w:rPr>
              <w:t>лікар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Кобринська</w:t>
            </w:r>
            <w:proofErr w:type="spellEnd"/>
            <w:r w:rsidRPr="00C460DB">
              <w:rPr>
                <w:szCs w:val="24"/>
              </w:rPr>
              <w:t xml:space="preserve"> О.Я.</w:t>
            </w:r>
          </w:p>
          <w:p w:rsidR="0095242F" w:rsidRPr="00C460DB" w:rsidRDefault="0095242F" w:rsidP="0095242F">
            <w:pPr>
              <w:jc w:val="both"/>
              <w:rPr>
                <w:szCs w:val="24"/>
              </w:rPr>
            </w:pPr>
            <w:proofErr w:type="spellStart"/>
            <w:r w:rsidRPr="00C460DB">
              <w:rPr>
                <w:szCs w:val="24"/>
              </w:rPr>
              <w:t>Комунальне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некомерційне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підприємство</w:t>
            </w:r>
            <w:proofErr w:type="spellEnd"/>
            <w:r w:rsidRPr="00C460DB">
              <w:rPr>
                <w:szCs w:val="24"/>
              </w:rPr>
              <w:t xml:space="preserve"> «Центральна </w:t>
            </w:r>
            <w:proofErr w:type="spellStart"/>
            <w:r w:rsidRPr="00C460DB">
              <w:rPr>
                <w:szCs w:val="24"/>
              </w:rPr>
              <w:t>міська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клінічна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лікарня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Івано-Франківської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міської</w:t>
            </w:r>
            <w:proofErr w:type="spellEnd"/>
            <w:r w:rsidRPr="00C460DB">
              <w:rPr>
                <w:szCs w:val="24"/>
              </w:rPr>
              <w:t xml:space="preserve"> ради», </w:t>
            </w:r>
            <w:proofErr w:type="spellStart"/>
            <w:r w:rsidRPr="00C460DB">
              <w:rPr>
                <w:szCs w:val="24"/>
              </w:rPr>
              <w:t>терапевтичне</w:t>
            </w:r>
            <w:proofErr w:type="spellEnd"/>
            <w:r w:rsidRPr="00C460DB">
              <w:rPr>
                <w:szCs w:val="24"/>
              </w:rPr>
              <w:t xml:space="preserve"> </w:t>
            </w:r>
            <w:proofErr w:type="spellStart"/>
            <w:r w:rsidRPr="00C460DB">
              <w:rPr>
                <w:szCs w:val="24"/>
              </w:rPr>
              <w:t>відділення</w:t>
            </w:r>
            <w:proofErr w:type="spellEnd"/>
            <w:r w:rsidRPr="00C460DB">
              <w:rPr>
                <w:szCs w:val="24"/>
              </w:rPr>
              <w:t xml:space="preserve"> №1, м. </w:t>
            </w:r>
            <w:proofErr w:type="spellStart"/>
            <w:r w:rsidRPr="00C460DB">
              <w:rPr>
                <w:szCs w:val="24"/>
              </w:rPr>
              <w:t>Івано-Франківськ</w:t>
            </w:r>
            <w:proofErr w:type="spellEnd"/>
          </w:p>
        </w:tc>
      </w:tr>
    </w:tbl>
    <w:p w:rsidR="00CF5F07" w:rsidRDefault="00CF5F07">
      <w:r>
        <w:br w:type="page"/>
      </w:r>
    </w:p>
    <w:p w:rsidR="00CF5F07" w:rsidRPr="00CF5F07" w:rsidRDefault="00CF5F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2                                                                          продовження додатку 1</w:t>
      </w:r>
    </w:p>
    <w:p w:rsidR="00CF5F07" w:rsidRDefault="00CF5F07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48025D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Препарати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порівняння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 та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95242F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2F" w:rsidRDefault="0095242F" w:rsidP="0095242F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Супутні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матеріали</w:t>
            </w:r>
            <w:proofErr w:type="spellEnd"/>
            <w:r>
              <w:rPr>
                <w:color w:val="000000"/>
                <w:szCs w:val="24"/>
              </w:rPr>
              <w:t>/</w:t>
            </w:r>
            <w:proofErr w:type="spellStart"/>
            <w:r>
              <w:rPr>
                <w:color w:val="000000"/>
                <w:szCs w:val="24"/>
              </w:rPr>
              <w:t>препарати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супутньої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2F" w:rsidRDefault="0095242F" w:rsidP="0095242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4"/>
              </w:rPr>
              <w:t>Лабораторні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набори</w:t>
            </w:r>
            <w:proofErr w:type="spellEnd"/>
            <w:r>
              <w:rPr>
                <w:rFonts w:eastAsia="Times New Roman" w:cs="Times New Roman"/>
                <w:szCs w:val="24"/>
              </w:rPr>
              <w:t>;</w:t>
            </w:r>
          </w:p>
          <w:p w:rsidR="0095242F" w:rsidRPr="003F6040" w:rsidRDefault="0095242F" w:rsidP="0095242F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proofErr w:type="spellStart"/>
            <w:r w:rsidRPr="003F6040">
              <w:rPr>
                <w:rFonts w:eastAsia="Times New Roman" w:cs="Times New Roman"/>
                <w:szCs w:val="24"/>
              </w:rPr>
              <w:t>Небулайзери</w:t>
            </w:r>
            <w:proofErr w:type="spellEnd"/>
            <w:r w:rsidRPr="003F604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Aerogen</w:t>
            </w:r>
            <w:proofErr w:type="spellEnd"/>
            <w:r w:rsidRPr="003F604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Solo</w:t>
            </w:r>
            <w:proofErr w:type="spellEnd"/>
            <w:r>
              <w:rPr>
                <w:rFonts w:eastAsia="Times New Roman" w:cs="Times New Roman"/>
                <w:szCs w:val="24"/>
              </w:rPr>
              <w:t>®</w:t>
            </w:r>
            <w:r w:rsidRPr="003F6040">
              <w:rPr>
                <w:rFonts w:eastAsia="Times New Roman" w:cs="Times New Roman"/>
                <w:szCs w:val="24"/>
              </w:rPr>
              <w:br/>
            </w:r>
          </w:p>
        </w:tc>
      </w:tr>
    </w:tbl>
    <w:p w:rsidR="0048025D" w:rsidRDefault="0048025D">
      <w:pPr>
        <w:rPr>
          <w:lang w:val="uk-UA"/>
        </w:rPr>
      </w:pPr>
    </w:p>
    <w:p w:rsidR="0048025D" w:rsidRDefault="000D37B1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</w:p>
    <w:p w:rsidR="0048025D" w:rsidRDefault="000D37B1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48025D" w:rsidRDefault="000D37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CF5F0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 w:rsidRPr="00CF5F07">
        <w:rPr>
          <w:lang w:val="uk-UA"/>
        </w:rPr>
        <w:t>2</w:t>
      </w:r>
    </w:p>
    <w:p w:rsidR="00CF5F07" w:rsidRDefault="00CF5F07" w:rsidP="00CF5F07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F5F0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CF5F0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CF5F07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48025D" w:rsidRDefault="00684910" w:rsidP="00CF5F07">
      <w:pPr>
        <w:ind w:left="9072"/>
      </w:pPr>
      <w:r>
        <w:rPr>
          <w:u w:val="single"/>
          <w:lang w:val="uk-UA"/>
        </w:rPr>
        <w:t xml:space="preserve">   </w:t>
      </w:r>
      <w:r w:rsidRPr="00BD276B">
        <w:rPr>
          <w:u w:val="single"/>
          <w:lang w:val="uk-UA"/>
        </w:rPr>
        <w:t>12.12.2022</w:t>
      </w:r>
      <w:r>
        <w:rPr>
          <w:lang w:val="uk-UA"/>
        </w:rPr>
        <w:t xml:space="preserve"> № </w:t>
      </w:r>
      <w:r w:rsidRPr="00BD276B">
        <w:rPr>
          <w:u w:val="single"/>
          <w:lang w:val="uk-UA"/>
        </w:rPr>
        <w:t>2229</w:t>
      </w:r>
    </w:p>
    <w:p w:rsidR="0048025D" w:rsidRDefault="0048025D"/>
    <w:p w:rsidR="0048025D" w:rsidRDefault="0048025D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8025D" w:rsidRPr="00BD276B" w:rsidTr="00D420E7">
        <w:trPr>
          <w:trHeight w:val="555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8025D" w:rsidRPr="00BD276B" w:rsidRDefault="000D37B1" w:rsidP="00D420E7">
            <w:pPr>
              <w:jc w:val="both"/>
              <w:rPr>
                <w:rFonts w:cstheme="minorBidi"/>
                <w:lang w:val="en-US"/>
              </w:rPr>
            </w:pPr>
            <w:r>
              <w:t xml:space="preserve">Оновлений протокол клінічного дослідження з поправкою 4, версія 8.0 від 08 вересня 2022р., англійською мовою; Додаток до основної інформації про дослідження та форми інформованої згоди, редакція додатка 3.0 (редакція форми інформованої згоди № 4.0) від 08 вересня 2022 р., англійською, українською та російською мовами; Брошура дослідника лікарського засобу CoV2 preS dTM-AS03 adjuvanted vaccine, версія №12 від 09 вересня 2022р., англійською мовою; Секція «CoV2 preS dTM Лікарська cубстанція. D614 Strain» досьє біологічного досліджуваного лікарського засобу (Quality Documentation Concerning Biological Investigational Medicinal Product in Clinical Trials - Drug Substance), версія VV-QUAL-0728152, англійською мовою; Секція «CoV2 preS dTM Лікарська cубстанція. B.1.351» досьє біологічного досліджуваного лікарського засобу (Quality Documentation Concerning Biological Investigational Medicinal Product in Clinical Trials - Drug Substance), версія VV-QUAL-0712388, англійською мовою; Секція «CoV2 preS dTM Лікарський засіб. Monovalent D614» досьє біологічного досліджуваного лікарського засобу (Quality Documentation Concerning Biological Investigational Medicinal Product in Clinical Trials - Drug Product), версія VV-QUAL-0728824, англійською мовою; Секція «CoV2 preS dTM Лікарський засіб. Monovalent B.1.351» досьє біологічного досліджуваного лікарського засобу (Quality Documentation Concerning Biological Investigational Medicinal Product in Clinical Trials - Drug Product), версія VV-QUAL-0764849, англійською мовою; Секція 3.2.А.2 «Оцінка безпеки щодо сторонніх мікроорганізмів. </w:t>
            </w:r>
            <w:r w:rsidRPr="00BD276B">
              <w:rPr>
                <w:lang w:val="en-US"/>
              </w:rPr>
              <w:t xml:space="preserve">For Non-Viral and Viral Adventitious Agents» </w:t>
            </w:r>
            <w:proofErr w:type="spellStart"/>
            <w:r>
              <w:t>досьє</w:t>
            </w:r>
            <w:proofErr w:type="spellEnd"/>
            <w:r w:rsidRPr="00BD276B">
              <w:rPr>
                <w:lang w:val="en-US"/>
              </w:rPr>
              <w:t xml:space="preserve"> </w:t>
            </w:r>
            <w:proofErr w:type="spellStart"/>
            <w:r>
              <w:t>біологічного</w:t>
            </w:r>
            <w:proofErr w:type="spellEnd"/>
            <w:r w:rsidRPr="00BD276B">
              <w:rPr>
                <w:lang w:val="en-US"/>
              </w:rPr>
              <w:t xml:space="preserve"> </w:t>
            </w:r>
            <w:proofErr w:type="spellStart"/>
            <w:r>
              <w:t>досліджуваного</w:t>
            </w:r>
            <w:proofErr w:type="spellEnd"/>
            <w:r w:rsidRPr="00BD276B">
              <w:rPr>
                <w:lang w:val="en-US"/>
              </w:rPr>
              <w:t xml:space="preserve"> </w:t>
            </w:r>
            <w:proofErr w:type="spellStart"/>
            <w:r>
              <w:t>лікарського</w:t>
            </w:r>
            <w:proofErr w:type="spellEnd"/>
            <w:r w:rsidRPr="00BD276B">
              <w:rPr>
                <w:lang w:val="en-US"/>
              </w:rPr>
              <w:t xml:space="preserve"> </w:t>
            </w:r>
            <w:proofErr w:type="spellStart"/>
            <w:r>
              <w:t>засобу</w:t>
            </w:r>
            <w:proofErr w:type="spellEnd"/>
            <w:r w:rsidRPr="00BD276B">
              <w:rPr>
                <w:lang w:val="en-US"/>
              </w:rPr>
              <w:t xml:space="preserve"> (Quality Documentation Concerning Biological Investigational Medicinal Product in Clinical Trials - Adventitious Agents Safety Evaluation), </w:t>
            </w:r>
            <w:proofErr w:type="spellStart"/>
            <w:r>
              <w:t>версія</w:t>
            </w:r>
            <w:proofErr w:type="spellEnd"/>
            <w:r w:rsidRPr="00BD276B">
              <w:rPr>
                <w:lang w:val="en-US"/>
              </w:rPr>
              <w:t xml:space="preserve"> VV-QUAL-0627068, </w:t>
            </w:r>
            <w:proofErr w:type="spellStart"/>
            <w:r>
              <w:t>англійською</w:t>
            </w:r>
            <w:proofErr w:type="spellEnd"/>
            <w:r w:rsidRPr="00BD276B">
              <w:rPr>
                <w:lang w:val="en-US"/>
              </w:rPr>
              <w:t xml:space="preserve"> </w:t>
            </w:r>
            <w:proofErr w:type="spellStart"/>
            <w:r>
              <w:t>мовою</w:t>
            </w:r>
            <w:proofErr w:type="spellEnd"/>
            <w:r w:rsidRPr="00BD276B">
              <w:rPr>
                <w:lang w:val="en-US"/>
              </w:rPr>
              <w:t xml:space="preserve">; </w:t>
            </w:r>
            <w:proofErr w:type="spellStart"/>
            <w:r>
              <w:t>Зразок</w:t>
            </w:r>
            <w:proofErr w:type="spellEnd"/>
            <w:r w:rsidRPr="00BD276B">
              <w:rPr>
                <w:lang w:val="en-US"/>
              </w:rPr>
              <w:t xml:space="preserve"> </w:t>
            </w:r>
            <w:proofErr w:type="spellStart"/>
            <w:r>
              <w:t>маркування</w:t>
            </w:r>
            <w:proofErr w:type="spellEnd"/>
          </w:p>
        </w:tc>
      </w:tr>
    </w:tbl>
    <w:p w:rsidR="00D420E7" w:rsidRPr="00BD276B" w:rsidRDefault="00D420E7">
      <w:pPr>
        <w:rPr>
          <w:lang w:val="en-US"/>
        </w:rPr>
      </w:pPr>
      <w:r w:rsidRPr="00BD276B">
        <w:rPr>
          <w:lang w:val="en-US"/>
        </w:rPr>
        <w:br w:type="page"/>
      </w:r>
    </w:p>
    <w:p w:rsidR="00D420E7" w:rsidRPr="00CF5F07" w:rsidRDefault="00D420E7" w:rsidP="00D42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2                                                                          продовження додатку 2</w:t>
      </w:r>
    </w:p>
    <w:p w:rsidR="00D420E7" w:rsidRDefault="00D420E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420E7">
        <w:trPr>
          <w:trHeight w:val="51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D420E7" w:rsidRDefault="00D420E7" w:rsidP="00D420E7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D420E7" w:rsidRDefault="00D420E7" w:rsidP="00D420E7">
            <w:pPr>
              <w:jc w:val="both"/>
            </w:pPr>
            <w:r>
              <w:t xml:space="preserve"> </w:t>
            </w:r>
            <w:proofErr w:type="spellStart"/>
            <w:r>
              <w:t>вторинної</w:t>
            </w:r>
            <w:proofErr w:type="spellEnd"/>
            <w:r>
              <w:t xml:space="preserve"> упаковки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(</w:t>
            </w:r>
            <w:proofErr w:type="spellStart"/>
            <w:r>
              <w:t>Recombinant</w:t>
            </w:r>
            <w:proofErr w:type="spellEnd"/>
            <w:r>
              <w:t xml:space="preserve"> COVID19 </w:t>
            </w:r>
            <w:proofErr w:type="spellStart"/>
            <w:r>
              <w:t>Vaccine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Placebo</w:t>
            </w:r>
            <w:proofErr w:type="spellEnd"/>
            <w:r>
              <w:t xml:space="preserve">)*,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05.04.2022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</w:t>
            </w:r>
            <w:proofErr w:type="spellStart"/>
            <w:r>
              <w:t>первинної</w:t>
            </w:r>
            <w:proofErr w:type="spellEnd"/>
            <w:r>
              <w:t xml:space="preserve"> упаковки (флакона) </w:t>
            </w:r>
            <w:proofErr w:type="spellStart"/>
            <w:r>
              <w:t>Recombinant</w:t>
            </w:r>
            <w:proofErr w:type="spellEnd"/>
            <w:r>
              <w:t xml:space="preserve"> COVID19 </w:t>
            </w:r>
            <w:proofErr w:type="spellStart"/>
            <w:r>
              <w:t>Bivalent</w:t>
            </w:r>
            <w:proofErr w:type="spellEnd"/>
            <w:r>
              <w:t xml:space="preserve"> </w:t>
            </w:r>
            <w:proofErr w:type="spellStart"/>
            <w:r>
              <w:t>Vaccine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05.04.2022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</w:t>
            </w:r>
            <w:proofErr w:type="spellStart"/>
            <w:r>
              <w:t>первинної</w:t>
            </w:r>
            <w:proofErr w:type="spellEnd"/>
            <w:r>
              <w:t xml:space="preserve"> упаковки (флакона) </w:t>
            </w:r>
            <w:proofErr w:type="spellStart"/>
            <w:r>
              <w:t>Adjuvant</w:t>
            </w:r>
            <w:proofErr w:type="spellEnd"/>
            <w:r>
              <w:t xml:space="preserve"> AS03,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05.04.2022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</w:t>
            </w:r>
            <w:proofErr w:type="spellStart"/>
            <w:r>
              <w:t>первинної</w:t>
            </w:r>
            <w:proofErr w:type="spellEnd"/>
            <w:r>
              <w:t xml:space="preserve"> упаковки (флакона) </w:t>
            </w:r>
            <w:proofErr w:type="spellStart"/>
            <w:r>
              <w:t>Placebo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05.04.2022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Випробування</w:t>
            </w:r>
            <w:proofErr w:type="spellEnd"/>
            <w:r>
              <w:t xml:space="preserve"> VAT00008 – </w:t>
            </w:r>
            <w:proofErr w:type="spellStart"/>
            <w:r>
              <w:t>Пам’ятка</w:t>
            </w:r>
            <w:proofErr w:type="spellEnd"/>
            <w:r>
              <w:t xml:space="preserve">. </w:t>
            </w:r>
            <w:proofErr w:type="spellStart"/>
            <w:r>
              <w:t>Пам’ятка</w:t>
            </w:r>
            <w:proofErr w:type="spellEnd"/>
            <w:r>
              <w:t xml:space="preserve"> для телефонного контакту через _ </w:t>
            </w:r>
            <w:proofErr w:type="spellStart"/>
            <w:r>
              <w:t>місяців</w:t>
            </w:r>
            <w:proofErr w:type="spellEnd"/>
            <w:r>
              <w:t xml:space="preserve"> </w:t>
            </w:r>
            <w:proofErr w:type="spellStart"/>
            <w:r>
              <w:t>подальшого</w:t>
            </w:r>
            <w:proofErr w:type="spellEnd"/>
            <w:r>
              <w:t xml:space="preserve"> </w:t>
            </w:r>
            <w:proofErr w:type="spellStart"/>
            <w:r>
              <w:t>спостереження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квітня</w:t>
            </w:r>
            <w:proofErr w:type="spellEnd"/>
            <w:r>
              <w:t xml:space="preserve"> 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Випробування</w:t>
            </w:r>
            <w:proofErr w:type="spellEnd"/>
            <w:r>
              <w:t xml:space="preserve"> VAT00008 – </w:t>
            </w:r>
            <w:proofErr w:type="spellStart"/>
            <w:r>
              <w:t>Пам’ятка</w:t>
            </w:r>
            <w:proofErr w:type="spellEnd"/>
            <w:r>
              <w:t xml:space="preserve">. </w:t>
            </w:r>
            <w:proofErr w:type="spellStart"/>
            <w:r>
              <w:t>Пам’ятка</w:t>
            </w:r>
            <w:proofErr w:type="spellEnd"/>
            <w:r>
              <w:t xml:space="preserve"> для телефонного </w:t>
            </w:r>
            <w:proofErr w:type="spellStart"/>
            <w:r>
              <w:t>дзвінка</w:t>
            </w:r>
            <w:proofErr w:type="spellEnd"/>
            <w:r>
              <w:t xml:space="preserve"> через _ </w:t>
            </w:r>
            <w:proofErr w:type="spellStart"/>
            <w:r>
              <w:t>місяців</w:t>
            </w:r>
            <w:proofErr w:type="spellEnd"/>
            <w:r>
              <w:t xml:space="preserve"> в рамках </w:t>
            </w:r>
            <w:proofErr w:type="spellStart"/>
            <w:r>
              <w:t>подальшого</w:t>
            </w:r>
            <w:proofErr w:type="spellEnd"/>
            <w:r>
              <w:t xml:space="preserve"> </w:t>
            </w:r>
            <w:proofErr w:type="spellStart"/>
            <w:r>
              <w:t>спостереження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квітня</w:t>
            </w:r>
            <w:proofErr w:type="spellEnd"/>
            <w:r>
              <w:t xml:space="preserve"> 2022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Випробування</w:t>
            </w:r>
            <w:proofErr w:type="spellEnd"/>
            <w:r>
              <w:t xml:space="preserve"> VAT00008 – </w:t>
            </w:r>
            <w:proofErr w:type="spellStart"/>
            <w:r>
              <w:t>щоденник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для </w:t>
            </w:r>
            <w:proofErr w:type="spellStart"/>
            <w:r>
              <w:t>перехресної</w:t>
            </w:r>
            <w:proofErr w:type="spellEnd"/>
            <w:r>
              <w:t>/</w:t>
            </w:r>
            <w:proofErr w:type="spellStart"/>
            <w:r>
              <w:t>бустерної</w:t>
            </w:r>
            <w:proofErr w:type="spellEnd"/>
            <w:r>
              <w:t xml:space="preserve"> </w:t>
            </w:r>
            <w:proofErr w:type="spellStart"/>
            <w:r>
              <w:t>частини</w:t>
            </w:r>
            <w:proofErr w:type="spellEnd"/>
            <w:r>
              <w:t xml:space="preserve"> №__,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квітня</w:t>
            </w:r>
            <w:proofErr w:type="spellEnd"/>
            <w:r>
              <w:t xml:space="preserve"> 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Випробування</w:t>
            </w:r>
            <w:proofErr w:type="spellEnd"/>
            <w:r>
              <w:t xml:space="preserve"> VAT00008 – </w:t>
            </w:r>
            <w:proofErr w:type="spellStart"/>
            <w:r>
              <w:t>щоденник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заповнюється</w:t>
            </w:r>
            <w:proofErr w:type="spellEnd"/>
            <w:r>
              <w:t xml:space="preserve"> при </w:t>
            </w:r>
            <w:proofErr w:type="spellStart"/>
            <w:r>
              <w:t>перехресному</w:t>
            </w:r>
            <w:proofErr w:type="spellEnd"/>
            <w:r>
              <w:t xml:space="preserve"> </w:t>
            </w:r>
            <w:proofErr w:type="spellStart"/>
            <w:r>
              <w:t>переході</w:t>
            </w:r>
            <w:proofErr w:type="spellEnd"/>
            <w:r>
              <w:t>/</w:t>
            </w:r>
            <w:proofErr w:type="spellStart"/>
            <w:r>
              <w:t>введенні</w:t>
            </w:r>
            <w:proofErr w:type="spellEnd"/>
            <w:r>
              <w:t xml:space="preserve"> </w:t>
            </w:r>
            <w:proofErr w:type="spellStart"/>
            <w:r>
              <w:t>бустерних</w:t>
            </w:r>
            <w:proofErr w:type="spellEnd"/>
            <w:r>
              <w:t xml:space="preserve"> доз №__,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квітня</w:t>
            </w:r>
            <w:proofErr w:type="spellEnd"/>
            <w:r>
              <w:t xml:space="preserve"> 2022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48025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№ 2352 від 27.10.2021</w:t>
            </w:r>
          </w:p>
        </w:tc>
      </w:tr>
      <w:tr w:rsidR="0048025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«Багатоетапне, модифіковане подвійне сліпе дослідження фази 3, що проводиться в багатьох паралельних групах для оцінки ефективності, безпечності й імуногенності двох ад’ювантних рекомбінантних білкових вакцин (моновалентної та бівалентної) проти SARS-CoV-2 для запобігання COVID-19 у дорослих віком 18 років і старше», VAT00008, з поправкою 01, версія 5.0 від 08 вересня 2021 року</w:t>
            </w:r>
          </w:p>
        </w:tc>
      </w:tr>
      <w:tr w:rsidR="0048025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ТОВ «Санофі-Авентіс Україна»</w:t>
            </w:r>
          </w:p>
        </w:tc>
      </w:tr>
      <w:tr w:rsidR="0048025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Sanofi Pasteur Inc., USA (Санофі Пастер Інк., США)</w:t>
            </w:r>
          </w:p>
        </w:tc>
      </w:tr>
      <w:tr w:rsidR="0048025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 xml:space="preserve">― </w:t>
            </w:r>
          </w:p>
        </w:tc>
      </w:tr>
    </w:tbl>
    <w:p w:rsidR="0048025D" w:rsidRDefault="0048025D">
      <w:pPr>
        <w:rPr>
          <w:lang w:val="uk-UA"/>
        </w:rPr>
      </w:pPr>
    </w:p>
    <w:p w:rsidR="0048025D" w:rsidRDefault="000D37B1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48025D" w:rsidRDefault="000D37B1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8025D" w:rsidRDefault="000D37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CF5F07">
        <w:rPr>
          <w:lang w:val="uk-UA"/>
        </w:rPr>
        <w:t xml:space="preserve">  </w:t>
      </w:r>
      <w:r>
        <w:rPr>
          <w:lang w:val="uk-UA"/>
        </w:rPr>
        <w:t xml:space="preserve">  Додаток </w:t>
      </w:r>
      <w:r>
        <w:rPr>
          <w:lang w:val="en-US"/>
        </w:rPr>
        <w:t>3</w:t>
      </w:r>
    </w:p>
    <w:p w:rsidR="00CF5F07" w:rsidRDefault="00CF5F07" w:rsidP="00CF5F07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F5F0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CF5F0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CF5F07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48025D" w:rsidRDefault="00CF5F07" w:rsidP="00CF5F07">
      <w:pPr>
        <w:ind w:left="9072"/>
      </w:pPr>
      <w:r>
        <w:rPr>
          <w:lang w:val="uk-UA"/>
        </w:rPr>
        <w:t xml:space="preserve">   </w:t>
      </w:r>
      <w:r w:rsidR="00684910" w:rsidRPr="00BD276B">
        <w:rPr>
          <w:u w:val="single"/>
          <w:lang w:val="uk-UA"/>
        </w:rPr>
        <w:t>12.12.2022</w:t>
      </w:r>
      <w:r w:rsidR="00684910">
        <w:rPr>
          <w:lang w:val="uk-UA"/>
        </w:rPr>
        <w:t xml:space="preserve"> № </w:t>
      </w:r>
      <w:r w:rsidR="00684910" w:rsidRPr="00BD276B">
        <w:rPr>
          <w:u w:val="single"/>
          <w:lang w:val="uk-UA"/>
        </w:rPr>
        <w:t>2229</w:t>
      </w:r>
    </w:p>
    <w:p w:rsidR="0048025D" w:rsidRDefault="0048025D"/>
    <w:p w:rsidR="00D420E7" w:rsidRDefault="00D420E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8025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8025D" w:rsidRDefault="000D37B1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MK-4482-013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05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95242F" w:rsidRPr="0095242F">
              <w:t xml:space="preserve">          </w:t>
            </w:r>
            <w:r>
              <w:t xml:space="preserve">16 </w:t>
            </w:r>
            <w:proofErr w:type="spellStart"/>
            <w:r>
              <w:t>жовтня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мовою; Брошура дослідника MK-4482 (EIDD-2801), видання 7 від 07 жовтня 2022 року, англійською мовою; Україна, MK-4482-013, Інформація та документ про інформовану згоду для особи, яка </w:t>
            </w:r>
            <w:proofErr w:type="spellStart"/>
            <w:r>
              <w:t>проживає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носієм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4.02 </w:t>
            </w:r>
            <w:proofErr w:type="spellStart"/>
            <w:r>
              <w:t>від</w:t>
            </w:r>
            <w:proofErr w:type="spellEnd"/>
            <w:r>
              <w:t xml:space="preserve"> 21 </w:t>
            </w:r>
            <w:proofErr w:type="spellStart"/>
            <w:r>
              <w:t>жовтня</w:t>
            </w:r>
            <w:proofErr w:type="spellEnd"/>
            <w:r>
              <w:t xml:space="preserve"> </w:t>
            </w:r>
            <w:r w:rsidR="0095242F" w:rsidRPr="0095242F">
              <w:t xml:space="preserve">              </w:t>
            </w:r>
            <w:r>
              <w:t xml:space="preserve">2022 р., українською мовою; Україна, MK-4482-013, Інформація та документ про інформовану згоду на необов’язкове взяття мазка з носоглотки/ротоглотки – для </w:t>
            </w:r>
            <w:proofErr w:type="spellStart"/>
            <w:r>
              <w:t>носія</w:t>
            </w:r>
            <w:proofErr w:type="spellEnd"/>
            <w: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95242F" w:rsidRPr="0095242F">
              <w:t xml:space="preserve">          </w:t>
            </w:r>
            <w:r>
              <w:t xml:space="preserve">21 </w:t>
            </w:r>
            <w:proofErr w:type="spellStart"/>
            <w:r>
              <w:t>жовтня</w:t>
            </w:r>
            <w:proofErr w:type="spellEnd"/>
            <w:r>
              <w:t xml:space="preserve"> 2022 р., українською мовою; Зменшення запланованої кількості досліджуваних з 200 до 167 залучених пацієнтів в Україні</w:t>
            </w:r>
            <w:r>
              <w:rPr>
                <w:rFonts w:cstheme="minorBidi"/>
              </w:rPr>
              <w:t xml:space="preserve"> </w:t>
            </w:r>
          </w:p>
        </w:tc>
      </w:tr>
      <w:tr w:rsidR="0048025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№ 1655 від 05.08.2021</w:t>
            </w:r>
          </w:p>
        </w:tc>
      </w:tr>
      <w:tr w:rsidR="0048025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«Багатоцентрове, рандомізоване, подвійне-сліпе, плацебо-контрольоване дослідження 3 фази з метою оцінки ефективності та безпечності МK-4482 для запобігання COVID-19 (лабораторно підтвердженої інфекції SARS-CoV-2 із наявними симптомами) у дорослих, які проживають із особою з COVID-19», MK-4482-013, з інкорпорованою поправкою 04 від 15 травня 2022 року</w:t>
            </w:r>
          </w:p>
        </w:tc>
      </w:tr>
      <w:tr w:rsidR="0048025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48025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D420E7" w:rsidRDefault="00D420E7">
      <w:r>
        <w:br w:type="page"/>
      </w:r>
    </w:p>
    <w:p w:rsidR="00D420E7" w:rsidRPr="00CF5F07" w:rsidRDefault="00D420E7" w:rsidP="00D42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2                                                                          продовження додатку 3</w:t>
      </w:r>
    </w:p>
    <w:p w:rsidR="00D420E7" w:rsidRDefault="00D420E7"/>
    <w:p w:rsidR="00D420E7" w:rsidRDefault="00D420E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8025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 xml:space="preserve">― </w:t>
            </w:r>
          </w:p>
        </w:tc>
      </w:tr>
    </w:tbl>
    <w:p w:rsidR="0048025D" w:rsidRDefault="0048025D">
      <w:pPr>
        <w:rPr>
          <w:lang w:val="uk-UA"/>
        </w:rPr>
      </w:pPr>
    </w:p>
    <w:p w:rsidR="0048025D" w:rsidRDefault="000D37B1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48025D" w:rsidRDefault="000D37B1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48025D" w:rsidRDefault="000D37B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CF5F07">
        <w:rPr>
          <w:lang w:val="uk-UA"/>
        </w:rPr>
        <w:t xml:space="preserve">  </w:t>
      </w:r>
      <w:r>
        <w:rPr>
          <w:lang w:val="uk-UA"/>
        </w:rPr>
        <w:t xml:space="preserve">Додаток </w:t>
      </w:r>
      <w:r>
        <w:rPr>
          <w:lang w:val="en-US"/>
        </w:rPr>
        <w:t>4</w:t>
      </w:r>
    </w:p>
    <w:p w:rsidR="00CF5F07" w:rsidRDefault="00CF5F07" w:rsidP="00CF5F07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CF5F07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CF5F07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Pr="00CF5F07">
        <w:rPr>
          <w:rFonts w:eastAsia="Times New Roman"/>
          <w:szCs w:val="24"/>
          <w:lang w:val="uk-UA" w:eastAsia="uk-UA"/>
        </w:rPr>
        <w:t xml:space="preserve"> хвороби (COVID-19)</w:t>
      </w:r>
      <w:r>
        <w:rPr>
          <w:rFonts w:eastAsia="Times New Roman"/>
          <w:szCs w:val="24"/>
          <w:lang w:val="uk-UA" w:eastAsia="uk-UA"/>
        </w:rPr>
        <w:t>»</w:t>
      </w:r>
    </w:p>
    <w:p w:rsidR="0048025D" w:rsidRDefault="00CF5F07" w:rsidP="00CF5F07">
      <w:pPr>
        <w:ind w:left="9072"/>
      </w:pPr>
      <w:r>
        <w:rPr>
          <w:lang w:val="uk-UA"/>
        </w:rPr>
        <w:t xml:space="preserve">   </w:t>
      </w:r>
      <w:bookmarkStart w:id="0" w:name="_GoBack"/>
      <w:bookmarkEnd w:id="0"/>
      <w:r w:rsidR="00684910" w:rsidRPr="00BD276B">
        <w:rPr>
          <w:u w:val="single"/>
          <w:lang w:val="uk-UA"/>
        </w:rPr>
        <w:t>12.12.2022</w:t>
      </w:r>
      <w:r w:rsidR="00684910">
        <w:rPr>
          <w:lang w:val="uk-UA"/>
        </w:rPr>
        <w:t xml:space="preserve"> № </w:t>
      </w:r>
      <w:r w:rsidR="00684910" w:rsidRPr="00BD276B">
        <w:rPr>
          <w:u w:val="single"/>
          <w:lang w:val="uk-UA"/>
        </w:rPr>
        <w:t>2229</w:t>
      </w:r>
    </w:p>
    <w:p w:rsidR="0048025D" w:rsidRDefault="0048025D"/>
    <w:p w:rsidR="0048025D" w:rsidRDefault="0048025D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8025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8025D" w:rsidRDefault="000D37B1">
            <w:pPr>
              <w:jc w:val="both"/>
              <w:rPr>
                <w:rFonts w:cstheme="minorBidi"/>
              </w:rPr>
            </w:pPr>
            <w:r>
              <w:t>Оновлений протокол клінічного дослідження, версія 1.4 від 11.10.2022 р.; Оновлений синопсис протоколу клінічного дослідження, версія 1.4 від 11.10.2022 р.; Оновлений додаток 1 до протоколу клінічного дослідження «Схема проведення дослідження», версія 1.4 від 11.10.2022 р.; Оновлений додаток 4 до протоколу клінічного дослідження «Форма згоди з протоколом», версія 1.4 від 11.10.2022 р.; Оновлений додаток 5 до протоколу клінічного дослідження «Інформація для пацієнта та форма інформованої згоди», версія 1.4 від 11.10.2022 р. українською та російською мовами; Оновлений додаток 6 до протоколу клінічного дослідження «Схема рандомізації», версія 1.4 від 11.10.2022 р.; Оновлений Додаток В. «</w:t>
            </w:r>
            <w:proofErr w:type="spellStart"/>
            <w:r>
              <w:t>Доповнення</w:t>
            </w:r>
            <w:proofErr w:type="spellEnd"/>
            <w:r>
              <w:t xml:space="preserve"> до протоколу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»,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r w:rsidR="0095242F" w:rsidRPr="0095242F">
              <w:t xml:space="preserve">   </w:t>
            </w:r>
            <w:r>
              <w:t xml:space="preserve">1.4 </w:t>
            </w:r>
            <w:proofErr w:type="spellStart"/>
            <w:r>
              <w:t>від</w:t>
            </w:r>
            <w:proofErr w:type="spellEnd"/>
            <w:r>
              <w:t xml:space="preserve"> 11.10.2022 р.; Оновлена Індивідуальна реєстраційна форма Версія ІРФ 1.4 від 11.10.2022 р.; код протоколу XAV/INT-21, версія протоколу 1.4 від 11.10.2022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48025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№ 1952 від 15.09.2021</w:t>
            </w:r>
          </w:p>
        </w:tc>
      </w:tr>
      <w:tr w:rsidR="0048025D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«Багатоцентрове подвійне сліпе рандомізоване плацебо-контрольоване дослідження для визначення ефективності та безпечності лікарського засобу Ксаврон® виробництва ТОВ «ЮРІЯ-ФАРМ» при застосуванні шляхом внутрішньовенної інфузії в комбінації з базовою терапією у лікуванні госпіталізованих суб’єктів з коронавірусною хворобою (COVID-19) із синдромом системної запальної реакції», XAV/INT-21, версія 1.3 від 16.05.2022 р.</w:t>
            </w:r>
          </w:p>
        </w:tc>
      </w:tr>
    </w:tbl>
    <w:p w:rsidR="00D420E7" w:rsidRDefault="00D420E7">
      <w:r>
        <w:br w:type="page"/>
      </w:r>
    </w:p>
    <w:p w:rsidR="00D420E7" w:rsidRPr="00CF5F07" w:rsidRDefault="00D420E7" w:rsidP="00D420E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2                                                                          продовження додатку 4</w:t>
      </w:r>
    </w:p>
    <w:p w:rsidR="00D420E7" w:rsidRDefault="00D420E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8025D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Tовариство з обмеженою відповідальністю «Юрія-Фарм», Україна</w:t>
            </w:r>
          </w:p>
        </w:tc>
      </w:tr>
      <w:tr w:rsidR="0048025D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>Tовариство з обмеженою відповідальністю «Юрія-Фарм», Україна</w:t>
            </w:r>
          </w:p>
        </w:tc>
      </w:tr>
      <w:tr w:rsidR="0048025D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25D" w:rsidRDefault="000D37B1">
            <w:pPr>
              <w:jc w:val="both"/>
            </w:pPr>
            <w:r>
              <w:t xml:space="preserve">― </w:t>
            </w:r>
          </w:p>
        </w:tc>
      </w:tr>
    </w:tbl>
    <w:p w:rsidR="0048025D" w:rsidRDefault="0048025D">
      <w:pPr>
        <w:rPr>
          <w:lang w:val="uk-UA"/>
        </w:rPr>
      </w:pPr>
    </w:p>
    <w:p w:rsidR="0048025D" w:rsidRDefault="000D37B1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48025D" w:rsidRDefault="000D37B1" w:rsidP="00C460DB">
      <w:pPr>
        <w:rPr>
          <w:lang w:val="en-US"/>
        </w:rPr>
      </w:pPr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48025D" w:rsidRDefault="0048025D">
      <w:pPr>
        <w:rPr>
          <w:lang w:val="uk-UA"/>
        </w:rPr>
      </w:pPr>
    </w:p>
    <w:sectPr w:rsidR="0048025D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B1"/>
    <w:rsid w:val="000D37B1"/>
    <w:rsid w:val="00294D37"/>
    <w:rsid w:val="0048025D"/>
    <w:rsid w:val="005C529F"/>
    <w:rsid w:val="00684910"/>
    <w:rsid w:val="00772E38"/>
    <w:rsid w:val="0095242F"/>
    <w:rsid w:val="00BD276B"/>
    <w:rsid w:val="00C460DB"/>
    <w:rsid w:val="00CF5F07"/>
    <w:rsid w:val="00D4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AA865"/>
  <w15:chartTrackingRefBased/>
  <w15:docId w15:val="{227D5564-CE3D-451E-8EC0-787561DB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2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1230</Words>
  <Characters>10713</Characters>
  <Application>Microsoft Office Word</Application>
  <DocSecurity>0</DocSecurity>
  <Lines>89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2022-12-12T12:46:00Z</dcterms:created>
  <dcterms:modified xsi:type="dcterms:W3CDTF">2022-12-12T12:47:00Z</dcterms:modified>
</cp:coreProperties>
</file>