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D6" w:rsidRDefault="00DF7F12">
      <w:pPr>
        <w:rPr>
          <w:lang w:val="uk-UA"/>
        </w:rPr>
      </w:pPr>
      <w:r>
        <w:rPr>
          <w:lang w:val="uk-UA"/>
        </w:rPr>
        <w:t xml:space="preserve">                                                                                                                                                         Додаток </w:t>
      </w:r>
      <w:r w:rsidRPr="004821BD">
        <w:t>1</w:t>
      </w:r>
    </w:p>
    <w:p w:rsidR="00CA63D6" w:rsidRDefault="00DF7F12">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5A2BE5">
        <w:rPr>
          <w:rFonts w:eastAsia="Times New Roman"/>
          <w:szCs w:val="24"/>
          <w:lang w:val="uk-UA" w:eastAsia="uk-UA"/>
        </w:rPr>
        <w:t xml:space="preserve"> «</w:t>
      </w:r>
      <w:r w:rsidR="005A2BE5"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sidR="005A2BE5">
        <w:rPr>
          <w:rFonts w:eastAsia="Times New Roman"/>
          <w:szCs w:val="24"/>
          <w:lang w:val="uk-UA" w:eastAsia="uk-UA"/>
        </w:rPr>
        <w:t>»</w:t>
      </w:r>
    </w:p>
    <w:p w:rsidR="00CA63D6" w:rsidRDefault="003322B4">
      <w:pPr>
        <w:ind w:left="9214"/>
        <w:rPr>
          <w:lang w:val="uk-UA"/>
        </w:rPr>
      </w:pPr>
      <w:r>
        <w:rPr>
          <w:u w:val="single"/>
          <w:lang w:val="uk-UA"/>
        </w:rPr>
        <w:t>31.05.2022</w:t>
      </w:r>
      <w:r w:rsidR="00DF7F12">
        <w:rPr>
          <w:lang w:val="uk-UA"/>
        </w:rPr>
        <w:t xml:space="preserve"> № </w:t>
      </w:r>
      <w:r>
        <w:rPr>
          <w:u w:val="single"/>
          <w:lang w:val="uk-UA"/>
        </w:rPr>
        <w:t>907</w:t>
      </w:r>
    </w:p>
    <w:p w:rsidR="00CA63D6" w:rsidRPr="005A2BE5" w:rsidRDefault="00CA63D6">
      <w:pPr>
        <w:rPr>
          <w:lang w:val="uk-UA"/>
        </w:rPr>
      </w:pPr>
    </w:p>
    <w:tbl>
      <w:tblPr>
        <w:tblStyle w:val="a6"/>
        <w:tblW w:w="0" w:type="auto"/>
        <w:tblInd w:w="0" w:type="dxa"/>
        <w:tblLook w:val="04A0" w:firstRow="1" w:lastRow="0" w:firstColumn="1" w:lastColumn="0" w:noHBand="0" w:noVBand="1"/>
      </w:tblPr>
      <w:tblGrid>
        <w:gridCol w:w="2781"/>
        <w:gridCol w:w="10675"/>
      </w:tblGrid>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плацебо-контрольоване дослідження фази 3 для оцінки ефективності, безпечності та переносимості вальбеназину як додаткової терапії у пацієнтів із шизофренією», код дослідження NBI-98854-ATS3019, з інкорпорованою поправкою 1.0 від 15 вересня 2021 року</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«Ньюрокрин Байосаєнсіз, Інк.» (Neurоcrine Biosciences, Inc.), США</w:t>
            </w:r>
          </w:p>
        </w:tc>
      </w:tr>
      <w:tr w:rsidR="004821BD" w:rsidRPr="005A2BE5">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AE2E82" w:rsidRDefault="004821BD" w:rsidP="004821BD">
            <w:pPr>
              <w:jc w:val="both"/>
              <w:rPr>
                <w:rFonts w:eastAsia="Times New Roman" w:cs="Times New Roman"/>
                <w:szCs w:val="24"/>
              </w:rPr>
            </w:pPr>
            <w:r w:rsidRPr="005401BE">
              <w:rPr>
                <w:rFonts w:eastAsia="Times New Roman" w:cs="Times New Roman"/>
                <w:szCs w:val="24"/>
              </w:rPr>
              <w:t>Вальбеназин</w:t>
            </w:r>
            <w:r w:rsidRPr="00AE2E82">
              <w:rPr>
                <w:rFonts w:eastAsia="Times New Roman" w:cs="Times New Roman"/>
                <w:szCs w:val="24"/>
              </w:rPr>
              <w:t xml:space="preserve"> (</w:t>
            </w:r>
            <w:r w:rsidRPr="005401BE">
              <w:rPr>
                <w:rFonts w:eastAsia="Times New Roman" w:cs="Times New Roman"/>
                <w:szCs w:val="24"/>
              </w:rPr>
              <w:t>вальбеназину</w:t>
            </w:r>
            <w:r w:rsidRPr="00AE2E82">
              <w:rPr>
                <w:rFonts w:eastAsia="Times New Roman" w:cs="Times New Roman"/>
                <w:szCs w:val="24"/>
              </w:rPr>
              <w:t xml:space="preserve"> </w:t>
            </w:r>
            <w:r w:rsidRPr="005401BE">
              <w:rPr>
                <w:rFonts w:eastAsia="Times New Roman" w:cs="Times New Roman"/>
                <w:szCs w:val="24"/>
              </w:rPr>
              <w:t>тозилат</w:t>
            </w:r>
            <w:r w:rsidRPr="00AE2E82">
              <w:rPr>
                <w:rFonts w:eastAsia="Times New Roman" w:cs="Times New Roman"/>
                <w:szCs w:val="24"/>
              </w:rPr>
              <w:t xml:space="preserve">, </w:t>
            </w:r>
            <w:r>
              <w:rPr>
                <w:rFonts w:eastAsia="Times New Roman" w:cs="Times New Roman"/>
                <w:szCs w:val="24"/>
                <w:lang w:val="en-US"/>
              </w:rPr>
              <w:t>NBI</w:t>
            </w:r>
            <w:r w:rsidRPr="00AE2E82">
              <w:rPr>
                <w:rFonts w:eastAsia="Times New Roman" w:cs="Times New Roman"/>
                <w:szCs w:val="24"/>
              </w:rPr>
              <w:t xml:space="preserve">-98854, </w:t>
            </w:r>
            <w:r>
              <w:rPr>
                <w:rFonts w:eastAsia="Times New Roman" w:cs="Times New Roman"/>
                <w:szCs w:val="24"/>
                <w:lang w:val="en-US"/>
              </w:rPr>
              <w:t>NBI</w:t>
            </w:r>
            <w:r w:rsidRPr="00AE2E82">
              <w:rPr>
                <w:rFonts w:eastAsia="Times New Roman" w:cs="Times New Roman"/>
                <w:szCs w:val="24"/>
              </w:rPr>
              <w:t xml:space="preserve">-98854 </w:t>
            </w:r>
            <w:r>
              <w:rPr>
                <w:rFonts w:eastAsia="Times New Roman" w:cs="Times New Roman"/>
                <w:szCs w:val="24"/>
                <w:lang w:val="en-US"/>
              </w:rPr>
              <w:t>Ditosylate</w:t>
            </w:r>
            <w:r w:rsidRPr="00AE2E82">
              <w:rPr>
                <w:rFonts w:eastAsia="Times New Roman" w:cs="Times New Roman"/>
                <w:szCs w:val="24"/>
              </w:rPr>
              <w:t xml:space="preserve"> </w:t>
            </w:r>
            <w:r>
              <w:rPr>
                <w:rFonts w:eastAsia="Times New Roman" w:cs="Times New Roman"/>
                <w:szCs w:val="24"/>
                <w:lang w:val="en-US"/>
              </w:rPr>
              <w:t>IR</w:t>
            </w:r>
            <w:r w:rsidRPr="00AE2E82">
              <w:rPr>
                <w:rFonts w:eastAsia="Times New Roman" w:cs="Times New Roman"/>
                <w:szCs w:val="24"/>
              </w:rPr>
              <w:t xml:space="preserve">, </w:t>
            </w:r>
            <w:r w:rsidRPr="005401BE">
              <w:rPr>
                <w:rFonts w:eastAsia="Times New Roman" w:cs="Times New Roman"/>
                <w:szCs w:val="24"/>
              </w:rPr>
              <w:t>ІНГРЕЦЦА</w:t>
            </w:r>
            <w:r w:rsidRPr="00AE2E82">
              <w:rPr>
                <w:rFonts w:eastAsia="Times New Roman" w:cs="Times New Roman"/>
                <w:szCs w:val="24"/>
              </w:rPr>
              <w:t xml:space="preserve">®); </w:t>
            </w:r>
            <w:proofErr w:type="gramStart"/>
            <w:r>
              <w:rPr>
                <w:rFonts w:eastAsia="Times New Roman" w:cs="Times New Roman"/>
                <w:szCs w:val="24"/>
              </w:rPr>
              <w:t>капсули</w:t>
            </w:r>
            <w:r w:rsidRPr="00AE2E82">
              <w:rPr>
                <w:rFonts w:eastAsia="Times New Roman" w:cs="Times New Roman"/>
                <w:szCs w:val="24"/>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AE2E82">
              <w:rPr>
                <w:rFonts w:eastAsia="Times New Roman" w:cs="Times New Roman"/>
                <w:szCs w:val="24"/>
              </w:rPr>
              <w:t xml:space="preserve">20 </w:t>
            </w:r>
            <w:r>
              <w:rPr>
                <w:rFonts w:eastAsia="Times New Roman" w:cs="Times New Roman"/>
                <w:szCs w:val="24"/>
              </w:rPr>
              <w:t>мг</w:t>
            </w:r>
            <w:r w:rsidRPr="00AE2E82">
              <w:rPr>
                <w:rFonts w:eastAsia="Times New Roman" w:cs="Times New Roman"/>
                <w:szCs w:val="24"/>
              </w:rPr>
              <w:t xml:space="preserve">; </w:t>
            </w:r>
            <w:r w:rsidRPr="00AC316E">
              <w:rPr>
                <w:rFonts w:eastAsia="Times New Roman" w:cs="Times New Roman"/>
                <w:szCs w:val="24"/>
                <w:lang w:val="en-US"/>
              </w:rPr>
              <w:t>Mayne</w:t>
            </w:r>
            <w:r w:rsidRPr="00AE2E82">
              <w:rPr>
                <w:rFonts w:eastAsia="Times New Roman" w:cs="Times New Roman"/>
                <w:szCs w:val="24"/>
              </w:rPr>
              <w:t xml:space="preserve"> </w:t>
            </w:r>
            <w:r w:rsidRPr="00AC316E">
              <w:rPr>
                <w:rFonts w:eastAsia="Times New Roman" w:cs="Times New Roman"/>
                <w:szCs w:val="24"/>
                <w:lang w:val="en-US"/>
              </w:rPr>
              <w:t>Pharma</w:t>
            </w:r>
            <w:r w:rsidRPr="00AE2E82">
              <w:rPr>
                <w:rFonts w:eastAsia="Times New Roman" w:cs="Times New Roman"/>
                <w:szCs w:val="24"/>
              </w:rPr>
              <w:t xml:space="preserve"> </w:t>
            </w:r>
            <w:r w:rsidRPr="00AC316E">
              <w:rPr>
                <w:rFonts w:eastAsia="Times New Roman" w:cs="Times New Roman"/>
                <w:szCs w:val="24"/>
                <w:lang w:val="en-US"/>
              </w:rPr>
              <w:t>Inc</w:t>
            </w:r>
            <w:r w:rsidRPr="00AE2E82">
              <w:rPr>
                <w:rFonts w:eastAsia="Times New Roman" w:cs="Times New Roman"/>
                <w:szCs w:val="24"/>
              </w:rPr>
              <w:t xml:space="preserve">., </w:t>
            </w:r>
            <w:r w:rsidRPr="00AC316E">
              <w:rPr>
                <w:rFonts w:eastAsia="Times New Roman" w:cs="Times New Roman"/>
                <w:szCs w:val="24"/>
                <w:lang w:val="en-US"/>
              </w:rPr>
              <w:t>USA</w:t>
            </w:r>
            <w:r w:rsidRPr="00AE2E82">
              <w:rPr>
                <w:rFonts w:eastAsia="Times New Roman" w:cs="Times New Roman"/>
                <w:szCs w:val="24"/>
              </w:rPr>
              <w:t xml:space="preserve">; </w:t>
            </w:r>
            <w:r>
              <w:rPr>
                <w:rFonts w:eastAsia="Times New Roman" w:cs="Times New Roman"/>
                <w:szCs w:val="24"/>
                <w:lang w:val="en-US"/>
              </w:rPr>
              <w:t>Clinigen</w:t>
            </w:r>
            <w:r w:rsidRPr="00AE2E82">
              <w:rPr>
                <w:rFonts w:eastAsia="Times New Roman" w:cs="Times New Roman"/>
                <w:szCs w:val="24"/>
              </w:rPr>
              <w:t xml:space="preserve"> </w:t>
            </w:r>
            <w:r>
              <w:rPr>
                <w:rFonts w:eastAsia="Times New Roman" w:cs="Times New Roman"/>
                <w:szCs w:val="24"/>
                <w:lang w:val="en-US"/>
              </w:rPr>
              <w:t>Clinical</w:t>
            </w:r>
            <w:r w:rsidRPr="00AE2E82">
              <w:rPr>
                <w:rFonts w:eastAsia="Times New Roman" w:cs="Times New Roman"/>
                <w:szCs w:val="24"/>
              </w:rPr>
              <w:t xml:space="preserve"> </w:t>
            </w:r>
            <w:r>
              <w:rPr>
                <w:rFonts w:eastAsia="Times New Roman" w:cs="Times New Roman"/>
                <w:szCs w:val="24"/>
                <w:lang w:val="en-US"/>
              </w:rPr>
              <w:t>Supplies</w:t>
            </w:r>
            <w:r w:rsidRPr="00AE2E82">
              <w:rPr>
                <w:rFonts w:eastAsia="Times New Roman" w:cs="Times New Roman"/>
                <w:szCs w:val="24"/>
              </w:rPr>
              <w:t xml:space="preserve"> </w:t>
            </w:r>
            <w:r>
              <w:rPr>
                <w:rFonts w:eastAsia="Times New Roman" w:cs="Times New Roman"/>
                <w:szCs w:val="24"/>
                <w:lang w:val="en-US"/>
              </w:rPr>
              <w:t>Management</w:t>
            </w:r>
            <w:r w:rsidRPr="00AE2E82">
              <w:rPr>
                <w:rFonts w:eastAsia="Times New Roman" w:cs="Times New Roman"/>
                <w:szCs w:val="24"/>
              </w:rPr>
              <w:t xml:space="preserve"> </w:t>
            </w:r>
            <w:r>
              <w:rPr>
                <w:rFonts w:eastAsia="Times New Roman" w:cs="Times New Roman"/>
                <w:szCs w:val="24"/>
                <w:lang w:val="en-US"/>
              </w:rPr>
              <w:t>Inc</w:t>
            </w:r>
            <w:r w:rsidRPr="00AE2E82">
              <w:rPr>
                <w:rFonts w:eastAsia="Times New Roman" w:cs="Times New Roman"/>
                <w:szCs w:val="24"/>
              </w:rPr>
              <w:t xml:space="preserve">., </w:t>
            </w:r>
            <w:r>
              <w:rPr>
                <w:rFonts w:eastAsia="Times New Roman" w:cs="Times New Roman"/>
                <w:szCs w:val="24"/>
                <w:lang w:val="en-US"/>
              </w:rPr>
              <w:t>USA</w:t>
            </w:r>
            <w:r w:rsidRPr="00AE2E82">
              <w:rPr>
                <w:rFonts w:eastAsia="Times New Roman" w:cs="Times New Roman"/>
                <w:szCs w:val="24"/>
              </w:rPr>
              <w:t xml:space="preserve">; </w:t>
            </w:r>
            <w:r>
              <w:rPr>
                <w:rFonts w:eastAsia="Times New Roman" w:cs="Times New Roman"/>
                <w:szCs w:val="24"/>
                <w:lang w:val="en-US"/>
              </w:rPr>
              <w:t>Clinigen</w:t>
            </w:r>
            <w:r w:rsidRPr="00AE2E82">
              <w:rPr>
                <w:rFonts w:eastAsia="Times New Roman" w:cs="Times New Roman"/>
                <w:szCs w:val="24"/>
              </w:rPr>
              <w:t xml:space="preserve"> </w:t>
            </w:r>
            <w:r>
              <w:rPr>
                <w:rFonts w:eastAsia="Times New Roman" w:cs="Times New Roman"/>
                <w:szCs w:val="24"/>
                <w:lang w:val="en-US"/>
              </w:rPr>
              <w:t>Clinical</w:t>
            </w:r>
            <w:r w:rsidRPr="00AE2E82">
              <w:rPr>
                <w:rFonts w:eastAsia="Times New Roman" w:cs="Times New Roman"/>
                <w:szCs w:val="24"/>
              </w:rPr>
              <w:t xml:space="preserve"> </w:t>
            </w:r>
            <w:r>
              <w:rPr>
                <w:rFonts w:eastAsia="Times New Roman" w:cs="Times New Roman"/>
                <w:szCs w:val="24"/>
                <w:lang w:val="en-US"/>
              </w:rPr>
              <w:t>Supplies</w:t>
            </w:r>
            <w:r w:rsidRPr="00AE2E82">
              <w:rPr>
                <w:rFonts w:eastAsia="Times New Roman" w:cs="Times New Roman"/>
                <w:szCs w:val="24"/>
              </w:rPr>
              <w:t xml:space="preserve"> </w:t>
            </w:r>
            <w:r>
              <w:rPr>
                <w:rFonts w:eastAsia="Times New Roman" w:cs="Times New Roman"/>
                <w:szCs w:val="24"/>
                <w:lang w:val="en-US"/>
              </w:rPr>
              <w:t>Management</w:t>
            </w:r>
            <w:r w:rsidRPr="00AE2E82">
              <w:rPr>
                <w:rFonts w:eastAsia="Times New Roman" w:cs="Times New Roman"/>
                <w:szCs w:val="24"/>
              </w:rPr>
              <w:t xml:space="preserve"> </w:t>
            </w:r>
            <w:r>
              <w:rPr>
                <w:rFonts w:eastAsia="Times New Roman" w:cs="Times New Roman"/>
                <w:szCs w:val="24"/>
                <w:lang w:val="en-US"/>
              </w:rPr>
              <w:t>GmbH</w:t>
            </w:r>
            <w:r w:rsidRPr="00AE2E82">
              <w:rPr>
                <w:rFonts w:eastAsia="Times New Roman" w:cs="Times New Roman"/>
                <w:szCs w:val="24"/>
              </w:rPr>
              <w:t xml:space="preserve">, </w:t>
            </w:r>
            <w:r>
              <w:rPr>
                <w:rFonts w:eastAsia="Times New Roman" w:cs="Times New Roman"/>
                <w:szCs w:val="24"/>
                <w:lang w:val="en-US"/>
              </w:rPr>
              <w:t>Germany</w:t>
            </w:r>
            <w:r w:rsidRPr="00AE2E82">
              <w:rPr>
                <w:rFonts w:eastAsia="Times New Roman" w:cs="Times New Roman"/>
                <w:szCs w:val="24"/>
              </w:rPr>
              <w:t xml:space="preserve">; </w:t>
            </w:r>
            <w:r>
              <w:rPr>
                <w:rFonts w:eastAsia="Times New Roman" w:cs="Times New Roman"/>
                <w:szCs w:val="24"/>
                <w:lang w:val="en-US"/>
              </w:rPr>
              <w:t>Eurofins</w:t>
            </w:r>
            <w:r w:rsidRPr="00AE2E82">
              <w:rPr>
                <w:rFonts w:eastAsia="Times New Roman" w:cs="Times New Roman"/>
                <w:szCs w:val="24"/>
              </w:rPr>
              <w:t xml:space="preserve"> </w:t>
            </w:r>
            <w:r>
              <w:rPr>
                <w:rFonts w:eastAsia="Times New Roman" w:cs="Times New Roman"/>
                <w:szCs w:val="24"/>
                <w:lang w:val="en-US"/>
              </w:rPr>
              <w:t>Lancaster</w:t>
            </w:r>
            <w:r w:rsidRPr="00AE2E82">
              <w:rPr>
                <w:rFonts w:eastAsia="Times New Roman" w:cs="Times New Roman"/>
                <w:szCs w:val="24"/>
              </w:rPr>
              <w:t xml:space="preserve"> </w:t>
            </w:r>
            <w:r>
              <w:rPr>
                <w:rFonts w:eastAsia="Times New Roman" w:cs="Times New Roman"/>
                <w:szCs w:val="24"/>
                <w:lang w:val="en-US"/>
              </w:rPr>
              <w:t>Laboratories</w:t>
            </w:r>
            <w:r w:rsidRPr="00AE2E82">
              <w:rPr>
                <w:rFonts w:eastAsia="Times New Roman" w:cs="Times New Roman"/>
                <w:szCs w:val="24"/>
              </w:rPr>
              <w:t xml:space="preserve">, </w:t>
            </w:r>
            <w:r>
              <w:rPr>
                <w:rFonts w:eastAsia="Times New Roman" w:cs="Times New Roman"/>
                <w:szCs w:val="24"/>
                <w:lang w:val="en-US"/>
              </w:rPr>
              <w:t>Inc</w:t>
            </w:r>
            <w:r w:rsidRPr="00AE2E82">
              <w:rPr>
                <w:rFonts w:eastAsia="Times New Roman" w:cs="Times New Roman"/>
                <w:szCs w:val="24"/>
              </w:rPr>
              <w:t xml:space="preserve">., </w:t>
            </w:r>
            <w:r>
              <w:rPr>
                <w:rFonts w:eastAsia="Times New Roman" w:cs="Times New Roman"/>
                <w:szCs w:val="24"/>
                <w:lang w:val="en-US"/>
              </w:rPr>
              <w:t>USA</w:t>
            </w:r>
            <w:r w:rsidRPr="00AE2E82">
              <w:rPr>
                <w:rFonts w:eastAsia="Times New Roman" w:cs="Times New Roman"/>
                <w:szCs w:val="24"/>
              </w:rPr>
              <w:t>;</w:t>
            </w:r>
          </w:p>
          <w:p w:rsidR="004821BD" w:rsidRPr="005A2BE5" w:rsidRDefault="004821BD" w:rsidP="004821BD">
            <w:pPr>
              <w:jc w:val="both"/>
              <w:rPr>
                <w:rFonts w:eastAsia="Times New Roman" w:cs="Times New Roman"/>
                <w:szCs w:val="24"/>
              </w:rPr>
            </w:pPr>
            <w:r w:rsidRPr="005401BE">
              <w:rPr>
                <w:rFonts w:eastAsia="Times New Roman" w:cs="Times New Roman"/>
                <w:szCs w:val="24"/>
              </w:rPr>
              <w:t>плацебо</w:t>
            </w:r>
            <w:r w:rsidRPr="005A2BE5">
              <w:rPr>
                <w:rFonts w:eastAsia="Times New Roman" w:cs="Times New Roman"/>
                <w:szCs w:val="24"/>
              </w:rPr>
              <w:t xml:space="preserve"> </w:t>
            </w:r>
            <w:r w:rsidRPr="005401BE">
              <w:rPr>
                <w:rFonts w:eastAsia="Times New Roman" w:cs="Times New Roman"/>
                <w:szCs w:val="24"/>
              </w:rPr>
              <w:t>до</w:t>
            </w:r>
            <w:r w:rsidRPr="005A2BE5">
              <w:rPr>
                <w:rFonts w:eastAsia="Times New Roman" w:cs="Times New Roman"/>
                <w:szCs w:val="24"/>
              </w:rPr>
              <w:t xml:space="preserve"> </w:t>
            </w:r>
            <w:r w:rsidRPr="005401BE">
              <w:rPr>
                <w:rFonts w:eastAsia="Times New Roman" w:cs="Times New Roman"/>
                <w:szCs w:val="24"/>
              </w:rPr>
              <w:t>Вальбеназин</w:t>
            </w:r>
            <w:r w:rsidRPr="005A2BE5">
              <w:rPr>
                <w:rFonts w:eastAsia="Times New Roman" w:cs="Times New Roman"/>
                <w:szCs w:val="24"/>
              </w:rPr>
              <w:t xml:space="preserve"> (</w:t>
            </w:r>
            <w:r w:rsidRPr="005401BE">
              <w:rPr>
                <w:rFonts w:eastAsia="Times New Roman" w:cs="Times New Roman"/>
                <w:szCs w:val="24"/>
              </w:rPr>
              <w:t>вальбеназину</w:t>
            </w:r>
            <w:r w:rsidRPr="005A2BE5">
              <w:rPr>
                <w:rFonts w:eastAsia="Times New Roman" w:cs="Times New Roman"/>
                <w:szCs w:val="24"/>
              </w:rPr>
              <w:t xml:space="preserve"> </w:t>
            </w:r>
            <w:r w:rsidRPr="005401BE">
              <w:rPr>
                <w:rFonts w:eastAsia="Times New Roman" w:cs="Times New Roman"/>
                <w:szCs w:val="24"/>
              </w:rPr>
              <w:t>тозилат</w:t>
            </w:r>
            <w:r w:rsidRPr="005A2BE5">
              <w:rPr>
                <w:rFonts w:eastAsia="Times New Roman" w:cs="Times New Roman"/>
                <w:szCs w:val="24"/>
              </w:rPr>
              <w:t xml:space="preserve">, </w:t>
            </w:r>
            <w:r>
              <w:rPr>
                <w:rFonts w:eastAsia="Times New Roman" w:cs="Times New Roman"/>
                <w:szCs w:val="24"/>
                <w:lang w:val="en-US"/>
              </w:rPr>
              <w:t>NBI</w:t>
            </w:r>
            <w:r w:rsidRPr="005A2BE5">
              <w:rPr>
                <w:rFonts w:eastAsia="Times New Roman" w:cs="Times New Roman"/>
                <w:szCs w:val="24"/>
              </w:rPr>
              <w:t>-98854,</w:t>
            </w:r>
            <w:r>
              <w:rPr>
                <w:rFonts w:eastAsia="Times New Roman" w:cs="Times New Roman"/>
                <w:szCs w:val="24"/>
                <w:lang w:val="uk-UA"/>
              </w:rPr>
              <w:t xml:space="preserve"> </w:t>
            </w:r>
            <w:r>
              <w:rPr>
                <w:rFonts w:eastAsia="Times New Roman" w:cs="Times New Roman"/>
                <w:szCs w:val="24"/>
                <w:lang w:val="en-US"/>
              </w:rPr>
              <w:t>NBI</w:t>
            </w:r>
            <w:r w:rsidRPr="005A2BE5">
              <w:rPr>
                <w:rFonts w:eastAsia="Times New Roman" w:cs="Times New Roman"/>
                <w:szCs w:val="24"/>
              </w:rPr>
              <w:t xml:space="preserve">-98854, </w:t>
            </w:r>
            <w:r>
              <w:rPr>
                <w:rFonts w:eastAsia="Times New Roman" w:cs="Times New Roman"/>
                <w:szCs w:val="24"/>
                <w:lang w:val="en-US"/>
              </w:rPr>
              <w:t>Ditosylate</w:t>
            </w:r>
            <w:r w:rsidRPr="005A2BE5">
              <w:rPr>
                <w:rFonts w:eastAsia="Times New Roman" w:cs="Times New Roman"/>
                <w:szCs w:val="24"/>
              </w:rPr>
              <w:t xml:space="preserve"> </w:t>
            </w:r>
            <w:r>
              <w:rPr>
                <w:rFonts w:eastAsia="Times New Roman" w:cs="Times New Roman"/>
                <w:szCs w:val="24"/>
                <w:lang w:val="en-US"/>
              </w:rPr>
              <w:t>IR</w:t>
            </w:r>
            <w:r w:rsidRPr="005A2BE5">
              <w:rPr>
                <w:rFonts w:eastAsia="Times New Roman" w:cs="Times New Roman"/>
                <w:szCs w:val="24"/>
              </w:rPr>
              <w:t xml:space="preserve">, </w:t>
            </w:r>
            <w:r>
              <w:rPr>
                <w:rFonts w:eastAsia="Times New Roman" w:cs="Times New Roman"/>
                <w:szCs w:val="24"/>
              </w:rPr>
              <w:t>ІНГРЕЦЦА</w:t>
            </w:r>
            <w:r w:rsidRPr="005A2BE5">
              <w:rPr>
                <w:rFonts w:eastAsia="Times New Roman" w:cs="Times New Roman"/>
                <w:szCs w:val="24"/>
              </w:rPr>
              <w:t xml:space="preserve">®); </w:t>
            </w:r>
            <w:r>
              <w:rPr>
                <w:rFonts w:eastAsia="Times New Roman" w:cs="Times New Roman"/>
                <w:szCs w:val="24"/>
              </w:rPr>
              <w:t>капсули</w:t>
            </w:r>
            <w:r w:rsidRPr="005A2BE5">
              <w:rPr>
                <w:rFonts w:eastAsia="Times New Roman" w:cs="Times New Roman"/>
                <w:szCs w:val="24"/>
              </w:rPr>
              <w:t>;</w:t>
            </w:r>
            <w:r>
              <w:rPr>
                <w:rFonts w:eastAsia="Times New Roman" w:cs="Times New Roman"/>
                <w:szCs w:val="24"/>
                <w:lang w:val="uk-UA"/>
              </w:rPr>
              <w:t xml:space="preserve"> </w:t>
            </w:r>
            <w:r w:rsidRPr="005A2BE5">
              <w:rPr>
                <w:rFonts w:eastAsia="Times New Roman" w:cs="Times New Roman"/>
                <w:szCs w:val="24"/>
              </w:rPr>
              <w:t xml:space="preserve">20 </w:t>
            </w:r>
            <w:r>
              <w:rPr>
                <w:rFonts w:eastAsia="Times New Roman" w:cs="Times New Roman"/>
                <w:szCs w:val="24"/>
              </w:rPr>
              <w:t>мг</w:t>
            </w:r>
            <w:r w:rsidRPr="005A2BE5">
              <w:rPr>
                <w:rFonts w:eastAsia="Times New Roman" w:cs="Times New Roman"/>
                <w:szCs w:val="24"/>
              </w:rPr>
              <w:t xml:space="preserve">; </w:t>
            </w:r>
            <w:r>
              <w:rPr>
                <w:rFonts w:eastAsia="Times New Roman" w:cs="Times New Roman"/>
                <w:szCs w:val="24"/>
                <w:lang w:val="en-US"/>
              </w:rPr>
              <w:t>Mayne</w:t>
            </w:r>
            <w:r w:rsidRPr="005A2BE5">
              <w:rPr>
                <w:rFonts w:eastAsia="Times New Roman" w:cs="Times New Roman"/>
                <w:szCs w:val="24"/>
              </w:rPr>
              <w:t xml:space="preserve"> </w:t>
            </w:r>
            <w:r>
              <w:rPr>
                <w:rFonts w:eastAsia="Times New Roman" w:cs="Times New Roman"/>
                <w:szCs w:val="24"/>
                <w:lang w:val="en-US"/>
              </w:rPr>
              <w:t>Pharma</w:t>
            </w:r>
            <w:r w:rsidRPr="005A2BE5">
              <w:rPr>
                <w:rFonts w:eastAsia="Times New Roman" w:cs="Times New Roman"/>
                <w:szCs w:val="24"/>
              </w:rPr>
              <w:t xml:space="preserve"> </w:t>
            </w:r>
            <w:r>
              <w:rPr>
                <w:rFonts w:eastAsia="Times New Roman" w:cs="Times New Roman"/>
                <w:szCs w:val="24"/>
                <w:lang w:val="en-US"/>
              </w:rPr>
              <w:t>Inc</w:t>
            </w:r>
            <w:r w:rsidRPr="005A2BE5">
              <w:rPr>
                <w:rFonts w:eastAsia="Times New Roman" w:cs="Times New Roman"/>
                <w:szCs w:val="24"/>
              </w:rPr>
              <w:t xml:space="preserve">., </w:t>
            </w:r>
            <w:r>
              <w:rPr>
                <w:rFonts w:eastAsia="Times New Roman" w:cs="Times New Roman"/>
                <w:szCs w:val="24"/>
                <w:lang w:val="en-US"/>
              </w:rPr>
              <w:t>USA</w:t>
            </w:r>
            <w:r w:rsidRPr="005A2BE5">
              <w:rPr>
                <w:rFonts w:eastAsia="Times New Roman" w:cs="Times New Roman"/>
                <w:szCs w:val="24"/>
              </w:rPr>
              <w:t xml:space="preserve">; </w:t>
            </w:r>
            <w:r w:rsidRPr="00AC316E">
              <w:rPr>
                <w:rFonts w:eastAsia="Times New Roman" w:cs="Times New Roman"/>
                <w:szCs w:val="24"/>
                <w:lang w:val="en-US"/>
              </w:rPr>
              <w:t>Clinigen</w:t>
            </w:r>
            <w:r w:rsidRPr="005A2BE5">
              <w:rPr>
                <w:rFonts w:eastAsia="Times New Roman" w:cs="Times New Roman"/>
                <w:szCs w:val="24"/>
              </w:rPr>
              <w:t xml:space="preserve"> </w:t>
            </w:r>
            <w:r w:rsidRPr="00AC316E">
              <w:rPr>
                <w:rFonts w:eastAsia="Times New Roman" w:cs="Times New Roman"/>
                <w:szCs w:val="24"/>
                <w:lang w:val="en-US"/>
              </w:rPr>
              <w:t>Clinical</w:t>
            </w:r>
            <w:r w:rsidRPr="005A2BE5">
              <w:rPr>
                <w:rFonts w:eastAsia="Times New Roman" w:cs="Times New Roman"/>
                <w:szCs w:val="24"/>
              </w:rPr>
              <w:t xml:space="preserve"> </w:t>
            </w:r>
            <w:r w:rsidRPr="00AC316E">
              <w:rPr>
                <w:rFonts w:eastAsia="Times New Roman" w:cs="Times New Roman"/>
                <w:szCs w:val="24"/>
                <w:lang w:val="en-US"/>
              </w:rPr>
              <w:t>Supplies</w:t>
            </w:r>
            <w:r w:rsidRPr="005A2BE5">
              <w:rPr>
                <w:rFonts w:eastAsia="Times New Roman" w:cs="Times New Roman"/>
                <w:szCs w:val="24"/>
              </w:rPr>
              <w:t xml:space="preserve"> </w:t>
            </w:r>
            <w:r w:rsidRPr="00AC316E">
              <w:rPr>
                <w:rFonts w:eastAsia="Times New Roman" w:cs="Times New Roman"/>
                <w:szCs w:val="24"/>
                <w:lang w:val="en-US"/>
              </w:rPr>
              <w:t>Management</w:t>
            </w:r>
            <w:r w:rsidRPr="005A2BE5">
              <w:rPr>
                <w:rFonts w:eastAsia="Times New Roman" w:cs="Times New Roman"/>
                <w:szCs w:val="24"/>
              </w:rPr>
              <w:t xml:space="preserve"> </w:t>
            </w:r>
            <w:r w:rsidRPr="00AC316E">
              <w:rPr>
                <w:rFonts w:eastAsia="Times New Roman" w:cs="Times New Roman"/>
                <w:szCs w:val="24"/>
                <w:lang w:val="en-US"/>
              </w:rPr>
              <w:t>Inc</w:t>
            </w:r>
            <w:r w:rsidRPr="005A2BE5">
              <w:rPr>
                <w:rFonts w:eastAsia="Times New Roman" w:cs="Times New Roman"/>
                <w:szCs w:val="24"/>
              </w:rPr>
              <w:t xml:space="preserve">., </w:t>
            </w:r>
            <w:r w:rsidRPr="00AC316E">
              <w:rPr>
                <w:rFonts w:eastAsia="Times New Roman" w:cs="Times New Roman"/>
                <w:szCs w:val="24"/>
                <w:lang w:val="en-US"/>
              </w:rPr>
              <w:t>USA</w:t>
            </w:r>
            <w:r w:rsidRPr="005A2BE5">
              <w:rPr>
                <w:rFonts w:eastAsia="Times New Roman" w:cs="Times New Roman"/>
                <w:szCs w:val="24"/>
              </w:rPr>
              <w:t xml:space="preserve">; </w:t>
            </w:r>
            <w:r w:rsidRPr="00AC316E">
              <w:rPr>
                <w:rFonts w:eastAsia="Times New Roman" w:cs="Times New Roman"/>
                <w:szCs w:val="24"/>
                <w:lang w:val="en-US"/>
              </w:rPr>
              <w:t>Clinigen</w:t>
            </w:r>
            <w:r w:rsidRPr="005A2BE5">
              <w:rPr>
                <w:rFonts w:eastAsia="Times New Roman" w:cs="Times New Roman"/>
                <w:szCs w:val="24"/>
              </w:rPr>
              <w:t xml:space="preserve"> </w:t>
            </w:r>
            <w:r w:rsidRPr="00AC316E">
              <w:rPr>
                <w:rFonts w:eastAsia="Times New Roman" w:cs="Times New Roman"/>
                <w:szCs w:val="24"/>
                <w:lang w:val="en-US"/>
              </w:rPr>
              <w:t>Clinical</w:t>
            </w:r>
            <w:r w:rsidRPr="005A2BE5">
              <w:rPr>
                <w:rFonts w:eastAsia="Times New Roman" w:cs="Times New Roman"/>
                <w:szCs w:val="24"/>
              </w:rPr>
              <w:t xml:space="preserve"> </w:t>
            </w:r>
            <w:r w:rsidRPr="00AC316E">
              <w:rPr>
                <w:rFonts w:eastAsia="Times New Roman" w:cs="Times New Roman"/>
                <w:szCs w:val="24"/>
                <w:lang w:val="en-US"/>
              </w:rPr>
              <w:t>Supplies</w:t>
            </w:r>
            <w:r w:rsidRPr="005A2BE5">
              <w:rPr>
                <w:rFonts w:eastAsia="Times New Roman" w:cs="Times New Roman"/>
                <w:szCs w:val="24"/>
              </w:rPr>
              <w:t xml:space="preserve"> </w:t>
            </w:r>
            <w:r w:rsidRPr="00AC316E">
              <w:rPr>
                <w:rFonts w:eastAsia="Times New Roman" w:cs="Times New Roman"/>
                <w:szCs w:val="24"/>
                <w:lang w:val="en-US"/>
              </w:rPr>
              <w:t>Management</w:t>
            </w:r>
            <w:r w:rsidRPr="005A2BE5">
              <w:rPr>
                <w:rFonts w:eastAsia="Times New Roman" w:cs="Times New Roman"/>
                <w:szCs w:val="24"/>
              </w:rPr>
              <w:t xml:space="preserve"> </w:t>
            </w:r>
            <w:r w:rsidRPr="00AC316E">
              <w:rPr>
                <w:rFonts w:eastAsia="Times New Roman" w:cs="Times New Roman"/>
                <w:szCs w:val="24"/>
                <w:lang w:val="en-US"/>
              </w:rPr>
              <w:t>GmbH</w:t>
            </w:r>
            <w:r w:rsidRPr="005A2BE5">
              <w:rPr>
                <w:rFonts w:eastAsia="Times New Roman" w:cs="Times New Roman"/>
                <w:szCs w:val="24"/>
              </w:rPr>
              <w:t xml:space="preserve">, </w:t>
            </w:r>
            <w:r w:rsidRPr="00AC316E">
              <w:rPr>
                <w:rFonts w:eastAsia="Times New Roman" w:cs="Times New Roman"/>
                <w:szCs w:val="24"/>
                <w:lang w:val="en-US"/>
              </w:rPr>
              <w:t>Germany</w:t>
            </w:r>
            <w:r w:rsidRPr="005A2BE5">
              <w:rPr>
                <w:rFonts w:eastAsia="Times New Roman" w:cs="Times New Roman"/>
                <w:szCs w:val="24"/>
              </w:rPr>
              <w:t xml:space="preserve">; </w:t>
            </w:r>
            <w:r w:rsidRPr="00AC316E">
              <w:rPr>
                <w:rFonts w:eastAsia="Times New Roman" w:cs="Times New Roman"/>
                <w:szCs w:val="24"/>
                <w:lang w:val="en-US"/>
              </w:rPr>
              <w:t>Eurofins</w:t>
            </w:r>
            <w:r w:rsidRPr="005A2BE5">
              <w:rPr>
                <w:rFonts w:eastAsia="Times New Roman" w:cs="Times New Roman"/>
                <w:szCs w:val="24"/>
              </w:rPr>
              <w:t xml:space="preserve"> </w:t>
            </w:r>
            <w:r w:rsidRPr="00AC316E">
              <w:rPr>
                <w:rFonts w:eastAsia="Times New Roman" w:cs="Times New Roman"/>
                <w:szCs w:val="24"/>
                <w:lang w:val="en-US"/>
              </w:rPr>
              <w:t>Lancaster</w:t>
            </w:r>
            <w:r w:rsidRPr="005A2BE5">
              <w:rPr>
                <w:rFonts w:eastAsia="Times New Roman" w:cs="Times New Roman"/>
                <w:szCs w:val="24"/>
              </w:rPr>
              <w:t xml:space="preserve"> </w:t>
            </w:r>
            <w:r w:rsidRPr="00AC316E">
              <w:rPr>
                <w:rFonts w:eastAsia="Times New Roman" w:cs="Times New Roman"/>
                <w:szCs w:val="24"/>
                <w:lang w:val="en-US"/>
              </w:rPr>
              <w:t>Laboratories</w:t>
            </w:r>
            <w:r w:rsidRPr="005A2BE5">
              <w:rPr>
                <w:rFonts w:eastAsia="Times New Roman" w:cs="Times New Roman"/>
                <w:szCs w:val="24"/>
              </w:rPr>
              <w:t xml:space="preserve">, </w:t>
            </w:r>
            <w:r w:rsidRPr="00AC316E">
              <w:rPr>
                <w:rFonts w:eastAsia="Times New Roman" w:cs="Times New Roman"/>
                <w:szCs w:val="24"/>
                <w:lang w:val="en-US"/>
              </w:rPr>
              <w:t>Inc</w:t>
            </w:r>
            <w:r w:rsidRPr="005A2BE5">
              <w:rPr>
                <w:rFonts w:eastAsia="Times New Roman" w:cs="Times New Roman"/>
                <w:szCs w:val="24"/>
              </w:rPr>
              <w:t xml:space="preserve">., </w:t>
            </w:r>
            <w:r w:rsidRPr="00AC316E">
              <w:rPr>
                <w:rFonts w:eastAsia="Times New Roman" w:cs="Times New Roman"/>
                <w:szCs w:val="24"/>
                <w:lang w:val="en-US"/>
              </w:rPr>
              <w:t>USA</w:t>
            </w:r>
            <w:r w:rsidRPr="005A2BE5">
              <w:rPr>
                <w:rFonts w:eastAsia="Times New Roman" w:cs="Times New Roman"/>
                <w:szCs w:val="24"/>
              </w:rPr>
              <w:t xml:space="preserve">;  </w:t>
            </w:r>
          </w:p>
          <w:p w:rsidR="004821BD" w:rsidRPr="009901CD" w:rsidRDefault="004821BD" w:rsidP="004821BD">
            <w:pPr>
              <w:jc w:val="both"/>
              <w:rPr>
                <w:rFonts w:eastAsia="Times New Roman" w:cs="Times New Roman"/>
                <w:szCs w:val="24"/>
              </w:rPr>
            </w:pPr>
            <w:r w:rsidRPr="005401BE">
              <w:rPr>
                <w:rFonts w:eastAsia="Times New Roman" w:cs="Times New Roman"/>
                <w:szCs w:val="24"/>
              </w:rPr>
              <w:t>Вальбеназин</w:t>
            </w:r>
            <w:r w:rsidRPr="009901CD">
              <w:rPr>
                <w:rFonts w:eastAsia="Times New Roman" w:cs="Times New Roman"/>
                <w:szCs w:val="24"/>
              </w:rPr>
              <w:t xml:space="preserve"> (</w:t>
            </w:r>
            <w:r w:rsidRPr="005401BE">
              <w:rPr>
                <w:rFonts w:eastAsia="Times New Roman" w:cs="Times New Roman"/>
                <w:szCs w:val="24"/>
              </w:rPr>
              <w:t>вальбеназину</w:t>
            </w:r>
            <w:r w:rsidRPr="009901CD">
              <w:rPr>
                <w:rFonts w:eastAsia="Times New Roman" w:cs="Times New Roman"/>
                <w:szCs w:val="24"/>
              </w:rPr>
              <w:t xml:space="preserve"> </w:t>
            </w:r>
            <w:r w:rsidRPr="005401BE">
              <w:rPr>
                <w:rFonts w:eastAsia="Times New Roman" w:cs="Times New Roman"/>
                <w:szCs w:val="24"/>
              </w:rPr>
              <w:t>тозилат</w:t>
            </w:r>
            <w:r w:rsidRPr="009901CD">
              <w:rPr>
                <w:rFonts w:eastAsia="Times New Roman" w:cs="Times New Roman"/>
                <w:szCs w:val="24"/>
              </w:rPr>
              <w:t xml:space="preserve">, </w:t>
            </w:r>
            <w:r>
              <w:rPr>
                <w:rFonts w:eastAsia="Times New Roman" w:cs="Times New Roman"/>
                <w:szCs w:val="24"/>
                <w:lang w:val="en-US"/>
              </w:rPr>
              <w:t>NBI</w:t>
            </w:r>
            <w:r w:rsidRPr="009901CD">
              <w:rPr>
                <w:rFonts w:eastAsia="Times New Roman" w:cs="Times New Roman"/>
                <w:szCs w:val="24"/>
              </w:rPr>
              <w:t xml:space="preserve">-98854, </w:t>
            </w:r>
            <w:r>
              <w:rPr>
                <w:rFonts w:eastAsia="Times New Roman" w:cs="Times New Roman"/>
                <w:szCs w:val="24"/>
                <w:lang w:val="en-US"/>
              </w:rPr>
              <w:t>NBI</w:t>
            </w:r>
            <w:r w:rsidRPr="009901CD">
              <w:rPr>
                <w:rFonts w:eastAsia="Times New Roman" w:cs="Times New Roman"/>
                <w:szCs w:val="24"/>
              </w:rPr>
              <w:t xml:space="preserve">-98854 </w:t>
            </w:r>
            <w:r>
              <w:rPr>
                <w:rFonts w:eastAsia="Times New Roman" w:cs="Times New Roman"/>
                <w:szCs w:val="24"/>
                <w:lang w:val="en-US"/>
              </w:rPr>
              <w:t>Ditosylate</w:t>
            </w:r>
            <w:r w:rsidRPr="009901CD">
              <w:rPr>
                <w:rFonts w:eastAsia="Times New Roman" w:cs="Times New Roman"/>
                <w:szCs w:val="24"/>
              </w:rPr>
              <w:t xml:space="preserve"> </w:t>
            </w:r>
            <w:r>
              <w:rPr>
                <w:rFonts w:eastAsia="Times New Roman" w:cs="Times New Roman"/>
                <w:szCs w:val="24"/>
                <w:lang w:val="en-US"/>
              </w:rPr>
              <w:t>IR</w:t>
            </w:r>
            <w:r w:rsidRPr="009901CD">
              <w:rPr>
                <w:rFonts w:eastAsia="Times New Roman" w:cs="Times New Roman"/>
                <w:szCs w:val="24"/>
              </w:rPr>
              <w:t xml:space="preserve">, </w:t>
            </w:r>
            <w:r w:rsidRPr="005401BE">
              <w:rPr>
                <w:rFonts w:eastAsia="Times New Roman" w:cs="Times New Roman"/>
                <w:szCs w:val="24"/>
              </w:rPr>
              <w:t>ІНГРЕЦЦА</w:t>
            </w:r>
            <w:r w:rsidRPr="009901CD">
              <w:rPr>
                <w:rFonts w:eastAsia="Times New Roman" w:cs="Times New Roman"/>
                <w:szCs w:val="24"/>
              </w:rPr>
              <w:t xml:space="preserve">®), </w:t>
            </w:r>
            <w:proofErr w:type="gramStart"/>
            <w:r>
              <w:rPr>
                <w:rFonts w:eastAsia="Times New Roman" w:cs="Times New Roman"/>
                <w:szCs w:val="24"/>
              </w:rPr>
              <w:t>капсули</w:t>
            </w:r>
            <w:r w:rsidRPr="009901CD">
              <w:rPr>
                <w:rFonts w:eastAsia="Times New Roman" w:cs="Times New Roman"/>
                <w:szCs w:val="24"/>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9901CD">
              <w:rPr>
                <w:rFonts w:eastAsia="Times New Roman" w:cs="Times New Roman"/>
                <w:szCs w:val="24"/>
              </w:rPr>
              <w:t xml:space="preserve">40 </w:t>
            </w:r>
            <w:r>
              <w:rPr>
                <w:rFonts w:eastAsia="Times New Roman" w:cs="Times New Roman"/>
                <w:szCs w:val="24"/>
              </w:rPr>
              <w:t>мг</w:t>
            </w:r>
            <w:r w:rsidRPr="009901CD">
              <w:rPr>
                <w:rFonts w:eastAsia="Times New Roman" w:cs="Times New Roman"/>
                <w:szCs w:val="24"/>
              </w:rPr>
              <w:t xml:space="preserve">; </w:t>
            </w:r>
            <w:r w:rsidRPr="00AC316E">
              <w:rPr>
                <w:rFonts w:eastAsia="Times New Roman" w:cs="Times New Roman"/>
                <w:szCs w:val="24"/>
                <w:lang w:val="en-US"/>
              </w:rPr>
              <w:t>Mayne</w:t>
            </w:r>
            <w:r w:rsidRPr="009901CD">
              <w:rPr>
                <w:rFonts w:eastAsia="Times New Roman" w:cs="Times New Roman"/>
                <w:szCs w:val="24"/>
              </w:rPr>
              <w:t xml:space="preserve"> </w:t>
            </w:r>
            <w:r w:rsidRPr="00AC316E">
              <w:rPr>
                <w:rFonts w:eastAsia="Times New Roman" w:cs="Times New Roman"/>
                <w:szCs w:val="24"/>
                <w:lang w:val="en-US"/>
              </w:rPr>
              <w:t>Pharma</w:t>
            </w:r>
            <w:r w:rsidRPr="009901CD">
              <w:rPr>
                <w:rFonts w:eastAsia="Times New Roman" w:cs="Times New Roman"/>
                <w:szCs w:val="24"/>
              </w:rPr>
              <w:t xml:space="preserve"> </w:t>
            </w:r>
            <w:r w:rsidRPr="00AC316E">
              <w:rPr>
                <w:rFonts w:eastAsia="Times New Roman" w:cs="Times New Roman"/>
                <w:szCs w:val="24"/>
                <w:lang w:val="en-US"/>
              </w:rPr>
              <w:t>Inc</w:t>
            </w:r>
            <w:r w:rsidRPr="009901CD">
              <w:rPr>
                <w:rFonts w:eastAsia="Times New Roman" w:cs="Times New Roman"/>
                <w:szCs w:val="24"/>
              </w:rPr>
              <w:t xml:space="preserve">., </w:t>
            </w:r>
            <w:r w:rsidRPr="00AC316E">
              <w:rPr>
                <w:rFonts w:eastAsia="Times New Roman" w:cs="Times New Roman"/>
                <w:szCs w:val="24"/>
                <w:lang w:val="en-US"/>
              </w:rPr>
              <w:t>USA</w:t>
            </w:r>
            <w:r w:rsidRPr="009901CD">
              <w:rPr>
                <w:rFonts w:eastAsia="Times New Roman" w:cs="Times New Roman"/>
                <w:szCs w:val="24"/>
              </w:rPr>
              <w:t xml:space="preserve">; </w:t>
            </w:r>
            <w:r>
              <w:rPr>
                <w:rFonts w:eastAsia="Times New Roman" w:cs="Times New Roman"/>
                <w:szCs w:val="24"/>
                <w:lang w:val="en-US"/>
              </w:rPr>
              <w:t>Clinigen</w:t>
            </w:r>
            <w:r w:rsidRPr="009901CD">
              <w:rPr>
                <w:rFonts w:eastAsia="Times New Roman" w:cs="Times New Roman"/>
                <w:szCs w:val="24"/>
              </w:rPr>
              <w:t xml:space="preserve"> </w:t>
            </w:r>
            <w:r>
              <w:rPr>
                <w:rFonts w:eastAsia="Times New Roman" w:cs="Times New Roman"/>
                <w:szCs w:val="24"/>
                <w:lang w:val="en-US"/>
              </w:rPr>
              <w:t>Clinical</w:t>
            </w:r>
            <w:r w:rsidRPr="009901CD">
              <w:rPr>
                <w:rFonts w:eastAsia="Times New Roman" w:cs="Times New Roman"/>
                <w:szCs w:val="24"/>
              </w:rPr>
              <w:t xml:space="preserve"> </w:t>
            </w:r>
            <w:r>
              <w:rPr>
                <w:rFonts w:eastAsia="Times New Roman" w:cs="Times New Roman"/>
                <w:szCs w:val="24"/>
                <w:lang w:val="en-US"/>
              </w:rPr>
              <w:t>Supplies</w:t>
            </w:r>
            <w:r w:rsidRPr="009901CD">
              <w:rPr>
                <w:rFonts w:eastAsia="Times New Roman" w:cs="Times New Roman"/>
                <w:szCs w:val="24"/>
              </w:rPr>
              <w:t xml:space="preserve"> </w:t>
            </w:r>
            <w:r>
              <w:rPr>
                <w:rFonts w:eastAsia="Times New Roman" w:cs="Times New Roman"/>
                <w:szCs w:val="24"/>
                <w:lang w:val="en-US"/>
              </w:rPr>
              <w:t>Management</w:t>
            </w:r>
            <w:r w:rsidRPr="009901CD">
              <w:rPr>
                <w:rFonts w:eastAsia="Times New Roman" w:cs="Times New Roman"/>
                <w:szCs w:val="24"/>
              </w:rPr>
              <w:t xml:space="preserve"> </w:t>
            </w:r>
            <w:r>
              <w:rPr>
                <w:rFonts w:eastAsia="Times New Roman" w:cs="Times New Roman"/>
                <w:szCs w:val="24"/>
                <w:lang w:val="en-US"/>
              </w:rPr>
              <w:t>Inc</w:t>
            </w:r>
            <w:r w:rsidRPr="009901CD">
              <w:rPr>
                <w:rFonts w:eastAsia="Times New Roman" w:cs="Times New Roman"/>
                <w:szCs w:val="24"/>
              </w:rPr>
              <w:t xml:space="preserve">., </w:t>
            </w:r>
            <w:r>
              <w:rPr>
                <w:rFonts w:eastAsia="Times New Roman" w:cs="Times New Roman"/>
                <w:szCs w:val="24"/>
                <w:lang w:val="en-US"/>
              </w:rPr>
              <w:t>USA</w:t>
            </w:r>
            <w:r w:rsidRPr="009901CD">
              <w:rPr>
                <w:rFonts w:eastAsia="Times New Roman" w:cs="Times New Roman"/>
                <w:szCs w:val="24"/>
              </w:rPr>
              <w:t xml:space="preserve">; </w:t>
            </w:r>
            <w:r>
              <w:rPr>
                <w:rFonts w:eastAsia="Times New Roman" w:cs="Times New Roman"/>
                <w:szCs w:val="24"/>
                <w:lang w:val="en-US"/>
              </w:rPr>
              <w:t>Clinigen</w:t>
            </w:r>
            <w:r w:rsidRPr="009901CD">
              <w:rPr>
                <w:rFonts w:eastAsia="Times New Roman" w:cs="Times New Roman"/>
                <w:szCs w:val="24"/>
              </w:rPr>
              <w:t xml:space="preserve"> </w:t>
            </w:r>
            <w:r>
              <w:rPr>
                <w:rFonts w:eastAsia="Times New Roman" w:cs="Times New Roman"/>
                <w:szCs w:val="24"/>
                <w:lang w:val="en-US"/>
              </w:rPr>
              <w:t>Clinical</w:t>
            </w:r>
            <w:r w:rsidRPr="009901CD">
              <w:rPr>
                <w:rFonts w:eastAsia="Times New Roman" w:cs="Times New Roman"/>
                <w:szCs w:val="24"/>
              </w:rPr>
              <w:t xml:space="preserve"> </w:t>
            </w:r>
            <w:r>
              <w:rPr>
                <w:rFonts w:eastAsia="Times New Roman" w:cs="Times New Roman"/>
                <w:szCs w:val="24"/>
                <w:lang w:val="en-US"/>
              </w:rPr>
              <w:t>Supplies</w:t>
            </w:r>
            <w:r w:rsidRPr="009901CD">
              <w:rPr>
                <w:rFonts w:eastAsia="Times New Roman" w:cs="Times New Roman"/>
                <w:szCs w:val="24"/>
              </w:rPr>
              <w:t xml:space="preserve"> </w:t>
            </w:r>
            <w:r>
              <w:rPr>
                <w:rFonts w:eastAsia="Times New Roman" w:cs="Times New Roman"/>
                <w:szCs w:val="24"/>
                <w:lang w:val="en-US"/>
              </w:rPr>
              <w:t>Management</w:t>
            </w:r>
            <w:r w:rsidRPr="009901CD">
              <w:rPr>
                <w:rFonts w:eastAsia="Times New Roman" w:cs="Times New Roman"/>
                <w:szCs w:val="24"/>
              </w:rPr>
              <w:t xml:space="preserve"> </w:t>
            </w:r>
            <w:r>
              <w:rPr>
                <w:rFonts w:eastAsia="Times New Roman" w:cs="Times New Roman"/>
                <w:szCs w:val="24"/>
                <w:lang w:val="en-US"/>
              </w:rPr>
              <w:t>GmbH</w:t>
            </w:r>
            <w:r w:rsidRPr="009901CD">
              <w:rPr>
                <w:rFonts w:eastAsia="Times New Roman" w:cs="Times New Roman"/>
                <w:szCs w:val="24"/>
              </w:rPr>
              <w:t xml:space="preserve">, </w:t>
            </w:r>
            <w:r>
              <w:rPr>
                <w:rFonts w:eastAsia="Times New Roman" w:cs="Times New Roman"/>
                <w:szCs w:val="24"/>
                <w:lang w:val="en-US"/>
              </w:rPr>
              <w:t>Germany</w:t>
            </w:r>
            <w:r w:rsidRPr="009901CD">
              <w:rPr>
                <w:rFonts w:eastAsia="Times New Roman" w:cs="Times New Roman"/>
                <w:szCs w:val="24"/>
              </w:rPr>
              <w:t xml:space="preserve">; </w:t>
            </w:r>
            <w:r>
              <w:rPr>
                <w:rFonts w:eastAsia="Times New Roman" w:cs="Times New Roman"/>
                <w:szCs w:val="24"/>
                <w:lang w:val="en-US"/>
              </w:rPr>
              <w:t>Eurofins</w:t>
            </w:r>
            <w:r w:rsidRPr="009901CD">
              <w:rPr>
                <w:rFonts w:eastAsia="Times New Roman" w:cs="Times New Roman"/>
                <w:szCs w:val="24"/>
              </w:rPr>
              <w:t xml:space="preserve"> </w:t>
            </w:r>
            <w:r>
              <w:rPr>
                <w:rFonts w:eastAsia="Times New Roman" w:cs="Times New Roman"/>
                <w:szCs w:val="24"/>
                <w:lang w:val="en-US"/>
              </w:rPr>
              <w:t>Lancaster</w:t>
            </w:r>
            <w:r w:rsidRPr="009901CD">
              <w:rPr>
                <w:rFonts w:eastAsia="Times New Roman" w:cs="Times New Roman"/>
                <w:szCs w:val="24"/>
              </w:rPr>
              <w:t xml:space="preserve"> </w:t>
            </w:r>
            <w:r>
              <w:rPr>
                <w:rFonts w:eastAsia="Times New Roman" w:cs="Times New Roman"/>
                <w:szCs w:val="24"/>
                <w:lang w:val="en-US"/>
              </w:rPr>
              <w:t>Laboratories</w:t>
            </w:r>
            <w:r w:rsidRPr="009901CD">
              <w:rPr>
                <w:rFonts w:eastAsia="Times New Roman" w:cs="Times New Roman"/>
                <w:szCs w:val="24"/>
              </w:rPr>
              <w:t xml:space="preserve">, </w:t>
            </w:r>
            <w:r>
              <w:rPr>
                <w:rFonts w:eastAsia="Times New Roman" w:cs="Times New Roman"/>
                <w:szCs w:val="24"/>
                <w:lang w:val="en-US"/>
              </w:rPr>
              <w:t>Inc</w:t>
            </w:r>
            <w:r w:rsidRPr="009901CD">
              <w:rPr>
                <w:rFonts w:eastAsia="Times New Roman" w:cs="Times New Roman"/>
                <w:szCs w:val="24"/>
              </w:rPr>
              <w:t xml:space="preserve">., </w:t>
            </w:r>
            <w:r>
              <w:rPr>
                <w:rFonts w:eastAsia="Times New Roman" w:cs="Times New Roman"/>
                <w:szCs w:val="24"/>
                <w:lang w:val="en-US"/>
              </w:rPr>
              <w:t>USA</w:t>
            </w:r>
            <w:r w:rsidRPr="009901CD">
              <w:rPr>
                <w:rFonts w:eastAsia="Times New Roman" w:cs="Times New Roman"/>
                <w:szCs w:val="24"/>
              </w:rPr>
              <w:t xml:space="preserve">; </w:t>
            </w:r>
          </w:p>
          <w:p w:rsidR="004821BD" w:rsidRPr="009901CD" w:rsidRDefault="004821BD" w:rsidP="004821BD">
            <w:pPr>
              <w:jc w:val="both"/>
              <w:rPr>
                <w:rFonts w:eastAsia="Times New Roman" w:cs="Times New Roman"/>
                <w:szCs w:val="24"/>
              </w:rPr>
            </w:pPr>
            <w:r w:rsidRPr="005401BE">
              <w:rPr>
                <w:rFonts w:eastAsia="Times New Roman" w:cs="Times New Roman"/>
                <w:szCs w:val="24"/>
              </w:rPr>
              <w:t>плацебо</w:t>
            </w:r>
            <w:r w:rsidRPr="009901CD">
              <w:rPr>
                <w:rFonts w:eastAsia="Times New Roman" w:cs="Times New Roman"/>
                <w:szCs w:val="24"/>
              </w:rPr>
              <w:t xml:space="preserve"> </w:t>
            </w:r>
            <w:r w:rsidRPr="005401BE">
              <w:rPr>
                <w:rFonts w:eastAsia="Times New Roman" w:cs="Times New Roman"/>
                <w:szCs w:val="24"/>
              </w:rPr>
              <w:t>до</w:t>
            </w:r>
            <w:r w:rsidRPr="009901CD">
              <w:rPr>
                <w:rFonts w:eastAsia="Times New Roman" w:cs="Times New Roman"/>
                <w:szCs w:val="24"/>
              </w:rPr>
              <w:t xml:space="preserve"> </w:t>
            </w:r>
            <w:r w:rsidRPr="005401BE">
              <w:rPr>
                <w:rFonts w:eastAsia="Times New Roman" w:cs="Times New Roman"/>
                <w:szCs w:val="24"/>
              </w:rPr>
              <w:t>Вальбеназин</w:t>
            </w:r>
            <w:r w:rsidRPr="009901CD">
              <w:rPr>
                <w:rFonts w:eastAsia="Times New Roman" w:cs="Times New Roman"/>
                <w:szCs w:val="24"/>
              </w:rPr>
              <w:t xml:space="preserve"> (</w:t>
            </w:r>
            <w:r w:rsidRPr="005401BE">
              <w:rPr>
                <w:rFonts w:eastAsia="Times New Roman" w:cs="Times New Roman"/>
                <w:szCs w:val="24"/>
              </w:rPr>
              <w:t>вальбеназину</w:t>
            </w:r>
            <w:r w:rsidRPr="009901CD">
              <w:rPr>
                <w:rFonts w:eastAsia="Times New Roman" w:cs="Times New Roman"/>
                <w:szCs w:val="24"/>
              </w:rPr>
              <w:t xml:space="preserve"> </w:t>
            </w:r>
            <w:r w:rsidRPr="005401BE">
              <w:rPr>
                <w:rFonts w:eastAsia="Times New Roman" w:cs="Times New Roman"/>
                <w:szCs w:val="24"/>
              </w:rPr>
              <w:t>тозилат</w:t>
            </w:r>
            <w:r w:rsidRPr="009901CD">
              <w:rPr>
                <w:rFonts w:eastAsia="Times New Roman" w:cs="Times New Roman"/>
                <w:szCs w:val="24"/>
              </w:rPr>
              <w:t xml:space="preserve">, </w:t>
            </w:r>
            <w:r>
              <w:rPr>
                <w:rFonts w:eastAsia="Times New Roman" w:cs="Times New Roman"/>
                <w:szCs w:val="24"/>
                <w:lang w:val="en-US"/>
              </w:rPr>
              <w:t>NBI</w:t>
            </w:r>
            <w:r w:rsidRPr="009901CD">
              <w:rPr>
                <w:rFonts w:eastAsia="Times New Roman" w:cs="Times New Roman"/>
                <w:szCs w:val="24"/>
              </w:rPr>
              <w:t xml:space="preserve">-98854, </w:t>
            </w:r>
            <w:r>
              <w:rPr>
                <w:rFonts w:eastAsia="Times New Roman" w:cs="Times New Roman"/>
                <w:szCs w:val="24"/>
                <w:lang w:val="en-US"/>
              </w:rPr>
              <w:t>NBI</w:t>
            </w:r>
            <w:r w:rsidRPr="009901CD">
              <w:rPr>
                <w:rFonts w:eastAsia="Times New Roman" w:cs="Times New Roman"/>
                <w:szCs w:val="24"/>
              </w:rPr>
              <w:t xml:space="preserve">-98854 </w:t>
            </w:r>
            <w:r>
              <w:rPr>
                <w:rFonts w:eastAsia="Times New Roman" w:cs="Times New Roman"/>
                <w:szCs w:val="24"/>
                <w:lang w:val="en-US"/>
              </w:rPr>
              <w:t>Ditosylate</w:t>
            </w:r>
            <w:r w:rsidRPr="009901CD">
              <w:rPr>
                <w:rFonts w:eastAsia="Times New Roman" w:cs="Times New Roman"/>
                <w:szCs w:val="24"/>
              </w:rPr>
              <w:t xml:space="preserve"> </w:t>
            </w:r>
            <w:r>
              <w:rPr>
                <w:rFonts w:eastAsia="Times New Roman" w:cs="Times New Roman"/>
                <w:szCs w:val="24"/>
                <w:lang w:val="en-US"/>
              </w:rPr>
              <w:t>IR</w:t>
            </w:r>
            <w:r w:rsidRPr="009901CD">
              <w:rPr>
                <w:rFonts w:eastAsia="Times New Roman" w:cs="Times New Roman"/>
                <w:szCs w:val="24"/>
              </w:rPr>
              <w:t xml:space="preserve">, </w:t>
            </w:r>
            <w:r>
              <w:rPr>
                <w:rFonts w:eastAsia="Times New Roman" w:cs="Times New Roman"/>
                <w:szCs w:val="24"/>
              </w:rPr>
              <w:t>ІНГРЕЦЦА</w:t>
            </w:r>
            <w:r w:rsidRPr="009901CD">
              <w:rPr>
                <w:rFonts w:eastAsia="Times New Roman" w:cs="Times New Roman"/>
                <w:szCs w:val="24"/>
              </w:rPr>
              <w:t xml:space="preserve">®); </w:t>
            </w:r>
            <w:r>
              <w:rPr>
                <w:rFonts w:eastAsia="Times New Roman" w:cs="Times New Roman"/>
                <w:szCs w:val="24"/>
              </w:rPr>
              <w:t>капсули</w:t>
            </w:r>
            <w:r w:rsidRPr="009901CD">
              <w:rPr>
                <w:rFonts w:eastAsia="Times New Roman" w:cs="Times New Roman"/>
                <w:szCs w:val="24"/>
              </w:rPr>
              <w:t>;</w:t>
            </w:r>
            <w:r>
              <w:rPr>
                <w:rFonts w:eastAsia="Times New Roman" w:cs="Times New Roman"/>
                <w:szCs w:val="24"/>
                <w:lang w:val="uk-UA"/>
              </w:rPr>
              <w:t xml:space="preserve"> </w:t>
            </w:r>
            <w:r w:rsidRPr="009901CD">
              <w:rPr>
                <w:rFonts w:eastAsia="Times New Roman" w:cs="Times New Roman"/>
                <w:szCs w:val="24"/>
              </w:rPr>
              <w:t xml:space="preserve">40 </w:t>
            </w:r>
            <w:r>
              <w:rPr>
                <w:rFonts w:eastAsia="Times New Roman" w:cs="Times New Roman"/>
                <w:szCs w:val="24"/>
              </w:rPr>
              <w:t>мг</w:t>
            </w:r>
            <w:r w:rsidRPr="009901CD">
              <w:rPr>
                <w:rFonts w:eastAsia="Times New Roman" w:cs="Times New Roman"/>
                <w:szCs w:val="24"/>
              </w:rPr>
              <w:t xml:space="preserve">;  </w:t>
            </w:r>
            <w:r>
              <w:rPr>
                <w:rFonts w:eastAsia="Times New Roman" w:cs="Times New Roman"/>
                <w:szCs w:val="24"/>
                <w:lang w:val="en-US"/>
              </w:rPr>
              <w:t>Mayne</w:t>
            </w:r>
            <w:r w:rsidRPr="009901CD">
              <w:rPr>
                <w:rFonts w:eastAsia="Times New Roman" w:cs="Times New Roman"/>
                <w:szCs w:val="24"/>
              </w:rPr>
              <w:t xml:space="preserve"> </w:t>
            </w:r>
            <w:r>
              <w:rPr>
                <w:rFonts w:eastAsia="Times New Roman" w:cs="Times New Roman"/>
                <w:szCs w:val="24"/>
                <w:lang w:val="en-US"/>
              </w:rPr>
              <w:t>Pharma</w:t>
            </w:r>
            <w:r w:rsidRPr="009901CD">
              <w:rPr>
                <w:rFonts w:eastAsia="Times New Roman" w:cs="Times New Roman"/>
                <w:szCs w:val="24"/>
              </w:rPr>
              <w:t xml:space="preserve"> </w:t>
            </w:r>
            <w:r>
              <w:rPr>
                <w:rFonts w:eastAsia="Times New Roman" w:cs="Times New Roman"/>
                <w:szCs w:val="24"/>
                <w:lang w:val="en-US"/>
              </w:rPr>
              <w:t>Inc</w:t>
            </w:r>
            <w:r w:rsidRPr="009901CD">
              <w:rPr>
                <w:rFonts w:eastAsia="Times New Roman" w:cs="Times New Roman"/>
                <w:szCs w:val="24"/>
              </w:rPr>
              <w:t xml:space="preserve">., </w:t>
            </w:r>
            <w:r>
              <w:rPr>
                <w:rFonts w:eastAsia="Times New Roman" w:cs="Times New Roman"/>
                <w:szCs w:val="24"/>
                <w:lang w:val="en-US"/>
              </w:rPr>
              <w:t>USA</w:t>
            </w:r>
            <w:r w:rsidRPr="009901CD">
              <w:rPr>
                <w:rFonts w:eastAsia="Times New Roman" w:cs="Times New Roman"/>
                <w:szCs w:val="24"/>
              </w:rPr>
              <w:t xml:space="preserve">; </w:t>
            </w:r>
            <w:r w:rsidRPr="004821BD">
              <w:rPr>
                <w:rFonts w:eastAsia="Times New Roman" w:cs="Times New Roman"/>
                <w:szCs w:val="24"/>
                <w:lang w:val="en-US"/>
              </w:rPr>
              <w:t>Clinigen</w:t>
            </w:r>
            <w:r w:rsidRPr="009901CD">
              <w:rPr>
                <w:rFonts w:eastAsia="Times New Roman" w:cs="Times New Roman"/>
                <w:szCs w:val="24"/>
              </w:rPr>
              <w:t xml:space="preserve"> </w:t>
            </w:r>
            <w:r w:rsidRPr="004821BD">
              <w:rPr>
                <w:rFonts w:eastAsia="Times New Roman" w:cs="Times New Roman"/>
                <w:szCs w:val="24"/>
                <w:lang w:val="en-US"/>
              </w:rPr>
              <w:t>Clinical</w:t>
            </w:r>
            <w:r w:rsidRPr="009901CD">
              <w:rPr>
                <w:rFonts w:eastAsia="Times New Roman" w:cs="Times New Roman"/>
                <w:szCs w:val="24"/>
              </w:rPr>
              <w:t xml:space="preserve"> </w:t>
            </w:r>
            <w:r w:rsidRPr="004821BD">
              <w:rPr>
                <w:rFonts w:eastAsia="Times New Roman" w:cs="Times New Roman"/>
                <w:szCs w:val="24"/>
                <w:lang w:val="en-US"/>
              </w:rPr>
              <w:t>Supplies</w:t>
            </w:r>
            <w:r w:rsidRPr="009901CD">
              <w:rPr>
                <w:rFonts w:eastAsia="Times New Roman" w:cs="Times New Roman"/>
                <w:szCs w:val="24"/>
              </w:rPr>
              <w:t xml:space="preserve"> </w:t>
            </w:r>
            <w:r w:rsidRPr="004821BD">
              <w:rPr>
                <w:rFonts w:eastAsia="Times New Roman" w:cs="Times New Roman"/>
                <w:szCs w:val="24"/>
                <w:lang w:val="en-US"/>
              </w:rPr>
              <w:t>Management</w:t>
            </w:r>
            <w:r w:rsidRPr="009901CD">
              <w:rPr>
                <w:rFonts w:eastAsia="Times New Roman" w:cs="Times New Roman"/>
                <w:szCs w:val="24"/>
              </w:rPr>
              <w:t xml:space="preserve"> </w:t>
            </w:r>
            <w:r w:rsidRPr="004821BD">
              <w:rPr>
                <w:rFonts w:eastAsia="Times New Roman" w:cs="Times New Roman"/>
                <w:szCs w:val="24"/>
                <w:lang w:val="en-US"/>
              </w:rPr>
              <w:t>Inc</w:t>
            </w:r>
            <w:r w:rsidRPr="009901CD">
              <w:rPr>
                <w:rFonts w:eastAsia="Times New Roman" w:cs="Times New Roman"/>
                <w:szCs w:val="24"/>
              </w:rPr>
              <w:t xml:space="preserve">., </w:t>
            </w:r>
            <w:r w:rsidRPr="004821BD">
              <w:rPr>
                <w:rFonts w:eastAsia="Times New Roman" w:cs="Times New Roman"/>
                <w:szCs w:val="24"/>
                <w:lang w:val="en-US"/>
              </w:rPr>
              <w:t>USA</w:t>
            </w:r>
            <w:r w:rsidRPr="009901CD">
              <w:rPr>
                <w:rFonts w:eastAsia="Times New Roman" w:cs="Times New Roman"/>
                <w:szCs w:val="24"/>
              </w:rPr>
              <w:t xml:space="preserve">; </w:t>
            </w:r>
            <w:r w:rsidR="00901CD0" w:rsidRPr="009901CD">
              <w:rPr>
                <w:rFonts w:eastAsia="Times New Roman" w:cs="Times New Roman"/>
                <w:szCs w:val="24"/>
              </w:rPr>
              <w:t xml:space="preserve">                    </w:t>
            </w:r>
            <w:r w:rsidRPr="004821BD">
              <w:rPr>
                <w:rFonts w:eastAsia="Times New Roman" w:cs="Times New Roman"/>
                <w:szCs w:val="24"/>
                <w:lang w:val="en-US"/>
              </w:rPr>
              <w:t>Clinigen</w:t>
            </w:r>
            <w:r w:rsidRPr="009901CD">
              <w:rPr>
                <w:rFonts w:eastAsia="Times New Roman" w:cs="Times New Roman"/>
                <w:szCs w:val="24"/>
              </w:rPr>
              <w:t xml:space="preserve"> </w:t>
            </w:r>
            <w:r w:rsidRPr="004821BD">
              <w:rPr>
                <w:rFonts w:eastAsia="Times New Roman" w:cs="Times New Roman"/>
                <w:szCs w:val="24"/>
                <w:lang w:val="en-US"/>
              </w:rPr>
              <w:t>Clinical</w:t>
            </w:r>
            <w:r w:rsidRPr="009901CD">
              <w:rPr>
                <w:rFonts w:eastAsia="Times New Roman" w:cs="Times New Roman"/>
                <w:szCs w:val="24"/>
              </w:rPr>
              <w:t xml:space="preserve"> </w:t>
            </w:r>
            <w:r w:rsidRPr="004821BD">
              <w:rPr>
                <w:rFonts w:eastAsia="Times New Roman" w:cs="Times New Roman"/>
                <w:szCs w:val="24"/>
                <w:lang w:val="en-US"/>
              </w:rPr>
              <w:t>Supplies</w:t>
            </w:r>
            <w:r w:rsidRPr="009901CD">
              <w:rPr>
                <w:rFonts w:eastAsia="Times New Roman" w:cs="Times New Roman"/>
                <w:szCs w:val="24"/>
              </w:rPr>
              <w:t xml:space="preserve"> </w:t>
            </w:r>
            <w:r w:rsidRPr="004821BD">
              <w:rPr>
                <w:rFonts w:eastAsia="Times New Roman" w:cs="Times New Roman"/>
                <w:szCs w:val="24"/>
                <w:lang w:val="en-US"/>
              </w:rPr>
              <w:t>Management</w:t>
            </w:r>
            <w:r w:rsidRPr="009901CD">
              <w:rPr>
                <w:rFonts w:eastAsia="Times New Roman" w:cs="Times New Roman"/>
                <w:szCs w:val="24"/>
              </w:rPr>
              <w:t xml:space="preserve"> </w:t>
            </w:r>
            <w:r w:rsidRPr="004821BD">
              <w:rPr>
                <w:rFonts w:eastAsia="Times New Roman" w:cs="Times New Roman"/>
                <w:szCs w:val="24"/>
                <w:lang w:val="en-US"/>
              </w:rPr>
              <w:t>GmbH</w:t>
            </w:r>
            <w:r w:rsidRPr="009901CD">
              <w:rPr>
                <w:rFonts w:eastAsia="Times New Roman" w:cs="Times New Roman"/>
                <w:szCs w:val="24"/>
              </w:rPr>
              <w:t xml:space="preserve">, </w:t>
            </w:r>
            <w:r w:rsidRPr="004821BD">
              <w:rPr>
                <w:rFonts w:eastAsia="Times New Roman" w:cs="Times New Roman"/>
                <w:szCs w:val="24"/>
                <w:lang w:val="en-US"/>
              </w:rPr>
              <w:t>Germany</w:t>
            </w:r>
            <w:r w:rsidRPr="009901CD">
              <w:rPr>
                <w:rFonts w:eastAsia="Times New Roman" w:cs="Times New Roman"/>
                <w:szCs w:val="24"/>
              </w:rPr>
              <w:t xml:space="preserve">; </w:t>
            </w:r>
            <w:r w:rsidRPr="004821BD">
              <w:rPr>
                <w:rFonts w:eastAsia="Times New Roman" w:cs="Times New Roman"/>
                <w:szCs w:val="24"/>
                <w:lang w:val="en-US"/>
              </w:rPr>
              <w:t>Eurofins</w:t>
            </w:r>
            <w:r w:rsidRPr="009901CD">
              <w:rPr>
                <w:rFonts w:eastAsia="Times New Roman" w:cs="Times New Roman"/>
                <w:szCs w:val="24"/>
              </w:rPr>
              <w:t xml:space="preserve"> </w:t>
            </w:r>
            <w:r w:rsidRPr="004821BD">
              <w:rPr>
                <w:rFonts w:eastAsia="Times New Roman" w:cs="Times New Roman"/>
                <w:szCs w:val="24"/>
                <w:lang w:val="en-US"/>
              </w:rPr>
              <w:t>Lancaster</w:t>
            </w:r>
            <w:r w:rsidRPr="009901CD">
              <w:rPr>
                <w:rFonts w:eastAsia="Times New Roman" w:cs="Times New Roman"/>
                <w:szCs w:val="24"/>
              </w:rPr>
              <w:t xml:space="preserve"> </w:t>
            </w:r>
            <w:r w:rsidRPr="004821BD">
              <w:rPr>
                <w:rFonts w:eastAsia="Times New Roman" w:cs="Times New Roman"/>
                <w:szCs w:val="24"/>
                <w:lang w:val="en-US"/>
              </w:rPr>
              <w:t>Laboratories</w:t>
            </w:r>
            <w:r w:rsidRPr="009901CD">
              <w:rPr>
                <w:rFonts w:eastAsia="Times New Roman" w:cs="Times New Roman"/>
                <w:szCs w:val="24"/>
              </w:rPr>
              <w:t xml:space="preserve">, </w:t>
            </w:r>
            <w:r w:rsidRPr="004821BD">
              <w:rPr>
                <w:rFonts w:eastAsia="Times New Roman" w:cs="Times New Roman"/>
                <w:szCs w:val="24"/>
                <w:lang w:val="en-US"/>
              </w:rPr>
              <w:t>Inc</w:t>
            </w:r>
            <w:r w:rsidRPr="009901CD">
              <w:rPr>
                <w:rFonts w:eastAsia="Times New Roman" w:cs="Times New Roman"/>
                <w:szCs w:val="24"/>
              </w:rPr>
              <w:t xml:space="preserve">., </w:t>
            </w:r>
            <w:r w:rsidRPr="004821BD">
              <w:rPr>
                <w:rFonts w:eastAsia="Times New Roman" w:cs="Times New Roman"/>
                <w:szCs w:val="24"/>
                <w:lang w:val="en-US"/>
              </w:rPr>
              <w:t>USA</w:t>
            </w:r>
            <w:r w:rsidRPr="009901CD">
              <w:rPr>
                <w:rFonts w:eastAsia="Times New Roman" w:cs="Times New Roman"/>
                <w:szCs w:val="24"/>
              </w:rPr>
              <w:t xml:space="preserve">; </w:t>
            </w:r>
          </w:p>
        </w:tc>
      </w:tr>
      <w:tr w:rsidR="004821BD" w:rsidTr="00C04E78">
        <w:trPr>
          <w:trHeight w:val="1608"/>
        </w:trPr>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821BD" w:rsidRPr="005401BE" w:rsidRDefault="004821BD" w:rsidP="004821BD">
            <w:pPr>
              <w:jc w:val="both"/>
              <w:rPr>
                <w:rFonts w:eastAsia="Times New Roman" w:cs="Times New Roman"/>
                <w:szCs w:val="24"/>
              </w:rPr>
            </w:pPr>
            <w:r>
              <w:rPr>
                <w:rFonts w:eastAsia="Times New Roman" w:cs="Times New Roman"/>
                <w:szCs w:val="24"/>
                <w:lang w:val="uk-UA"/>
              </w:rPr>
              <w:t xml:space="preserve">1) </w:t>
            </w:r>
            <w:r w:rsidRPr="005401BE">
              <w:rPr>
                <w:rFonts w:eastAsia="Times New Roman" w:cs="Times New Roman"/>
                <w:szCs w:val="24"/>
              </w:rPr>
              <w:t>ген. директор Волощук А.Є.</w:t>
            </w:r>
          </w:p>
          <w:p w:rsidR="004821BD" w:rsidRPr="005401BE" w:rsidRDefault="004821BD" w:rsidP="004821BD">
            <w:pPr>
              <w:jc w:val="both"/>
              <w:rPr>
                <w:rFonts w:eastAsia="Times New Roman" w:cs="Times New Roman"/>
                <w:szCs w:val="24"/>
              </w:rPr>
            </w:pPr>
            <w:r w:rsidRPr="005401BE">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від</w:t>
            </w:r>
            <w:r>
              <w:rPr>
                <w:rFonts w:eastAsia="Times New Roman" w:cs="Times New Roman"/>
                <w:szCs w:val="24"/>
              </w:rPr>
              <w:t xml:space="preserve">ділення №12 (жіноче), </w:t>
            </w:r>
            <w:r w:rsidRPr="005401BE">
              <w:rPr>
                <w:rFonts w:eastAsia="Times New Roman" w:cs="Times New Roman"/>
                <w:szCs w:val="24"/>
              </w:rPr>
              <w:t>м. Одеса</w:t>
            </w:r>
          </w:p>
          <w:p w:rsidR="004821BD" w:rsidRPr="005401BE" w:rsidRDefault="004821BD" w:rsidP="004821BD">
            <w:pPr>
              <w:jc w:val="both"/>
              <w:rPr>
                <w:rFonts w:eastAsia="Times New Roman" w:cs="Times New Roman"/>
                <w:szCs w:val="24"/>
              </w:rPr>
            </w:pPr>
            <w:r>
              <w:rPr>
                <w:rFonts w:eastAsia="Times New Roman" w:cs="Times New Roman"/>
                <w:szCs w:val="24"/>
                <w:lang w:val="uk-UA"/>
              </w:rPr>
              <w:t xml:space="preserve">2) </w:t>
            </w:r>
            <w:r w:rsidRPr="005401BE">
              <w:rPr>
                <w:rFonts w:eastAsia="Times New Roman" w:cs="Times New Roman"/>
                <w:szCs w:val="24"/>
              </w:rPr>
              <w:t>д.м.н., проф. Скрипніков А.М.</w:t>
            </w:r>
          </w:p>
          <w:p w:rsidR="004821BD" w:rsidRDefault="004821BD" w:rsidP="004821BD">
            <w:pPr>
              <w:jc w:val="both"/>
              <w:rPr>
                <w:rFonts w:eastAsia="Times New Roman" w:cs="Times New Roman"/>
                <w:szCs w:val="24"/>
              </w:rPr>
            </w:pPr>
            <w:r w:rsidRPr="005401BE">
              <w:rPr>
                <w:rFonts w:eastAsia="Times New Roman" w:cs="Times New Roman"/>
                <w:szCs w:val="24"/>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w:t>
            </w:r>
          </w:p>
        </w:tc>
      </w:tr>
    </w:tbl>
    <w:p w:rsidR="00C04E78" w:rsidRDefault="00C04E78">
      <w:r>
        <w:br w:type="page"/>
      </w:r>
    </w:p>
    <w:p w:rsidR="00CC130A" w:rsidRPr="00CC130A" w:rsidRDefault="00CC130A" w:rsidP="00CC130A">
      <w:pPr>
        <w:rPr>
          <w:lang w:val="uk-UA"/>
        </w:rPr>
      </w:pPr>
      <w:r>
        <w:rPr>
          <w:lang w:val="uk-UA"/>
        </w:rPr>
        <w:lastRenderedPageBreak/>
        <w:t xml:space="preserve">                                                                                                                     2                                                                продовження додатка 1</w:t>
      </w:r>
    </w:p>
    <w:tbl>
      <w:tblPr>
        <w:tblStyle w:val="a6"/>
        <w:tblW w:w="0" w:type="auto"/>
        <w:tblInd w:w="0" w:type="dxa"/>
        <w:tblLook w:val="04A0" w:firstRow="1" w:lastRow="0" w:firstColumn="1" w:lastColumn="0" w:noHBand="0" w:noVBand="1"/>
      </w:tblPr>
      <w:tblGrid>
        <w:gridCol w:w="2781"/>
        <w:gridCol w:w="10675"/>
      </w:tblGrid>
      <w:tr w:rsidR="00C04E78">
        <w:trPr>
          <w:trHeight w:val="876"/>
        </w:trPr>
        <w:tc>
          <w:tcPr>
            <w:tcW w:w="2781" w:type="dxa"/>
            <w:tcBorders>
              <w:top w:val="single" w:sz="4" w:space="0" w:color="auto"/>
              <w:left w:val="single" w:sz="4" w:space="0" w:color="auto"/>
              <w:bottom w:val="single" w:sz="4" w:space="0" w:color="auto"/>
              <w:right w:val="single" w:sz="4" w:space="0" w:color="auto"/>
            </w:tcBorders>
          </w:tcPr>
          <w:p w:rsidR="00C04E78" w:rsidRDefault="00C04E78" w:rsidP="004821BD">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C04E78" w:rsidRPr="005401BE" w:rsidRDefault="00C04E78" w:rsidP="00C04E78">
            <w:pPr>
              <w:jc w:val="both"/>
              <w:rPr>
                <w:rFonts w:eastAsia="Times New Roman" w:cs="Times New Roman"/>
                <w:szCs w:val="24"/>
              </w:rPr>
            </w:pPr>
            <w:r w:rsidRPr="005401BE">
              <w:rPr>
                <w:rFonts w:eastAsia="Times New Roman" w:cs="Times New Roman"/>
                <w:szCs w:val="24"/>
              </w:rPr>
              <w:t xml:space="preserve"> відділення 2-а, Полтавський державний медичний університет, кафедра психіатрії, наркології та медичної психології, м. Полтава</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3) </w:t>
            </w:r>
            <w:r w:rsidRPr="005401BE">
              <w:rPr>
                <w:rFonts w:eastAsia="Times New Roman" w:cs="Times New Roman"/>
                <w:szCs w:val="24"/>
              </w:rPr>
              <w:t>ген. директор Коваленко В.В.</w:t>
            </w:r>
          </w:p>
          <w:p w:rsidR="00C04E78" w:rsidRPr="005401BE" w:rsidRDefault="00C04E78" w:rsidP="00C04E78">
            <w:pPr>
              <w:jc w:val="both"/>
              <w:rPr>
                <w:rFonts w:eastAsia="Times New Roman" w:cs="Times New Roman"/>
                <w:szCs w:val="24"/>
              </w:rPr>
            </w:pPr>
            <w:r w:rsidRPr="005401BE">
              <w:rPr>
                <w:rFonts w:eastAsia="Times New Roman" w:cs="Times New Roman"/>
                <w:szCs w:val="24"/>
              </w:rPr>
              <w:t>Комунальне некомерційне підприємство Харківської обласної ради «Обласна клінічна психіатрична лікарня №3», психіатричне відділення первинного п</w:t>
            </w:r>
            <w:r>
              <w:rPr>
                <w:rFonts w:eastAsia="Times New Roman" w:cs="Times New Roman"/>
                <w:szCs w:val="24"/>
              </w:rPr>
              <w:t xml:space="preserve">сихотичного епізоду, </w:t>
            </w:r>
            <w:r w:rsidRPr="005401BE">
              <w:rPr>
                <w:rFonts w:eastAsia="Times New Roman" w:cs="Times New Roman"/>
                <w:szCs w:val="24"/>
              </w:rPr>
              <w:t>м. Харків</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4) </w:t>
            </w:r>
            <w:r w:rsidRPr="005401BE">
              <w:rPr>
                <w:rFonts w:eastAsia="Times New Roman" w:cs="Times New Roman"/>
                <w:szCs w:val="24"/>
              </w:rPr>
              <w:t>директор Паламарчук П.В.</w:t>
            </w:r>
          </w:p>
          <w:p w:rsidR="00C04E78" w:rsidRPr="005401BE" w:rsidRDefault="00C04E78" w:rsidP="00C04E78">
            <w:pPr>
              <w:jc w:val="both"/>
              <w:rPr>
                <w:rFonts w:eastAsia="Times New Roman" w:cs="Times New Roman"/>
                <w:szCs w:val="24"/>
              </w:rPr>
            </w:pPr>
            <w:r w:rsidRPr="005401BE">
              <w:rPr>
                <w:rFonts w:eastAsia="Times New Roman" w:cs="Times New Roman"/>
                <w:szCs w:val="24"/>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жіноче психіатричне відділення №10, м. Херсон, с. Степанівка</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5) </w:t>
            </w:r>
            <w:r w:rsidRPr="005401BE">
              <w:rPr>
                <w:rFonts w:eastAsia="Times New Roman" w:cs="Times New Roman"/>
                <w:szCs w:val="24"/>
              </w:rPr>
              <w:t>д.м.н., проф., директор, зав. відділу Лінський І.В.</w:t>
            </w:r>
          </w:p>
          <w:p w:rsidR="00C04E78" w:rsidRPr="005401BE" w:rsidRDefault="00C04E78" w:rsidP="00C04E78">
            <w:pPr>
              <w:jc w:val="both"/>
              <w:rPr>
                <w:rFonts w:eastAsia="Times New Roman" w:cs="Times New Roman"/>
                <w:szCs w:val="24"/>
              </w:rPr>
            </w:pPr>
            <w:r w:rsidRPr="005401BE">
              <w:rPr>
                <w:rFonts w:eastAsia="Times New Roman" w:cs="Times New Roman"/>
                <w:szCs w:val="24"/>
              </w:rPr>
              <w:t xml:space="preserve">Державна установа «Інститут неврології, психіатрії та наркології НАМН України», відділ невідкладної психіатрії та наркології на базі відділення клінічної, соціальної та дитячої </w:t>
            </w:r>
            <w:proofErr w:type="gramStart"/>
            <w:r w:rsidRPr="005401BE">
              <w:rPr>
                <w:rFonts w:eastAsia="Times New Roman" w:cs="Times New Roman"/>
                <w:szCs w:val="24"/>
              </w:rPr>
              <w:t xml:space="preserve">психіатрії,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5401BE">
              <w:rPr>
                <w:rFonts w:eastAsia="Times New Roman" w:cs="Times New Roman"/>
                <w:szCs w:val="24"/>
              </w:rPr>
              <w:t>м. Харків</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6) </w:t>
            </w:r>
            <w:r w:rsidRPr="005401BE">
              <w:rPr>
                <w:rFonts w:eastAsia="Times New Roman" w:cs="Times New Roman"/>
                <w:szCs w:val="24"/>
              </w:rPr>
              <w:t>к.м.н. Денисов Є.М.</w:t>
            </w:r>
          </w:p>
          <w:p w:rsidR="00C04E78" w:rsidRPr="005401BE" w:rsidRDefault="00C04E78" w:rsidP="00C04E78">
            <w:pPr>
              <w:jc w:val="both"/>
              <w:rPr>
                <w:rFonts w:eastAsia="Times New Roman" w:cs="Times New Roman"/>
                <w:szCs w:val="24"/>
              </w:rPr>
            </w:pPr>
            <w:r w:rsidRPr="005401BE">
              <w:rPr>
                <w:rFonts w:eastAsia="Times New Roman" w:cs="Times New Roman"/>
                <w:szCs w:val="24"/>
              </w:rPr>
              <w:t>Комунальне некомерційне підприємство «Обласна клінічна психіатрична лікарня Кіровоградської обласної ради», психоневрологічне диспансер</w:t>
            </w:r>
            <w:r>
              <w:rPr>
                <w:rFonts w:eastAsia="Times New Roman" w:cs="Times New Roman"/>
                <w:szCs w:val="24"/>
              </w:rPr>
              <w:t>не відділення, смт</w:t>
            </w:r>
            <w:r>
              <w:rPr>
                <w:rFonts w:eastAsia="Times New Roman" w:cs="Times New Roman"/>
                <w:szCs w:val="24"/>
                <w:lang w:val="uk-UA"/>
              </w:rPr>
              <w:t>.</w:t>
            </w:r>
            <w:r>
              <w:rPr>
                <w:rFonts w:eastAsia="Times New Roman" w:cs="Times New Roman"/>
                <w:szCs w:val="24"/>
              </w:rPr>
              <w:t xml:space="preserve"> Нове, </w:t>
            </w:r>
            <w:r w:rsidRPr="005401BE">
              <w:rPr>
                <w:rFonts w:eastAsia="Times New Roman" w:cs="Times New Roman"/>
                <w:szCs w:val="24"/>
              </w:rPr>
              <w:t>м. Кропивницький</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7) </w:t>
            </w:r>
            <w:r w:rsidRPr="005401BE">
              <w:rPr>
                <w:rFonts w:eastAsia="Times New Roman" w:cs="Times New Roman"/>
                <w:szCs w:val="24"/>
              </w:rPr>
              <w:t>д.м.н., проф. Винник М.І.</w:t>
            </w:r>
          </w:p>
          <w:p w:rsidR="00C04E78" w:rsidRPr="005401BE" w:rsidRDefault="00C04E78" w:rsidP="00C04E78">
            <w:pPr>
              <w:jc w:val="both"/>
              <w:rPr>
                <w:rFonts w:eastAsia="Times New Roman" w:cs="Times New Roman"/>
                <w:szCs w:val="24"/>
              </w:rPr>
            </w:pPr>
            <w:r w:rsidRPr="005401BE">
              <w:rPr>
                <w:rFonts w:eastAsia="Times New Roman" w:cs="Times New Roman"/>
                <w:szCs w:val="24"/>
              </w:rPr>
              <w:t>Комунальне некомерційне підприємство «Прикарпатський обласний клінічний центр психічного здоров'я Івано-Франківської обласної ради», стаціонарне відділення №7 планового лікування з геріатричними ліжками, м. Івано-Франківськ</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8) </w:t>
            </w:r>
            <w:r w:rsidRPr="005401BE">
              <w:rPr>
                <w:rFonts w:eastAsia="Times New Roman" w:cs="Times New Roman"/>
                <w:szCs w:val="24"/>
              </w:rPr>
              <w:t>ген. директор Мулик М.І.</w:t>
            </w:r>
          </w:p>
          <w:p w:rsidR="00C04E78" w:rsidRPr="005401BE" w:rsidRDefault="00C04E78" w:rsidP="00C04E78">
            <w:pPr>
              <w:jc w:val="both"/>
              <w:rPr>
                <w:rFonts w:eastAsia="Times New Roman" w:cs="Times New Roman"/>
                <w:szCs w:val="24"/>
              </w:rPr>
            </w:pPr>
            <w:r w:rsidRPr="005401BE">
              <w:rPr>
                <w:rFonts w:eastAsia="Times New Roman" w:cs="Times New Roman"/>
                <w:szCs w:val="24"/>
              </w:rPr>
              <w:t xml:space="preserve">Комунальне некомерційне підприємство «Прикарпатський обласний клінічний центр психічного здоров'я Івано-Франківської обласної ради», консультативна </w:t>
            </w:r>
            <w:proofErr w:type="gramStart"/>
            <w:r w:rsidRPr="005401BE">
              <w:rPr>
                <w:rFonts w:eastAsia="Times New Roman" w:cs="Times New Roman"/>
                <w:szCs w:val="24"/>
              </w:rPr>
              <w:t xml:space="preserve">поліклініка,   </w:t>
            </w:r>
            <w:proofErr w:type="gramEnd"/>
            <w:r w:rsidRPr="005401BE">
              <w:rPr>
                <w:rFonts w:eastAsia="Times New Roman" w:cs="Times New Roman"/>
                <w:szCs w:val="24"/>
              </w:rPr>
              <w:t xml:space="preserve">             </w:t>
            </w:r>
            <w:r>
              <w:rPr>
                <w:rFonts w:eastAsia="Times New Roman" w:cs="Times New Roman"/>
                <w:szCs w:val="24"/>
                <w:lang w:val="uk-UA"/>
              </w:rPr>
              <w:t xml:space="preserve">                                                         </w:t>
            </w:r>
            <w:r w:rsidRPr="005401BE">
              <w:rPr>
                <w:rFonts w:eastAsia="Times New Roman" w:cs="Times New Roman"/>
                <w:szCs w:val="24"/>
              </w:rPr>
              <w:t>м. Івано-Франківськ</w:t>
            </w:r>
          </w:p>
          <w:p w:rsidR="00C04E78" w:rsidRPr="005401BE" w:rsidRDefault="00C04E78" w:rsidP="00C04E78">
            <w:pPr>
              <w:jc w:val="both"/>
              <w:rPr>
                <w:rFonts w:eastAsia="Times New Roman" w:cs="Times New Roman"/>
                <w:szCs w:val="24"/>
              </w:rPr>
            </w:pPr>
            <w:r>
              <w:rPr>
                <w:rFonts w:eastAsia="Times New Roman" w:cs="Times New Roman"/>
                <w:szCs w:val="24"/>
                <w:lang w:val="uk-UA"/>
              </w:rPr>
              <w:t xml:space="preserve">9) </w:t>
            </w:r>
            <w:r w:rsidRPr="005401BE">
              <w:rPr>
                <w:rFonts w:eastAsia="Times New Roman" w:cs="Times New Roman"/>
                <w:szCs w:val="24"/>
              </w:rPr>
              <w:t xml:space="preserve">директор Косенкова І.В. </w:t>
            </w:r>
          </w:p>
          <w:p w:rsidR="00C04E78" w:rsidRDefault="00C04E78" w:rsidP="00C04E78">
            <w:pPr>
              <w:jc w:val="both"/>
              <w:rPr>
                <w:rFonts w:eastAsia="Times New Roman" w:cs="Times New Roman"/>
                <w:szCs w:val="24"/>
                <w:lang w:val="uk-UA"/>
              </w:rPr>
            </w:pPr>
            <w:r w:rsidRPr="005401BE">
              <w:rPr>
                <w:rFonts w:eastAsia="Times New Roman" w:cs="Times New Roman"/>
                <w:szCs w:val="24"/>
              </w:rPr>
              <w:t>Комунальне некомерційне підприємство «Черкаська обласна психіатрична лікарня Черкаської обласної ради», консультативно-діагностичний підрозділ по амбулаторному обслуговуванню населення Черкаської області в складі приймально-консультативного відділення, м. Сміла, Черкаська область</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pPr>
            <w:r>
              <w:rPr>
                <w:rFonts w:cstheme="minorBidi"/>
              </w:rPr>
              <w:t xml:space="preserve">― </w:t>
            </w:r>
          </w:p>
        </w:tc>
      </w:tr>
    </w:tbl>
    <w:p w:rsidR="00CC130A" w:rsidRPr="00CC130A" w:rsidRDefault="00CC130A" w:rsidP="00CC130A">
      <w:pPr>
        <w:rPr>
          <w:lang w:val="uk-UA"/>
        </w:rPr>
      </w:pPr>
      <w:r>
        <w:br w:type="page"/>
      </w:r>
      <w:r>
        <w:rPr>
          <w:lang w:val="uk-UA"/>
        </w:rPr>
        <w:lastRenderedPageBreak/>
        <w:t xml:space="preserve">                                                                                                                     3                                                                продовження додатка 1</w:t>
      </w:r>
    </w:p>
    <w:p w:rsidR="00CC130A" w:rsidRDefault="00CC130A"/>
    <w:tbl>
      <w:tblPr>
        <w:tblStyle w:val="a6"/>
        <w:tblW w:w="0" w:type="auto"/>
        <w:tblInd w:w="0" w:type="dxa"/>
        <w:tblLook w:val="04A0" w:firstRow="1" w:lastRow="0" w:firstColumn="1" w:lastColumn="0" w:noHBand="0" w:noVBand="1"/>
      </w:tblPr>
      <w:tblGrid>
        <w:gridCol w:w="2781"/>
        <w:gridCol w:w="10675"/>
      </w:tblGrid>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pPr>
            <w:r>
              <w:rPr>
                <w:rFonts w:cstheme="minorBidi"/>
              </w:rPr>
              <w:t xml:space="preserve">―  </w:t>
            </w:r>
          </w:p>
        </w:tc>
      </w:tr>
    </w:tbl>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A63D6" w:rsidRDefault="00DF7F12">
      <w:pPr>
        <w:rPr>
          <w:lang w:val="uk-UA"/>
        </w:rPr>
      </w:pPr>
      <w:r>
        <w:rPr>
          <w:lang w:val="uk-UA"/>
        </w:rPr>
        <w:lastRenderedPageBreak/>
        <w:t xml:space="preserve">                                                                                                                                                         Додаток </w:t>
      </w:r>
      <w:r w:rsidRPr="00C04E78">
        <w:t>2</w:t>
      </w:r>
    </w:p>
    <w:p w:rsidR="00CA63D6" w:rsidRDefault="005A2B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214"/>
        <w:rPr>
          <w:lang w:val="uk-UA"/>
        </w:rPr>
      </w:pPr>
      <w:r>
        <w:rPr>
          <w:u w:val="single"/>
          <w:lang w:val="uk-UA"/>
        </w:rPr>
        <w:t>31.05.2022</w:t>
      </w:r>
      <w:r>
        <w:rPr>
          <w:lang w:val="uk-UA"/>
        </w:rPr>
        <w:t xml:space="preserve"> № </w:t>
      </w:r>
      <w:r>
        <w:rPr>
          <w:u w:val="single"/>
          <w:lang w:val="uk-UA"/>
        </w:rPr>
        <w:t>907</w:t>
      </w:r>
    </w:p>
    <w:p w:rsidR="00CA63D6" w:rsidRDefault="00CA63D6"/>
    <w:tbl>
      <w:tblPr>
        <w:tblStyle w:val="a6"/>
        <w:tblW w:w="0" w:type="auto"/>
        <w:tblInd w:w="0" w:type="dxa"/>
        <w:tblLook w:val="04A0" w:firstRow="1" w:lastRow="0" w:firstColumn="1" w:lastColumn="0" w:noHBand="0" w:noVBand="1"/>
      </w:tblPr>
      <w:tblGrid>
        <w:gridCol w:w="2781"/>
        <w:gridCol w:w="10675"/>
      </w:tblGrid>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4821BD" w:rsidRPr="00EF04CD" w:rsidRDefault="004821BD" w:rsidP="004821BD">
            <w:pPr>
              <w:jc w:val="both"/>
              <w:rPr>
                <w:rFonts w:eastAsia="Times New Roman"/>
                <w:szCs w:val="24"/>
                <w:lang w:val="uk-UA" w:eastAsia="uk-UA"/>
              </w:rPr>
            </w:pPr>
            <w:r w:rsidRPr="00EF04CD">
              <w:rPr>
                <w:rFonts w:eastAsia="Times New Roman"/>
                <w:szCs w:val="24"/>
                <w:lang w:val="uk-UA" w:eastAsia="uk-UA"/>
              </w:rPr>
              <w:t>«Подвійне сліпе, рандомізоване, плацебо-контрольоване, багатоцентрове дослідження 3 фази, що проводиться у паралельних групах для оцінки безпечності, переносимості та ефективності лікарського засобу Траппсол® Цикло™ (гідроксипропіл-</w:t>
            </w:r>
            <w:r w:rsidRPr="00EF04CD">
              <w:rPr>
                <w:rFonts w:ascii="Arial" w:eastAsia="Times New Roman" w:hAnsi="Arial" w:cs="Arial"/>
                <w:color w:val="000000"/>
                <w:sz w:val="20"/>
                <w:szCs w:val="20"/>
                <w:lang w:val="uk-UA" w:eastAsia="uk-UA"/>
              </w:rPr>
              <w:t xml:space="preserve"> </w:t>
            </w:r>
            <w:r w:rsidRPr="00EF04CD">
              <w:rPr>
                <w:rFonts w:eastAsia="Times New Roman"/>
                <w:color w:val="000000"/>
                <w:sz w:val="20"/>
                <w:szCs w:val="20"/>
                <w:lang w:val="uk-UA" w:eastAsia="uk-UA"/>
              </w:rPr>
              <w:t xml:space="preserve">β </w:t>
            </w:r>
            <w:r w:rsidRPr="00EF04CD">
              <w:rPr>
                <w:rFonts w:eastAsia="Times New Roman"/>
                <w:szCs w:val="24"/>
                <w:lang w:val="uk-UA" w:eastAsia="uk-UA"/>
              </w:rPr>
              <w:t>-циклодекстрин) у дозі 2000 мг/кг маси тіла у поєднанні зі стандартною терапією порівняно з плацебо у поєднанні зі стандартною терапією у пацієнтів з хворобою Німана-Піка тип C1»</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EF04CD" w:rsidRDefault="004821BD" w:rsidP="004821BD">
            <w:pPr>
              <w:jc w:val="both"/>
              <w:rPr>
                <w:rFonts w:eastAsia="Times New Roman"/>
                <w:szCs w:val="24"/>
                <w:lang w:val="uk-UA" w:eastAsia="uk-UA"/>
              </w:rPr>
            </w:pPr>
            <w:r w:rsidRPr="00EF04CD">
              <w:rPr>
                <w:rFonts w:eastAsia="Times New Roman"/>
                <w:szCs w:val="24"/>
                <w:lang w:val="uk-UA" w:eastAsia="uk-UA"/>
              </w:rPr>
              <w:t>ТОВ «Ворлдвайд Клінікал Траілс УКР»</w:t>
            </w:r>
          </w:p>
        </w:tc>
      </w:tr>
      <w:tr w:rsidR="00CA63D6" w:rsidRPr="003322B4">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Pr="004821BD" w:rsidRDefault="00DF7F12">
            <w:pPr>
              <w:jc w:val="both"/>
              <w:rPr>
                <w:lang w:val="en-US"/>
              </w:rPr>
            </w:pPr>
            <w:r>
              <w:t>Цикло</w:t>
            </w:r>
            <w:r w:rsidRPr="004821BD">
              <w:rPr>
                <w:lang w:val="en-US"/>
              </w:rPr>
              <w:t xml:space="preserve"> </w:t>
            </w:r>
            <w:r>
              <w:t>Терапьютикз</w:t>
            </w:r>
            <w:r w:rsidRPr="004821BD">
              <w:rPr>
                <w:lang w:val="en-US"/>
              </w:rPr>
              <w:t xml:space="preserve">, </w:t>
            </w:r>
            <w:r>
              <w:t>Інк</w:t>
            </w:r>
            <w:r w:rsidRPr="004821BD">
              <w:rPr>
                <w:lang w:val="en-US"/>
              </w:rPr>
              <w:t>. (Cyclo Therapeutics, Inc.), United States</w:t>
            </w:r>
          </w:p>
        </w:tc>
      </w:tr>
      <w:tr w:rsidR="004821BD" w:rsidRPr="003322B4">
        <w:tc>
          <w:tcPr>
            <w:tcW w:w="2781" w:type="dxa"/>
            <w:tcBorders>
              <w:top w:val="single" w:sz="4" w:space="0" w:color="auto"/>
              <w:left w:val="single" w:sz="4" w:space="0" w:color="auto"/>
              <w:bottom w:val="single" w:sz="4" w:space="0" w:color="auto"/>
              <w:right w:val="single" w:sz="4" w:space="0" w:color="auto"/>
            </w:tcBorders>
            <w:hideMark/>
          </w:tcPr>
          <w:p w:rsidR="004821BD" w:rsidRPr="004821BD" w:rsidRDefault="004821BD" w:rsidP="004821BD">
            <w:pPr>
              <w:rPr>
                <w:szCs w:val="24"/>
                <w:lang w:val="en-US"/>
              </w:rPr>
            </w:pPr>
            <w:r>
              <w:rPr>
                <w:szCs w:val="24"/>
              </w:rPr>
              <w:t>Перелік</w:t>
            </w:r>
            <w:r w:rsidRPr="004821BD">
              <w:rPr>
                <w:szCs w:val="24"/>
                <w:lang w:val="en-US"/>
              </w:rPr>
              <w:t xml:space="preserve"> </w:t>
            </w:r>
            <w:r>
              <w:rPr>
                <w:szCs w:val="24"/>
              </w:rPr>
              <w:t>досліджуваних</w:t>
            </w:r>
            <w:r w:rsidRPr="004821BD">
              <w:rPr>
                <w:szCs w:val="24"/>
                <w:lang w:val="en-US"/>
              </w:rPr>
              <w:t xml:space="preserve"> </w:t>
            </w:r>
            <w:r>
              <w:rPr>
                <w:szCs w:val="24"/>
              </w:rPr>
              <w:t>лікарських</w:t>
            </w:r>
            <w:r w:rsidRPr="004821BD">
              <w:rPr>
                <w:szCs w:val="24"/>
                <w:lang w:val="en-US"/>
              </w:rPr>
              <w:t xml:space="preserve"> </w:t>
            </w:r>
            <w:r>
              <w:rPr>
                <w:szCs w:val="24"/>
              </w:rPr>
              <w:t>засобів</w:t>
            </w:r>
            <w:r w:rsidRPr="004821BD">
              <w:rPr>
                <w:szCs w:val="24"/>
                <w:lang w:val="en-US"/>
              </w:rPr>
              <w:t xml:space="preserve"> </w:t>
            </w:r>
            <w:r>
              <w:rPr>
                <w:szCs w:val="24"/>
              </w:rPr>
              <w:t>лікарська</w:t>
            </w:r>
            <w:r w:rsidRPr="004821BD">
              <w:rPr>
                <w:szCs w:val="24"/>
                <w:lang w:val="en-US"/>
              </w:rPr>
              <w:t xml:space="preserve"> </w:t>
            </w:r>
            <w:r>
              <w:rPr>
                <w:szCs w:val="24"/>
              </w:rPr>
              <w:t>форма</w:t>
            </w:r>
            <w:r w:rsidRPr="004821BD">
              <w:rPr>
                <w:szCs w:val="24"/>
                <w:lang w:val="en-US"/>
              </w:rPr>
              <w:t xml:space="preserve">, </w:t>
            </w:r>
            <w:r>
              <w:rPr>
                <w:szCs w:val="24"/>
              </w:rPr>
              <w:t>дозування</w:t>
            </w:r>
            <w:r w:rsidRPr="004821BD">
              <w:rPr>
                <w:szCs w:val="24"/>
                <w:lang w:val="en-US"/>
              </w:rPr>
              <w:t xml:space="preserve">, </w:t>
            </w:r>
            <w:r>
              <w:rPr>
                <w:szCs w:val="24"/>
              </w:rPr>
              <w:t>виробник</w:t>
            </w:r>
            <w:r w:rsidRPr="004821BD">
              <w:rPr>
                <w:szCs w:val="24"/>
                <w:lang w:val="en-US"/>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457962" w:rsidRDefault="004821BD" w:rsidP="004821BD">
            <w:pPr>
              <w:jc w:val="both"/>
              <w:rPr>
                <w:rFonts w:eastAsia="Times New Roman"/>
                <w:szCs w:val="24"/>
                <w:lang w:val="uk-UA" w:eastAsia="uk-UA"/>
              </w:rPr>
            </w:pPr>
            <w:r w:rsidRPr="00457962">
              <w:rPr>
                <w:rFonts w:eastAsia="Times New Roman"/>
                <w:szCs w:val="24"/>
                <w:lang w:val="uk-UA" w:eastAsia="uk-UA"/>
              </w:rPr>
              <w:t>Траппсол® Цикло™ (</w:t>
            </w:r>
            <w:r w:rsidRPr="00457962">
              <w:rPr>
                <w:rFonts w:eastAsia="Times New Roman"/>
                <w:szCs w:val="24"/>
                <w:lang w:val="en-US" w:eastAsia="uk-UA"/>
              </w:rPr>
              <w:t>Trappsol</w:t>
            </w:r>
            <w:r w:rsidRPr="00457962">
              <w:rPr>
                <w:rFonts w:eastAsia="Times New Roman"/>
                <w:szCs w:val="24"/>
                <w:lang w:val="uk-UA" w:eastAsia="uk-UA"/>
              </w:rPr>
              <w:t xml:space="preserve">® </w:t>
            </w:r>
            <w:r w:rsidRPr="00457962">
              <w:rPr>
                <w:rFonts w:eastAsia="Times New Roman"/>
                <w:szCs w:val="24"/>
                <w:lang w:val="en-US" w:eastAsia="uk-UA"/>
              </w:rPr>
              <w:t>Cyclo</w:t>
            </w:r>
            <w:r w:rsidRPr="00457962">
              <w:rPr>
                <w:rFonts w:eastAsia="Times New Roman"/>
                <w:szCs w:val="24"/>
                <w:lang w:val="uk-UA" w:eastAsia="uk-UA"/>
              </w:rPr>
              <w:t xml:space="preserve">™)®™; </w:t>
            </w:r>
            <w:r w:rsidRPr="00457962">
              <w:rPr>
                <w:rFonts w:eastAsia="Times New Roman"/>
                <w:szCs w:val="24"/>
                <w:lang w:val="en-US" w:eastAsia="uk-UA"/>
              </w:rPr>
              <w:t>Trappsol</w:t>
            </w:r>
            <w:r w:rsidRPr="00457962">
              <w:rPr>
                <w:rFonts w:eastAsia="Times New Roman"/>
                <w:szCs w:val="24"/>
                <w:lang w:val="uk-UA" w:eastAsia="uk-UA"/>
              </w:rPr>
              <w:t xml:space="preserve"> </w:t>
            </w:r>
            <w:r w:rsidRPr="00457962">
              <w:rPr>
                <w:rFonts w:eastAsia="Times New Roman"/>
                <w:szCs w:val="24"/>
                <w:lang w:val="en-US" w:eastAsia="uk-UA"/>
              </w:rPr>
              <w:t>Cyclo</w:t>
            </w:r>
            <w:r w:rsidRPr="00457962">
              <w:rPr>
                <w:rFonts w:eastAsia="Times New Roman"/>
                <w:szCs w:val="24"/>
                <w:lang w:val="uk-UA" w:eastAsia="uk-UA"/>
              </w:rPr>
              <w:t xml:space="preserve">; гідроксипропіл- β –циклодекстрин (Hydroxypropyl-β-cyclodextrin); розчин для інфузій у флаконах 100 мл; 250 мг/мл; Berkshire Sterile Manufacturing Inc., USA; </w:t>
            </w:r>
          </w:p>
          <w:p w:rsidR="004821BD" w:rsidRPr="00EF04CD" w:rsidRDefault="004821BD" w:rsidP="004821BD">
            <w:pPr>
              <w:jc w:val="both"/>
              <w:rPr>
                <w:rFonts w:eastAsia="Times New Roman"/>
                <w:szCs w:val="24"/>
                <w:lang w:val="uk-UA" w:eastAsia="uk-UA"/>
              </w:rPr>
            </w:pPr>
            <w:r w:rsidRPr="00457962">
              <w:rPr>
                <w:rFonts w:eastAsia="Times New Roman"/>
                <w:szCs w:val="24"/>
                <w:lang w:val="uk-UA" w:eastAsia="uk-UA"/>
              </w:rPr>
              <w:t>Плацебо до Траппсол® Цикло™ (</w:t>
            </w:r>
            <w:r w:rsidRPr="00457962">
              <w:rPr>
                <w:rFonts w:eastAsia="Times New Roman"/>
                <w:szCs w:val="24"/>
                <w:lang w:val="en-US" w:eastAsia="uk-UA"/>
              </w:rPr>
              <w:t>Trappsol</w:t>
            </w:r>
            <w:r w:rsidRPr="00457962">
              <w:rPr>
                <w:rFonts w:eastAsia="Times New Roman"/>
                <w:szCs w:val="24"/>
                <w:lang w:val="uk-UA" w:eastAsia="uk-UA"/>
              </w:rPr>
              <w:t xml:space="preserve">® </w:t>
            </w:r>
            <w:r w:rsidRPr="00457962">
              <w:rPr>
                <w:rFonts w:eastAsia="Times New Roman"/>
                <w:szCs w:val="24"/>
                <w:lang w:val="en-US" w:eastAsia="uk-UA"/>
              </w:rPr>
              <w:t>Cyclo</w:t>
            </w:r>
            <w:r w:rsidRPr="00457962">
              <w:rPr>
                <w:rFonts w:eastAsia="Times New Roman"/>
                <w:szCs w:val="24"/>
                <w:lang w:val="uk-UA" w:eastAsia="uk-UA"/>
              </w:rPr>
              <w:t xml:space="preserve">™)™®; ( натрію хлорид розчин 0,45 % для інфузій); розчин для інфузій в інфузійному мішку 500 мл; </w:t>
            </w:r>
            <w:r w:rsidRPr="00457962">
              <w:rPr>
                <w:rFonts w:eastAsia="Times New Roman"/>
                <w:szCs w:val="24"/>
                <w:lang w:val="en-US" w:eastAsia="uk-UA"/>
              </w:rPr>
              <w:t>Baxter</w:t>
            </w:r>
            <w:r w:rsidRPr="00457962">
              <w:rPr>
                <w:rFonts w:eastAsia="Times New Roman"/>
                <w:szCs w:val="24"/>
                <w:lang w:val="uk-UA" w:eastAsia="uk-UA"/>
              </w:rPr>
              <w:t xml:space="preserve"> </w:t>
            </w:r>
            <w:r w:rsidRPr="00457962">
              <w:rPr>
                <w:rFonts w:eastAsia="Times New Roman"/>
                <w:szCs w:val="24"/>
                <w:lang w:val="en-US" w:eastAsia="uk-UA"/>
              </w:rPr>
              <w:t>Healthcare</w:t>
            </w:r>
            <w:r w:rsidRPr="00457962">
              <w:rPr>
                <w:rFonts w:eastAsia="Times New Roman"/>
                <w:szCs w:val="24"/>
                <w:lang w:val="uk-UA" w:eastAsia="uk-UA"/>
              </w:rPr>
              <w:t xml:space="preserve"> </w:t>
            </w:r>
            <w:r w:rsidRPr="00457962">
              <w:rPr>
                <w:rFonts w:eastAsia="Times New Roman"/>
                <w:szCs w:val="24"/>
                <w:lang w:val="en-US" w:eastAsia="uk-UA"/>
              </w:rPr>
              <w:t>Corporation</w:t>
            </w:r>
            <w:r w:rsidRPr="00457962">
              <w:rPr>
                <w:rFonts w:eastAsia="Times New Roman"/>
                <w:szCs w:val="24"/>
                <w:lang w:val="uk-UA" w:eastAsia="uk-UA"/>
              </w:rPr>
              <w:t xml:space="preserve"> </w:t>
            </w:r>
            <w:r w:rsidRPr="00457962">
              <w:rPr>
                <w:rFonts w:eastAsia="Times New Roman"/>
                <w:szCs w:val="24"/>
                <w:lang w:val="en-US" w:eastAsia="uk-UA"/>
              </w:rPr>
              <w:t>Plant</w:t>
            </w:r>
            <w:r w:rsidRPr="00457962">
              <w:rPr>
                <w:rFonts w:eastAsia="Times New Roman"/>
                <w:szCs w:val="24"/>
                <w:lang w:val="uk-UA" w:eastAsia="uk-UA"/>
              </w:rPr>
              <w:t xml:space="preserve">, </w:t>
            </w:r>
            <w:r w:rsidRPr="00457962">
              <w:rPr>
                <w:rFonts w:eastAsia="Times New Roman"/>
                <w:szCs w:val="24"/>
                <w:lang w:val="en-US" w:eastAsia="uk-UA"/>
              </w:rPr>
              <w:t>NC</w:t>
            </w:r>
            <w:r w:rsidRPr="00457962">
              <w:rPr>
                <w:rFonts w:eastAsia="Times New Roman"/>
                <w:szCs w:val="24"/>
                <w:lang w:val="uk-UA" w:eastAsia="uk-UA"/>
              </w:rPr>
              <w:t xml:space="preserve">; </w:t>
            </w:r>
            <w:r w:rsidR="00901CD0" w:rsidRPr="00901CD0">
              <w:rPr>
                <w:rFonts w:eastAsia="Times New Roman"/>
                <w:szCs w:val="24"/>
                <w:lang w:val="uk-UA" w:eastAsia="uk-UA"/>
              </w:rPr>
              <w:t xml:space="preserve">                             </w:t>
            </w:r>
            <w:r w:rsidRPr="00457962">
              <w:rPr>
                <w:rFonts w:eastAsia="Times New Roman"/>
                <w:szCs w:val="24"/>
                <w:lang w:val="uk-UA" w:eastAsia="uk-UA"/>
              </w:rPr>
              <w:t>Baxter Healthcare Limited, United Kingdom</w:t>
            </w:r>
            <w:r w:rsidRPr="00EF04CD">
              <w:rPr>
                <w:rFonts w:eastAsia="Times New Roman"/>
                <w:szCs w:val="24"/>
                <w:lang w:val="uk-UA" w:eastAsia="uk-UA"/>
              </w:rPr>
              <w:t xml:space="preserve">; </w:t>
            </w:r>
          </w:p>
        </w:tc>
      </w:tr>
      <w:tr w:rsidR="004821BD" w:rsidRPr="003322B4">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821BD" w:rsidRPr="00EF04CD" w:rsidRDefault="004821BD" w:rsidP="004821BD">
            <w:pPr>
              <w:jc w:val="both"/>
              <w:rPr>
                <w:rFonts w:eastAsia="Times New Roman"/>
                <w:szCs w:val="24"/>
                <w:lang w:val="uk-UA" w:eastAsia="uk-UA"/>
              </w:rPr>
            </w:pPr>
            <w:r w:rsidRPr="00EF04CD">
              <w:rPr>
                <w:rFonts w:eastAsia="Times New Roman"/>
                <w:szCs w:val="24"/>
                <w:lang w:val="uk-UA" w:eastAsia="uk-UA"/>
              </w:rPr>
              <w:t xml:space="preserve">1) к.м.н. Пічкур Н.О. </w:t>
            </w:r>
          </w:p>
          <w:p w:rsidR="004821BD" w:rsidRPr="00EF04CD" w:rsidRDefault="004821BD" w:rsidP="004821BD">
            <w:pPr>
              <w:jc w:val="both"/>
              <w:rPr>
                <w:rFonts w:eastAsia="Times New Roman"/>
                <w:szCs w:val="24"/>
                <w:lang w:val="uk-UA" w:eastAsia="uk-UA"/>
              </w:rPr>
            </w:pPr>
            <w:r w:rsidRPr="00EF04CD">
              <w:rPr>
                <w:rFonts w:eastAsia="Times New Roman"/>
                <w:szCs w:val="24"/>
                <w:lang w:val="uk-UA" w:eastAsia="uk-UA"/>
              </w:rPr>
              <w:t>Національна дитяча спеціалізована лікарня «ОХМАТДИТ» МОЗ України, Центр орфанних захворювань, м. Київ</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pPr>
            <w:r>
              <w:rPr>
                <w:rFonts w:cstheme="minorBidi"/>
              </w:rPr>
              <w:t xml:space="preserve">― </w:t>
            </w:r>
          </w:p>
        </w:tc>
      </w:tr>
      <w:tr w:rsidR="004821BD" w:rsidRPr="003322B4">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821BD" w:rsidRPr="005A2BE5" w:rsidRDefault="004821BD" w:rsidP="004821BD">
            <w:pPr>
              <w:jc w:val="both"/>
              <w:rPr>
                <w:rFonts w:eastAsia="Times New Roman"/>
                <w:szCs w:val="24"/>
                <w:lang w:eastAsia="uk-UA"/>
              </w:rPr>
            </w:pPr>
            <w:r w:rsidRPr="005A2BE5">
              <w:rPr>
                <w:rFonts w:eastAsia="Times New Roman"/>
                <w:szCs w:val="24"/>
                <w:lang w:eastAsia="uk-UA"/>
              </w:rPr>
              <w:t>Супутні матеріали:</w:t>
            </w:r>
          </w:p>
          <w:p w:rsidR="004821BD" w:rsidRPr="005A2BE5" w:rsidRDefault="004821BD" w:rsidP="004821BD">
            <w:pPr>
              <w:jc w:val="both"/>
              <w:rPr>
                <w:rFonts w:eastAsia="Times New Roman"/>
                <w:szCs w:val="24"/>
                <w:lang w:eastAsia="uk-UA"/>
              </w:rPr>
            </w:pPr>
            <w:r w:rsidRPr="005A2BE5">
              <w:rPr>
                <w:rFonts w:eastAsia="Times New Roman"/>
                <w:szCs w:val="24"/>
                <w:lang w:eastAsia="uk-UA"/>
              </w:rPr>
              <w:t>- Спірометр (</w:t>
            </w:r>
            <w:r w:rsidRPr="00EF04CD">
              <w:rPr>
                <w:rFonts w:eastAsia="Times New Roman"/>
                <w:szCs w:val="24"/>
                <w:lang w:val="en-US" w:eastAsia="uk-UA"/>
              </w:rPr>
              <w:t>Spirometer</w:t>
            </w:r>
            <w:r w:rsidRPr="005A2BE5">
              <w:rPr>
                <w:rFonts w:eastAsia="Times New Roman"/>
                <w:szCs w:val="24"/>
                <w:lang w:eastAsia="uk-UA"/>
              </w:rPr>
              <w:t xml:space="preserve"> </w:t>
            </w:r>
            <w:r w:rsidRPr="00EF04CD">
              <w:rPr>
                <w:rFonts w:eastAsia="Times New Roman"/>
                <w:szCs w:val="24"/>
                <w:lang w:val="en-US" w:eastAsia="uk-UA"/>
              </w:rPr>
              <w:t>MIR</w:t>
            </w:r>
            <w:r w:rsidRPr="005A2BE5">
              <w:rPr>
                <w:rFonts w:eastAsia="Times New Roman"/>
                <w:szCs w:val="24"/>
                <w:lang w:eastAsia="uk-UA"/>
              </w:rPr>
              <w:t xml:space="preserve">, </w:t>
            </w:r>
            <w:r w:rsidRPr="00EF04CD">
              <w:rPr>
                <w:rFonts w:eastAsia="Times New Roman"/>
                <w:szCs w:val="24"/>
                <w:lang w:val="en-US" w:eastAsia="uk-UA"/>
              </w:rPr>
              <w:t>SpiroBank</w:t>
            </w:r>
            <w:r w:rsidRPr="005A2BE5">
              <w:rPr>
                <w:rFonts w:eastAsia="Times New Roman"/>
                <w:szCs w:val="24"/>
                <w:lang w:eastAsia="uk-UA"/>
              </w:rPr>
              <w:t xml:space="preserve"> </w:t>
            </w:r>
            <w:r w:rsidRPr="00EF04CD">
              <w:rPr>
                <w:rFonts w:eastAsia="Times New Roman"/>
                <w:szCs w:val="24"/>
                <w:lang w:val="en-US" w:eastAsia="uk-UA"/>
              </w:rPr>
              <w:t>II</w:t>
            </w:r>
            <w:r w:rsidRPr="005A2BE5">
              <w:rPr>
                <w:rFonts w:eastAsia="Times New Roman"/>
                <w:szCs w:val="24"/>
                <w:lang w:eastAsia="uk-UA"/>
              </w:rPr>
              <w:t xml:space="preserve"> </w:t>
            </w:r>
            <w:r w:rsidRPr="00EF04CD">
              <w:rPr>
                <w:rFonts w:eastAsia="Times New Roman"/>
                <w:szCs w:val="24"/>
                <w:lang w:val="en-US" w:eastAsia="uk-UA"/>
              </w:rPr>
              <w:t>Basic</w:t>
            </w:r>
            <w:r w:rsidRPr="005A2BE5">
              <w:rPr>
                <w:rFonts w:eastAsia="Times New Roman"/>
                <w:szCs w:val="24"/>
                <w:lang w:eastAsia="uk-UA"/>
              </w:rPr>
              <w:t xml:space="preserve"> 91102);</w:t>
            </w:r>
          </w:p>
          <w:p w:rsidR="004821BD" w:rsidRPr="00EF04CD" w:rsidRDefault="004821BD" w:rsidP="004821BD">
            <w:pPr>
              <w:jc w:val="both"/>
              <w:rPr>
                <w:rFonts w:eastAsia="Times New Roman"/>
                <w:szCs w:val="24"/>
                <w:lang w:val="en-US" w:eastAsia="uk-UA"/>
              </w:rPr>
            </w:pPr>
            <w:r w:rsidRPr="00EF04CD">
              <w:rPr>
                <w:rFonts w:eastAsia="Times New Roman"/>
                <w:szCs w:val="24"/>
                <w:lang w:val="en-US" w:eastAsia="uk-UA"/>
              </w:rPr>
              <w:t xml:space="preserve">- Планшет (Capture Tablet Device Model: Dell Latitude)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A63D6" w:rsidRDefault="00DF7F12">
      <w:pPr>
        <w:rPr>
          <w:lang w:val="uk-UA"/>
        </w:rPr>
      </w:pPr>
      <w:r>
        <w:rPr>
          <w:lang w:val="uk-UA"/>
        </w:rPr>
        <w:lastRenderedPageBreak/>
        <w:t xml:space="preserve">                                                                                                                                                         Додаток </w:t>
      </w:r>
      <w:r w:rsidRPr="005A2BE5">
        <w:rPr>
          <w:lang w:val="uk-UA"/>
        </w:rPr>
        <w:t>3</w:t>
      </w:r>
    </w:p>
    <w:p w:rsidR="00CA63D6" w:rsidRDefault="005A2B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214"/>
        <w:rPr>
          <w:lang w:val="uk-UA"/>
        </w:rPr>
      </w:pPr>
      <w:r>
        <w:rPr>
          <w:u w:val="single"/>
          <w:lang w:val="uk-UA"/>
        </w:rPr>
        <w:t>31.05.2022</w:t>
      </w:r>
      <w:r>
        <w:rPr>
          <w:lang w:val="uk-UA"/>
        </w:rPr>
        <w:t xml:space="preserve"> № </w:t>
      </w:r>
      <w:r>
        <w:rPr>
          <w:u w:val="single"/>
          <w:lang w:val="uk-UA"/>
        </w:rPr>
        <w:t>907</w:t>
      </w:r>
    </w:p>
    <w:p w:rsidR="00CA63D6" w:rsidRPr="005A2BE5" w:rsidRDefault="00CA63D6">
      <w:pPr>
        <w:rPr>
          <w:lang w:val="uk-UA"/>
        </w:rPr>
      </w:pPr>
    </w:p>
    <w:tbl>
      <w:tblPr>
        <w:tblStyle w:val="a6"/>
        <w:tblW w:w="0" w:type="auto"/>
        <w:tblInd w:w="0" w:type="dxa"/>
        <w:tblLook w:val="04A0" w:firstRow="1" w:lastRow="0" w:firstColumn="1" w:lastColumn="0" w:noHBand="0" w:noVBand="1"/>
      </w:tblPr>
      <w:tblGrid>
        <w:gridCol w:w="2781"/>
        <w:gridCol w:w="10675"/>
      </w:tblGrid>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відкрите, багатоцентрове дослідження фази III підтримувальної терапії комбінацією лурбінектедину та атезолізумабу в порівнянні з монотерапією атезолізумабом у пацієнтів з дрібноклітинним раком легень пізньої стадії після індукційної терапії першої лінії за допомогою карбоплатину, етопозиду та атезолізумабу», код дослідження GO43104, версія 3 від 03 грудня 2021 р.</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«Рош Україна»</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Ф.Хоффманн-Ля Рош Лтд, Швейцарія</w:t>
            </w:r>
          </w:p>
        </w:tc>
      </w:tr>
      <w:tr w:rsidR="004821BD" w:rsidRPr="003322B4">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Лурбінектедин (</w:t>
            </w:r>
            <w:r w:rsidRPr="00500BD6">
              <w:rPr>
                <w:rFonts w:eastAsia="Times New Roman"/>
                <w:szCs w:val="24"/>
                <w:lang w:val="en-US" w:eastAsia="uk-UA"/>
              </w:rPr>
              <w:t>Lurbinectedin</w:t>
            </w:r>
            <w:r w:rsidRPr="00500BD6">
              <w:rPr>
                <w:rFonts w:eastAsia="Times New Roman"/>
                <w:szCs w:val="24"/>
                <w:lang w:val="uk-UA" w:eastAsia="uk-UA"/>
              </w:rPr>
              <w:t xml:space="preserve">, </w:t>
            </w:r>
            <w:r w:rsidRPr="00500BD6">
              <w:rPr>
                <w:rFonts w:eastAsia="Times New Roman"/>
                <w:szCs w:val="24"/>
                <w:lang w:val="en-US" w:eastAsia="uk-UA"/>
              </w:rPr>
              <w:t>ZEPZELCA</w:t>
            </w:r>
            <w:r w:rsidRPr="00500BD6">
              <w:rPr>
                <w:rFonts w:eastAsia="Times New Roman"/>
                <w:szCs w:val="24"/>
                <w:lang w:val="uk-UA" w:eastAsia="uk-UA"/>
              </w:rPr>
              <w:t xml:space="preserve">); </w:t>
            </w:r>
            <w:r w:rsidRPr="00500BD6">
              <w:rPr>
                <w:rFonts w:eastAsia="Times New Roman"/>
                <w:szCs w:val="24"/>
                <w:lang w:val="en-US" w:eastAsia="uk-UA"/>
              </w:rPr>
              <w:t>RO</w:t>
            </w:r>
            <w:r w:rsidRPr="00500BD6">
              <w:rPr>
                <w:rFonts w:eastAsia="Times New Roman"/>
                <w:szCs w:val="24"/>
                <w:lang w:val="uk-UA" w:eastAsia="uk-UA"/>
              </w:rPr>
              <w:t xml:space="preserve">7508182; </w:t>
            </w:r>
            <w:r w:rsidRPr="00500BD6">
              <w:rPr>
                <w:rFonts w:eastAsia="Times New Roman"/>
                <w:szCs w:val="24"/>
                <w:lang w:val="en-US" w:eastAsia="uk-UA"/>
              </w:rPr>
              <w:t>SUB</w:t>
            </w:r>
            <w:r w:rsidRPr="00500BD6">
              <w:rPr>
                <w:rFonts w:eastAsia="Times New Roman"/>
                <w:szCs w:val="24"/>
                <w:lang w:val="uk-UA" w:eastAsia="uk-UA"/>
              </w:rPr>
              <w:t xml:space="preserve">190540, </w:t>
            </w:r>
            <w:r w:rsidRPr="00500BD6">
              <w:rPr>
                <w:rFonts w:eastAsia="Times New Roman"/>
                <w:szCs w:val="24"/>
                <w:lang w:val="en-US" w:eastAsia="uk-UA"/>
              </w:rPr>
              <w:t>PM</w:t>
            </w:r>
            <w:r w:rsidRPr="00500BD6">
              <w:rPr>
                <w:rFonts w:eastAsia="Times New Roman"/>
                <w:szCs w:val="24"/>
                <w:lang w:val="uk-UA" w:eastAsia="uk-UA"/>
              </w:rPr>
              <w:t xml:space="preserve">01183, </w:t>
            </w:r>
            <w:r w:rsidRPr="00500BD6">
              <w:rPr>
                <w:rFonts w:eastAsia="Times New Roman"/>
                <w:szCs w:val="24"/>
                <w:lang w:val="en-US" w:eastAsia="uk-UA"/>
              </w:rPr>
              <w:t>PM</w:t>
            </w:r>
            <w:r w:rsidRPr="00500BD6">
              <w:rPr>
                <w:rFonts w:eastAsia="Times New Roman"/>
                <w:szCs w:val="24"/>
                <w:lang w:val="uk-UA" w:eastAsia="uk-UA"/>
              </w:rPr>
              <w:t xml:space="preserve">1183; лурбінектедин (lurbinectedin); порошок для розчину для інфузій; 4 мг; Бакстер Онколоджі Гмбх, Німеччина; </w:t>
            </w:r>
          </w:p>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Атезолізумаб (</w:t>
            </w:r>
            <w:r w:rsidRPr="00500BD6">
              <w:rPr>
                <w:rFonts w:eastAsia="Times New Roman"/>
                <w:szCs w:val="24"/>
                <w:lang w:val="en-US" w:eastAsia="uk-UA"/>
              </w:rPr>
              <w:t>Atezolizumab</w:t>
            </w:r>
            <w:r w:rsidRPr="00500BD6">
              <w:rPr>
                <w:rFonts w:eastAsia="Times New Roman"/>
                <w:szCs w:val="24"/>
                <w:lang w:val="uk-UA" w:eastAsia="uk-UA"/>
              </w:rPr>
              <w:t xml:space="preserve">, Тецентрик®, </w:t>
            </w:r>
            <w:r w:rsidRPr="00500BD6">
              <w:rPr>
                <w:rFonts w:eastAsia="Times New Roman"/>
                <w:szCs w:val="24"/>
                <w:lang w:val="en-US" w:eastAsia="uk-UA"/>
              </w:rPr>
              <w:t>Tecentriq</w:t>
            </w:r>
            <w:r w:rsidRPr="00500BD6">
              <w:rPr>
                <w:rFonts w:eastAsia="Times New Roman"/>
                <w:szCs w:val="24"/>
                <w:lang w:val="uk-UA" w:eastAsia="uk-UA"/>
              </w:rPr>
              <w:t>®); (</w:t>
            </w:r>
            <w:r w:rsidRPr="00500BD6">
              <w:rPr>
                <w:rFonts w:eastAsia="Times New Roman"/>
                <w:szCs w:val="24"/>
                <w:lang w:val="en-US" w:eastAsia="uk-UA"/>
              </w:rPr>
              <w:t>RO</w:t>
            </w:r>
            <w:r w:rsidRPr="00500BD6">
              <w:rPr>
                <w:rFonts w:eastAsia="Times New Roman"/>
                <w:szCs w:val="24"/>
                <w:lang w:val="uk-UA" w:eastAsia="uk-UA"/>
              </w:rPr>
              <w:t xml:space="preserve">5541267, </w:t>
            </w:r>
            <w:r w:rsidRPr="00500BD6">
              <w:rPr>
                <w:rFonts w:eastAsia="Times New Roman"/>
                <w:szCs w:val="24"/>
                <w:lang w:val="en-US" w:eastAsia="uk-UA"/>
              </w:rPr>
              <w:t>RO</w:t>
            </w:r>
            <w:r w:rsidRPr="00500BD6">
              <w:rPr>
                <w:rFonts w:eastAsia="Times New Roman"/>
                <w:szCs w:val="24"/>
                <w:lang w:val="uk-UA" w:eastAsia="uk-UA"/>
              </w:rPr>
              <w:t>5541267/</w:t>
            </w:r>
            <w:r w:rsidRPr="00500BD6">
              <w:rPr>
                <w:rFonts w:eastAsia="Times New Roman"/>
                <w:szCs w:val="24"/>
                <w:lang w:val="en-US" w:eastAsia="uk-UA"/>
              </w:rPr>
              <w:t>F</w:t>
            </w:r>
            <w:r w:rsidRPr="00500BD6">
              <w:rPr>
                <w:rFonts w:eastAsia="Times New Roman"/>
                <w:szCs w:val="24"/>
                <w:lang w:val="uk-UA" w:eastAsia="uk-UA"/>
              </w:rPr>
              <w:t xml:space="preserve">03; 1380723-44-3, </w:t>
            </w:r>
            <w:r w:rsidRPr="00500BD6">
              <w:rPr>
                <w:rFonts w:eastAsia="Times New Roman"/>
                <w:szCs w:val="24"/>
                <w:lang w:val="en-US" w:eastAsia="uk-UA"/>
              </w:rPr>
              <w:t>RO</w:t>
            </w:r>
            <w:r w:rsidRPr="00500BD6">
              <w:rPr>
                <w:rFonts w:eastAsia="Times New Roman"/>
                <w:szCs w:val="24"/>
                <w:lang w:val="uk-UA" w:eastAsia="uk-UA"/>
              </w:rPr>
              <w:t xml:space="preserve">5541267, </w:t>
            </w:r>
            <w:r w:rsidRPr="00500BD6">
              <w:rPr>
                <w:rFonts w:eastAsia="Times New Roman"/>
                <w:szCs w:val="24"/>
                <w:lang w:val="en-US" w:eastAsia="uk-UA"/>
              </w:rPr>
              <w:t>MPDL</w:t>
            </w:r>
            <w:r w:rsidRPr="00500BD6">
              <w:rPr>
                <w:rFonts w:eastAsia="Times New Roman"/>
                <w:szCs w:val="24"/>
                <w:lang w:val="uk-UA" w:eastAsia="uk-UA"/>
              </w:rPr>
              <w:t>3280</w:t>
            </w:r>
            <w:r w:rsidRPr="00500BD6">
              <w:rPr>
                <w:rFonts w:eastAsia="Times New Roman"/>
                <w:szCs w:val="24"/>
                <w:lang w:val="en-US" w:eastAsia="uk-UA"/>
              </w:rPr>
              <w:t>A</w:t>
            </w:r>
            <w:r w:rsidRPr="00500BD6">
              <w:rPr>
                <w:rFonts w:eastAsia="Times New Roman"/>
                <w:szCs w:val="24"/>
                <w:lang w:val="uk-UA" w:eastAsia="uk-UA"/>
              </w:rPr>
              <w:t>); атезолізумаб (atezolizumab); концентрат для розчину для інфузій; 60 мг/мл; Рош Діагностикс ГмбХ, Німеччина; Ф.Хоффманн-Ля Рош Лтд, Швейцарія</w:t>
            </w:r>
          </w:p>
        </w:tc>
      </w:tr>
      <w:tr w:rsidR="004821BD" w:rsidRPr="003322B4" w:rsidTr="00C04E78">
        <w:trPr>
          <w:trHeight w:val="2172"/>
        </w:trPr>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821BD" w:rsidRPr="00500BD6" w:rsidRDefault="004821BD" w:rsidP="004821BD">
            <w:pPr>
              <w:jc w:val="both"/>
              <w:rPr>
                <w:rFonts w:eastAsia="Times New Roman"/>
                <w:szCs w:val="24"/>
                <w:lang w:eastAsia="uk-UA"/>
              </w:rPr>
            </w:pPr>
            <w:r w:rsidRPr="00500BD6">
              <w:rPr>
                <w:rFonts w:eastAsia="Times New Roman"/>
                <w:szCs w:val="24"/>
                <w:lang w:eastAsia="uk-UA"/>
              </w:rPr>
              <w:t>1) д.м.н., проф. Бондаренко І.М.</w:t>
            </w:r>
          </w:p>
          <w:p w:rsidR="004821BD" w:rsidRPr="00500BD6" w:rsidRDefault="004821BD" w:rsidP="004821BD">
            <w:pPr>
              <w:jc w:val="both"/>
              <w:rPr>
                <w:rFonts w:eastAsia="Times New Roman"/>
                <w:szCs w:val="24"/>
                <w:lang w:eastAsia="uk-UA"/>
              </w:rPr>
            </w:pPr>
            <w:r w:rsidRPr="00500BD6">
              <w:rPr>
                <w:rFonts w:eastAsia="Times New Roman"/>
                <w:szCs w:val="24"/>
                <w:lang w:eastAsia="uk-UA"/>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2) зав. відділенням Бойко В.В.</w:t>
            </w:r>
          </w:p>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№2, Івано-Франківський національний медичний університет, кафедра онкології, м. Івано-Франківськ </w:t>
            </w:r>
          </w:p>
        </w:tc>
      </w:tr>
    </w:tbl>
    <w:p w:rsidR="00CC130A" w:rsidRPr="00CC130A" w:rsidRDefault="00C04E78" w:rsidP="00CC130A">
      <w:pPr>
        <w:rPr>
          <w:lang w:val="uk-UA"/>
        </w:rPr>
      </w:pPr>
      <w:r w:rsidRPr="009901CD">
        <w:rPr>
          <w:lang w:val="uk-UA"/>
        </w:rPr>
        <w:br w:type="page"/>
      </w:r>
      <w:r w:rsidR="00CC130A">
        <w:rPr>
          <w:lang w:val="uk-UA"/>
        </w:rPr>
        <w:lastRenderedPageBreak/>
        <w:t xml:space="preserve">                                                                                                                     2                                                                продовження додатка 3</w:t>
      </w:r>
    </w:p>
    <w:tbl>
      <w:tblPr>
        <w:tblStyle w:val="a6"/>
        <w:tblW w:w="0" w:type="auto"/>
        <w:tblInd w:w="0" w:type="dxa"/>
        <w:tblLook w:val="04A0" w:firstRow="1" w:lastRow="0" w:firstColumn="1" w:lastColumn="0" w:noHBand="0" w:noVBand="1"/>
      </w:tblPr>
      <w:tblGrid>
        <w:gridCol w:w="2781"/>
        <w:gridCol w:w="10675"/>
      </w:tblGrid>
      <w:tr w:rsidR="00C04E78" w:rsidRPr="003322B4">
        <w:trPr>
          <w:trHeight w:val="1416"/>
        </w:trPr>
        <w:tc>
          <w:tcPr>
            <w:tcW w:w="2781" w:type="dxa"/>
            <w:tcBorders>
              <w:top w:val="single" w:sz="4" w:space="0" w:color="auto"/>
              <w:left w:val="single" w:sz="4" w:space="0" w:color="auto"/>
              <w:bottom w:val="single" w:sz="4" w:space="0" w:color="auto"/>
              <w:right w:val="single" w:sz="4" w:space="0" w:color="auto"/>
            </w:tcBorders>
          </w:tcPr>
          <w:p w:rsidR="00C04E78" w:rsidRDefault="00C04E78" w:rsidP="004821BD">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3) зав. відділенням Кобзєв О.І.</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Комунальне некомерційне підприємство «Обласний центр онкології», онкохірургічне відділення органів грудної порожнини, м. Харків</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4) к.м.н. Помінчук Д.В.</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Медичний центр товариства з обмеженою відповідальністю «Клініка Верум Експерт», м. Київ</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5) лікар Семеген Ю.В.</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Обласне комунальне некомерційне підприємство «Буковинський клінічний онкологічний центр», структурний підрозділ денного стаціонару, м. Чернівці</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 xml:space="preserve">6) к.м.н., доц. Шпарик Я.В. </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w:t>
            </w:r>
          </w:p>
          <w:p w:rsidR="00C04E78" w:rsidRPr="00500BD6" w:rsidRDefault="00C04E78" w:rsidP="00C04E78">
            <w:pPr>
              <w:jc w:val="both"/>
              <w:rPr>
                <w:rFonts w:eastAsia="Times New Roman"/>
                <w:szCs w:val="24"/>
                <w:lang w:val="uk-UA" w:eastAsia="uk-UA"/>
              </w:rPr>
            </w:pPr>
            <w:r w:rsidRPr="00500BD6">
              <w:rPr>
                <w:rFonts w:eastAsia="Times New Roman"/>
                <w:szCs w:val="24"/>
                <w:lang w:val="uk-UA" w:eastAsia="uk-UA"/>
              </w:rPr>
              <w:t>7) лікар Сінєльніков І.В.</w:t>
            </w:r>
          </w:p>
          <w:p w:rsidR="00C04E78" w:rsidRPr="00C04E78" w:rsidRDefault="00C04E78" w:rsidP="00C04E78">
            <w:pPr>
              <w:jc w:val="both"/>
              <w:rPr>
                <w:rFonts w:eastAsia="Times New Roman"/>
                <w:szCs w:val="24"/>
                <w:lang w:val="uk-UA" w:eastAsia="uk-UA"/>
              </w:rPr>
            </w:pPr>
            <w:r w:rsidRPr="00500BD6">
              <w:rPr>
                <w:rFonts w:eastAsia="Times New Roman"/>
                <w:szCs w:val="24"/>
                <w:lang w:val="uk-UA" w:eastAsia="uk-UA"/>
              </w:rPr>
              <w:t>Комунальне підприємство «Волинський обласний медичний центр онкології» Волинської обласної ради, онкологічне хіміотерапевтичне відділення, м. Луцьк</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pPr>
            <w:r>
              <w:rPr>
                <w:rFonts w:cstheme="minorBidi"/>
              </w:rPr>
              <w:t xml:space="preserve">― </w:t>
            </w:r>
          </w:p>
        </w:tc>
      </w:tr>
      <w:tr w:rsidR="004821BD" w:rsidRPr="005A2BE5" w:rsidTr="00CC130A">
        <w:trPr>
          <w:trHeight w:val="4080"/>
        </w:trPr>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Компанія, яка діє за довіреністю, яку надав спонсор чи заявник на ввезення досліджуваних лікарських засобів та супутніх матеріалів: ТОВ «Фармасофт»; ТОВ «Корекс Україна».</w:t>
            </w:r>
          </w:p>
          <w:p w:rsidR="004821BD" w:rsidRDefault="004821BD" w:rsidP="004821BD">
            <w:pPr>
              <w:jc w:val="both"/>
              <w:rPr>
                <w:rFonts w:eastAsia="Times New Roman"/>
                <w:szCs w:val="24"/>
                <w:lang w:val="uk-UA" w:eastAsia="uk-UA"/>
              </w:rPr>
            </w:pPr>
            <w:r w:rsidRPr="00500BD6">
              <w:rPr>
                <w:rFonts w:eastAsia="Times New Roman"/>
                <w:szCs w:val="24"/>
                <w:lang w:val="uk-UA" w:eastAsia="uk-UA"/>
              </w:rPr>
              <w:t>Супутні матеріали:</w:t>
            </w:r>
          </w:p>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 xml:space="preserve">Лабораторні набори </w:t>
            </w:r>
            <w:r w:rsidRPr="00500BD6">
              <w:rPr>
                <w:rFonts w:eastAsia="Times New Roman"/>
                <w:szCs w:val="24"/>
                <w:lang w:val="en-US" w:eastAsia="uk-UA"/>
              </w:rPr>
              <w:t>COVANCE</w:t>
            </w:r>
            <w:r w:rsidRPr="00500BD6">
              <w:rPr>
                <w:rFonts w:eastAsia="Times New Roman"/>
                <w:szCs w:val="24"/>
                <w:lang w:val="uk-UA" w:eastAsia="uk-UA"/>
              </w:rPr>
              <w:t>/</w:t>
            </w:r>
            <w:r w:rsidRPr="00500BD6">
              <w:rPr>
                <w:rFonts w:eastAsia="Times New Roman"/>
                <w:szCs w:val="24"/>
                <w:lang w:val="en-US" w:eastAsia="uk-UA"/>
              </w:rPr>
              <w:t>Labcorp</w:t>
            </w:r>
            <w:r w:rsidRPr="00500BD6">
              <w:rPr>
                <w:rFonts w:eastAsia="Times New Roman"/>
                <w:szCs w:val="24"/>
                <w:lang w:val="uk-UA" w:eastAsia="uk-UA"/>
              </w:rPr>
              <w: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Induction</w:t>
            </w:r>
            <w:r w:rsidRPr="00500BD6">
              <w:rPr>
                <w:rFonts w:eastAsia="Times New Roman"/>
                <w:szCs w:val="24"/>
                <w:lang w:val="uk-UA" w:eastAsia="uk-UA"/>
              </w:rPr>
              <w:t xml:space="preserve"> </w:t>
            </w:r>
            <w:r w:rsidRPr="00500BD6">
              <w:rPr>
                <w:rFonts w:eastAsia="Times New Roman"/>
                <w:szCs w:val="24"/>
                <w:lang w:val="en-US" w:eastAsia="uk-UA"/>
              </w:rPr>
              <w:t>C</w:t>
            </w:r>
            <w:r w:rsidRPr="00500BD6">
              <w:rPr>
                <w:rFonts w:eastAsia="Times New Roman"/>
                <w:szCs w:val="24"/>
                <w:lang w:val="uk-UA" w:eastAsia="uk-UA"/>
              </w:rPr>
              <w:t>1</w:t>
            </w:r>
            <w:r w:rsidRPr="00500BD6">
              <w:rPr>
                <w:rFonts w:eastAsia="Times New Roman"/>
                <w:szCs w:val="24"/>
                <w:lang w:val="en-US" w:eastAsia="uk-UA"/>
              </w:rPr>
              <w:t>D</w:t>
            </w:r>
            <w:r w:rsidRPr="00500BD6">
              <w:rPr>
                <w:rFonts w:eastAsia="Times New Roman"/>
                <w:szCs w:val="24"/>
                <w:lang w:val="uk-UA" w:eastAsia="uk-UA"/>
              </w:rPr>
              <w:t>1</w:t>
            </w:r>
            <w:r w:rsidRPr="00500BD6">
              <w:rPr>
                <w:rFonts w:eastAsia="Times New Roman"/>
                <w:szCs w:val="24"/>
                <w:lang w:val="en-US" w:eastAsia="uk-UA"/>
              </w:rPr>
              <w: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Maintenance</w:t>
            </w:r>
            <w:r w:rsidRPr="00500BD6">
              <w:rPr>
                <w:rFonts w:eastAsia="Times New Roman"/>
                <w:szCs w:val="24"/>
                <w:lang w:val="uk-UA" w:eastAsia="uk-UA"/>
              </w:rPr>
              <w:t xml:space="preserve"> </w:t>
            </w:r>
            <w:r w:rsidRPr="00500BD6">
              <w:rPr>
                <w:rFonts w:eastAsia="Times New Roman"/>
                <w:szCs w:val="24"/>
                <w:lang w:val="en-US" w:eastAsia="uk-UA"/>
              </w:rPr>
              <w:t>C</w:t>
            </w:r>
            <w:r w:rsidRPr="00500BD6">
              <w:rPr>
                <w:rFonts w:eastAsia="Times New Roman"/>
                <w:szCs w:val="24"/>
                <w:lang w:val="uk-UA" w:eastAsia="uk-UA"/>
              </w:rPr>
              <w:t>1</w:t>
            </w:r>
            <w:r w:rsidRPr="00500BD6">
              <w:rPr>
                <w:rFonts w:eastAsia="Times New Roman"/>
                <w:szCs w:val="24"/>
                <w:lang w:val="en-US" w:eastAsia="uk-UA"/>
              </w:rPr>
              <w:t>D</w:t>
            </w:r>
            <w:r w:rsidRPr="00500BD6">
              <w:rPr>
                <w:rFonts w:eastAsia="Times New Roman"/>
                <w:szCs w:val="24"/>
                <w:lang w:val="uk-UA" w:eastAsia="uk-UA"/>
              </w:rPr>
              <w:t>1</w:t>
            </w:r>
            <w:r w:rsidRPr="00500BD6">
              <w:rPr>
                <w:rFonts w:eastAsia="Times New Roman"/>
                <w:szCs w:val="24"/>
                <w:lang w:val="en-US" w:eastAsia="uk-UA"/>
              </w:rPr>
              <w: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Main</w:t>
            </w:r>
            <w:r w:rsidRPr="00500BD6">
              <w:rPr>
                <w:rFonts w:eastAsia="Times New Roman"/>
                <w:szCs w:val="24"/>
                <w:lang w:val="uk-UA" w:eastAsia="uk-UA"/>
              </w:rPr>
              <w:t xml:space="preserve"> </w:t>
            </w:r>
            <w:r w:rsidRPr="00500BD6">
              <w:rPr>
                <w:rFonts w:eastAsia="Times New Roman"/>
                <w:szCs w:val="24"/>
                <w:lang w:val="en-US" w:eastAsia="uk-UA"/>
              </w:rPr>
              <w:t>C</w:t>
            </w:r>
            <w:r w:rsidRPr="00500BD6">
              <w:rPr>
                <w:rFonts w:eastAsia="Times New Roman"/>
                <w:szCs w:val="24"/>
                <w:lang w:val="uk-UA" w:eastAsia="uk-UA"/>
              </w:rPr>
              <w:t>1</w:t>
            </w:r>
            <w:r w:rsidRPr="00500BD6">
              <w:rPr>
                <w:rFonts w:eastAsia="Times New Roman"/>
                <w:szCs w:val="24"/>
                <w:lang w:val="en-US" w:eastAsia="uk-UA"/>
              </w:rPr>
              <w:t>D</w:t>
            </w:r>
            <w:r w:rsidRPr="00500BD6">
              <w:rPr>
                <w:rFonts w:eastAsia="Times New Roman"/>
                <w:szCs w:val="24"/>
                <w:lang w:val="uk-UA" w:eastAsia="uk-UA"/>
              </w:rPr>
              <w:t>3-</w:t>
            </w:r>
            <w:r w:rsidRPr="00500BD6">
              <w:rPr>
                <w:rFonts w:eastAsia="Times New Roman"/>
                <w:szCs w:val="24"/>
                <w:lang w:val="en-US" w:eastAsia="uk-UA"/>
              </w:rPr>
              <w:t>Arm</w:t>
            </w:r>
            <w:r w:rsidRPr="00500BD6">
              <w:rPr>
                <w:rFonts w:eastAsia="Times New Roman"/>
                <w:szCs w:val="24"/>
                <w:lang w:val="uk-UA" w:eastAsia="uk-UA"/>
              </w:rPr>
              <w:t xml:space="preserve"> </w:t>
            </w:r>
            <w:r w:rsidRPr="00500BD6">
              <w:rPr>
                <w:rFonts w:eastAsia="Times New Roman"/>
                <w:szCs w:val="24"/>
                <w:lang w:val="en-US" w:eastAsia="uk-UA"/>
              </w:rPr>
              <w:t>A</w:t>
            </w:r>
            <w:r w:rsidRPr="00500BD6">
              <w:rPr>
                <w:rFonts w:eastAsia="Times New Roman"/>
                <w:szCs w:val="24"/>
                <w:lang w:val="uk-UA" w:eastAsia="uk-UA"/>
              </w:rPr>
              <w:t xml:space="preserve"> </w:t>
            </w:r>
            <w:r w:rsidRPr="00500BD6">
              <w:rPr>
                <w:rFonts w:eastAsia="Times New Roman"/>
                <w:szCs w:val="24"/>
                <w:lang w:val="en-US" w:eastAsia="uk-UA"/>
              </w:rPr>
              <w:t>only;</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Tumor</w:t>
            </w:r>
            <w:r w:rsidRPr="00500BD6">
              <w:rPr>
                <w:rFonts w:eastAsia="Times New Roman"/>
                <w:szCs w:val="24"/>
                <w:lang w:val="uk-UA" w:eastAsia="uk-UA"/>
              </w:rPr>
              <w:t xml:space="preserve"> </w:t>
            </w:r>
            <w:r w:rsidRPr="00500BD6">
              <w:rPr>
                <w:rFonts w:eastAsia="Times New Roman"/>
                <w:szCs w:val="24"/>
                <w:lang w:val="en-US" w:eastAsia="uk-UA"/>
              </w:rPr>
              <w:t>Tissue</w:t>
            </w:r>
            <w:r w:rsidRPr="00500BD6">
              <w:rPr>
                <w:rFonts w:eastAsia="Times New Roman"/>
                <w:szCs w:val="24"/>
                <w:lang w:val="uk-UA" w:eastAsia="uk-UA"/>
              </w:rPr>
              <w:t xml:space="preserve"> </w:t>
            </w:r>
            <w:r w:rsidRPr="00500BD6">
              <w:rPr>
                <w:rFonts w:eastAsia="Times New Roman"/>
                <w:szCs w:val="24"/>
                <w:lang w:val="en-US" w:eastAsia="uk-UA"/>
              </w:rPr>
              <w:t>Visit;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Kit</w:t>
            </w:r>
            <w:r w:rsidRPr="00500BD6">
              <w:rPr>
                <w:rFonts w:eastAsia="Times New Roman"/>
                <w:szCs w:val="24"/>
                <w:lang w:val="uk-UA" w:eastAsia="uk-UA"/>
              </w:rPr>
              <w:t xml:space="preserve"> - </w:t>
            </w:r>
            <w:r w:rsidRPr="00500BD6">
              <w:rPr>
                <w:rFonts w:eastAsia="Times New Roman"/>
                <w:szCs w:val="24"/>
                <w:lang w:val="en-US" w:eastAsia="uk-UA"/>
              </w:rPr>
              <w:t>Induction</w:t>
            </w:r>
            <w:r w:rsidRPr="00500BD6">
              <w:rPr>
                <w:rFonts w:eastAsia="Times New Roman"/>
                <w:szCs w:val="24"/>
                <w:lang w:val="uk-UA" w:eastAsia="uk-UA"/>
              </w:rPr>
              <w:t xml:space="preserve"> </w:t>
            </w:r>
            <w:r w:rsidRPr="00500BD6">
              <w:rPr>
                <w:rFonts w:eastAsia="Times New Roman"/>
                <w:szCs w:val="24"/>
                <w:lang w:val="en-US" w:eastAsia="uk-UA"/>
              </w:rPr>
              <w:t>C</w:t>
            </w:r>
            <w:r w:rsidRPr="00500BD6">
              <w:rPr>
                <w:rFonts w:eastAsia="Times New Roman"/>
                <w:szCs w:val="24"/>
                <w:lang w:val="uk-UA" w:eastAsia="uk-UA"/>
              </w:rPr>
              <w:t xml:space="preserve">2, </w:t>
            </w:r>
            <w:r w:rsidRPr="00500BD6">
              <w:rPr>
                <w:rFonts w:eastAsia="Times New Roman"/>
                <w:szCs w:val="24"/>
                <w:lang w:val="en-US" w:eastAsia="uk-UA"/>
              </w:rPr>
              <w:t>C</w:t>
            </w:r>
            <w:r w:rsidRPr="00500BD6">
              <w:rPr>
                <w:rFonts w:eastAsia="Times New Roman"/>
                <w:szCs w:val="24"/>
                <w:lang w:val="uk-UA" w:eastAsia="uk-UA"/>
              </w:rPr>
              <w:t xml:space="preserve">3, </w:t>
            </w:r>
            <w:r w:rsidRPr="00500BD6">
              <w:rPr>
                <w:rFonts w:eastAsia="Times New Roman"/>
                <w:szCs w:val="24"/>
                <w:lang w:val="en-US" w:eastAsia="uk-UA"/>
              </w:rPr>
              <w:t>C</w:t>
            </w:r>
            <w:r w:rsidRPr="00500BD6">
              <w:rPr>
                <w:rFonts w:eastAsia="Times New Roman"/>
                <w:szCs w:val="24"/>
                <w:lang w:val="uk-UA" w:eastAsia="uk-UA"/>
              </w:rPr>
              <w:t xml:space="preserve">4 </w:t>
            </w:r>
            <w:r w:rsidRPr="00500BD6">
              <w:rPr>
                <w:rFonts w:eastAsia="Times New Roman"/>
                <w:szCs w:val="24"/>
                <w:lang w:val="en-US" w:eastAsia="uk-UA"/>
              </w:rPr>
              <w:t>Day</w:t>
            </w:r>
            <w:r w:rsidRPr="00500BD6">
              <w:rPr>
                <w:rFonts w:eastAsia="Times New Roman"/>
                <w:szCs w:val="24"/>
                <w:lang w:val="uk-UA" w:eastAsia="uk-UA"/>
              </w:rPr>
              <w:t xml:space="preserve"> 1</w:t>
            </w:r>
            <w:r w:rsidRPr="00500BD6">
              <w:rPr>
                <w:rFonts w:eastAsia="Times New Roman"/>
                <w:szCs w:val="24"/>
                <w:lang w:val="en-US" w:eastAsia="uk-UA"/>
              </w:rPr>
              <w: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Main</w:t>
            </w:r>
            <w:r w:rsidRPr="00500BD6">
              <w:rPr>
                <w:rFonts w:eastAsia="Times New Roman"/>
                <w:szCs w:val="24"/>
                <w:lang w:val="uk-UA" w:eastAsia="uk-UA"/>
              </w:rPr>
              <w:t xml:space="preserve"> </w:t>
            </w:r>
            <w:r w:rsidRPr="00500BD6">
              <w:rPr>
                <w:rFonts w:eastAsia="Times New Roman"/>
                <w:szCs w:val="24"/>
                <w:lang w:val="en-US" w:eastAsia="uk-UA"/>
              </w:rPr>
              <w:t>C</w:t>
            </w:r>
            <w:r w:rsidRPr="00500BD6">
              <w:rPr>
                <w:rFonts w:eastAsia="Times New Roman"/>
                <w:szCs w:val="24"/>
                <w:lang w:val="uk-UA" w:eastAsia="uk-UA"/>
              </w:rPr>
              <w:t xml:space="preserve">2, </w:t>
            </w:r>
            <w:r w:rsidRPr="00500BD6">
              <w:rPr>
                <w:rFonts w:eastAsia="Times New Roman"/>
                <w:szCs w:val="24"/>
                <w:lang w:val="en-US" w:eastAsia="uk-UA"/>
              </w:rPr>
              <w:t>C</w:t>
            </w:r>
            <w:r w:rsidRPr="00500BD6">
              <w:rPr>
                <w:rFonts w:eastAsia="Times New Roman"/>
                <w:szCs w:val="24"/>
                <w:lang w:val="uk-UA" w:eastAsia="uk-UA"/>
              </w:rPr>
              <w:t xml:space="preserve">3, </w:t>
            </w:r>
            <w:r w:rsidRPr="00500BD6">
              <w:rPr>
                <w:rFonts w:eastAsia="Times New Roman"/>
                <w:szCs w:val="24"/>
                <w:lang w:val="en-US" w:eastAsia="uk-UA"/>
              </w:rPr>
              <w:t>C</w:t>
            </w:r>
            <w:r w:rsidRPr="00500BD6">
              <w:rPr>
                <w:rFonts w:eastAsia="Times New Roman"/>
                <w:szCs w:val="24"/>
                <w:lang w:val="uk-UA" w:eastAsia="uk-UA"/>
              </w:rPr>
              <w:t xml:space="preserve">4, </w:t>
            </w:r>
            <w:r w:rsidRPr="00500BD6">
              <w:rPr>
                <w:rFonts w:eastAsia="Times New Roman"/>
                <w:szCs w:val="24"/>
                <w:lang w:val="en-US" w:eastAsia="uk-UA"/>
              </w:rPr>
              <w:t>C</w:t>
            </w:r>
            <w:r w:rsidRPr="00500BD6">
              <w:rPr>
                <w:rFonts w:eastAsia="Times New Roman"/>
                <w:szCs w:val="24"/>
                <w:lang w:val="uk-UA" w:eastAsia="uk-UA"/>
              </w:rPr>
              <w:t xml:space="preserve">8, </w:t>
            </w:r>
            <w:r w:rsidRPr="00500BD6">
              <w:rPr>
                <w:rFonts w:eastAsia="Times New Roman"/>
                <w:szCs w:val="24"/>
                <w:lang w:val="en-US" w:eastAsia="uk-UA"/>
              </w:rPr>
              <w:t>C</w:t>
            </w:r>
            <w:r w:rsidRPr="00500BD6">
              <w:rPr>
                <w:rFonts w:eastAsia="Times New Roman"/>
                <w:szCs w:val="24"/>
                <w:lang w:val="uk-UA" w:eastAsia="uk-UA"/>
              </w:rPr>
              <w:t xml:space="preserve">12, </w:t>
            </w:r>
            <w:r w:rsidRPr="00500BD6">
              <w:rPr>
                <w:rFonts w:eastAsia="Times New Roman"/>
                <w:szCs w:val="24"/>
                <w:lang w:val="en-US" w:eastAsia="uk-UA"/>
              </w:rPr>
              <w:t>C</w:t>
            </w:r>
            <w:r w:rsidRPr="00500BD6">
              <w:rPr>
                <w:rFonts w:eastAsia="Times New Roman"/>
                <w:szCs w:val="24"/>
                <w:lang w:val="uk-UA" w:eastAsia="uk-UA"/>
              </w:rPr>
              <w:t xml:space="preserve">16 </w:t>
            </w:r>
            <w:r w:rsidRPr="00500BD6">
              <w:rPr>
                <w:rFonts w:eastAsia="Times New Roman"/>
                <w:szCs w:val="24"/>
                <w:lang w:val="en-US" w:eastAsia="uk-UA"/>
              </w:rPr>
              <w:t>D</w:t>
            </w:r>
            <w:r w:rsidRPr="00500BD6">
              <w:rPr>
                <w:rFonts w:eastAsia="Times New Roman"/>
                <w:szCs w:val="24"/>
                <w:lang w:val="uk-UA" w:eastAsia="uk-UA"/>
              </w:rPr>
              <w:t>1</w:t>
            </w:r>
            <w:r w:rsidRPr="00500BD6">
              <w:rPr>
                <w:rFonts w:eastAsia="Times New Roman"/>
                <w:szCs w:val="24"/>
                <w:lang w:val="en-US" w:eastAsia="uk-UA"/>
              </w:rPr>
              <w:t>;</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Discontinuation;</w:t>
            </w:r>
          </w:p>
          <w:p w:rsidR="004821BD" w:rsidRPr="00500BD6" w:rsidRDefault="004821BD" w:rsidP="004821BD">
            <w:pPr>
              <w:jc w:val="both"/>
              <w:rPr>
                <w:rFonts w:eastAsia="Times New Roman"/>
                <w:szCs w:val="24"/>
                <w:lang w:val="en-US"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Follow</w:t>
            </w:r>
            <w:r w:rsidRPr="00500BD6">
              <w:rPr>
                <w:rFonts w:eastAsia="Times New Roman"/>
                <w:szCs w:val="24"/>
                <w:lang w:val="uk-UA" w:eastAsia="uk-UA"/>
              </w:rPr>
              <w:t xml:space="preserve"> </w:t>
            </w:r>
            <w:r w:rsidRPr="00500BD6">
              <w:rPr>
                <w:rFonts w:eastAsia="Times New Roman"/>
                <w:szCs w:val="24"/>
                <w:lang w:val="en-US" w:eastAsia="uk-UA"/>
              </w:rPr>
              <w:t>Up</w:t>
            </w:r>
            <w:r w:rsidRPr="00500BD6">
              <w:rPr>
                <w:rFonts w:eastAsia="Times New Roman"/>
                <w:szCs w:val="24"/>
                <w:lang w:val="uk-UA" w:eastAsia="uk-UA"/>
              </w:rPr>
              <w:t>/</w:t>
            </w:r>
            <w:r w:rsidRPr="00500BD6">
              <w:rPr>
                <w:rFonts w:eastAsia="Times New Roman"/>
                <w:szCs w:val="24"/>
                <w:lang w:val="en-US" w:eastAsia="uk-UA"/>
              </w:rPr>
              <w:t>Disease</w:t>
            </w:r>
            <w:r w:rsidRPr="00500BD6">
              <w:rPr>
                <w:rFonts w:eastAsia="Times New Roman"/>
                <w:szCs w:val="24"/>
                <w:lang w:val="uk-UA" w:eastAsia="uk-UA"/>
              </w:rPr>
              <w:t xml:space="preserve"> </w:t>
            </w:r>
            <w:r w:rsidRPr="00500BD6">
              <w:rPr>
                <w:rFonts w:eastAsia="Times New Roman"/>
                <w:szCs w:val="24"/>
                <w:lang w:val="en-US" w:eastAsia="uk-UA"/>
              </w:rPr>
              <w:t>Progression;</w:t>
            </w:r>
          </w:p>
          <w:p w:rsidR="004821BD" w:rsidRPr="00500BD6" w:rsidRDefault="004821BD" w:rsidP="004821BD">
            <w:pPr>
              <w:jc w:val="both"/>
              <w:rPr>
                <w:rFonts w:eastAsia="Times New Roman"/>
                <w:szCs w:val="24"/>
                <w:lang w:eastAsia="uk-UA"/>
              </w:rPr>
            </w:pPr>
            <w:r w:rsidRPr="00500BD6">
              <w:rPr>
                <w:rFonts w:eastAsia="Times New Roman"/>
                <w:szCs w:val="24"/>
                <w:lang w:val="uk-UA" w:eastAsia="uk-UA"/>
              </w:rPr>
              <w:t xml:space="preserve">Набір </w:t>
            </w:r>
            <w:r w:rsidRPr="00500BD6">
              <w:rPr>
                <w:rFonts w:eastAsia="Times New Roman"/>
                <w:szCs w:val="24"/>
                <w:lang w:val="en-US" w:eastAsia="uk-UA"/>
              </w:rPr>
              <w:t>Labcorp</w:t>
            </w:r>
            <w:r w:rsidRPr="00500BD6">
              <w:rPr>
                <w:rFonts w:eastAsia="Times New Roman"/>
                <w:szCs w:val="24"/>
                <w:lang w:val="uk-UA" w:eastAsia="uk-UA"/>
              </w:rPr>
              <w:t xml:space="preserve"> – </w:t>
            </w:r>
            <w:r w:rsidRPr="00500BD6">
              <w:rPr>
                <w:rFonts w:eastAsia="Times New Roman"/>
                <w:szCs w:val="24"/>
                <w:lang w:val="en-US" w:eastAsia="uk-UA"/>
              </w:rPr>
              <w:t>RBR</w:t>
            </w:r>
            <w:r w:rsidRPr="00500BD6">
              <w:rPr>
                <w:rFonts w:eastAsia="Times New Roman"/>
                <w:szCs w:val="24"/>
                <w:lang w:eastAsia="uk-UA"/>
              </w:rPr>
              <w:t>;</w:t>
            </w:r>
          </w:p>
          <w:p w:rsidR="004821BD" w:rsidRPr="00500BD6" w:rsidRDefault="004821BD" w:rsidP="004821BD">
            <w:pPr>
              <w:jc w:val="both"/>
              <w:rPr>
                <w:rFonts w:eastAsia="Times New Roman"/>
                <w:szCs w:val="24"/>
                <w:lang w:val="uk-UA" w:eastAsia="uk-UA"/>
              </w:rPr>
            </w:pPr>
            <w:r w:rsidRPr="00500BD6">
              <w:rPr>
                <w:rFonts w:eastAsia="Times New Roman"/>
                <w:szCs w:val="24"/>
                <w:lang w:val="uk-UA" w:eastAsia="uk-UA"/>
              </w:rPr>
              <w:t>Бланки-заявки</w:t>
            </w:r>
            <w:r w:rsidRPr="00500BD6">
              <w:rPr>
                <w:rFonts w:eastAsia="Times New Roman"/>
                <w:szCs w:val="24"/>
                <w:lang w:eastAsia="uk-UA"/>
              </w:rPr>
              <w:t>;</w:t>
            </w:r>
            <w:r w:rsidRPr="00500BD6">
              <w:rPr>
                <w:rFonts w:eastAsia="Times New Roman"/>
                <w:szCs w:val="24"/>
                <w:lang w:val="uk-UA" w:eastAsia="uk-UA"/>
              </w:rPr>
              <w:br/>
              <w:t>Рахунки-проформи</w:t>
            </w:r>
            <w:r w:rsidRPr="00500BD6">
              <w:rPr>
                <w:rFonts w:eastAsia="Times New Roman"/>
                <w:szCs w:val="24"/>
                <w:lang w:eastAsia="uk-UA"/>
              </w:rPr>
              <w:t>;</w:t>
            </w:r>
          </w:p>
        </w:tc>
      </w:tr>
    </w:tbl>
    <w:p w:rsidR="00CC130A" w:rsidRPr="00CC130A" w:rsidRDefault="00CC130A" w:rsidP="00CC130A">
      <w:pPr>
        <w:rPr>
          <w:lang w:val="uk-UA"/>
        </w:rPr>
      </w:pPr>
      <w:r>
        <w:br w:type="page"/>
      </w:r>
      <w:r>
        <w:rPr>
          <w:lang w:val="uk-UA"/>
        </w:rPr>
        <w:lastRenderedPageBreak/>
        <w:t xml:space="preserve">                                                                                                                     3                                                                продовження додатка 3</w:t>
      </w:r>
    </w:p>
    <w:p w:rsidR="00CC130A" w:rsidRDefault="00CC130A"/>
    <w:tbl>
      <w:tblPr>
        <w:tblStyle w:val="a6"/>
        <w:tblW w:w="0" w:type="auto"/>
        <w:tblInd w:w="0" w:type="dxa"/>
        <w:tblLook w:val="04A0" w:firstRow="1" w:lastRow="0" w:firstColumn="1" w:lastColumn="0" w:noHBand="0" w:noVBand="1"/>
      </w:tblPr>
      <w:tblGrid>
        <w:gridCol w:w="2781"/>
        <w:gridCol w:w="10675"/>
      </w:tblGrid>
      <w:tr w:rsidR="00CC130A" w:rsidRPr="003322B4" w:rsidTr="00EC63D6">
        <w:trPr>
          <w:trHeight w:val="5026"/>
        </w:trPr>
        <w:tc>
          <w:tcPr>
            <w:tcW w:w="2781" w:type="dxa"/>
            <w:tcBorders>
              <w:top w:val="single" w:sz="4" w:space="0" w:color="auto"/>
              <w:left w:val="single" w:sz="4" w:space="0" w:color="auto"/>
              <w:right w:val="single" w:sz="4" w:space="0" w:color="auto"/>
            </w:tcBorders>
          </w:tcPr>
          <w:p w:rsidR="00CC130A" w:rsidRDefault="00CC130A" w:rsidP="004821BD">
            <w:pPr>
              <w:rPr>
                <w:color w:val="000000"/>
                <w:szCs w:val="24"/>
              </w:rPr>
            </w:pPr>
            <w:r>
              <w:rPr>
                <w:rFonts w:cstheme="minorBidi"/>
              </w:rPr>
              <w:br w:type="page"/>
            </w:r>
          </w:p>
        </w:tc>
        <w:tc>
          <w:tcPr>
            <w:tcW w:w="10675" w:type="dxa"/>
            <w:tcBorders>
              <w:top w:val="single" w:sz="4" w:space="0" w:color="auto"/>
              <w:left w:val="single" w:sz="4" w:space="0" w:color="auto"/>
              <w:right w:val="single" w:sz="4" w:space="0" w:color="auto"/>
            </w:tcBorders>
          </w:tcPr>
          <w:p w:rsidR="00CC130A" w:rsidRPr="00500BD6" w:rsidRDefault="00CC130A" w:rsidP="00CC130A">
            <w:pPr>
              <w:jc w:val="both"/>
              <w:rPr>
                <w:rFonts w:eastAsia="Times New Roman"/>
                <w:szCs w:val="24"/>
                <w:lang w:eastAsia="uk-UA"/>
              </w:rPr>
            </w:pPr>
            <w:r w:rsidRPr="00500BD6">
              <w:rPr>
                <w:rFonts w:eastAsia="Times New Roman"/>
                <w:szCs w:val="24"/>
                <w:lang w:val="uk-UA" w:eastAsia="uk-UA"/>
              </w:rPr>
              <w:t xml:space="preserve">Контейнери для транспортування предметних скелець із 25 предметними скельцями </w:t>
            </w:r>
            <w:r w:rsidRPr="00500BD6">
              <w:rPr>
                <w:rFonts w:eastAsia="Times New Roman"/>
                <w:szCs w:val="24"/>
                <w:lang w:val="en-US" w:eastAsia="uk-UA"/>
              </w:rPr>
              <w:t>SuperFrost</w:t>
            </w:r>
            <w:r w:rsidRPr="00500BD6">
              <w:rPr>
                <w:rFonts w:eastAsia="Times New Roman"/>
                <w:szCs w:val="24"/>
                <w:lang w:val="uk-UA" w:eastAsia="uk-UA"/>
              </w:rPr>
              <w:t xml:space="preserve"> +</w:t>
            </w:r>
            <w:r w:rsidRPr="00500BD6">
              <w:rPr>
                <w:rFonts w:eastAsia="Times New Roman"/>
                <w:szCs w:val="24"/>
                <w:lang w:eastAsia="uk-UA"/>
              </w:rPr>
              <w:t>;</w:t>
            </w:r>
          </w:p>
          <w:p w:rsidR="00CC130A" w:rsidRPr="00500BD6" w:rsidRDefault="00CC130A" w:rsidP="00CC130A">
            <w:pPr>
              <w:jc w:val="both"/>
              <w:rPr>
                <w:rFonts w:eastAsia="Times New Roman"/>
                <w:szCs w:val="24"/>
                <w:lang w:eastAsia="uk-UA"/>
              </w:rPr>
            </w:pPr>
            <w:r w:rsidRPr="00500BD6">
              <w:rPr>
                <w:rFonts w:eastAsia="Times New Roman"/>
                <w:szCs w:val="24"/>
                <w:lang w:val="uk-UA" w:eastAsia="uk-UA"/>
              </w:rPr>
              <w:t>Пінопласт листовий</w:t>
            </w:r>
            <w:r w:rsidRPr="00500BD6">
              <w:rPr>
                <w:rFonts w:eastAsia="Times New Roman"/>
                <w:szCs w:val="24"/>
                <w:lang w:eastAsia="uk-UA"/>
              </w:rPr>
              <w:t>;</w:t>
            </w:r>
          </w:p>
          <w:p w:rsidR="00CC130A" w:rsidRPr="00500BD6" w:rsidRDefault="00CC130A" w:rsidP="00CC130A">
            <w:pPr>
              <w:jc w:val="both"/>
              <w:rPr>
                <w:rFonts w:eastAsia="Times New Roman"/>
                <w:szCs w:val="24"/>
                <w:lang w:eastAsia="uk-UA"/>
              </w:rPr>
            </w:pPr>
            <w:r w:rsidRPr="00500BD6">
              <w:rPr>
                <w:rFonts w:eastAsia="Times New Roman"/>
                <w:szCs w:val="24"/>
                <w:lang w:val="uk-UA" w:eastAsia="uk-UA"/>
              </w:rPr>
              <w:t>Контейнери об’ємом 60 мл, що містять 70% етанол, із заповненням 30 мл</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Контейнери об’ємом 60 мл, що містять 10% нейтральний забуферений формалін, із заповненням</w:t>
            </w:r>
            <w:r>
              <w:rPr>
                <w:rFonts w:eastAsia="Times New Roman"/>
                <w:szCs w:val="24"/>
                <w:lang w:val="uk-UA" w:eastAsia="uk-UA"/>
              </w:rPr>
              <w:t xml:space="preserve"> </w:t>
            </w:r>
            <w:r w:rsidRPr="00500BD6">
              <w:rPr>
                <w:rFonts w:eastAsia="Times New Roman"/>
                <w:szCs w:val="24"/>
                <w:lang w:val="uk-UA" w:eastAsia="uk-UA"/>
              </w:rPr>
              <w:t>30 мл</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Касети для біопсії тканин жовті</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Контейнери об’ємом 60 мл для зразків із оранжевим ковпачком</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Пакети з застібкою-блискавкою та етикеткою про біологічну небезпеку</w:t>
            </w:r>
            <w:r w:rsidRPr="00500BD6">
              <w:rPr>
                <w:rFonts w:eastAsia="Times New Roman"/>
                <w:szCs w:val="24"/>
                <w:lang w:eastAsia="uk-UA"/>
              </w:rPr>
              <w:t>;</w:t>
            </w:r>
            <w:r w:rsidRPr="00500BD6">
              <w:rPr>
                <w:rFonts w:eastAsia="Times New Roman"/>
                <w:szCs w:val="24"/>
                <w:lang w:val="uk-UA" w:eastAsia="uk-UA"/>
              </w:rPr>
              <w:br/>
              <w:t>Пакети з пухирчастої плівки</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Картонні коробки</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Транспортні коробки</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Пакети формалінові, етикетки</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Пакети для біоптатів</w:t>
            </w:r>
            <w:r w:rsidRPr="00500BD6">
              <w:rPr>
                <w:rFonts w:eastAsia="Times New Roman"/>
                <w:szCs w:val="24"/>
                <w:lang w:eastAsia="uk-UA"/>
              </w:rPr>
              <w:t>;</w:t>
            </w:r>
          </w:p>
          <w:p w:rsidR="00CC130A" w:rsidRPr="00500BD6" w:rsidRDefault="00CC130A" w:rsidP="00C04E78">
            <w:pPr>
              <w:jc w:val="both"/>
              <w:rPr>
                <w:rFonts w:eastAsia="Times New Roman"/>
                <w:szCs w:val="24"/>
                <w:lang w:eastAsia="uk-UA"/>
              </w:rPr>
            </w:pPr>
            <w:r w:rsidRPr="00500BD6">
              <w:rPr>
                <w:rFonts w:eastAsia="Times New Roman"/>
                <w:szCs w:val="24"/>
                <w:lang w:val="uk-UA" w:eastAsia="uk-UA"/>
              </w:rPr>
              <w:t>Керівництва (мануали) та документи</w:t>
            </w:r>
            <w:r w:rsidRPr="00500BD6">
              <w:rPr>
                <w:rFonts w:eastAsia="Times New Roman"/>
                <w:szCs w:val="24"/>
                <w:lang w:eastAsia="uk-UA"/>
              </w:rPr>
              <w:t>;</w:t>
            </w:r>
          </w:p>
          <w:p w:rsidR="00CC130A" w:rsidRPr="00500BD6" w:rsidRDefault="00CC130A" w:rsidP="00C04E78">
            <w:pPr>
              <w:jc w:val="both"/>
              <w:rPr>
                <w:rFonts w:eastAsia="Times New Roman"/>
                <w:szCs w:val="24"/>
                <w:lang w:val="uk-UA" w:eastAsia="uk-UA"/>
              </w:rPr>
            </w:pPr>
            <w:r w:rsidRPr="00500BD6">
              <w:rPr>
                <w:rFonts w:eastAsia="Times New Roman"/>
                <w:szCs w:val="24"/>
                <w:lang w:val="uk-UA" w:eastAsia="uk-UA"/>
              </w:rPr>
              <w:t xml:space="preserve">Планшети </w:t>
            </w:r>
            <w:r w:rsidRPr="00500BD6">
              <w:rPr>
                <w:rFonts w:eastAsia="Times New Roman"/>
                <w:szCs w:val="24"/>
                <w:lang w:val="en-US" w:eastAsia="uk-UA"/>
              </w:rPr>
              <w:t>Samsung</w:t>
            </w:r>
            <w:r w:rsidRPr="00500BD6">
              <w:rPr>
                <w:rFonts w:eastAsia="Times New Roman"/>
                <w:szCs w:val="24"/>
                <w:lang w:val="uk-UA" w:eastAsia="uk-UA"/>
              </w:rPr>
              <w:t xml:space="preserve"> </w:t>
            </w:r>
            <w:r w:rsidRPr="00500BD6">
              <w:rPr>
                <w:rFonts w:eastAsia="Times New Roman"/>
                <w:szCs w:val="24"/>
                <w:lang w:val="en-US" w:eastAsia="uk-UA"/>
              </w:rPr>
              <w:t>Galaxy</w:t>
            </w:r>
            <w:r w:rsidRPr="00500BD6">
              <w:rPr>
                <w:rFonts w:eastAsia="Times New Roman"/>
                <w:szCs w:val="24"/>
                <w:lang w:val="uk-UA" w:eastAsia="uk-UA"/>
              </w:rPr>
              <w:t xml:space="preserve"> із зарядним пристроєм або без нього.</w:t>
            </w:r>
          </w:p>
          <w:p w:rsidR="00CC130A" w:rsidRPr="00500BD6" w:rsidRDefault="00CC130A" w:rsidP="00C04E78">
            <w:pPr>
              <w:jc w:val="both"/>
              <w:rPr>
                <w:rFonts w:eastAsia="Times New Roman"/>
                <w:szCs w:val="24"/>
                <w:lang w:val="uk-UA" w:eastAsia="uk-UA"/>
              </w:rPr>
            </w:pPr>
            <w:r w:rsidRPr="00500BD6">
              <w:rPr>
                <w:rFonts w:eastAsia="Times New Roman"/>
                <w:szCs w:val="24"/>
                <w:lang w:val="uk-UA" w:eastAsia="uk-UA"/>
              </w:rPr>
              <w:t>Зіекстенцо (</w:t>
            </w:r>
            <w:r w:rsidRPr="00500BD6">
              <w:rPr>
                <w:rFonts w:eastAsia="Times New Roman"/>
                <w:szCs w:val="24"/>
                <w:lang w:val="en-US" w:eastAsia="uk-UA"/>
              </w:rPr>
              <w:t>Ziextenzo</w:t>
            </w:r>
            <w:r w:rsidRPr="00500BD6">
              <w:rPr>
                <w:rFonts w:eastAsia="Times New Roman"/>
                <w:szCs w:val="24"/>
                <w:lang w:val="uk-UA" w:eastAsia="uk-UA"/>
              </w:rPr>
              <w:t xml:space="preserve">, пегфілграстим, </w:t>
            </w:r>
            <w:r w:rsidRPr="00500BD6">
              <w:rPr>
                <w:rFonts w:eastAsia="Times New Roman"/>
                <w:szCs w:val="24"/>
                <w:lang w:val="en-US" w:eastAsia="uk-UA"/>
              </w:rPr>
              <w:t>pegfilgrastim</w:t>
            </w:r>
            <w:r w:rsidRPr="00500BD6">
              <w:rPr>
                <w:rFonts w:eastAsia="Times New Roman"/>
                <w:szCs w:val="24"/>
                <w:lang w:val="uk-UA" w:eastAsia="uk-UA"/>
              </w:rPr>
              <w:t>); пегфілграстим (</w:t>
            </w:r>
            <w:r w:rsidRPr="00500BD6">
              <w:rPr>
                <w:rFonts w:eastAsia="Times New Roman"/>
                <w:szCs w:val="24"/>
                <w:lang w:val="en-US" w:eastAsia="uk-UA"/>
              </w:rPr>
              <w:t>pegfilgrastim</w:t>
            </w:r>
            <w:r w:rsidRPr="00500BD6">
              <w:rPr>
                <w:rFonts w:eastAsia="Times New Roman"/>
                <w:szCs w:val="24"/>
                <w:lang w:val="uk-UA" w:eastAsia="uk-UA"/>
              </w:rPr>
              <w:t>); розчин для ін'єкцій по 6 мг/0,6 мл у попередньо наповненому шприці; 10 мг/мл; Сандоз ГмбХ, Австрія (</w:t>
            </w:r>
            <w:r w:rsidRPr="00500BD6">
              <w:rPr>
                <w:rFonts w:eastAsia="Times New Roman"/>
                <w:szCs w:val="24"/>
                <w:lang w:val="en-US" w:eastAsia="uk-UA"/>
              </w:rPr>
              <w:t>Sandoz</w:t>
            </w:r>
            <w:r w:rsidRPr="00500BD6">
              <w:rPr>
                <w:rFonts w:eastAsia="Times New Roman"/>
                <w:szCs w:val="24"/>
                <w:lang w:val="uk-UA" w:eastAsia="uk-UA"/>
              </w:rPr>
              <w:t xml:space="preserve"> </w:t>
            </w:r>
            <w:r w:rsidRPr="00500BD6">
              <w:rPr>
                <w:rFonts w:eastAsia="Times New Roman"/>
                <w:szCs w:val="24"/>
                <w:lang w:val="en-US" w:eastAsia="uk-UA"/>
              </w:rPr>
              <w:t>GmbH</w:t>
            </w:r>
            <w:r w:rsidRPr="00500BD6">
              <w:rPr>
                <w:rFonts w:eastAsia="Times New Roman"/>
                <w:szCs w:val="24"/>
                <w:lang w:val="uk-UA" w:eastAsia="uk-UA"/>
              </w:rPr>
              <w:t xml:space="preserve">, </w:t>
            </w:r>
            <w:r w:rsidRPr="00500BD6">
              <w:rPr>
                <w:rFonts w:eastAsia="Times New Roman"/>
                <w:szCs w:val="24"/>
                <w:lang w:val="en-US" w:eastAsia="uk-UA"/>
              </w:rPr>
              <w:t>Austria</w:t>
            </w:r>
            <w:r w:rsidRPr="00500BD6">
              <w:rPr>
                <w:rFonts w:eastAsia="Times New Roman"/>
                <w:szCs w:val="24"/>
                <w:lang w:val="uk-UA" w:eastAsia="uk-UA"/>
              </w:rP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A63D6" w:rsidRDefault="00DF7F12">
      <w:pPr>
        <w:rPr>
          <w:lang w:val="uk-UA"/>
        </w:rPr>
      </w:pPr>
      <w:r>
        <w:rPr>
          <w:lang w:val="uk-UA"/>
        </w:rPr>
        <w:lastRenderedPageBreak/>
        <w:t xml:space="preserve">                                                                                                                                                         Додаток </w:t>
      </w:r>
      <w:r w:rsidRPr="005A2BE5">
        <w:rPr>
          <w:lang w:val="uk-UA"/>
        </w:rPr>
        <w:t>4</w:t>
      </w:r>
    </w:p>
    <w:p w:rsidR="00CA63D6" w:rsidRDefault="005A2B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214"/>
        <w:rPr>
          <w:lang w:val="uk-UA"/>
        </w:rPr>
      </w:pPr>
      <w:r>
        <w:rPr>
          <w:u w:val="single"/>
          <w:lang w:val="uk-UA"/>
        </w:rPr>
        <w:t>31.05.2022</w:t>
      </w:r>
      <w:r>
        <w:rPr>
          <w:lang w:val="uk-UA"/>
        </w:rPr>
        <w:t xml:space="preserve"> № </w:t>
      </w:r>
      <w:r>
        <w:rPr>
          <w:u w:val="single"/>
          <w:lang w:val="uk-UA"/>
        </w:rPr>
        <w:t>907</w:t>
      </w:r>
    </w:p>
    <w:p w:rsidR="00CA63D6" w:rsidRPr="005A2BE5" w:rsidRDefault="00CA63D6">
      <w:pPr>
        <w:rPr>
          <w:lang w:val="uk-UA"/>
        </w:rPr>
      </w:pPr>
    </w:p>
    <w:tbl>
      <w:tblPr>
        <w:tblStyle w:val="a6"/>
        <w:tblW w:w="0" w:type="auto"/>
        <w:tblInd w:w="0" w:type="dxa"/>
        <w:tblLook w:val="04A0" w:firstRow="1" w:lastRow="0" w:firstColumn="1" w:lastColumn="0" w:noHBand="0" w:noVBand="1"/>
      </w:tblPr>
      <w:tblGrid>
        <w:gridCol w:w="2781"/>
        <w:gridCol w:w="10675"/>
      </w:tblGrid>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«Клінічне випробування з оцінки біоеквівалентності лікарських засобів Олсапрес, таблетки, вкриті плівковою оболонкою, по 40 мг, виробництва АТ «КИЇВСЬКИЙ ВІТАМІННИЙ ЗАВОД», Україна та Олметек, таблетки, вкриті плівковою оболонкою, по 40 мг, виробництва «Даічі Санкіо Юроуп ГмбХ», Німеччина в умовах одноразового перорального пр</w:t>
            </w:r>
            <w:r w:rsidR="00BB50A0">
              <w:t xml:space="preserve">ийому здоровими добровольцями», </w:t>
            </w:r>
            <w:r>
              <w:t>код дослідження KVZ-OLST, версія 2.0 від 27.04.2022</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АТ «КИЇВСЬКИЙ ВІТАМІННИЙ ЗАВОД», Україна</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АТ «КИЇВСЬКИЙ ВІТАМІННИЙ ЗАВОД», Україна</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D87EB2" w:rsidRDefault="004821BD" w:rsidP="004821BD">
            <w:pPr>
              <w:jc w:val="both"/>
              <w:rPr>
                <w:rFonts w:eastAsia="Times New Roman" w:cs="Times New Roman"/>
                <w:szCs w:val="24"/>
              </w:rPr>
            </w:pPr>
            <w:r w:rsidRPr="00D87EB2">
              <w:rPr>
                <w:rFonts w:eastAsia="Times New Roman" w:cs="Times New Roman"/>
                <w:szCs w:val="24"/>
              </w:rPr>
              <w:t>Олсапрес (</w:t>
            </w:r>
            <w:r>
              <w:rPr>
                <w:rFonts w:eastAsia="Times New Roman" w:cs="Times New Roman"/>
                <w:szCs w:val="24"/>
              </w:rPr>
              <w:t>Olmesartan</w:t>
            </w:r>
            <w:r w:rsidRPr="00D87EB2">
              <w:rPr>
                <w:rFonts w:eastAsia="Times New Roman" w:cs="Times New Roman"/>
                <w:szCs w:val="24"/>
              </w:rPr>
              <w:t xml:space="preserve"> </w:t>
            </w:r>
            <w:r>
              <w:rPr>
                <w:rFonts w:eastAsia="Times New Roman" w:cs="Times New Roman"/>
                <w:szCs w:val="24"/>
              </w:rPr>
              <w:t>medoxomil</w:t>
            </w:r>
            <w:r w:rsidRPr="00D87EB2">
              <w:rPr>
                <w:rFonts w:eastAsia="Times New Roman" w:cs="Times New Roman"/>
                <w:szCs w:val="24"/>
              </w:rPr>
              <w:t>); таблетки, вкриті плівковою оболонкою; 40,0 мг; АТ «КИЇВСЬКИЙ ВІТАМІННИЙ ЗАВОД», Україна</w:t>
            </w:r>
          </w:p>
          <w:p w:rsidR="004821BD" w:rsidRPr="00D87EB2" w:rsidRDefault="004821BD" w:rsidP="004821BD">
            <w:pPr>
              <w:jc w:val="both"/>
              <w:rPr>
                <w:rFonts w:eastAsia="Times New Roman" w:cs="Times New Roman"/>
                <w:szCs w:val="24"/>
              </w:rPr>
            </w:pP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821BD" w:rsidRPr="00D87EB2" w:rsidRDefault="004821BD" w:rsidP="004821BD">
            <w:pPr>
              <w:jc w:val="both"/>
              <w:rPr>
                <w:rFonts w:eastAsia="Times New Roman" w:cs="Times New Roman"/>
                <w:szCs w:val="24"/>
              </w:rPr>
            </w:pPr>
            <w:r w:rsidRPr="00D87EB2">
              <w:rPr>
                <w:rFonts w:eastAsia="Times New Roman" w:cs="Times New Roman"/>
                <w:szCs w:val="24"/>
              </w:rPr>
              <w:t>1)</w:t>
            </w:r>
            <w:r>
              <w:rPr>
                <w:rFonts w:eastAsia="Times New Roman" w:cs="Times New Roman"/>
                <w:szCs w:val="24"/>
              </w:rPr>
              <w:t xml:space="preserve"> </w:t>
            </w:r>
            <w:r w:rsidRPr="00D87EB2">
              <w:rPr>
                <w:rFonts w:eastAsia="Times New Roman" w:cs="Times New Roman"/>
                <w:szCs w:val="24"/>
              </w:rPr>
              <w:t>гол. лікар Артиш Б.І.</w:t>
            </w:r>
          </w:p>
          <w:p w:rsidR="004821BD" w:rsidRPr="00D87EB2" w:rsidRDefault="004821BD" w:rsidP="004821BD">
            <w:pPr>
              <w:jc w:val="both"/>
              <w:rPr>
                <w:rFonts w:eastAsia="Times New Roman" w:cs="Times New Roman"/>
                <w:szCs w:val="24"/>
              </w:rPr>
            </w:pPr>
            <w:r w:rsidRPr="00D87EB2">
              <w:rPr>
                <w:rFonts w:eastAsia="Times New Roman" w:cs="Times New Roman"/>
                <w:szCs w:val="24"/>
              </w:rPr>
              <w:t>Медичний центр товариства з обмеженою відповідальністю «Клініка ІННОФАР – Україна Інновейтів Фарма Ресерч», Чернівецька обл., Новоселицький р-н, с. Бояни</w:t>
            </w:r>
          </w:p>
          <w:p w:rsidR="004821BD" w:rsidRPr="00D87EB2" w:rsidRDefault="004821BD" w:rsidP="004821BD">
            <w:pPr>
              <w:jc w:val="both"/>
              <w:rPr>
                <w:rFonts w:eastAsia="Times New Roman" w:cs="Times New Roman"/>
                <w:szCs w:val="24"/>
              </w:rPr>
            </w:pPr>
            <w:r>
              <w:rPr>
                <w:rFonts w:eastAsia="Times New Roman" w:cs="Times New Roman"/>
                <w:szCs w:val="24"/>
              </w:rPr>
              <w:t>2</w:t>
            </w:r>
            <w:r w:rsidRPr="00D87EB2">
              <w:rPr>
                <w:rFonts w:eastAsia="Times New Roman" w:cs="Times New Roman"/>
                <w:szCs w:val="24"/>
              </w:rPr>
              <w:t>) к.б.н. Сабко В.Є.</w:t>
            </w:r>
          </w:p>
          <w:p w:rsidR="004821BD" w:rsidRPr="00D87EB2" w:rsidRDefault="004821BD" w:rsidP="004821BD">
            <w:pPr>
              <w:jc w:val="both"/>
              <w:rPr>
                <w:rFonts w:eastAsia="Times New Roman" w:cs="Times New Roman"/>
                <w:szCs w:val="24"/>
              </w:rPr>
            </w:pPr>
            <w:r w:rsidRPr="00D87EB2">
              <w:rPr>
                <w:rFonts w:eastAsia="Times New Roman" w:cs="Times New Roman"/>
                <w:szCs w:val="24"/>
              </w:rPr>
              <w:t>Біоаналітична лабораторія ТОВ «Клінфар</w:t>
            </w:r>
            <w:r>
              <w:rPr>
                <w:rFonts w:eastAsia="Times New Roman" w:cs="Times New Roman"/>
                <w:szCs w:val="24"/>
              </w:rPr>
              <w:t xml:space="preserve">м», Київська обл., </w:t>
            </w:r>
            <w:r w:rsidRPr="00D87EB2">
              <w:rPr>
                <w:rFonts w:eastAsia="Times New Roman" w:cs="Times New Roman"/>
                <w:szCs w:val="24"/>
              </w:rPr>
              <w:t>м. Ірпінь</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D87EB2" w:rsidRDefault="004821BD" w:rsidP="004821BD">
            <w:pPr>
              <w:jc w:val="both"/>
              <w:rPr>
                <w:rFonts w:eastAsia="Times New Roman" w:cs="Times New Roman"/>
                <w:szCs w:val="24"/>
              </w:rPr>
            </w:pPr>
            <w:r>
              <w:rPr>
                <w:rFonts w:eastAsia="Times New Roman" w:cs="Times New Roman"/>
                <w:szCs w:val="24"/>
              </w:rPr>
              <w:t>Olmetec® (Olmesartan</w:t>
            </w:r>
            <w:r w:rsidRPr="00D87EB2">
              <w:rPr>
                <w:rFonts w:eastAsia="Times New Roman" w:cs="Times New Roman"/>
                <w:szCs w:val="24"/>
              </w:rPr>
              <w:t xml:space="preserve"> </w:t>
            </w:r>
            <w:r>
              <w:rPr>
                <w:rFonts w:eastAsia="Times New Roman" w:cs="Times New Roman"/>
                <w:szCs w:val="24"/>
              </w:rPr>
              <w:t>medoxomil</w:t>
            </w:r>
            <w:r w:rsidRPr="00D87EB2">
              <w:rPr>
                <w:rFonts w:eastAsia="Times New Roman" w:cs="Times New Roman"/>
                <w:szCs w:val="24"/>
              </w:rPr>
              <w:t>); таблетки, вкриті плівковою оболонкою; 40,0 мг; Даі</w:t>
            </w:r>
            <w:r>
              <w:rPr>
                <w:rFonts w:eastAsia="Times New Roman" w:cs="Times New Roman"/>
                <w:szCs w:val="24"/>
              </w:rPr>
              <w:t>чі Санкіо Юроуп ГмбХ, Німеччина</w:t>
            </w:r>
            <w:r w:rsidRPr="00D87EB2">
              <w:rPr>
                <w:rFonts w:eastAsia="Times New Roman" w:cs="Times New Roman"/>
                <w:szCs w:val="24"/>
              </w:rPr>
              <w:t xml:space="preserve"> </w:t>
            </w:r>
          </w:p>
          <w:p w:rsidR="004821BD" w:rsidRPr="00D87EB2" w:rsidRDefault="004821BD" w:rsidP="004821BD">
            <w:pPr>
              <w:jc w:val="both"/>
              <w:rPr>
                <w:rFonts w:eastAsia="Times New Roman" w:cs="Times New Roman"/>
                <w:szCs w:val="24"/>
              </w:rPr>
            </w:pP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pPr>
            <w:r>
              <w:rPr>
                <w:rFonts w:cstheme="minorBidi"/>
              </w:rP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A63D6" w:rsidRDefault="00DF7F12">
      <w:pPr>
        <w:rPr>
          <w:lang w:val="uk-UA"/>
        </w:rPr>
      </w:pPr>
      <w:r>
        <w:rPr>
          <w:lang w:val="uk-UA"/>
        </w:rPr>
        <w:lastRenderedPageBreak/>
        <w:t xml:space="preserve">                                                                                                                                                       Додаток </w:t>
      </w:r>
      <w:r w:rsidR="00C91C0D">
        <w:rPr>
          <w:lang w:val="en-US"/>
        </w:rPr>
        <w:t>5</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Подовження терміну придатності ДЛЗ Міфепристон 5 мг партії 20223A1 до 04/2023; Інформація для пацієнта щодо прийому досліджуваного лікарського засобу Міфепристон 5 мг партії 20223A1 українською мовою, версія 1.0 від 07 квітня 2022 року; Інформація для пацієнта щодо прийому досліджуваного лікарського засобу Міфепристон 5 мг партії 20223A1 російською мовою, версія 1.0 від 07 квітня 2022 року; Зміна назви виробника ДЛЗ Міфепристон 5 мг з IDIFARMA DESARROLLO FARMACÉUTICO, S.L., Spain на ARDENA PAMPLONA, S.L., Spain</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516 від 22.03.2021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відкрите дослідження з однією групою, з оцінки безпечності та ефективності міфепристону 5 мг для лікування ендометріозу у жінок репродуктивного віку протягом двох циклів терапії тривалістю 24 тижня кожний», CLI20001/Lita005, версія 3.0 від 20 жовтня 2020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TOB «Ю СІ ТІ-ГЛОБАЛ»,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Litaphar Laboratorios S.L., Spain / Літафар Лабораторіоз ЕсЕл, Іспанія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6</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Pr="00C91C0D" w:rsidRDefault="00DF7F12">
            <w:pPr>
              <w:jc w:val="both"/>
            </w:pPr>
            <w:r>
              <w:t>Оновлений Протокол клінічного випробування D2912C00003, версія 5.0 від 13 січня 2022 року, англійською мовою;</w:t>
            </w:r>
            <w:r w:rsidR="00C91C0D">
              <w:rPr>
                <w:lang w:val="uk-UA"/>
              </w:rPr>
              <w:t xml:space="preserve"> </w:t>
            </w:r>
            <w:r>
              <w:t xml:space="preserve">Інформація для пацієнта і форма інформованої згоди для Частини </w:t>
            </w:r>
            <w:r w:rsidR="004B5738" w:rsidRPr="004B5738">
              <w:t xml:space="preserve">                              </w:t>
            </w:r>
            <w:r>
              <w:t>1 випробування, для України, версія 3.0 від 27 січня 2022 р. на основі майстер-версії 3.0 від 13 січня 2022 р., англійською та українською мовами; Додаток до Інформації для пацієнта і форми інформованої згоди для Частини 1 випробування, для України, версія 3.0 від 27 січня 2022 р. на основі майстер-версії 3.0 від 13 січня 2022 р., англійською та українською мовами; Інформація для пацієнта і форма інформованої згоди для Частини 2 дослідження, для України, версія 3.0 від 27 січня 2022 року на основі Майстер-версії 4.0 для Частини 2 дослідження від 13 січня 2022 року, англійською та українською мовами; Додаток до Інформації для пацієнта і форми інформованої згоди для Частини 2 випробування, для України, версія 3.0 від 27 січня 2022 року на основі майстер-версії 4.0 для Частини 2 випробування від 13 січня 2022 року, англійською та українською мовами; Посібник для пацієнта для Дослідження APATURA: Вивчення методів лікування астми версія 1.0 від 10 листопада 2021 року, українською мовою; Інформаційний лист до лікаря щодо направлення пацієнтів у Дослідження APATURA Частину 2 версія 1.0 від 30 листопада 2021 року, українською мовою; Рекламний плакат для Дослідження APATURA версія 1.0 від 30 листопада 2021 року, українською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3059 від 29.12.2020</w:t>
            </w:r>
          </w:p>
        </w:tc>
      </w:tr>
    </w:tbl>
    <w:p w:rsidR="00CC130A" w:rsidRPr="00CC130A" w:rsidRDefault="00C04E78" w:rsidP="00CC130A">
      <w:pPr>
        <w:rPr>
          <w:lang w:val="uk-UA"/>
        </w:rPr>
      </w:pPr>
      <w:r>
        <w:br w:type="page"/>
      </w:r>
      <w:r w:rsidR="00CC130A">
        <w:rPr>
          <w:lang w:val="uk-UA"/>
        </w:rPr>
        <w:lastRenderedPageBreak/>
        <w:t xml:space="preserve">                                                                                                                     2                                                                продовження додатка 6</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плацебо контрольоване, багатоцентрове дослідження фази IIa з визначення оптимальної дози, у двох частинах, для оцінки ефективності і безпечності трьох рівнів дозування інгаляційного препарату AZD1402, що приймається у формі сухого порошку двічі на добу протягом 4 тижнів, у дорослих пацієнтів з бронхіальною астмою, які отримують середні дози інгаляційних кортикостероїдів», D2912C00003, версія 4.0 від 09 червня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«АРЕНСІЯ ЕКСПЛОРАТОРІ МЕДІСІН»,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АстраЗенека АБ, Швеція/AstraZeneca AB, Sweden</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sidRPr="00C04E78">
        <w:t>7</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Pr="00C91C0D" w:rsidRDefault="00DF7F12">
            <w:pPr>
              <w:jc w:val="both"/>
            </w:pPr>
            <w:r>
              <w:t>Збільшення кількості пацієнтів, що приймають участь у клінічному випробуванні з 128 до 250 пацієнтів; Оновлена Брошура дослідника Зіботентану, видання 21 від 11 листопада 2021 року; Оновлені розділи Досьє досліджуваного лікарського засобу Зіботентан: А) Розділ «Введення» - Introduction; Doc ID 004669183 v2.0 - 20 січня 2022 року; Б) Розділ Р.8. «Стабільність»: Секція Р.8.1 Stability for drug product; Doc ID 004435320 v6.0 від 20 січня 2022 року; Секція Р.8.1 Stability Conclusion for drug product; Doc ID 004343145 v6.0 від 20 січня 2022 року; Секція Р.8.3 Stability Data for Drug Product; Doc ID 004375925 v7.0 від 20 січня 2022 року;</w:t>
            </w:r>
            <w:r w:rsidR="00C91C0D" w:rsidRPr="00C91C0D">
              <w:t xml:space="preserve"> </w:t>
            </w:r>
            <w:r>
              <w:t>В) IMPD AZD4054 Zibotentan “Previous clinical trial and human experience data” – Table 1 Edition 2 “Clinical IMPD Sections</w:t>
            </w:r>
            <w:r w:rsidR="00C91C0D" w:rsidRPr="00C91C0D">
              <w:t xml:space="preserve"> </w:t>
            </w:r>
            <w:r>
              <w:t>Cross-referenced to Zibotentan IB”; Г) Секція 2.6.1 Written Summary Introduction (Non-clinical written summary introduction); Doc ID 004677477 від 28 жовтня 2021 року; Д) Секція 2.6.2 Written Summary Pharmacology; Doc ID 004664905 від 28 жовтня 2021 року; Є) Секція 2.6.4 Written Summary Pharmacokinetics; Doc ID 004664690 від 28 жовтня 2021 року; Ж) Секція 2.6.6 Written Summary Toxicology; Doc ID 004652368 від 28 жовтня 2021 року; З) Секція 2.6.7 Toxicology Tabular Summary; Doc ID 004707472 від 28 жовтня 2021 року; Подовження терміну придатності досліджуваного лікарського засобу Зіботентан, капсули, по 0,25 мг та 1,5 мг до 24 місяців</w:t>
            </w:r>
            <w:r w:rsidR="00C91C0D">
              <w:t>;</w:t>
            </w:r>
            <w:r w:rsidR="00C91C0D" w:rsidRPr="00C91C0D">
              <w:t xml:space="preserve"> </w:t>
            </w:r>
            <w:r w:rsidR="00C91C0D">
              <w:t>Включення додаткового місця проведення клінічного випробування</w:t>
            </w:r>
            <w:r w:rsidR="00C91C0D" w:rsidRPr="00C91C0D">
              <w:t>:</w:t>
            </w:r>
            <w:r w:rsidR="00C91C0D">
              <w:t xml:space="preserve"> </w:t>
            </w:r>
          </w:p>
          <w:tbl>
            <w:tblPr>
              <w:tblStyle w:val="a6"/>
              <w:tblW w:w="0" w:type="auto"/>
              <w:tblInd w:w="0" w:type="dxa"/>
              <w:tblLayout w:type="fixed"/>
              <w:tblLook w:val="04A0" w:firstRow="1" w:lastRow="0" w:firstColumn="1" w:lastColumn="0" w:noHBand="0" w:noVBand="1"/>
            </w:tblPr>
            <w:tblGrid>
              <w:gridCol w:w="643"/>
              <w:gridCol w:w="9583"/>
            </w:tblGrid>
            <w:tr w:rsidR="00CA63D6" w:rsidTr="00BB50A0">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A63D6" w:rsidRDefault="00DF7F12">
                  <w:pPr>
                    <w:jc w:val="center"/>
                  </w:pPr>
                  <w:r>
                    <w:t>№ п</w:t>
                  </w:r>
                  <w:r>
                    <w:rPr>
                      <w:lang w:val="en-US"/>
                    </w:rPr>
                    <w:t>/</w:t>
                  </w:r>
                  <w:r>
                    <w:t>п</w:t>
                  </w:r>
                </w:p>
              </w:tc>
              <w:tc>
                <w:tcPr>
                  <w:tcW w:w="9583" w:type="dxa"/>
                  <w:tcBorders>
                    <w:top w:val="single" w:sz="4" w:space="0" w:color="auto"/>
                    <w:left w:val="single" w:sz="4" w:space="0" w:color="auto"/>
                    <w:bottom w:val="single" w:sz="4" w:space="0" w:color="auto"/>
                    <w:right w:val="single" w:sz="4" w:space="0" w:color="auto"/>
                  </w:tcBorders>
                  <w:hideMark/>
                </w:tcPr>
                <w:p w:rsidR="00CA63D6" w:rsidRDefault="00DF7F12">
                  <w:pPr>
                    <w:jc w:val="center"/>
                    <w:rPr>
                      <w:rFonts w:ascii="Bookman Old Style" w:hAnsi="Bookman Old Style" w:cs="Bookman Old Style"/>
                    </w:rPr>
                  </w:pPr>
                  <w:r>
                    <w:rPr>
                      <w:rFonts w:cs="Bookman Old Style"/>
                    </w:rPr>
                    <w:t>П.І.Б. відповідального дослідника</w:t>
                  </w:r>
                </w:p>
                <w:p w:rsidR="00CA63D6" w:rsidRDefault="00DF7F12">
                  <w:pPr>
                    <w:jc w:val="center"/>
                  </w:pPr>
                  <w:r>
                    <w:rPr>
                      <w:rFonts w:cs="Bookman Old Style"/>
                    </w:rPr>
                    <w:t>Назва місця проведення клінічного випробування</w:t>
                  </w:r>
                </w:p>
              </w:tc>
            </w:tr>
            <w:tr w:rsidR="00C91C0D" w:rsidTr="00BB50A0">
              <w:trPr>
                <w:trHeight w:val="352"/>
              </w:trPr>
              <w:tc>
                <w:tcPr>
                  <w:tcW w:w="643" w:type="dxa"/>
                  <w:tcBorders>
                    <w:top w:val="single" w:sz="4" w:space="0" w:color="auto"/>
                    <w:left w:val="single" w:sz="4" w:space="0" w:color="auto"/>
                    <w:bottom w:val="single" w:sz="4" w:space="0" w:color="auto"/>
                    <w:right w:val="single" w:sz="4" w:space="0" w:color="auto"/>
                  </w:tcBorders>
                  <w:hideMark/>
                </w:tcPr>
                <w:p w:rsidR="00C91C0D" w:rsidRPr="00C91C0D" w:rsidRDefault="00C91C0D" w:rsidP="00F938FD">
                  <w:pPr>
                    <w:jc w:val="center"/>
                    <w:rPr>
                      <w:lang w:val="uk-UA"/>
                    </w:rPr>
                  </w:pPr>
                  <w:r>
                    <w:rPr>
                      <w:lang w:val="uk-UA"/>
                    </w:rPr>
                    <w:t>1.</w:t>
                  </w:r>
                </w:p>
              </w:tc>
              <w:tc>
                <w:tcPr>
                  <w:tcW w:w="9583" w:type="dxa"/>
                  <w:tcBorders>
                    <w:top w:val="single" w:sz="4" w:space="0" w:color="auto"/>
                    <w:left w:val="single" w:sz="4" w:space="0" w:color="auto"/>
                    <w:bottom w:val="single" w:sz="4" w:space="0" w:color="auto"/>
                    <w:right w:val="single" w:sz="4" w:space="0" w:color="auto"/>
                  </w:tcBorders>
                  <w:hideMark/>
                </w:tcPr>
                <w:p w:rsidR="00C91C0D" w:rsidRPr="00C91C0D" w:rsidRDefault="00C91C0D" w:rsidP="00C91C0D">
                  <w:pPr>
                    <w:pStyle w:val="csfeeeeb43"/>
                    <w:rPr>
                      <w:lang w:val="ru-RU"/>
                    </w:rPr>
                  </w:pPr>
                  <w:r w:rsidRPr="00C91C0D">
                    <w:rPr>
                      <w:rStyle w:val="cs9f0a40403"/>
                      <w:rFonts w:ascii="Times New Roman" w:hAnsi="Times New Roman" w:cs="Times New Roman"/>
                      <w:sz w:val="24"/>
                      <w:szCs w:val="24"/>
                      <w:lang w:val="ru-RU"/>
                    </w:rPr>
                    <w:t>д.м.н., проф. Урбанович А.М.</w:t>
                  </w:r>
                </w:p>
                <w:p w:rsidR="00C91C0D" w:rsidRPr="00C91C0D" w:rsidRDefault="00C91C0D" w:rsidP="00C91C0D">
                  <w:pPr>
                    <w:pStyle w:val="cs80d9435b"/>
                    <w:rPr>
                      <w:lang w:val="ru-RU"/>
                    </w:rPr>
                  </w:pPr>
                  <w:r w:rsidRPr="00C91C0D">
                    <w:rPr>
                      <w:rStyle w:val="cs9f0a40403"/>
                      <w:rFonts w:ascii="Times New Roman" w:hAnsi="Times New Roman" w:cs="Times New Roman"/>
                      <w:sz w:val="24"/>
                      <w:szCs w:val="24"/>
                      <w:lang w:val="ru-RU"/>
                    </w:rPr>
                    <w:t>Комунальне некомерційне підприємство Львівської обласної ради «Львівський обласний державний клінічний лікувально-діагностичний ендокринологічний центр», поліклінічне відділення, м. Львів</w:t>
                  </w:r>
                </w:p>
              </w:tc>
            </w:tr>
          </w:tbl>
          <w:p w:rsidR="00CA63D6" w:rsidRDefault="00CA63D6">
            <w:pPr>
              <w:rPr>
                <w:rFonts w:asciiTheme="minorHAnsi" w:hAnsiTheme="minorHAnsi"/>
                <w:sz w:val="22"/>
              </w:rPr>
            </w:pPr>
          </w:p>
        </w:tc>
      </w:tr>
    </w:tbl>
    <w:p w:rsidR="00CC130A" w:rsidRPr="00CC130A" w:rsidRDefault="00C04E78" w:rsidP="00CC130A">
      <w:pPr>
        <w:rPr>
          <w:lang w:val="uk-UA"/>
        </w:rPr>
      </w:pPr>
      <w:r>
        <w:br w:type="page"/>
      </w:r>
      <w:r w:rsidR="00CC130A">
        <w:rPr>
          <w:lang w:val="uk-UA"/>
        </w:rPr>
        <w:lastRenderedPageBreak/>
        <w:t xml:space="preserve">                                                                                                                     2                                                                продовження додатка 7</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1586 від 29.07.2021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подвійне сліпе, плацебо-контрольоване дослідження фази 2b,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D4325C00001, версія 1.0 від 14 вересня 2020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«ПАРЕКСЕЛ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«АстраЗенека АБ», Швеція / AstraZeneca AB, Sweden</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8</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rsidTr="00C04E78">
        <w:trPr>
          <w:trHeight w:val="638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rsidP="00C04E78">
            <w:pPr>
              <w:jc w:val="both"/>
              <w:rPr>
                <w:rFonts w:asciiTheme="minorHAnsi" w:hAnsiTheme="minorHAnsi"/>
                <w:sz w:val="22"/>
              </w:rPr>
            </w:pPr>
            <w:r>
              <w:t xml:space="preserve">Додаток для смартфона AiCure учасників дослідження: документ для Комісії з питань етики, версія 1.0 від 28 вересня 2021 року, українською мовою; Додаток для смартфона AiCure учасників дослідження: документ для Комісії з питань етики, версія 1.0 від 28 вересня 2021 року, російською мовою; Шкала патологічних мимовільних рухів (AIMS), версія 1.0 від 14 серпня 2017 року, українською мовою від 17 грудня 2020 року; Шкала оцінки патологічних мимовільних рухів (AIMS), версія 1.0 від 14 серпня 2017 року, російською мовою від 05 січня 2020 року; Шкала оцінки акатизії, викликаної лікарськими препаратами (Шкала оцінки акатизії Барнса [BAS]), українською мовою; Шкала для оцінки акатизії, викликаної лікарськими препаратами (Шкала оцінки акатизії Барнса), російською мовою; Шкала депресії Калгарі для хворих на шизофренію (CDSS), версія українською мовою від 30 квітня 2021 року; Шкала депресії Калгарі для хворих на шизофренію (CDSS), версія російською мовою від 23 квітня 2021 року; Загальне клінічне враження щодо ступеня тяжкості захворювання (Clinical Global Iimpression-Severity of illnes, CGI-S), версія 1.0 від 27 жовтня </w:t>
            </w:r>
            <w:r w:rsidR="00C91C0D" w:rsidRPr="00C91C0D">
              <w:t xml:space="preserve">             </w:t>
            </w:r>
            <w:r>
              <w:t xml:space="preserve">2021 року, українською мовою від 04 січня 2022 року; Загальне клінічне враження про ступінь тяжкості (Clinical Global Iimpression-Severity, CGI-S), версія 1.0 від 27 жовтня 2021 року, російською мовою від 04 січня 2022 року; Шкала оцінки тяжкості суїциду Колумбійського університету </w:t>
            </w:r>
            <w:r w:rsidR="00C91C0D" w:rsidRPr="00C91C0D">
              <w:t xml:space="preserve">                     </w:t>
            </w:r>
            <w:r>
              <w:t xml:space="preserve">(C-SSRS) Вихідні данні/Версія для оцінювання, версія від 14 січня 2009 року, українською мовою від 06 травня 2014 року; Шкала оцінки тяжкості суїциду Колумбійського університету (C-SSRS) Вихідні данні/Версія для оцінювання, версія від 14 січня 2009 року, російською мовою від 29 квітня 2014 року; Зразок зображення на екрані електронного пристрою_Шкала оцінки тяжкості суїциду Колумбійського університету (C-SSRS) Вихідні данні/Версія для оцінювання, від 10 грудня </w:t>
            </w:r>
            <w:r w:rsidR="00C91C0D" w:rsidRPr="00C91C0D">
              <w:t xml:space="preserve">                    </w:t>
            </w:r>
            <w:r>
              <w:t>2021 року, українською мовою; Зразок зображення на екрані електронного пристрою_Шкала оцінки тяжкості суїциду Колумбійського університету (C-SSRS) Вихідні данні/Версія для оцінювання, від 10 грудня 2021 року, російською мовою; Шкала оцінки тяжкості суїциду Колумбійського</w:t>
            </w:r>
          </w:p>
        </w:tc>
      </w:tr>
    </w:tbl>
    <w:p w:rsidR="00CC130A" w:rsidRPr="00CC130A" w:rsidRDefault="00C04E78" w:rsidP="00CC130A">
      <w:pPr>
        <w:rPr>
          <w:lang w:val="uk-UA"/>
        </w:rPr>
      </w:pPr>
      <w:r>
        <w:br w:type="page"/>
      </w:r>
      <w:r w:rsidR="00CC130A">
        <w:rPr>
          <w:lang w:val="uk-UA"/>
        </w:rPr>
        <w:lastRenderedPageBreak/>
        <w:t xml:space="preserve">                                                                                                                     2                                                                продовження додатка 8</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04E78" w:rsidTr="00C04E78">
        <w:trPr>
          <w:trHeight w:val="848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04E78" w:rsidRDefault="00C04E78" w:rsidP="00C04E78">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04E78" w:rsidRDefault="00C04E78" w:rsidP="00C04E78">
            <w:pPr>
              <w:jc w:val="both"/>
            </w:pPr>
            <w:r>
              <w:t xml:space="preserve"> університету (C-SSRS) з моменту останнього візиту, версія від 14 січня 2009 року, українською мовою від 06 травня 2014 року; Шкала оцінки тяжкості суїциду Колумбійського університету </w:t>
            </w:r>
            <w:r w:rsidRPr="00C91C0D">
              <w:t xml:space="preserve">                  </w:t>
            </w:r>
            <w:r>
              <w:t xml:space="preserve">(C-SSRS) з моменту останнього візиту, версія від 14 січня 2009 року, російською мовою від 29 квітня 2014 року; Зразок зображення на екрані електронного пристрою_ Шкала оцінки тяжкості суїциду Колумбійського університету (C-SSRS) з моменту останнього візиту, від 18 травня 2021 року, українською мовою; Зразок зображення на екрані електронного пристрою_ Шкала оцінки тяжкості суїциду Колумбійського університету (C-SSRS) з моменту останнього візиту, від 18 травня </w:t>
            </w:r>
            <w:r w:rsidRPr="00C91C0D">
              <w:t xml:space="preserve">                </w:t>
            </w:r>
            <w:r>
              <w:t xml:space="preserve">2021 року, російською мовою; Зразок зображення на екрані електронного пристрою_EQ-5D-5L Анкета щодо стану здоров’я, від 18 травня 2021 року, українською мовою; Зразок зображення на екрані електронного пристрою_EQ-5D-5L Анкета щодо стану здоров’я, від 18 травня 2021 року, російською мовою; Опитувальник для оцінки використання ресурсів охорони здоров’я_HCRU, версія від 21 липня 2021 року, українською мовою від 04 січня 2022 року; Опитувальник для оцінки використання ресурсів охорони здоров’я_HCRU, версія від 21 липня 2021 року, російською мовою від 04 січня 2022 року; Міжнародне нейропсихіатричне інтерв’ю MINI для досліджень психотичних розладів, версія українською мовою 7.0.2 від 11 грудня 2020 року; Короткий міжнародний нейропсихіатричний опитувальник для досліджень психотичних захворювань (M.I.N.I.), версія російською мовою 7.0.2 від 11 січня 2021 року; Опитувальник оглядача для шкали позитивних та негативних синдромів (IQ-SCI-PANSS), українською мовою; Опитувальник оглядача для шкали позитивних та негативних синдромів (IQ-SCI-PANSS), російською мовою; Шкала оцінки позитивних та негативних синдромів (PANSS), українською мовою; Шкала оцінки позитивних та негативних синдромів (Форма PANSS QuikScore™), версія від 19 лютого 2021 року, російською мовою; Критерії оцінки за шкалою позитивних та негативних синдромів PANSS, від 05 вересня </w:t>
            </w:r>
            <w:r w:rsidRPr="00C91C0D">
              <w:t xml:space="preserve">            </w:t>
            </w:r>
            <w:r>
              <w:t xml:space="preserve">2008 року, українською мовою; Критерії оцінки за шкалою позитивних та негативних синдромів PANSS, від 19 лютого 2021 року, російською мовою; Структуроване клінічне інтерв’ю - Шкала позитивних та негативних синдромів (SCI-PANSS), версія від 14 серпня 2008 року, українською мовою; Структуроване клінічне інтерв’ю - Шкала позитивних та негативних синдромів </w:t>
            </w:r>
            <w:r w:rsidRPr="00C91C0D">
              <w:t xml:space="preserve">                   </w:t>
            </w:r>
            <w:r>
              <w:t>(SCI-PANSS), російською мовою; Зразок зображення на екрані електронного пристрою_Шкала позитивних та негативних синдромів PANSS), від 13 січня 2022 року, українською мовою; Зразок зображення на екрані електронного пристрою_Шкала позитивних та негативних синдромів PANSS), від 18 травня 2021 року, російською мовою; Пам’ятка щодо застосування плацебо-контролю (PCRS), версія 1.0 від 10 серпня 2021 року, версія українською мовою 1.0 від 04 січня 2022 року; Пам’ятка</w:t>
            </w:r>
          </w:p>
        </w:tc>
      </w:tr>
    </w:tbl>
    <w:p w:rsidR="00CC130A" w:rsidRPr="00CC130A" w:rsidRDefault="00C04E78" w:rsidP="00CC130A">
      <w:pPr>
        <w:rPr>
          <w:lang w:val="uk-UA"/>
        </w:rPr>
      </w:pPr>
      <w:r>
        <w:br w:type="page"/>
      </w:r>
      <w:r w:rsidR="00CC130A">
        <w:rPr>
          <w:lang w:val="uk-UA"/>
        </w:rPr>
        <w:lastRenderedPageBreak/>
        <w:t xml:space="preserve">                                                                                                                     3                                                                продовження додатка 8</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04E78">
        <w:trPr>
          <w:trHeight w:val="6269"/>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04E78" w:rsidRDefault="00C04E78" w:rsidP="00C04E78">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04E78" w:rsidRPr="00C91C0D" w:rsidRDefault="00C04E78" w:rsidP="00C04E78">
            <w:pPr>
              <w:jc w:val="both"/>
            </w:pPr>
            <w:r>
              <w:t xml:space="preserve"> про застосування плацебо-контролю (PCRS), версія 1.0 від 12 серпня 2021 року, версія російською мовою 1.0 від 04 січня 2022 року; Пам’ятка щодо застосування плацебо-контролю – Партнер учасника (PCRS-SP), версія 1.0 від 12 серпня 2021 року, версія українською мовою 1.0 від 04 січня 2022 року; Пам’ятка про застосування плацебо-контролю – Партнер учасника (PCRS-SP), версія 1.0 від 27 вересня 2021 року, версія російською мовою 1.0 від 04 січня 2022 року; Шкала недієздатності Шихана_Короткий опитувальник для самостійної оцінки недієздатності, версія українською мовою від 27 травня 2016 року; Опитувальник з оцінки недієздатності Шихана_Короткий опитувальник для самостійної оцінки недієздатності, версія російською мовою від 27 травня 2016 року; Модифікована шкала Сімпсона – Ангуса (MSAS), англійською мовою; Шкала особистої та соціальної ефективності, версія англійською мовою від 02 вересня 2016 року; Брошура щодо набору в дослідження, версія </w:t>
            </w:r>
            <w:r w:rsidRPr="004B5738">
              <w:t xml:space="preserve">              </w:t>
            </w:r>
            <w:r>
              <w:t xml:space="preserve">2 від 17 грудня 2021 року, українською мовою; Брошура щодо набору в дослідження, версія 2 від </w:t>
            </w:r>
            <w:r w:rsidRPr="004B5738">
              <w:t xml:space="preserve">                </w:t>
            </w:r>
            <w:r>
              <w:t>17 грудня 2021 року, російською мовою; Включення додаткових місць проведення випробування</w:t>
            </w:r>
            <w:r w:rsidRPr="00C91C0D">
              <w:t>:</w:t>
            </w:r>
          </w:p>
          <w:tbl>
            <w:tblPr>
              <w:tblStyle w:val="a6"/>
              <w:tblW w:w="0" w:type="auto"/>
              <w:tblInd w:w="0" w:type="dxa"/>
              <w:tblLayout w:type="fixed"/>
              <w:tblLook w:val="04A0" w:firstRow="1" w:lastRow="0" w:firstColumn="1" w:lastColumn="0" w:noHBand="0" w:noVBand="1"/>
            </w:tblPr>
            <w:tblGrid>
              <w:gridCol w:w="643"/>
              <w:gridCol w:w="9583"/>
            </w:tblGrid>
            <w:tr w:rsidR="00C04E78" w:rsidTr="00F938FD">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04E78" w:rsidRDefault="00C04E78">
                  <w:pPr>
                    <w:jc w:val="center"/>
                  </w:pPr>
                  <w:r>
                    <w:t>№ п</w:t>
                  </w:r>
                  <w:r>
                    <w:rPr>
                      <w:lang w:val="en-US"/>
                    </w:rPr>
                    <w:t>/</w:t>
                  </w:r>
                  <w:r>
                    <w:t>п</w:t>
                  </w:r>
                </w:p>
              </w:tc>
              <w:tc>
                <w:tcPr>
                  <w:tcW w:w="9583" w:type="dxa"/>
                  <w:tcBorders>
                    <w:top w:val="single" w:sz="4" w:space="0" w:color="auto"/>
                    <w:left w:val="single" w:sz="4" w:space="0" w:color="auto"/>
                    <w:bottom w:val="single" w:sz="4" w:space="0" w:color="auto"/>
                    <w:right w:val="single" w:sz="4" w:space="0" w:color="auto"/>
                  </w:tcBorders>
                  <w:hideMark/>
                </w:tcPr>
                <w:p w:rsidR="00C04E78" w:rsidRDefault="00C04E78">
                  <w:pPr>
                    <w:jc w:val="center"/>
                    <w:rPr>
                      <w:rFonts w:ascii="Bookman Old Style" w:hAnsi="Bookman Old Style" w:cs="Bookman Old Style"/>
                    </w:rPr>
                  </w:pPr>
                  <w:r>
                    <w:rPr>
                      <w:rFonts w:cs="Bookman Old Style"/>
                    </w:rPr>
                    <w:t>П.І.Б. відповідального дослідника</w:t>
                  </w:r>
                </w:p>
                <w:p w:rsidR="00C04E78" w:rsidRDefault="00C04E78">
                  <w:pPr>
                    <w:jc w:val="center"/>
                  </w:pPr>
                  <w:r>
                    <w:rPr>
                      <w:rFonts w:cs="Bookman Old Style"/>
                    </w:rPr>
                    <w:t>Назва місця проведення клінічного випробування</w:t>
                  </w:r>
                </w:p>
              </w:tc>
            </w:tr>
            <w:tr w:rsidR="00C04E78" w:rsidRPr="003322B4" w:rsidTr="00F938FD">
              <w:trPr>
                <w:trHeight w:val="352"/>
              </w:trPr>
              <w:tc>
                <w:tcPr>
                  <w:tcW w:w="643" w:type="dxa"/>
                  <w:tcBorders>
                    <w:top w:val="single" w:sz="4" w:space="0" w:color="auto"/>
                    <w:left w:val="single" w:sz="4" w:space="0" w:color="auto"/>
                    <w:bottom w:val="single" w:sz="4" w:space="0" w:color="auto"/>
                    <w:right w:val="single" w:sz="4" w:space="0" w:color="auto"/>
                  </w:tcBorders>
                  <w:hideMark/>
                </w:tcPr>
                <w:p w:rsidR="00C04E78" w:rsidRPr="00C91C0D" w:rsidRDefault="00C04E78" w:rsidP="00F938FD">
                  <w:pPr>
                    <w:jc w:val="center"/>
                    <w:rPr>
                      <w:lang w:val="en-US"/>
                    </w:rPr>
                  </w:pPr>
                  <w:r>
                    <w:rPr>
                      <w:lang w:val="en-US"/>
                    </w:rPr>
                    <w:t>1.</w:t>
                  </w:r>
                </w:p>
              </w:tc>
              <w:tc>
                <w:tcPr>
                  <w:tcW w:w="9583" w:type="dxa"/>
                  <w:tcBorders>
                    <w:top w:val="single" w:sz="4" w:space="0" w:color="auto"/>
                    <w:left w:val="single" w:sz="4" w:space="0" w:color="auto"/>
                    <w:bottom w:val="single" w:sz="4" w:space="0" w:color="auto"/>
                    <w:right w:val="single" w:sz="4" w:space="0" w:color="auto"/>
                  </w:tcBorders>
                  <w:hideMark/>
                </w:tcPr>
                <w:p w:rsidR="00C04E78" w:rsidRPr="00BB50A0" w:rsidRDefault="00C04E78" w:rsidP="00C91C0D">
                  <w:pPr>
                    <w:pStyle w:val="cs80d9435b"/>
                    <w:rPr>
                      <w:b/>
                    </w:rPr>
                  </w:pPr>
                  <w:r w:rsidRPr="00C91C0D">
                    <w:rPr>
                      <w:rStyle w:val="cs9b006264"/>
                      <w:rFonts w:ascii="Times New Roman" w:hAnsi="Times New Roman" w:cs="Times New Roman"/>
                      <w:b w:val="0"/>
                      <w:sz w:val="24"/>
                      <w:szCs w:val="24"/>
                      <w:lang w:val="ru-RU"/>
                    </w:rPr>
                    <w:t>лікар</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Фільц</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Ю</w:t>
                  </w:r>
                  <w:r w:rsidRPr="00BB50A0">
                    <w:rPr>
                      <w:rStyle w:val="cs9b006264"/>
                      <w:rFonts w:ascii="Times New Roman" w:hAnsi="Times New Roman" w:cs="Times New Roman"/>
                      <w:b w:val="0"/>
                      <w:sz w:val="24"/>
                      <w:szCs w:val="24"/>
                    </w:rPr>
                    <w:t>.</w:t>
                  </w:r>
                  <w:r w:rsidRPr="00C91C0D">
                    <w:rPr>
                      <w:rStyle w:val="cs9b006264"/>
                      <w:rFonts w:ascii="Times New Roman" w:hAnsi="Times New Roman" w:cs="Times New Roman"/>
                      <w:b w:val="0"/>
                      <w:sz w:val="24"/>
                      <w:szCs w:val="24"/>
                      <w:lang w:val="ru-RU"/>
                    </w:rPr>
                    <w:t>О</w:t>
                  </w:r>
                  <w:r w:rsidRPr="00BB50A0">
                    <w:rPr>
                      <w:rStyle w:val="cs9b006264"/>
                      <w:rFonts w:ascii="Times New Roman" w:hAnsi="Times New Roman" w:cs="Times New Roman"/>
                      <w:b w:val="0"/>
                      <w:sz w:val="24"/>
                      <w:szCs w:val="24"/>
                    </w:rPr>
                    <w:t>.</w:t>
                  </w:r>
                </w:p>
                <w:p w:rsidR="00C04E78" w:rsidRPr="00BB50A0" w:rsidRDefault="00C04E78" w:rsidP="00C91C0D">
                  <w:pPr>
                    <w:pStyle w:val="cs80d9435b"/>
                    <w:rPr>
                      <w:b/>
                    </w:rPr>
                  </w:pPr>
                  <w:r w:rsidRPr="00C91C0D">
                    <w:rPr>
                      <w:rStyle w:val="cs9b006264"/>
                      <w:rFonts w:ascii="Times New Roman" w:hAnsi="Times New Roman" w:cs="Times New Roman"/>
                      <w:b w:val="0"/>
                      <w:sz w:val="24"/>
                      <w:szCs w:val="24"/>
                      <w:lang w:val="ru-RU"/>
                    </w:rPr>
                    <w:t>Комунальне</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некомерційне</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підприємство</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Львівської</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обласної</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ради</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Львівська</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обласна</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клінічна</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психіатрична</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лікарня</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відділення</w:t>
                  </w:r>
                  <w:r w:rsidRPr="00BB50A0">
                    <w:rPr>
                      <w:rStyle w:val="cs9b006264"/>
                      <w:rFonts w:ascii="Times New Roman" w:hAnsi="Times New Roman" w:cs="Times New Roman"/>
                      <w:b w:val="0"/>
                      <w:sz w:val="24"/>
                      <w:szCs w:val="24"/>
                    </w:rPr>
                    <w:t xml:space="preserve"> №25, </w:t>
                  </w:r>
                  <w:r w:rsidRPr="00C91C0D">
                    <w:rPr>
                      <w:rStyle w:val="cs9b006264"/>
                      <w:rFonts w:ascii="Times New Roman" w:hAnsi="Times New Roman" w:cs="Times New Roman"/>
                      <w:b w:val="0"/>
                      <w:sz w:val="24"/>
                      <w:szCs w:val="24"/>
                      <w:lang w:val="ru-RU"/>
                    </w:rPr>
                    <w:t>м</w:t>
                  </w:r>
                  <w:r w:rsidRPr="00BB50A0">
                    <w:rPr>
                      <w:rStyle w:val="cs9b006264"/>
                      <w:rFonts w:ascii="Times New Roman" w:hAnsi="Times New Roman" w:cs="Times New Roman"/>
                      <w:b w:val="0"/>
                      <w:sz w:val="24"/>
                      <w:szCs w:val="24"/>
                    </w:rPr>
                    <w:t xml:space="preserve">. </w:t>
                  </w:r>
                  <w:r w:rsidRPr="00C91C0D">
                    <w:rPr>
                      <w:rStyle w:val="cs9b006264"/>
                      <w:rFonts w:ascii="Times New Roman" w:hAnsi="Times New Roman" w:cs="Times New Roman"/>
                      <w:b w:val="0"/>
                      <w:sz w:val="24"/>
                      <w:szCs w:val="24"/>
                      <w:lang w:val="ru-RU"/>
                    </w:rPr>
                    <w:t>Львів</w:t>
                  </w:r>
                </w:p>
              </w:tc>
            </w:tr>
            <w:tr w:rsidR="00C04E78" w:rsidTr="00F938FD">
              <w:trPr>
                <w:trHeight w:val="352"/>
              </w:trPr>
              <w:tc>
                <w:tcPr>
                  <w:tcW w:w="643" w:type="dxa"/>
                  <w:tcBorders>
                    <w:top w:val="single" w:sz="4" w:space="0" w:color="auto"/>
                    <w:left w:val="single" w:sz="4" w:space="0" w:color="auto"/>
                    <w:bottom w:val="single" w:sz="4" w:space="0" w:color="auto"/>
                    <w:right w:val="single" w:sz="4" w:space="0" w:color="auto"/>
                  </w:tcBorders>
                  <w:hideMark/>
                </w:tcPr>
                <w:p w:rsidR="00C04E78" w:rsidRPr="00C91C0D" w:rsidRDefault="00C04E78" w:rsidP="00F938FD">
                  <w:pPr>
                    <w:jc w:val="center"/>
                    <w:rPr>
                      <w:rFonts w:cstheme="minorBidi"/>
                      <w:lang w:val="en-US"/>
                    </w:rPr>
                  </w:pPr>
                  <w:r>
                    <w:rPr>
                      <w:rFonts w:cstheme="minorBidi"/>
                      <w:lang w:val="en-US"/>
                    </w:rPr>
                    <w:t>2.</w:t>
                  </w:r>
                </w:p>
              </w:tc>
              <w:tc>
                <w:tcPr>
                  <w:tcW w:w="9583" w:type="dxa"/>
                  <w:tcBorders>
                    <w:top w:val="single" w:sz="4" w:space="0" w:color="auto"/>
                    <w:left w:val="single" w:sz="4" w:space="0" w:color="auto"/>
                    <w:bottom w:val="single" w:sz="4" w:space="0" w:color="auto"/>
                    <w:right w:val="single" w:sz="4" w:space="0" w:color="auto"/>
                  </w:tcBorders>
                  <w:hideMark/>
                </w:tcPr>
                <w:p w:rsidR="00C04E78" w:rsidRPr="00C91C0D" w:rsidRDefault="00C04E78" w:rsidP="00C91C0D">
                  <w:pPr>
                    <w:pStyle w:val="cs80d9435b"/>
                    <w:rPr>
                      <w:b/>
                      <w:lang w:val="ru-RU"/>
                    </w:rPr>
                  </w:pPr>
                  <w:r w:rsidRPr="00C91C0D">
                    <w:rPr>
                      <w:rStyle w:val="cs9b006264"/>
                      <w:rFonts w:ascii="Times New Roman" w:hAnsi="Times New Roman" w:cs="Times New Roman"/>
                      <w:b w:val="0"/>
                      <w:sz w:val="24"/>
                      <w:szCs w:val="24"/>
                      <w:lang w:val="ru-RU"/>
                    </w:rPr>
                    <w:t>ген. директор Михайлюкович О.К.</w:t>
                  </w:r>
                </w:p>
                <w:p w:rsidR="00C04E78" w:rsidRPr="00C91C0D" w:rsidRDefault="00C04E78" w:rsidP="00C91C0D">
                  <w:pPr>
                    <w:pStyle w:val="cs80d9435b"/>
                    <w:rPr>
                      <w:b/>
                      <w:lang w:val="ru-RU"/>
                    </w:rPr>
                  </w:pPr>
                  <w:r w:rsidRPr="00C91C0D">
                    <w:rPr>
                      <w:rStyle w:val="cs9b006264"/>
                      <w:rFonts w:ascii="Times New Roman" w:hAnsi="Times New Roman" w:cs="Times New Roman"/>
                      <w:b w:val="0"/>
                      <w:sz w:val="24"/>
                      <w:szCs w:val="24"/>
                      <w:lang w:val="ru-RU"/>
                    </w:rPr>
                    <w:t xml:space="preserve">Комунальне некомерційне підприємство «Одеська обласна психіатрична лікарня №2» Одеської обласної ради», психіатричне відділення №16, Одеська область, Лиманський               р-н, </w:t>
                  </w:r>
                  <w:r>
                    <w:rPr>
                      <w:rStyle w:val="cs9b006264"/>
                      <w:rFonts w:ascii="Times New Roman" w:hAnsi="Times New Roman" w:cs="Times New Roman"/>
                      <w:b w:val="0"/>
                      <w:sz w:val="24"/>
                      <w:szCs w:val="24"/>
                      <w:lang w:val="ru-RU"/>
                    </w:rPr>
                    <w:t xml:space="preserve"> </w:t>
                  </w:r>
                  <w:r w:rsidRPr="00C91C0D">
                    <w:rPr>
                      <w:rStyle w:val="cs9b006264"/>
                      <w:rFonts w:ascii="Times New Roman" w:hAnsi="Times New Roman" w:cs="Times New Roman"/>
                      <w:b w:val="0"/>
                      <w:sz w:val="24"/>
                      <w:szCs w:val="24"/>
                      <w:lang w:val="ru-RU"/>
                    </w:rPr>
                    <w:t>с. Олександрівка</w:t>
                  </w:r>
                </w:p>
              </w:tc>
            </w:tr>
          </w:tbl>
          <w:p w:rsidR="00C04E78" w:rsidRDefault="00C04E78" w:rsidP="00C04E78"/>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C91C0D">
            <w:pPr>
              <w:jc w:val="both"/>
            </w:pPr>
            <w:r>
              <w:t>―</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плацебо-контрольоване дослідження фази 3 для оцінки ефективності, безпечності та переносимості вальбеназину як додаткової терапії у пацієнтів із шизофренією», NBI-98854-ATS3019, з інкорпорованою поправкою 1.0 від 15 вересня 2021 року</w:t>
            </w:r>
          </w:p>
        </w:tc>
      </w:tr>
    </w:tbl>
    <w:p w:rsidR="00CC130A" w:rsidRPr="00CC130A" w:rsidRDefault="00C04E78" w:rsidP="00CC130A">
      <w:pPr>
        <w:rPr>
          <w:lang w:val="uk-UA"/>
        </w:rPr>
      </w:pPr>
      <w:r>
        <w:br w:type="page"/>
      </w:r>
      <w:r w:rsidR="00CC130A">
        <w:rPr>
          <w:lang w:val="uk-UA"/>
        </w:rPr>
        <w:lastRenderedPageBreak/>
        <w:t xml:space="preserve">                                                                                                                     4                                                                продовження додатка 8</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«Ньюрокрин Байосаєнсіз, Інк.» (Neurоcrine Biosciences,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9</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Оновлений протокол клінічного випробування, версія 10 від 10 січня 2022 р.; Форма інформованої згоди версія для України українською та російською мовами від 24 лютого 2022 р. На основі модельної форми інформованої згоди для дослідження WO30070 версія 10 від 07 січня 2022 р.</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1090 від 19.10.2016</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плацебо-контрольоване дослідження III фази атезолізумабу (анти-PD-L1 антитіло) в режимі монотерапії та в поєднанні з хіміотерапією на основі платини у пацієнтів із нелікованою місцево-поширеною або метастатичною уротеліальною карциномою», WO30070, версія 9 від 9 березня 2021 р.</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«Рош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Ф.Хоффманн-Ля Рош Лтд (Швейцарія)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10</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Брошура дослідника Етрасімод (APD334), видання 9.0 від 17 листопада 2021 року, англійською мовою; Інформаційний листок і форма згоди для додаткового дослідження 1, версія V6.1UKR(uk)1.0 від 10 лютого 2022 року, переклад українською мовою від 11 квітня 2022 року; Інформаційний листок і форма згоди для додаткового дослідження 1, версія V6.1UKR(ru)1.0 від 10 лютого </w:t>
            </w:r>
            <w:r w:rsidR="00C91C0D" w:rsidRPr="00C91C0D">
              <w:t xml:space="preserve">               </w:t>
            </w:r>
            <w:r>
              <w:t xml:space="preserve">2022 року, переклад російською мовою від 11 квітня 2022 року; Інформаційний листок і форма згоди для додаткового дослідження А, версія V3.1UKR(uk)1.0 від 08 лютого 2022 року, переклад українською мовою від 11 квітня 2022 року; Інформаційний листок і форма згоди для додаткового дослідження А, версія V3.1UKR(ru)1.0 від 08 лютого 2022 року, переклад російською мовою від </w:t>
            </w:r>
            <w:r w:rsidR="00C91C0D" w:rsidRPr="00C91C0D">
              <w:t xml:space="preserve">               </w:t>
            </w:r>
            <w:r>
              <w:t xml:space="preserve">11 квітня 2022 року; Інформаційний листок і форма згоди на участь у необов’язковому майбутньому науковому дослідженні, версія V1.1UKR(uk)1.0 від 28 лютого 2022 року, переклад українською мовою від 25 березня 2022 року; Інформаційний листок і форма згоди на участь у необов’язковому майбутньому науковому дослідженні, версія V1.1UKR(ru)1.0 від 28 лютого 2022 року, переклад російською мовою від 25 березня 2022 року; Опис про рекламу, що буде розміщена в мережі Facebook та на веб-сторінці EFCCA для країн-учасниць Європи, версія 1.0 від 29 листопада </w:t>
            </w:r>
            <w:r w:rsidR="00C91C0D" w:rsidRPr="00C91C0D">
              <w:t xml:space="preserve">                </w:t>
            </w:r>
            <w:r>
              <w:t xml:space="preserve">2021 року, англійською мовою; Переклад українською мовою від 21 лютого 2021 року Опису про рекламу, що буде розміщена в мережі Facebook та на веб-сторінці EFCCA для країн-учасниць Європи, версія 1.0 від 29 листопада 2021 року; Реклама для розміщення в мережі Facebook та на веб-сторінці EFCCA для країн-учасниць Європи, версія 1.0 від 17 листопада 2021 року, англійською мовою; Переклад українською мовою від 21 лютого 2022 року Реклами для розміщення в мережі Facebook та на веб-сторінці EFCCA для країн-учасниць Європи, версія 1.0 від 17 листопада </w:t>
            </w:r>
            <w:r w:rsidR="00C91C0D" w:rsidRPr="00C91C0D">
              <w:t xml:space="preserve">                   </w:t>
            </w:r>
            <w:r>
              <w:t>2021 року</w:t>
            </w:r>
            <w:r>
              <w:rPr>
                <w:rFonts w:cstheme="minorBidi"/>
              </w:rPr>
              <w:t xml:space="preserve"> </w:t>
            </w:r>
          </w:p>
        </w:tc>
      </w:tr>
    </w:tbl>
    <w:p w:rsidR="00CC130A" w:rsidRPr="00CC130A" w:rsidRDefault="00C04E78" w:rsidP="00CC130A">
      <w:pPr>
        <w:rPr>
          <w:lang w:val="uk-UA"/>
        </w:rPr>
      </w:pPr>
      <w:r>
        <w:br w:type="page"/>
      </w:r>
      <w:r w:rsidR="00CC130A">
        <w:rPr>
          <w:lang w:val="uk-UA"/>
        </w:rPr>
        <w:lastRenderedPageBreak/>
        <w:t xml:space="preserve">                                                                                                                     2                                                               продовження додатка 10</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762 від 20.04.2021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подвійне сліпе дослідження, що проводиться в паралельних групах для оцінки ефективності та безпечності перорального етрасімоду при його застосуванні для індукційної та підтримувальної терапії при лікуванні активної хвороби Крона від помірного до важкого ступеня тяжкості, APD334-202, з інкорпорованою поправкою 2.0 від 11 червня 2020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rsidRPr="0054452F">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4821BD" w:rsidRDefault="00DF7F12">
            <w:pPr>
              <w:jc w:val="both"/>
              <w:rPr>
                <w:lang w:val="en-US"/>
              </w:rPr>
            </w:pPr>
            <w:r w:rsidRPr="004821BD">
              <w:rPr>
                <w:lang w:val="en-US"/>
              </w:rPr>
              <w:t>«</w:t>
            </w:r>
            <w:r>
              <w:t>Арена</w:t>
            </w:r>
            <w:r w:rsidRPr="004821BD">
              <w:rPr>
                <w:lang w:val="en-US"/>
              </w:rPr>
              <w:t xml:space="preserve"> </w:t>
            </w:r>
            <w:r>
              <w:t>Фармасьютікалз</w:t>
            </w:r>
            <w:r w:rsidRPr="004821BD">
              <w:rPr>
                <w:lang w:val="en-US"/>
              </w:rPr>
              <w:t xml:space="preserve">, </w:t>
            </w:r>
            <w:r>
              <w:t>Інк</w:t>
            </w:r>
            <w:proofErr w:type="gramStart"/>
            <w:r w:rsidRPr="004821BD">
              <w:rPr>
                <w:lang w:val="en-US"/>
              </w:rPr>
              <w:t>.»</w:t>
            </w:r>
            <w:proofErr w:type="gramEnd"/>
            <w:r w:rsidRPr="004821BD">
              <w:rPr>
                <w:lang w:val="en-US"/>
              </w:rPr>
              <w:t xml:space="preserve"> (Arena Pharmaceuticals, Inc.), United States</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11</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Привітальний лист пацієнта, версія 1.0 від 17 лютого 2022 року для України, українською мовою; ФОРМА ЗАЯВКИ НА ВІДШКОДУВАННЯ ВИТРАТ ТА ПРАВИЛА ЇЇ ЗАПОВНЕННЯ, версія 1.0 від 17 лютого 2022 року для України, українською мовою; ЛИСТ ПРО ПЛАТІЖНУ КАРТКУ PATIENTPRIMARY®, версія 1.0 від 17 лютого 2022 року для України, українською мовою; ЛИСТ ПРО ПЛАТІЖНУ КАРТКУ PATIENTPRIMARY®, версія 1.0 від 17 лютого 2022 року для України, англійською мовою; ФОРМА ЗГОДИ НА ЗБІР ТА ВИКОРИСТАННЯ ПЕРСОНАЛЬНИХ ДАНИХ, версія 1.0 від 17 лютого 2022 року для України, українською мовою; Вітальний лист сайту, версія 1.0 від 16 березня 2022 року, англійською мовою; Навчальні слайди сайту, версія 1.0 від 16 березня 2022 року,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2616 від 24.11.2021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«РОЗШИРЕНЕ ДОСЛІДЖЕННЯ ФАЗИ 1/2a ЗІ ЗБІЛЬШЕННЯМ ДОЗИ ДЛЯ ОЦІНКИ БЕЗПЕЧНОСТІ, ПЕРЕНОСИМОСТІ, ФАРМАКОКІНЕТИКИ, ФАРМАКОДИНАМІКИ ТА ПРОТИПУХЛИННОЇ АКТИВНОСТІ ПРЕПАРАТУ PF-06873600 В ЯКОСТІ МОНОТЕРАПІЇ ТА У КОМБІНАЦІЇ З ЕНДОКРИННОЮ ТЕРАПІЄЮ» , C3661001, поправка 7 до протоколу від 07 червня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Пфайзер Інк., США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Пфайзер Інк., США</w:t>
            </w:r>
          </w:p>
        </w:tc>
      </w:tr>
    </w:tbl>
    <w:p w:rsidR="00CC130A" w:rsidRPr="00CC130A" w:rsidRDefault="00C04E78" w:rsidP="00CC130A">
      <w:pPr>
        <w:rPr>
          <w:lang w:val="uk-UA"/>
        </w:rPr>
      </w:pPr>
      <w:r>
        <w:br w:type="page"/>
      </w:r>
      <w:r w:rsidR="00CC130A">
        <w:rPr>
          <w:lang w:val="uk-UA"/>
        </w:rPr>
        <w:lastRenderedPageBreak/>
        <w:t xml:space="preserve">                                                                                                                     2                                                               продовження додатка 11</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12</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Брошура дослідника Eftilagimod alpha (efti; IMP321), видання 9.0 від 2 березня 2022 року,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1966 від 15.09.2021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TACTI-003 («Два активні імунотерапевтичні засоби»): Багатоцентрове, відкрите, рандомізоване дослідження II фази для оцінки застосування розчинного гібридного білка LAG-3, ефтилагімоду альфа (ефти; IMP321), у комбінації з пембролізумабом (антагоністом PD-1) для першої лінії терапії пацієнтів з нерезектабельною рецидивною або метастатичною плоскоклітинною ка</w:t>
            </w:r>
            <w:r w:rsidR="00F938FD">
              <w:t>рциномою голови та шиї (ПККГШ)</w:t>
            </w:r>
            <w:r>
              <w:t>, TACTI-003, версія 1.3 від 05 жовтня 2021</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«Аренсія Експлораторі Медісін»,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Immutep S.A.S. / Іммутеп С.А.С., Франція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13</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Брошура дослідника Олапариб (Olaparib) (AZD2281, KU-0059436), видання 21 від 31 січня </w:t>
            </w:r>
            <w:r w:rsidR="004B5738" w:rsidRPr="004B5738">
              <w:t xml:space="preserve">                         </w:t>
            </w:r>
            <w:r>
              <w:t>2022 року,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2107 від 17.10.2019</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MK-7339-008, з інкорпорованою поправкою 04 від </w:t>
            </w:r>
            <w:r w:rsidR="00C91C0D">
              <w:rPr>
                <w:lang w:val="en-US"/>
              </w:rPr>
              <w:t xml:space="preserve">              </w:t>
            </w:r>
            <w:r>
              <w:t>22 жовтня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«МСД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«Мерк Шарп Енд Доум Корп.», дочірнє підприємство «Мерк Енд Ко., Інк.», США (Merck Sharp &amp; Dohme Corp., a subsidiary of Merck &amp; Co., Inc., USA) </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Pr="009901CD" w:rsidRDefault="00DF7F12">
      <w:pPr>
        <w:rPr>
          <w:lang w:val="uk-UA"/>
        </w:rPr>
      </w:pPr>
      <w:r>
        <w:rPr>
          <w:lang w:val="uk-UA"/>
        </w:rPr>
        <w:lastRenderedPageBreak/>
        <w:t xml:space="preserve">                                                                                                                                                       Додаток </w:t>
      </w:r>
      <w:r>
        <w:rPr>
          <w:lang w:val="en-US"/>
        </w:rPr>
        <w:t>1</w:t>
      </w:r>
      <w:r w:rsidR="009901CD">
        <w:rPr>
          <w:lang w:val="uk-UA"/>
        </w:rPr>
        <w:t>4</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Брошура дослідника для досліджуваного лікарського засобу Венетоклакс (ABT-199), версія 14 від 14 січня 2022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422 від 10.03.2021</w:t>
            </w:r>
          </w:p>
          <w:p w:rsidR="00267705" w:rsidRDefault="00267705">
            <w:pPr>
              <w:jc w:val="both"/>
            </w:pPr>
            <w:r>
              <w:t>№ 248 від 09.03.2017</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91C0D" w:rsidRDefault="00DF7F12">
            <w:pPr>
              <w:jc w:val="both"/>
            </w:pPr>
            <w:r>
              <w:t xml:space="preserve">«Багатоцентрове рандомізоване відкрите дослідження фази 3 для вивчення венетоклаксу та дексаметазону у порівнянні із помалідомідом та дексаметазоном у пацієнтів із </w:t>
            </w:r>
            <w:proofErr w:type="gramStart"/>
            <w:r>
              <w:t>t(</w:t>
            </w:r>
            <w:proofErr w:type="gramEnd"/>
            <w:r>
              <w:t xml:space="preserve">11;14)-позитивною рецидивною або рефрактерною множинною мієломою», M13-494, версія 10.0 від 31 серпня </w:t>
            </w:r>
            <w:r w:rsidR="004B5738" w:rsidRPr="004B5738">
              <w:t xml:space="preserve">                  </w:t>
            </w:r>
            <w:r>
              <w:t xml:space="preserve">2021 року; </w:t>
            </w:r>
          </w:p>
          <w:p w:rsidR="00CA63D6" w:rsidRDefault="00DF7F12">
            <w:pPr>
              <w:jc w:val="both"/>
            </w:pPr>
            <w:r>
              <w:t>«Багатоцентрове, рандомізоване, подвійне сліпе дослідження фази 3, у якому вивчається бортезоміб та дексаметазон у комбінації з венетоклаксом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M14-031, з інкорпорованою Адміністративною зміною 1 і Поправкою 0.01 (тільки для Франції), Місцевою Поправкою 1 для Японії та Глобальними Поправками 1, 2, 3, 4, 5, 6, 7 та 8 від 16 грудня 2020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Інк, США / AbbVie Inc., USA</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15</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Інформація для пацієнта та інформована згода на участь у науковому дослідженні та необов’язковому дослідженні, версія 12.0 для України від 24 січня 2022 року, українською та російською мовами; Інформаційна картка пацієнта, версія 4.0 для України від 07 жовтня 2021 року, українською та російською мовами</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403 від 04.05.2016</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«Рандомізоване, подвійне сліпе дослідження ІІІ фази для порівняння препарату Упадацитиніб </w:t>
            </w:r>
            <w:r w:rsidR="00C91C0D" w:rsidRPr="00C91C0D">
              <w:t xml:space="preserve">  </w:t>
            </w:r>
            <w:r>
              <w:t>(АВТ-494) у вигляді монотерапії один раз на день з Метотрексатом у вигляді монотерапії у пацієнтів з середньотяжкою та тяжкою формами активного ревматоїдного артриту, що раніше не отримували метотрексат», M13-545, з інкорпорованими Адміністративними Змінами 1, 2, 3 і 4 та Поправками 1, 2, 3, 4, 5, 6, 7 та 8 від 03 грудня 2020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Інк, США / AbbVie Inc., USA</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16</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Зміна відповідального дослідника та місця проведення клінічного випробування</w:t>
            </w:r>
            <w:r w:rsidR="00C91C0D" w:rsidRPr="00C91C0D">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265"/>
              <w:gridCol w:w="4961"/>
            </w:tblGrid>
            <w:tr w:rsidR="00CA63D6" w:rsidTr="00F938FD">
              <w:trPr>
                <w:trHeight w:hRule="exact" w:val="353"/>
              </w:trPr>
              <w:tc>
                <w:tcPr>
                  <w:tcW w:w="5265" w:type="dxa"/>
                  <w:tcBorders>
                    <w:top w:val="single" w:sz="4" w:space="0" w:color="auto"/>
                    <w:left w:val="single" w:sz="4" w:space="0" w:color="auto"/>
                    <w:bottom w:val="single" w:sz="4" w:space="0" w:color="auto"/>
                    <w:right w:val="single" w:sz="4" w:space="0" w:color="auto"/>
                  </w:tcBorders>
                  <w:hideMark/>
                </w:tcPr>
                <w:p w:rsidR="00CA63D6" w:rsidRPr="00F938FD" w:rsidRDefault="00F938FD">
                  <w:pPr>
                    <w:jc w:val="center"/>
                    <w:rPr>
                      <w:rFonts w:cstheme="minorBidi"/>
                      <w:lang w:val="uk-UA"/>
                    </w:rPr>
                  </w:pPr>
                  <w:r>
                    <w:rPr>
                      <w:rFonts w:cstheme="minorBidi"/>
                    </w:rPr>
                    <w:t>Б</w:t>
                  </w:r>
                  <w:r w:rsidR="00CE2FEB">
                    <w:rPr>
                      <w:rFonts w:cstheme="minorBidi"/>
                      <w:lang w:val="uk-UA"/>
                    </w:rPr>
                    <w:t>уло</w:t>
                  </w:r>
                </w:p>
              </w:tc>
              <w:tc>
                <w:tcPr>
                  <w:tcW w:w="4961" w:type="dxa"/>
                  <w:tcBorders>
                    <w:top w:val="single" w:sz="4" w:space="0" w:color="auto"/>
                    <w:left w:val="single" w:sz="4" w:space="0" w:color="auto"/>
                    <w:bottom w:val="single" w:sz="4" w:space="0" w:color="auto"/>
                    <w:right w:val="single" w:sz="4" w:space="0" w:color="auto"/>
                  </w:tcBorders>
                  <w:hideMark/>
                </w:tcPr>
                <w:p w:rsidR="00CA63D6" w:rsidRPr="00F938FD" w:rsidRDefault="00F938FD">
                  <w:pPr>
                    <w:jc w:val="center"/>
                    <w:rPr>
                      <w:rFonts w:cstheme="minorBidi"/>
                      <w:lang w:val="uk-UA"/>
                    </w:rPr>
                  </w:pPr>
                  <w:r>
                    <w:rPr>
                      <w:rFonts w:cstheme="minorBidi"/>
                    </w:rPr>
                    <w:t>С</w:t>
                  </w:r>
                  <w:r w:rsidR="00CE2FEB">
                    <w:rPr>
                      <w:rFonts w:cstheme="minorBidi"/>
                      <w:lang w:val="uk-UA"/>
                    </w:rPr>
                    <w:t>тало</w:t>
                  </w:r>
                </w:p>
              </w:tc>
            </w:tr>
            <w:tr w:rsidR="00C91C0D" w:rsidRPr="00C91C0D" w:rsidTr="00F938FD">
              <w:trPr>
                <w:trHeight w:val="352"/>
              </w:trPr>
              <w:tc>
                <w:tcPr>
                  <w:tcW w:w="5265" w:type="dxa"/>
                  <w:tcBorders>
                    <w:top w:val="single" w:sz="4" w:space="0" w:color="auto"/>
                    <w:left w:val="single" w:sz="4" w:space="0" w:color="auto"/>
                    <w:bottom w:val="single" w:sz="4" w:space="0" w:color="auto"/>
                    <w:right w:val="single" w:sz="4" w:space="0" w:color="auto"/>
                  </w:tcBorders>
                  <w:hideMark/>
                </w:tcPr>
                <w:p w:rsidR="00C91C0D" w:rsidRPr="00C91C0D" w:rsidRDefault="00C91C0D" w:rsidP="00C91C0D">
                  <w:pPr>
                    <w:pStyle w:val="cs80d9435b"/>
                    <w:rPr>
                      <w:lang w:val="ru-RU"/>
                    </w:rPr>
                  </w:pPr>
                  <w:r w:rsidRPr="00C91C0D">
                    <w:rPr>
                      <w:rStyle w:val="cs9f0a404012"/>
                      <w:rFonts w:ascii="Times New Roman" w:hAnsi="Times New Roman" w:cs="Times New Roman"/>
                      <w:sz w:val="24"/>
                      <w:szCs w:val="24"/>
                      <w:lang w:val="ru-RU"/>
                    </w:rPr>
                    <w:t>к.м.н. Сорокіна І.О.</w:t>
                  </w:r>
                </w:p>
                <w:p w:rsidR="00C91C0D" w:rsidRPr="00C91C0D" w:rsidRDefault="00C91C0D" w:rsidP="00C91C0D">
                  <w:pPr>
                    <w:pStyle w:val="cs80d9435b"/>
                    <w:rPr>
                      <w:lang w:val="ru-RU"/>
                    </w:rPr>
                  </w:pPr>
                  <w:r w:rsidRPr="00C91C0D">
                    <w:rPr>
                      <w:rStyle w:val="cs9f0a404012"/>
                      <w:rFonts w:ascii="Times New Roman" w:hAnsi="Times New Roman" w:cs="Times New Roman"/>
                      <w:sz w:val="24"/>
                      <w:szCs w:val="24"/>
                      <w:lang w:val="ru-RU"/>
                    </w:rPr>
                    <w:t>Медичний центр приватного вищого навчального закладу «Інститут загальної практики - сімейної медицини», м. Київ</w:t>
                  </w:r>
                </w:p>
              </w:tc>
              <w:tc>
                <w:tcPr>
                  <w:tcW w:w="4961" w:type="dxa"/>
                  <w:tcBorders>
                    <w:top w:val="single" w:sz="4" w:space="0" w:color="auto"/>
                    <w:left w:val="single" w:sz="4" w:space="0" w:color="auto"/>
                    <w:bottom w:val="single" w:sz="4" w:space="0" w:color="auto"/>
                    <w:right w:val="single" w:sz="4" w:space="0" w:color="auto"/>
                  </w:tcBorders>
                  <w:hideMark/>
                </w:tcPr>
                <w:p w:rsidR="00C91C0D" w:rsidRPr="00C91C0D" w:rsidRDefault="00C91C0D" w:rsidP="00C91C0D">
                  <w:pPr>
                    <w:pStyle w:val="cs80d9435b"/>
                    <w:rPr>
                      <w:lang w:val="ru-RU"/>
                    </w:rPr>
                  </w:pPr>
                  <w:r w:rsidRPr="00C91C0D">
                    <w:rPr>
                      <w:rStyle w:val="cs9f0a404012"/>
                      <w:rFonts w:ascii="Times New Roman" w:hAnsi="Times New Roman" w:cs="Times New Roman"/>
                      <w:sz w:val="24"/>
                      <w:szCs w:val="24"/>
                      <w:lang w:val="ru-RU"/>
                    </w:rPr>
                    <w:t xml:space="preserve">к.м.н. Бойчук Н.С. </w:t>
                  </w:r>
                </w:p>
                <w:p w:rsidR="00C91C0D" w:rsidRPr="00C91C0D" w:rsidRDefault="00C91C0D" w:rsidP="00C91C0D">
                  <w:pPr>
                    <w:pStyle w:val="cs80d9435b"/>
                    <w:rPr>
                      <w:lang w:val="ru-RU"/>
                    </w:rPr>
                  </w:pPr>
                  <w:r w:rsidRPr="00C91C0D">
                    <w:rPr>
                      <w:rStyle w:val="cs9f0a404012"/>
                      <w:rFonts w:ascii="Times New Roman" w:hAnsi="Times New Roman" w:cs="Times New Roman"/>
                      <w:sz w:val="24"/>
                      <w:szCs w:val="24"/>
                      <w:lang w:val="ru-RU"/>
                    </w:rPr>
                    <w:t>Медичний центр товариства з обмеженою відаовідальністю «Едельвейс Медікс», лікувально-профілактичний підрозділ, м. Київ</w:t>
                  </w:r>
                </w:p>
              </w:tc>
            </w:tr>
          </w:tbl>
          <w:p w:rsidR="00CA63D6" w:rsidRDefault="00CA63D6">
            <w:pPr>
              <w:rPr>
                <w:rFonts w:asciiTheme="minorHAnsi" w:hAnsiTheme="minorHAnsi"/>
                <w:sz w:val="22"/>
              </w:rPr>
            </w:pP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1468 від 21.11.2017</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w:t>
            </w:r>
            <w:r w:rsidR="004B5738" w:rsidRPr="004B5738">
              <w:t xml:space="preserve">                    </w:t>
            </w:r>
            <w:r>
              <w:t>(для VHP країн) 2, 3, 4, 5, 6 та 7 (для всіх країн крім Японії) від 30 січня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AbbVie Inc., USA</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17</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Зміна спонсора клінічного випробування з «Аллерган Лімітед», Великобританія (Allergan Limited, United Kingdom) на «ЕббВі Інк.», США (AbbVie Inc., USA); Повідомлення пацієнтові про зміну спонсора, версія 2.1 від 27 січня 2022 року, українською та російською мовами</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2616 від 24.11.2021</w:t>
            </w:r>
          </w:p>
        </w:tc>
      </w:tr>
      <w:tr w:rsidR="00CA63D6" w:rsidTr="00F938FD">
        <w:trPr>
          <w:trHeight w:val="87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«Відкрите дослідження III фази з оцінки довгострокової безпечності перорального застосування лінаклотиду в дітей із функціональним закрепом (ФЗ) або синдромом подразненого кишечника із закрепом (СПК-З)», LIN-MD-66, поправка EU-2 від 07 серпня 2020 р.</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Allergan Ltd., United Kingdom</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18</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Зміна спонсора клінічного випробування з «Аллерган Лімітед», Великобританія (Allergan Limited, United Kingdom) на «ЕббВі Інк.», США (AbbVie Inc., USA); Повідомлення пацієнтові про зміну спонсора, версія 2.1 від 27 січня 2022 року, українською та російською мовами</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2554 від 09.11.2020</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подвійне сліпе, плацебо-контрольоване дослідження фази 3 в паралельних групах з оцінки безпечності й ефективності лінаклотиду при пероральному застосуванні у дітей віком 6–17 років, що страждают</w:t>
            </w:r>
            <w:r w:rsidR="00F938FD">
              <w:t>ь на функціональний запор (ФЗ)»</w:t>
            </w:r>
            <w:r>
              <w:t>, LIN-MD-64, версія EU-3 від 08 серпня 2020 р.</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Allergan Ltd., United Kingdom</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19</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Зміна спонсора клінічного випробування з «Аллерган Лімітед», Великобританія (Allergan Limited, United Kingdom) на «ЕббВі Інк.», США (AbbVie Inc., USA); Повідомлення пацієнтові про зміну спонсора, версія 2.1 від 27 січня 2022 року, українською та російською мовами; Залучення додаткової організації, якій спонсор делегував свої обов’язки та функції, пов’язані з проведенням клінічного випробування – «SMO UK Limited», що діє в Україні через </w:t>
            </w:r>
            <w:r w:rsidR="004B5738" w:rsidRPr="004B5738">
              <w:t xml:space="preserve">                                                                </w:t>
            </w:r>
            <w:r>
              <w:t>ТОВ «СМО-ГРУП УКРАЇНА», ТОВ «Агенція «С.М.О.-Україна», ТОВ «СМО-Логістика»</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2616 від 24.11.2021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«6-тижневе багатоцентрове рандомізоване подвійне сліпе плацебо-контрольоване дослідження в паралельних групах з вивчення ефективності й безпечності карипразину у дітей (віком від 10 до </w:t>
            </w:r>
            <w:r w:rsidR="00267705" w:rsidRPr="00267705">
              <w:t xml:space="preserve">                </w:t>
            </w:r>
            <w:r>
              <w:t xml:space="preserve">17 років) при лікуванні депресивних епізодів, пов’язаних з біполярним розладом </w:t>
            </w:r>
            <w:r w:rsidR="00267705">
              <w:t>І типу»</w:t>
            </w:r>
            <w:r>
              <w:t xml:space="preserve">, </w:t>
            </w:r>
            <w:r w:rsidR="004B5738" w:rsidRPr="004B5738">
              <w:t xml:space="preserve">                 </w:t>
            </w:r>
            <w:r>
              <w:t>3112-301-001, поправка 2 від 19 лютого 2021 р.</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«ЕббВі Біофармасьютікалз ГмбХ», Швейцарія</w:t>
            </w:r>
          </w:p>
        </w:tc>
      </w:tr>
      <w:tr w:rsidR="00CA63D6" w:rsidRPr="003322B4">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4821BD" w:rsidRDefault="00DF7F12">
            <w:pPr>
              <w:jc w:val="both"/>
              <w:rPr>
                <w:lang w:val="en-US"/>
              </w:rPr>
            </w:pPr>
            <w:r w:rsidRPr="004821BD">
              <w:rPr>
                <w:lang w:val="en-US"/>
              </w:rPr>
              <w:t>«</w:t>
            </w:r>
            <w:r>
              <w:t>Аллерган</w:t>
            </w:r>
            <w:r w:rsidRPr="004821BD">
              <w:rPr>
                <w:lang w:val="en-US"/>
              </w:rPr>
              <w:t xml:space="preserve"> </w:t>
            </w:r>
            <w:r>
              <w:t>Лімітед</w:t>
            </w:r>
            <w:r w:rsidRPr="004821BD">
              <w:rPr>
                <w:lang w:val="en-US"/>
              </w:rPr>
              <w:t xml:space="preserve">», </w:t>
            </w:r>
            <w:r>
              <w:t>Великобританія</w:t>
            </w:r>
            <w:r w:rsidRPr="004821BD">
              <w:rPr>
                <w:lang w:val="en-US"/>
              </w:rPr>
              <w:t xml:space="preserve"> (Allergan Limited, United Kingdom)</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20</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Оновлене Досьє досліджуваного лікарського засобу MK-4280A, версія 07YZFC, від 11 лютого </w:t>
            </w:r>
            <w:r w:rsidR="00267705" w:rsidRPr="00267705">
              <w:t xml:space="preserve">               </w:t>
            </w:r>
            <w:r>
              <w:t>2022 р.,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2616 від 24.11.2021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«Дослідження ІІІ фази MK-4280A (комбінація фавезелімабу [MK-4280] з пембролізумабом </w:t>
            </w:r>
            <w:r w:rsidR="00267705" w:rsidRPr="00267705">
              <w:t xml:space="preserve">                    </w:t>
            </w:r>
            <w:r>
              <w:t xml:space="preserve">[MK-3475]) у порівнянні зі стандартним лікуванням при раніше вже лікованому метастатичному </w:t>
            </w:r>
            <w:r w:rsidR="00267705" w:rsidRPr="00267705">
              <w:t xml:space="preserve">                 </w:t>
            </w:r>
            <w:r>
              <w:t xml:space="preserve">PDL1-позитивному колоректальному раку», MK-4280A-007, з інкорпорованою поправкою 02 від </w:t>
            </w:r>
            <w:r w:rsidR="00267705">
              <w:rPr>
                <w:lang w:val="en-US"/>
              </w:rPr>
              <w:t xml:space="preserve">                   </w:t>
            </w:r>
            <w:r>
              <w:t>17 вересня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«МСД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«Мерк Шарп енд Доум Корп.», дочірнє підприємство «Мерк енд Ко., Інк.», США (Merck Sharp &amp; Dohme Corp., a subsidiary of Merck &amp; Co., Inc., USA) </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21</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Брошура дослідника Олапариб (Olaparib) (AZD2281, KU-0059436), видання 21 від 31 січня </w:t>
            </w:r>
            <w:r w:rsidR="004B5738" w:rsidRPr="004B5738">
              <w:t xml:space="preserve">                       </w:t>
            </w:r>
            <w:r>
              <w:t>2022 року, англійською мовою; Україна, MK-7339-013, Інформація та документ про інформовану згоду для пацієнта, версія 03 від 25 квітня 2022 р., українською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80 від 19.01.2021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MK-7339-013, з інкорпорованою поправкою 03 від </w:t>
            </w:r>
            <w:r w:rsidR="00267705">
              <w:rPr>
                <w:lang w:val="en-US"/>
              </w:rPr>
              <w:t xml:space="preserve">                   </w:t>
            </w:r>
            <w:r>
              <w:t>16 липня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«МСД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«Мерк Шарп Енд Доум Корп.», дочірнє підприємство «Мерк Енд Ко., Інк.», США (Merck Sharp &amp; Dohme Corp., a subsidiary of Merck &amp; Co., Inc., USA) </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22</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Брошура дослідника AB-729, версія 5.0, від 08 листопада 2021 року, англійською мовою; Брошура дослідника ATI-2173, версія 4.0, від 05 січня 2022 року,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310 від 23.02.2021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«Фаза 2А, рандомізоване, подвійне сліпе, плацебо-контрольоване, багатоцентрове дослідження з визначення оптимальної дози для оцінки безпечності та ефективності препарату ATI 2173 у комбінації з тенофовіру дизопроксилу фумаратом у пацієнтів з хронічною інфекцією вірусу гепатиту В та у пацієнтів з коінфекцією вірусу гепатиту D», ANTT201, версія 3.0, Поправка 02, від 10 вересня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«АРЕНСІЯ ЕКСПЛОРАТОРІ МЕДІСІН»,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Антіос Терапевтікс Інк., США / Antios Therapeutics, Inc., USA</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23</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Додаток 1 від 14 квітня 2022 р. до ІЛП/ФІЗ версія 2.0 англійською мовою; Додаток 1 від 14 квітня 2022 р. до ІЛП/ФІЗ версія 2.0 українською мовою; Згода на збір та обробку персональних даних українською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833 від 28.04.2021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2.0 від 03 травня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«ЛАБКОРП КЛІНІКАЛ ДЕВЕЛОПМЕНТ УКРАЇНА»</w:t>
            </w:r>
          </w:p>
        </w:tc>
      </w:tr>
      <w:tr w:rsidR="00CA63D6" w:rsidRPr="00BB50A0">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5A2BE5" w:rsidRDefault="00DF7F12">
            <w:pPr>
              <w:jc w:val="both"/>
            </w:pPr>
            <w:r>
              <w:t xml:space="preserve">«К’єзі Фармацевтічі С.п.А.» </w:t>
            </w:r>
            <w:r w:rsidRPr="005A2BE5">
              <w:t>[</w:t>
            </w:r>
            <w:r w:rsidRPr="004821BD">
              <w:rPr>
                <w:lang w:val="en-US"/>
              </w:rPr>
              <w:t>Chiesi</w:t>
            </w:r>
            <w:r w:rsidRPr="005A2BE5">
              <w:t xml:space="preserve"> </w:t>
            </w:r>
            <w:r w:rsidRPr="004821BD">
              <w:rPr>
                <w:lang w:val="en-US"/>
              </w:rPr>
              <w:t>Farmaceutici</w:t>
            </w:r>
            <w:r w:rsidRPr="005A2BE5">
              <w:t xml:space="preserve"> </w:t>
            </w:r>
            <w:r w:rsidRPr="004821BD">
              <w:rPr>
                <w:lang w:val="en-US"/>
              </w:rPr>
              <w:t>S</w:t>
            </w:r>
            <w:r w:rsidRPr="005A2BE5">
              <w:t>.</w:t>
            </w:r>
            <w:r w:rsidRPr="004821BD">
              <w:rPr>
                <w:lang w:val="en-US"/>
              </w:rPr>
              <w:t>p</w:t>
            </w:r>
            <w:r w:rsidRPr="005A2BE5">
              <w:t>.</w:t>
            </w:r>
            <w:r w:rsidRPr="004821BD">
              <w:rPr>
                <w:lang w:val="en-US"/>
              </w:rPr>
              <w:t>A</w:t>
            </w:r>
            <w:r w:rsidRPr="005A2BE5">
              <w:t xml:space="preserve">.], </w:t>
            </w:r>
            <w:r>
              <w:t>Італія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24</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Додаток 1 від 14 квітня 2022 р. до ІЛП/ФІЗ версія 2.0 англійською мовою; Додаток 1 від 14 квітня 2022 р. до ІЛП/ФІЗ версія 2.0 українською мовою; Згода на збір та обробку персональних даних українською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833 від 28.04.2021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2.0 від 03 травня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«ЛАБКОРП КЛІНІКАЛ ДЕВЕЛОПМЕНТ УКРАЇНА»</w:t>
            </w:r>
          </w:p>
        </w:tc>
      </w:tr>
      <w:tr w:rsidR="00CA63D6" w:rsidRPr="00BB50A0">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5A2BE5" w:rsidRDefault="00DF7F12">
            <w:pPr>
              <w:jc w:val="both"/>
            </w:pPr>
            <w:r>
              <w:t xml:space="preserve">«К’єзі Фармацевтічі С.п.А.» </w:t>
            </w:r>
            <w:r w:rsidRPr="005A2BE5">
              <w:t>[</w:t>
            </w:r>
            <w:r w:rsidRPr="004821BD">
              <w:rPr>
                <w:lang w:val="en-US"/>
              </w:rPr>
              <w:t>Chiesi</w:t>
            </w:r>
            <w:r w:rsidRPr="005A2BE5">
              <w:t xml:space="preserve"> </w:t>
            </w:r>
            <w:r w:rsidRPr="004821BD">
              <w:rPr>
                <w:lang w:val="en-US"/>
              </w:rPr>
              <w:t>Farmaceutici</w:t>
            </w:r>
            <w:r w:rsidRPr="005A2BE5">
              <w:t xml:space="preserve"> </w:t>
            </w:r>
            <w:r w:rsidRPr="004821BD">
              <w:rPr>
                <w:lang w:val="en-US"/>
              </w:rPr>
              <w:t>S</w:t>
            </w:r>
            <w:r w:rsidRPr="005A2BE5">
              <w:t>.</w:t>
            </w:r>
            <w:r w:rsidRPr="004821BD">
              <w:rPr>
                <w:lang w:val="en-US"/>
              </w:rPr>
              <w:t>p</w:t>
            </w:r>
            <w:r w:rsidRPr="005A2BE5">
              <w:t>.</w:t>
            </w:r>
            <w:r w:rsidRPr="004821BD">
              <w:rPr>
                <w:lang w:val="en-US"/>
              </w:rPr>
              <w:t>A</w:t>
            </w:r>
            <w:r w:rsidRPr="005A2BE5">
              <w:t xml:space="preserve">.], </w:t>
            </w:r>
            <w:r>
              <w:t>Італія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25</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Оновлена брошура дослідника Retifanlimab (також відомий як MGA012 або INCMGA00012), версія 8.0 від 10 листопада 2021 р.; Оновлена CP-MGA271-06, Інформація для пацієнта та форма інформованої згоди для України українською та російською мовами, остаточна версія 4.0 від </w:t>
            </w:r>
            <w:r w:rsidR="00267705" w:rsidRPr="00267705">
              <w:t xml:space="preserve">                      </w:t>
            </w:r>
            <w:r>
              <w:t>31 березня 2022 р. на основі майстер-версії для Європи англійською мовою, остаточна версія 4.0 від 28 лютого 2022 р.</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1326 від 02.07.2021</w:t>
            </w:r>
          </w:p>
        </w:tc>
      </w:tr>
      <w:tr w:rsidR="00CA63D6" w:rsidTr="00F938FD">
        <w:trPr>
          <w:trHeight w:val="880"/>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«Відкрите дослідження фази 2 для оцінки еноблітузумабу в комбінації з ретифанлімабом або теботелімабом у першій лінії лікування пацієнтів з рецидивуючим або метастатичним плоскоклітинним раком голови та шиї», CP-MGA271-06, поправка 1, від 16 грудня 2020</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Товариство з обмеженою відповідальністю «КЦР Україна» </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МакроДженікс, Інк. (MacroGenics,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26</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Доповнення до інформаційного листка та форми інформованої згоди, версія V1.0UKR(uk)1.1 від </w:t>
            </w:r>
            <w:r w:rsidR="00267705" w:rsidRPr="00267705">
              <w:t xml:space="preserve">               </w:t>
            </w:r>
            <w:r>
              <w:t xml:space="preserve">31 березня 2022 року, переклад українською мовою від 04 травня 2022 року; Доповнення до інформаційного листка та форми інформованої згоди, версія V1.0UKR(ru)1.1 від 31 березня </w:t>
            </w:r>
            <w:r w:rsidR="00267705" w:rsidRPr="00267705">
              <w:t xml:space="preserve">                   </w:t>
            </w:r>
            <w:r>
              <w:t>2022 року, переклад російською мовою від 04 травня 2022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38 від 11.01.2020</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SEP361-301, версія 4.00 з інкорпорованою суттєвою поправкою 3.00 від 26 січня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«Суновіон Фармасьютікалс Інк.» (Sunovion Pharmaceuticals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27</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Доповнення до інформаційного листка та форми інформованої згоди, версія V1.0UKR(uk)1.1 від </w:t>
            </w:r>
            <w:r w:rsidR="00267705" w:rsidRPr="00267705">
              <w:t xml:space="preserve">               </w:t>
            </w:r>
            <w:r>
              <w:t xml:space="preserve">31 березня 2022 року, переклад українською мовою від 04 травня 2022 року; Доповнення до інформаційного листка та форми інформованої згоди, версія V1.0UKR(ru)1.1 від 31 березня </w:t>
            </w:r>
            <w:r w:rsidR="00267705" w:rsidRPr="00267705">
              <w:t xml:space="preserve">                    </w:t>
            </w:r>
            <w:r>
              <w:t>2022 року, переклад російською мовою від 04 травня 2022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38 від 11.01.2020</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плацебо-контрольоване, багатоцентрове дослідження, що проводиться в паралельних групах, із застосуванням фіксованих доз для оцінки ефективності та безпечності препарату SEP-363856 у пацієнтів із шизофренією у гострому психотичному епізоді», SEP361-302, версія 3.00 з інкорпорованою суттєвою поправкою 2.00 від 26 січня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«Суновіон Фармасьютікалс Інк.» (Sunovion Pharmaceuticals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28</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Доповнення до інформаційного листка та форми інформованої згоди, версія V1.0UKR(uk)1.1 від </w:t>
            </w:r>
            <w:r w:rsidR="00267705" w:rsidRPr="00267705">
              <w:t xml:space="preserve">              </w:t>
            </w:r>
            <w:r>
              <w:t xml:space="preserve">31 березня 2022 року, переклад українською мовою від 04 травня 2022 року; Доповнення до інформаційного листка та форми інформованої згоди, версія V1.0UKR(ru)1.1 від 31 березня </w:t>
            </w:r>
            <w:r w:rsidR="00267705" w:rsidRPr="00267705">
              <w:t xml:space="preserve">                  </w:t>
            </w:r>
            <w:r>
              <w:t>2022 року, переклад російською мовою від 04 травня 2022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38 від 11.01.2020</w:t>
            </w:r>
          </w:p>
        </w:tc>
      </w:tr>
      <w:tr w:rsidR="00CA63D6" w:rsidTr="00ED3B85">
        <w:trPr>
          <w:trHeight w:val="876"/>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«Відкрите розширене дослідження для оцінки безпечності та переносимості препарату SEP-363856 у пацієнтів із шизофренією», SEP361-303, версія 3.01 з інкорпорованою несуттєвою поправкою 2.00 від 25 січня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«Суновіон Фармасьютікалс Інк.» (Sunovion Pharmaceuticals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267705">
        <w:rPr>
          <w:lang w:val="en-US"/>
        </w:rPr>
        <w:t>29</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Доповнення до інформаційного листка та форми інформованої згоди, версія V1.0UKR(uk)1.1 від </w:t>
            </w:r>
            <w:r w:rsidR="00267705" w:rsidRPr="00267705">
              <w:t xml:space="preserve">          </w:t>
            </w:r>
            <w:r>
              <w:t xml:space="preserve">31 березня 2022 року, переклад українською мовою від 04 травня 2022 року; Доповнення до інформаційного листка та форми інформованої згоди, версія V1.0UKR(ru)1.1 від 31 березня </w:t>
            </w:r>
            <w:r w:rsidR="00267705" w:rsidRPr="00267705">
              <w:t xml:space="preserve">               </w:t>
            </w:r>
            <w:r>
              <w:t>2022 року, переклад російською мовою від 04 травня 2022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662 від 16.03.2020</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подвійне сліпе дослідження, що проводиться з використанням активного препарату в якості контролю для оцінки довготривалої безпечності і переносимості препарату SEP-363856 у пацієнтів із шизофренією», SEP361-304, версія 3.00 з інкорпорованою суттєвою поправкою 2.00 від 14 січня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Підприємство з 100% іноземною інвестицією «АЙК’ЮВІА РДС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«Суновіон Фармасьютікалс Інк.» (Sunovion Pharmaceuticals Inc.),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30</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Брошура дослідника досліджуваного лікарського засобу Brexpiprazole (OPC-34712), видання 17 від 27 вересня 2021 року; 331-10-234_Україна_Інформаційний лист і форма інформованої згоди учасника дослідження, якому виповнюється 18 років під час участі в дослідженні, версія 7.1 від </w:t>
            </w:r>
            <w:r w:rsidR="00267705" w:rsidRPr="00267705">
              <w:t xml:space="preserve">                 </w:t>
            </w:r>
            <w:r>
              <w:t xml:space="preserve">26 січня 2022 р. українською та російською мовами; 331-10-234_Україна_Інформація для батьків і форма інформованої згоди, версія 7.1 від 26 січня 2022 р. українською та російською мовами; </w:t>
            </w:r>
            <w:r w:rsidR="00267705" w:rsidRPr="00267705">
              <w:t xml:space="preserve">               </w:t>
            </w:r>
            <w:r>
              <w:t xml:space="preserve">331-10-234_Україна_Інформаційний лист та форма згоди для учасників дослідження віком </w:t>
            </w:r>
            <w:r w:rsidR="00267705" w:rsidRPr="00267705">
              <w:t xml:space="preserve">                </w:t>
            </w:r>
            <w:r>
              <w:t xml:space="preserve">13–14 років, версія 7.1 від 26 січня 2022 р. українською та російською мовами; </w:t>
            </w:r>
            <w:r w:rsidR="00267705" w:rsidRPr="00267705">
              <w:t xml:space="preserve">                                          </w:t>
            </w:r>
            <w:r>
              <w:t>331-10-234_Україна_Інформаційний лист та форма згоди для учасників дослідження віком 14–17 років (включно), версія 7.1 від 26 січня 2022 р. українською та російською мовами; Подовження терміну тривалості дослідження в Україні до 31 грудня 2024 року; Cпрощене досьє для препарата порівняння англійською мовою; Інформація щодо призначення препарату порівняння від червня 2020 року англійською мовою</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1275 від 06.07.2018</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«Багатоцентрове рандомізоване подвійне сліпе плацебо- та активно-контрольоване дослідження для оцінки ефективності монотерапії брекспіпразолом для лікування підлітків (віком 13–17 років) з шизофренією», 331-10-234, версія 4.0 з поправкою 2 від 16 червня 2020 року </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«Сінеос Хелс Україна»</w:t>
            </w:r>
          </w:p>
        </w:tc>
      </w:tr>
    </w:tbl>
    <w:p w:rsidR="00CC130A" w:rsidRPr="00CC130A" w:rsidRDefault="00C04E78" w:rsidP="00CC130A">
      <w:pPr>
        <w:rPr>
          <w:lang w:val="uk-UA"/>
        </w:rPr>
      </w:pPr>
      <w:r>
        <w:br w:type="page"/>
      </w:r>
      <w:r w:rsidR="00CC130A">
        <w:rPr>
          <w:lang w:val="uk-UA"/>
        </w:rPr>
        <w:lastRenderedPageBreak/>
        <w:t xml:space="preserve">                                                                                                                     2                                                               продовження додатка 30</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Otsuka Pharmaceutical Development &amp; Commercialization, Inc., USA («Оцука Фармасьютікл Девелопмент енд Комерсілізейшн,, Інк.»,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CA63D6">
      <w:pPr>
        <w:ind w:left="142"/>
        <w:rPr>
          <w:lang w:val="en-US"/>
        </w:rPr>
      </w:pPr>
    </w:p>
    <w:p w:rsidR="00CA63D6" w:rsidRDefault="00DF7F12">
      <w:pPr>
        <w:rPr>
          <w:lang w:val="uk-UA"/>
        </w:rPr>
      </w:pPr>
      <w:r>
        <w:rPr>
          <w:lang w:val="uk-UA"/>
        </w:rPr>
        <w:t xml:space="preserve">                                                                                                                                                       Додаток </w:t>
      </w:r>
      <w:r w:rsidR="00C91C0D">
        <w:rPr>
          <w:lang w:val="en-US"/>
        </w:rPr>
        <w:t>31</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Зміна відповідального дослідника</w:t>
            </w:r>
            <w:r w:rsidR="00267705">
              <w:rPr>
                <w:lang w:val="en-US"/>
              </w:rPr>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23"/>
              <w:gridCol w:w="5103"/>
            </w:tblGrid>
            <w:tr w:rsidR="00CA63D6" w:rsidTr="00ED3B85">
              <w:trPr>
                <w:trHeight w:hRule="exact" w:val="353"/>
              </w:trPr>
              <w:tc>
                <w:tcPr>
                  <w:tcW w:w="5123" w:type="dxa"/>
                  <w:tcBorders>
                    <w:top w:val="single" w:sz="4" w:space="0" w:color="auto"/>
                    <w:left w:val="single" w:sz="4" w:space="0" w:color="auto"/>
                    <w:bottom w:val="single" w:sz="4" w:space="0" w:color="auto"/>
                    <w:right w:val="single" w:sz="4" w:space="0" w:color="auto"/>
                  </w:tcBorders>
                  <w:hideMark/>
                </w:tcPr>
                <w:p w:rsidR="00CA63D6" w:rsidRDefault="00DF7F12">
                  <w:pPr>
                    <w:jc w:val="center"/>
                    <w:rPr>
                      <w:rFonts w:cstheme="minorBidi"/>
                    </w:rPr>
                  </w:pPr>
                  <w:r>
                    <w:rPr>
                      <w:rFonts w:cstheme="minorBidi"/>
                    </w:rPr>
                    <w:t>Було</w:t>
                  </w:r>
                </w:p>
              </w:tc>
              <w:tc>
                <w:tcPr>
                  <w:tcW w:w="5103" w:type="dxa"/>
                  <w:tcBorders>
                    <w:top w:val="single" w:sz="4" w:space="0" w:color="auto"/>
                    <w:left w:val="single" w:sz="4" w:space="0" w:color="auto"/>
                    <w:bottom w:val="single" w:sz="4" w:space="0" w:color="auto"/>
                    <w:right w:val="single" w:sz="4" w:space="0" w:color="auto"/>
                  </w:tcBorders>
                  <w:hideMark/>
                </w:tcPr>
                <w:p w:rsidR="00CA63D6" w:rsidRDefault="00DF7F12">
                  <w:pPr>
                    <w:jc w:val="center"/>
                    <w:rPr>
                      <w:rFonts w:cstheme="minorBidi"/>
                    </w:rPr>
                  </w:pPr>
                  <w:r>
                    <w:rPr>
                      <w:rFonts w:cstheme="minorBidi"/>
                    </w:rPr>
                    <w:t>Стало</w:t>
                  </w:r>
                </w:p>
              </w:tc>
            </w:tr>
            <w:tr w:rsidR="00267705" w:rsidTr="00ED3B85">
              <w:trPr>
                <w:trHeight w:val="352"/>
              </w:trPr>
              <w:tc>
                <w:tcPr>
                  <w:tcW w:w="5123" w:type="dxa"/>
                  <w:tcBorders>
                    <w:top w:val="single" w:sz="4" w:space="0" w:color="auto"/>
                    <w:left w:val="single" w:sz="4" w:space="0" w:color="auto"/>
                    <w:bottom w:val="single" w:sz="4" w:space="0" w:color="auto"/>
                    <w:right w:val="single" w:sz="4" w:space="0" w:color="auto"/>
                  </w:tcBorders>
                  <w:hideMark/>
                </w:tcPr>
                <w:p w:rsidR="00267705" w:rsidRPr="00267705" w:rsidRDefault="00267705" w:rsidP="00267705">
                  <w:pPr>
                    <w:pStyle w:val="cs95e872d0"/>
                    <w:rPr>
                      <w:b/>
                      <w:lang w:val="ru-RU"/>
                    </w:rPr>
                  </w:pPr>
                  <w:r w:rsidRPr="00267705">
                    <w:rPr>
                      <w:rStyle w:val="cs9b0062627"/>
                      <w:rFonts w:ascii="Times New Roman" w:hAnsi="Times New Roman" w:cs="Times New Roman"/>
                      <w:b w:val="0"/>
                      <w:sz w:val="24"/>
                      <w:szCs w:val="24"/>
                      <w:lang w:val="ru-RU"/>
                    </w:rPr>
                    <w:t>к.м.н. Бодрецька Л.А.</w:t>
                  </w:r>
                </w:p>
                <w:p w:rsidR="00267705" w:rsidRPr="00267705" w:rsidRDefault="00267705" w:rsidP="00267705">
                  <w:pPr>
                    <w:pStyle w:val="cs80d9435b"/>
                    <w:rPr>
                      <w:lang w:val="ru-RU"/>
                    </w:rPr>
                  </w:pPr>
                  <w:r w:rsidRPr="00267705">
                    <w:rPr>
                      <w:rStyle w:val="cs9f0a404027"/>
                      <w:rFonts w:ascii="Times New Roman" w:hAnsi="Times New Roman" w:cs="Times New Roman"/>
                      <w:sz w:val="24"/>
                      <w:szCs w:val="24"/>
                      <w:lang w:val="ru-RU"/>
                    </w:rPr>
                    <w:t xml:space="preserve">Державна установа «Інститут геронтології </w:t>
                  </w:r>
                  <w:r w:rsidRPr="00267705">
                    <w:rPr>
                      <w:rStyle w:val="cs9f0a404027"/>
                      <w:rFonts w:ascii="Times New Roman" w:hAnsi="Times New Roman" w:cs="Times New Roman"/>
                      <w:sz w:val="24"/>
                      <w:szCs w:val="24"/>
                      <w:lang w:val="uk-UA"/>
                    </w:rPr>
                    <w:t xml:space="preserve">           </w:t>
                  </w:r>
                  <w:r w:rsidRPr="00267705">
                    <w:rPr>
                      <w:rStyle w:val="cs9f0a404027"/>
                      <w:rFonts w:ascii="Times New Roman" w:hAnsi="Times New Roman" w:cs="Times New Roman"/>
                      <w:sz w:val="24"/>
                      <w:szCs w:val="24"/>
                      <w:lang w:val="ru-RU"/>
                    </w:rPr>
                    <w:t>ім. Д.Ф. Чеботарьова НАМН України», кардіологічне відділення відділу клінічної фізіології та патології внутрішніх органів,            м. Київ</w:t>
                  </w:r>
                </w:p>
              </w:tc>
              <w:tc>
                <w:tcPr>
                  <w:tcW w:w="5103" w:type="dxa"/>
                  <w:tcBorders>
                    <w:top w:val="single" w:sz="4" w:space="0" w:color="auto"/>
                    <w:left w:val="single" w:sz="4" w:space="0" w:color="auto"/>
                    <w:bottom w:val="single" w:sz="4" w:space="0" w:color="auto"/>
                    <w:right w:val="single" w:sz="4" w:space="0" w:color="auto"/>
                  </w:tcBorders>
                  <w:hideMark/>
                </w:tcPr>
                <w:p w:rsidR="00267705" w:rsidRPr="00267705" w:rsidRDefault="00267705" w:rsidP="00267705">
                  <w:pPr>
                    <w:pStyle w:val="cs95e872d0"/>
                    <w:rPr>
                      <w:b/>
                      <w:lang w:val="ru-RU"/>
                    </w:rPr>
                  </w:pPr>
                  <w:r w:rsidRPr="00267705">
                    <w:rPr>
                      <w:rStyle w:val="cs9b0062627"/>
                      <w:rFonts w:ascii="Times New Roman" w:hAnsi="Times New Roman" w:cs="Times New Roman"/>
                      <w:b w:val="0"/>
                      <w:sz w:val="24"/>
                      <w:szCs w:val="24"/>
                      <w:lang w:val="ru-RU"/>
                    </w:rPr>
                    <w:t>к.м.н. Шаповаленко І.С.</w:t>
                  </w:r>
                </w:p>
                <w:p w:rsidR="00267705" w:rsidRPr="00267705" w:rsidRDefault="00267705" w:rsidP="00267705">
                  <w:pPr>
                    <w:pStyle w:val="cs80d9435b"/>
                    <w:rPr>
                      <w:lang w:val="ru-RU"/>
                    </w:rPr>
                  </w:pPr>
                  <w:r w:rsidRPr="00267705">
                    <w:rPr>
                      <w:rStyle w:val="cs9f0a404027"/>
                      <w:rFonts w:ascii="Times New Roman" w:hAnsi="Times New Roman" w:cs="Times New Roman"/>
                      <w:sz w:val="24"/>
                      <w:szCs w:val="24"/>
                      <w:lang w:val="ru-RU"/>
                    </w:rPr>
                    <w:t>Державна установа «Інститут геронтології            ім. Д.Ф. Чеботарьова НАМН України», кардіологічне відділення відділу клінічної фізіології та патології внутрішніх органів,                м. Київ</w:t>
                  </w:r>
                </w:p>
              </w:tc>
            </w:tr>
          </w:tbl>
          <w:p w:rsidR="00CA63D6" w:rsidRDefault="00CA63D6">
            <w:pPr>
              <w:rPr>
                <w:rFonts w:asciiTheme="minorHAnsi" w:hAnsiTheme="minorHAnsi"/>
                <w:sz w:val="22"/>
              </w:rPr>
            </w:pP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9 від 02.01.2019</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«Рандомiзоване, подвійне сліпе, плацебо-контрольоване дослідження фази 3b для оцінки ефективності та безпеки препарату TRC101 у вповільненні прогресування хронічного захворювання нирок у пацієнтів з метаболiчним ацидозом», TRCA-303 (VALOR-CKD), з інкорпорованою поправкою 3 від 02 серпня 2021 р.</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 «ВОРЛДВАЙД КЛІНІКАЛ ТРАІЛС УКР»</w:t>
            </w:r>
          </w:p>
        </w:tc>
      </w:tr>
      <w:tr w:rsidR="00CA63D6" w:rsidRPr="00BB50A0">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AE2E82" w:rsidRDefault="00DF7F12">
            <w:pPr>
              <w:jc w:val="both"/>
            </w:pPr>
            <w:r w:rsidRPr="00AE2E82">
              <w:t>«</w:t>
            </w:r>
            <w:r>
              <w:t>Трайсіда</w:t>
            </w:r>
            <w:r w:rsidRPr="00AE2E82">
              <w:t xml:space="preserve">, </w:t>
            </w:r>
            <w:r>
              <w:t>Інк</w:t>
            </w:r>
            <w:r w:rsidRPr="00AE2E82">
              <w:t>.» (</w:t>
            </w:r>
            <w:r w:rsidRPr="004821BD">
              <w:rPr>
                <w:lang w:val="en-US"/>
              </w:rPr>
              <w:t>Tricida</w:t>
            </w:r>
            <w:r w:rsidRPr="00AE2E82">
              <w:t xml:space="preserve">, </w:t>
            </w:r>
            <w:r w:rsidRPr="004821BD">
              <w:rPr>
                <w:lang w:val="en-US"/>
              </w:rPr>
              <w:t>Inc</w:t>
            </w:r>
            <w:r w:rsidRPr="00AE2E82">
              <w:t xml:space="preserve">.), </w:t>
            </w:r>
            <w:r w:rsidRPr="004821BD">
              <w:rPr>
                <w:lang w:val="en-US"/>
              </w:rPr>
              <w:t>USA</w:t>
            </w:r>
            <w:r w:rsidRPr="00AE2E82">
              <w:t>.</w:t>
            </w:r>
          </w:p>
        </w:tc>
      </w:tr>
    </w:tbl>
    <w:p w:rsidR="00CC130A" w:rsidRPr="00CC130A" w:rsidRDefault="00C04E78" w:rsidP="00CC130A">
      <w:pPr>
        <w:rPr>
          <w:lang w:val="uk-UA"/>
        </w:rPr>
      </w:pPr>
      <w:r>
        <w:br w:type="page"/>
      </w:r>
      <w:r w:rsidR="00CC130A">
        <w:rPr>
          <w:lang w:val="uk-UA"/>
        </w:rPr>
        <w:lastRenderedPageBreak/>
        <w:t xml:space="preserve">                                                                                                                     2                                                               продовження додатка 31</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32</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Протокол клінічного дослідження I6T-MC-AMAМ з інкорпорованою поправкою (e) від 23 лютого 2022 року; Інформація для пацієнта дослідження та Форма Інформованої Згоди для використання в Україні, версія № 7.0 українською та російською мовами від 15 квітня 2022 року; Стисла характеристика досліджуваного лікарського засобу Стелара® від 12 листопада 2021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2372 від 04.12.2019</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Подвійне сліпе, Плацебо- та Активно- Контрольоване Дослідження ІІІ Фази для Оцінки Ефективності та Безпечності Застосування Мірікізумабу у Пацієнтів із Хворобою Крона Помірного та Тяжкого Перебігу», I6T-MC-AMAM, з інкорпорованою поправкою (с) від 01 квітня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«Елі Ліллі Восток СА», Швейцарія </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Елі Ліллі енд Компані, 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33</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 xml:space="preserve">Оновлений протокол клінічного випробування MK-3475-905, з інкорпорованою поправкою 05 від </w:t>
            </w:r>
            <w:r w:rsidR="00267705" w:rsidRPr="00267705">
              <w:t xml:space="preserve">   </w:t>
            </w:r>
            <w:r>
              <w:t>25 січня 2022 року, англійською мовою; Зміна назви протоколу КВ з «Рандомізоване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(KEYNOTE-905/EV-303)» на «Рандомізоване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або які відмовилися від лікування цисплатином (KEYNOTE-905/EV-303)»; Україна, MK-3475-905, версія 3.00 від 06 квітня 2022 р., українською мовою, інформація та документ про інформовану згоду для пацієнта; Скорочене досьє досліджуваного лікарського засобу енфортумаб ведотин (Enfortumab Vedotin), від березня 2021 р., англійською мовою; Подовження тривалості клінічного дослідження в Україні та світі до 15 грудня 2027 року</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2006 від 02.10.2019</w:t>
            </w:r>
          </w:p>
        </w:tc>
      </w:tr>
    </w:tbl>
    <w:p w:rsidR="00CC130A" w:rsidRPr="00CC130A" w:rsidRDefault="00C04E78" w:rsidP="00CC130A">
      <w:pPr>
        <w:rPr>
          <w:lang w:val="uk-UA"/>
        </w:rPr>
      </w:pPr>
      <w:r>
        <w:br w:type="page"/>
      </w:r>
      <w:r w:rsidR="00CC130A">
        <w:rPr>
          <w:lang w:val="uk-UA"/>
        </w:rPr>
        <w:lastRenderedPageBreak/>
        <w:t xml:space="preserve">                                                                                                                     2                                                               продовження додатка 33</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xml:space="preserve">«Рандомізоване дослідження III фази для оцінки цистектомії в комбінації з періопераційним застосуванням пембролізумабу та для оцінки цистектомії в комбінації з періопераційним застосуванням енфортумабу ведотину та пембролізумабу порівняно з проведенням тільки цистектомії для учасників з м’язово-інвазивним раком сечового міхура, яким не можна проводити лікування цисплатином (KEYNOTE-905/EV-303)», MK-3475-905, з інкорпорованою поправкою </w:t>
            </w:r>
            <w:r w:rsidR="00267705" w:rsidRPr="00267705">
              <w:t xml:space="preserve">               </w:t>
            </w:r>
            <w:r>
              <w:t>04 від 14 квітня 2021 року</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«МСД Україна»</w:t>
            </w:r>
          </w:p>
        </w:tc>
      </w:tr>
      <w:tr w:rsidR="00CA63D6" w:rsidRPr="003322B4">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Pr="004821BD" w:rsidRDefault="00DF7F12">
            <w:pPr>
              <w:jc w:val="both"/>
              <w:rPr>
                <w:lang w:val="en-US"/>
              </w:rPr>
            </w:pPr>
            <w:r>
              <w:t>«Мерк Шарп Енд Доум Корп.», дочірнє підприємство «Мерк Енд Ко</w:t>
            </w:r>
            <w:proofErr w:type="gramStart"/>
            <w:r>
              <w:t>.,Інк</w:t>
            </w:r>
            <w:proofErr w:type="gramEnd"/>
            <w:r>
              <w:t xml:space="preserve">.» </w:t>
            </w:r>
            <w:r w:rsidRPr="004821BD">
              <w:rPr>
                <w:lang w:val="en-US"/>
              </w:rPr>
              <w:t xml:space="preserve">(Merck Sharp &amp; Dohme Corp., a subsidiary of Merck &amp; Co., Inc.), </w:t>
            </w:r>
            <w:r>
              <w:t>США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34</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Оновлений протокол клінічного випробування з Поправкою 2 від 25.10.2021 р.; Інформація для пацієнта та Форма інформованої згоди – Протокол 67652000PCR3002, версія 5.0 українською мовою для України від 21.02.2022 р.; Інформація для пацієнта та Форма інформованої згоди – Протокол 67652000PCR3002, версія 5.0 російською мовою для України від 21.02.2022 р.; Інформація для пацієнта та Форма інформованої згоди на участь у прескринінгу – Протокол 67652000PCR3002, версія 3.0 українською мовою для України від 16.02.2022 р.; Інформація для пацієнта та Форма інформованої згоди на участь у прескринінгу – Протокол 67652000PCR3002, версія 3.0 російською мовою для України від 16.02.2022 р.; Брошура дослідника CJNJ-67652000 (niraparib/abiraterone acetate fixed-dose combination) видання 2 від 03.08.2021 р.; Брошура дослідника Niraparib (Zejula), видання 12 від 23.06.2021 р.; Брошура дослідника Niraparib (Zejula), видання 13 від 03.11.2021 р.; Брошура дослідника JNJ-212082 ЗИТІГА (абіратерона ацетат), видання 16 від 11.06.2021 р.</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2777 від 02.12.2020</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плацебо-контрольоване, подвійне сліпе клінічне дослідження 3 фази препарату Нірапариб в комбінації з абіратерона ацетатом та преднізоном у порівнянні з абіратерона ацетатом та преднізоном для лікування пацієнтів з метастатичним кастрат-чутливим раком передміхурової залози (mCSPC) зі шкідливою гермінальною або соматичною мутацією генів, що відповідають за репарацію шляхом гомологічної рекомбінації (HRR)», 67652000PCR3002, з Поправкою 1 від 21.12.2020 р.</w:t>
            </w:r>
          </w:p>
        </w:tc>
      </w:tr>
    </w:tbl>
    <w:p w:rsidR="00CC130A" w:rsidRPr="00CC130A" w:rsidRDefault="00C04E78" w:rsidP="00CC130A">
      <w:pPr>
        <w:rPr>
          <w:lang w:val="uk-UA"/>
        </w:rPr>
      </w:pPr>
      <w:r>
        <w:br w:type="page"/>
      </w:r>
      <w:r w:rsidR="00CC130A">
        <w:rPr>
          <w:lang w:val="uk-UA"/>
        </w:rPr>
        <w:lastRenderedPageBreak/>
        <w:t xml:space="preserve">                                                                                                                     2                                                               продовження додатка 34</w:t>
      </w:r>
    </w:p>
    <w:p w:rsidR="00C04E78" w:rsidRDefault="00C04E78"/>
    <w:tbl>
      <w:tblPr>
        <w:tblStyle w:val="a6"/>
        <w:tblW w:w="0" w:type="auto"/>
        <w:tblInd w:w="0" w:type="dxa"/>
        <w:tblLayout w:type="fixed"/>
        <w:tblLook w:val="04A0" w:firstRow="1" w:lastRow="0" w:firstColumn="1" w:lastColumn="0" w:noHBand="0" w:noVBand="1"/>
      </w:tblPr>
      <w:tblGrid>
        <w:gridCol w:w="2841"/>
        <w:gridCol w:w="10479"/>
      </w:tblGrid>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«ЯНССЕН ФАРМАЦЕВТИКА НВ», Бельгія</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«ЯНССЕН ФАРМАЦЕВТИКА НВ», Бельгія</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rPr>
          <w:lang w:val="uk-UA"/>
        </w:rPr>
      </w:pPr>
      <w:r>
        <w:rPr>
          <w:lang w:val="uk-UA"/>
        </w:rPr>
        <w:lastRenderedPageBreak/>
        <w:t xml:space="preserve">                                                                                                                                                       Додаток </w:t>
      </w:r>
      <w:r w:rsidR="00C91C0D">
        <w:rPr>
          <w:lang w:val="en-US"/>
        </w:rPr>
        <w:t>35</w:t>
      </w:r>
    </w:p>
    <w:p w:rsidR="00CA63D6" w:rsidRDefault="005A2BE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072"/>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ayout w:type="fixed"/>
        <w:tblLook w:val="04A0" w:firstRow="1" w:lastRow="0" w:firstColumn="1" w:lastColumn="0" w:noHBand="0" w:noVBand="1"/>
      </w:tblPr>
      <w:tblGrid>
        <w:gridCol w:w="2841"/>
        <w:gridCol w:w="10479"/>
      </w:tblGrid>
      <w:tr w:rsidR="00CA63D6">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Default="00DF7F12">
            <w:pPr>
              <w:jc w:val="both"/>
              <w:rPr>
                <w:rFonts w:cstheme="minorBidi"/>
              </w:rPr>
            </w:pPr>
            <w:r>
              <w:t>Оновлений протокол клінічного випробування версія 5.0 від 18 квітня 2022 (внесено зміни до протоколу КВ версія 4.0 від 26 листопада 2021)</w:t>
            </w:r>
            <w:r>
              <w:rPr>
                <w:rFonts w:cstheme="minorBidi"/>
              </w:rPr>
              <w:t xml:space="preserve"> </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1012 від 24.05.2021</w:t>
            </w:r>
          </w:p>
        </w:tc>
      </w:tr>
      <w:tr w:rsidR="00CA63D6">
        <w:trPr>
          <w:trHeight w:val="1111"/>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«Багатоцентрове рандомізоване відкрите клінічне дослідження 2/3 фази з оцінки ефективності та безпеки фіксованої комбінації кеторолаку/пітофенону/фенпіверинію в порівнянні з активним контролем у пацієнтів із больовим синдромом після хірургічного втручання на органах черевної порожнини та малого тазу», KPF07-T, версія 4.0 від 26 листопада 2021</w:t>
            </w:r>
          </w:p>
        </w:tc>
      </w:tr>
      <w:tr w:rsidR="00CA63D6">
        <w:trPr>
          <w:trHeight w:val="379"/>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ПрАТ «Фармацевтична фірма «Дарниця», Україна</w:t>
            </w:r>
          </w:p>
        </w:tc>
      </w:tr>
      <w:tr w:rsidR="00CA63D6">
        <w:trPr>
          <w:trHeight w:val="353"/>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ПрАТ «Фармацевтична фірма «Дарниця», Україна</w:t>
            </w:r>
          </w:p>
        </w:tc>
      </w:tr>
      <w:tr w:rsidR="00CA63D6">
        <w:trPr>
          <w:trHeight w:val="732"/>
        </w:trPr>
        <w:tc>
          <w:tcPr>
            <w:tcW w:w="2841"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A63D6" w:rsidRDefault="00DF7F12">
      <w:pPr>
        <w:ind w:left="142"/>
        <w:rPr>
          <w:lang w:val="uk-UA"/>
        </w:rPr>
      </w:pPr>
      <w:r>
        <w:rPr>
          <w:lang w:val="uk-UA"/>
        </w:rPr>
        <w:lastRenderedPageBreak/>
        <w:t xml:space="preserve">                                                                                                                                                       Додаток </w:t>
      </w:r>
      <w:r w:rsidR="00C91C0D">
        <w:rPr>
          <w:lang w:val="en-US"/>
        </w:rPr>
        <w:t>36</w:t>
      </w:r>
    </w:p>
    <w:p w:rsidR="00CA63D6" w:rsidRDefault="005A2B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p>
    <w:p w:rsidR="00CA63D6" w:rsidRDefault="003322B4">
      <w:pPr>
        <w:ind w:left="9214"/>
        <w:rPr>
          <w:lang w:val="uk-UA"/>
        </w:rPr>
      </w:pPr>
      <w:r>
        <w:rPr>
          <w:u w:val="single"/>
          <w:lang w:val="uk-UA"/>
        </w:rPr>
        <w:t>31.05.2022</w:t>
      </w:r>
      <w:r>
        <w:rPr>
          <w:lang w:val="uk-UA"/>
        </w:rPr>
        <w:t xml:space="preserve"> № </w:t>
      </w:r>
      <w:r>
        <w:rPr>
          <w:u w:val="single"/>
          <w:lang w:val="uk-UA"/>
        </w:rPr>
        <w:t>907</w:t>
      </w:r>
    </w:p>
    <w:p w:rsidR="00CA63D6" w:rsidRDefault="00CA63D6"/>
    <w:p w:rsidR="00CA63D6" w:rsidRDefault="00CA63D6"/>
    <w:tbl>
      <w:tblPr>
        <w:tblStyle w:val="a6"/>
        <w:tblW w:w="0" w:type="auto"/>
        <w:tblInd w:w="0" w:type="dxa"/>
        <w:tblLook w:val="04A0" w:firstRow="1" w:lastRow="0" w:firstColumn="1" w:lastColumn="0" w:noHBand="0" w:noVBand="1"/>
      </w:tblPr>
      <w:tblGrid>
        <w:gridCol w:w="2781"/>
        <w:gridCol w:w="10675"/>
      </w:tblGrid>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«Рандомізоване дослідження фази 3 для порівняння лонкастуксімабу тесиріну в комбінації з ритуксимабом та імунохіміотерапії у пацієнтів із рецидивуючою або рефрактерною дифузною В-великоклітинною лімфомою (ДВВКЛ) (LOTIS-5)», код дослідження ADCT-402-311, з поправкою 2 від 29 січня 2021 року</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ТОВАРИСТВО З ОБМЕЖЕНОЮ ВІДПОВІДАЛЬНІСТЮ «ФАРМАСЬЮТІКАЛ РІСЕРЧ АССОУШИЕЙТС УКРАЇНА» (ТОВ «ФРА УКРАЇНА»)</w:t>
            </w:r>
          </w:p>
        </w:tc>
      </w:tr>
      <w:tr w:rsidR="00CA63D6">
        <w:tc>
          <w:tcPr>
            <w:tcW w:w="2781"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ADC Therapeutics SA, Швейцарія</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821BD" w:rsidRPr="007D76B5" w:rsidRDefault="004821BD" w:rsidP="004821BD">
            <w:pPr>
              <w:jc w:val="both"/>
              <w:rPr>
                <w:rFonts w:eastAsia="Times New Roman" w:cs="Times New Roman"/>
                <w:szCs w:val="24"/>
              </w:rPr>
            </w:pPr>
            <w:r w:rsidRPr="007D76B5">
              <w:rPr>
                <w:rFonts w:eastAsia="Times New Roman" w:cs="Times New Roman"/>
                <w:szCs w:val="24"/>
              </w:rPr>
              <w:t xml:space="preserve">Лонкастуксімаб </w:t>
            </w:r>
            <w:r>
              <w:rPr>
                <w:rFonts w:eastAsia="Times New Roman" w:cs="Times New Roman"/>
                <w:szCs w:val="24"/>
                <w:lang w:val="en-US"/>
              </w:rPr>
              <w:t>T</w:t>
            </w:r>
            <w:r w:rsidRPr="007D76B5">
              <w:rPr>
                <w:rFonts w:eastAsia="Times New Roman" w:cs="Times New Roman"/>
                <w:szCs w:val="24"/>
              </w:rPr>
              <w:t>есирін (</w:t>
            </w:r>
            <w:r>
              <w:rPr>
                <w:rFonts w:eastAsia="Times New Roman" w:cs="Times New Roman"/>
                <w:szCs w:val="24"/>
                <w:lang w:val="en-US"/>
              </w:rPr>
              <w:t>Loncastuximab</w:t>
            </w:r>
            <w:r w:rsidRPr="007D76B5">
              <w:rPr>
                <w:rFonts w:eastAsia="Times New Roman" w:cs="Times New Roman"/>
                <w:szCs w:val="24"/>
              </w:rPr>
              <w:t xml:space="preserve"> </w:t>
            </w:r>
            <w:r>
              <w:rPr>
                <w:rFonts w:eastAsia="Times New Roman" w:cs="Times New Roman"/>
                <w:szCs w:val="24"/>
                <w:lang w:val="en-US"/>
              </w:rPr>
              <w:t>Tesirine</w:t>
            </w:r>
            <w:r w:rsidRPr="007D76B5">
              <w:rPr>
                <w:rFonts w:eastAsia="Times New Roman" w:cs="Times New Roman"/>
                <w:szCs w:val="24"/>
              </w:rPr>
              <w:t xml:space="preserve">)/ </w:t>
            </w:r>
            <w:r>
              <w:rPr>
                <w:rFonts w:eastAsia="Times New Roman" w:cs="Times New Roman"/>
                <w:szCs w:val="24"/>
                <w:lang w:val="en-US"/>
              </w:rPr>
              <w:t>ADCT</w:t>
            </w:r>
            <w:r w:rsidRPr="007D76B5">
              <w:rPr>
                <w:rFonts w:eastAsia="Times New Roman" w:cs="Times New Roman"/>
                <w:szCs w:val="24"/>
              </w:rPr>
              <w:t>-402 (</w:t>
            </w:r>
            <w:r>
              <w:rPr>
                <w:rFonts w:eastAsia="Times New Roman" w:cs="Times New Roman"/>
                <w:szCs w:val="24"/>
                <w:lang w:val="en-US"/>
              </w:rPr>
              <w:t>ADCT</w:t>
            </w:r>
            <w:r w:rsidRPr="007D76B5">
              <w:rPr>
                <w:rFonts w:eastAsia="Times New Roman" w:cs="Times New Roman"/>
                <w:szCs w:val="24"/>
              </w:rPr>
              <w:t xml:space="preserve">-402; </w:t>
            </w:r>
            <w:r>
              <w:rPr>
                <w:rFonts w:eastAsia="Times New Roman" w:cs="Times New Roman"/>
                <w:szCs w:val="24"/>
              </w:rPr>
              <w:t>Лонкастуксімаб Tесирін (Loncas</w:t>
            </w:r>
            <w:r w:rsidR="00ED3B85">
              <w:rPr>
                <w:rFonts w:eastAsia="Times New Roman" w:cs="Times New Roman"/>
                <w:szCs w:val="24"/>
              </w:rPr>
              <w:t xml:space="preserve">tuximab Tesirine)); Порошок </w:t>
            </w:r>
            <w:proofErr w:type="gramStart"/>
            <w:r w:rsidR="00ED3B85">
              <w:rPr>
                <w:rFonts w:eastAsia="Times New Roman" w:cs="Times New Roman"/>
                <w:szCs w:val="24"/>
              </w:rPr>
              <w:t xml:space="preserve">для </w:t>
            </w:r>
            <w:r>
              <w:rPr>
                <w:rFonts w:eastAsia="Times New Roman" w:cs="Times New Roman"/>
                <w:szCs w:val="24"/>
              </w:rPr>
              <w:t>концентрату</w:t>
            </w:r>
            <w:proofErr w:type="gramEnd"/>
            <w:r>
              <w:rPr>
                <w:rFonts w:eastAsia="Times New Roman" w:cs="Times New Roman"/>
                <w:szCs w:val="24"/>
              </w:rPr>
              <w:t xml:space="preserve"> для розчину для інфузій; 5 мг/мл; BSP Pharmaceuticals S.p.A., Italy; </w:t>
            </w:r>
            <w:r>
              <w:rPr>
                <w:rFonts w:eastAsia="Times New Roman" w:cs="Times New Roman"/>
                <w:szCs w:val="24"/>
                <w:lang w:val="en-US"/>
              </w:rPr>
              <w:t>Fisher</w:t>
            </w:r>
            <w:r w:rsidRPr="007D76B5">
              <w:rPr>
                <w:rFonts w:eastAsia="Times New Roman" w:cs="Times New Roman"/>
                <w:szCs w:val="24"/>
              </w:rPr>
              <w:t xml:space="preserve"> </w:t>
            </w:r>
            <w:r>
              <w:rPr>
                <w:rFonts w:eastAsia="Times New Roman" w:cs="Times New Roman"/>
                <w:szCs w:val="24"/>
                <w:lang w:val="en-US"/>
              </w:rPr>
              <w:t>Clinical</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США; </w:t>
            </w:r>
            <w:r>
              <w:rPr>
                <w:rFonts w:eastAsia="Times New Roman" w:cs="Times New Roman"/>
                <w:szCs w:val="24"/>
                <w:lang w:val="en-US"/>
              </w:rPr>
              <w:t>Fisher</w:t>
            </w:r>
            <w:r w:rsidRPr="007D76B5">
              <w:rPr>
                <w:rFonts w:eastAsia="Times New Roman" w:cs="Times New Roman"/>
                <w:szCs w:val="24"/>
              </w:rPr>
              <w:t xml:space="preserve"> </w:t>
            </w:r>
            <w:r>
              <w:rPr>
                <w:rFonts w:eastAsia="Times New Roman" w:cs="Times New Roman"/>
                <w:szCs w:val="24"/>
                <w:lang w:val="en-US"/>
              </w:rPr>
              <w:t>Clinical</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w:t>
            </w:r>
            <w:r>
              <w:rPr>
                <w:rFonts w:eastAsia="Times New Roman" w:cs="Times New Roman"/>
                <w:szCs w:val="24"/>
                <w:lang w:val="en-US"/>
              </w:rPr>
              <w:t>GmbH</w:t>
            </w:r>
            <w:r w:rsidRPr="007D76B5">
              <w:rPr>
                <w:rFonts w:eastAsia="Times New Roman" w:cs="Times New Roman"/>
                <w:szCs w:val="24"/>
              </w:rPr>
              <w:t xml:space="preserve">, Німеччина; </w:t>
            </w:r>
            <w:r>
              <w:rPr>
                <w:rFonts w:eastAsia="Times New Roman" w:cs="Times New Roman"/>
                <w:szCs w:val="24"/>
                <w:lang w:val="en-US"/>
              </w:rPr>
              <w:t>Fisher</w:t>
            </w:r>
            <w:r w:rsidRPr="007D76B5">
              <w:rPr>
                <w:rFonts w:eastAsia="Times New Roman" w:cs="Times New Roman"/>
                <w:szCs w:val="24"/>
              </w:rPr>
              <w:t xml:space="preserve"> </w:t>
            </w:r>
            <w:r>
              <w:rPr>
                <w:rFonts w:eastAsia="Times New Roman" w:cs="Times New Roman"/>
                <w:szCs w:val="24"/>
                <w:lang w:val="en-US"/>
              </w:rPr>
              <w:t>Clinical</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w:t>
            </w:r>
            <w:r>
              <w:rPr>
                <w:rFonts w:eastAsia="Times New Roman" w:cs="Times New Roman"/>
                <w:szCs w:val="24"/>
                <w:lang w:val="en-US"/>
              </w:rPr>
              <w:t>GmbH</w:t>
            </w:r>
            <w:r w:rsidRPr="007D76B5">
              <w:rPr>
                <w:rFonts w:eastAsia="Times New Roman" w:cs="Times New Roman"/>
                <w:szCs w:val="24"/>
              </w:rPr>
              <w:t xml:space="preserve">, Швейцарія; </w:t>
            </w:r>
          </w:p>
          <w:p w:rsidR="004821BD" w:rsidRPr="007D76B5" w:rsidRDefault="004821BD" w:rsidP="004821BD">
            <w:pPr>
              <w:jc w:val="both"/>
              <w:rPr>
                <w:rFonts w:eastAsia="Times New Roman" w:cs="Times New Roman"/>
                <w:szCs w:val="24"/>
              </w:rPr>
            </w:pPr>
            <w:r w:rsidRPr="007D76B5">
              <w:rPr>
                <w:rFonts w:eastAsia="Times New Roman" w:cs="Times New Roman"/>
                <w:szCs w:val="24"/>
              </w:rPr>
              <w:t>ТРУКСИМА (</w:t>
            </w:r>
            <w:r>
              <w:rPr>
                <w:rFonts w:eastAsia="Times New Roman" w:cs="Times New Roman"/>
                <w:szCs w:val="24"/>
                <w:lang w:val="en-US"/>
              </w:rPr>
              <w:t>TRUXIMA</w:t>
            </w:r>
            <w:r w:rsidRPr="007D76B5">
              <w:rPr>
                <w:rFonts w:eastAsia="Times New Roman" w:cs="Times New Roman"/>
                <w:szCs w:val="24"/>
              </w:rPr>
              <w:t>)/Ритуксимаб (</w:t>
            </w:r>
            <w:r>
              <w:rPr>
                <w:rFonts w:eastAsia="Times New Roman" w:cs="Times New Roman"/>
                <w:szCs w:val="24"/>
                <w:lang w:val="en-US"/>
              </w:rPr>
              <w:t>Rituximab</w:t>
            </w:r>
            <w:r w:rsidRPr="007D76B5">
              <w:rPr>
                <w:rFonts w:eastAsia="Times New Roman" w:cs="Times New Roman"/>
                <w:szCs w:val="24"/>
              </w:rPr>
              <w:t>) (</w:t>
            </w:r>
            <w:r>
              <w:rPr>
                <w:rFonts w:eastAsia="Times New Roman" w:cs="Times New Roman"/>
                <w:szCs w:val="24"/>
              </w:rPr>
              <w:t>Ритуксимаб</w:t>
            </w:r>
            <w:r w:rsidRPr="007D76B5">
              <w:rPr>
                <w:rFonts w:eastAsia="Times New Roman" w:cs="Times New Roman"/>
                <w:szCs w:val="24"/>
              </w:rPr>
              <w:t xml:space="preserve"> (</w:t>
            </w:r>
            <w:r w:rsidRPr="007D76B5">
              <w:rPr>
                <w:rFonts w:eastAsia="Times New Roman" w:cs="Times New Roman"/>
                <w:szCs w:val="24"/>
                <w:lang w:val="en-US"/>
              </w:rPr>
              <w:t>Rituximab</w:t>
            </w:r>
            <w:r w:rsidRPr="007D76B5">
              <w:rPr>
                <w:rFonts w:eastAsia="Times New Roman" w:cs="Times New Roman"/>
                <w:szCs w:val="24"/>
              </w:rPr>
              <w:t xml:space="preserve">)); </w:t>
            </w:r>
            <w:r>
              <w:rPr>
                <w:rFonts w:eastAsia="Times New Roman" w:cs="Times New Roman"/>
                <w:szCs w:val="24"/>
              </w:rPr>
              <w:t>Розчин</w:t>
            </w:r>
            <w:r w:rsidRPr="007D76B5">
              <w:rPr>
                <w:rFonts w:eastAsia="Times New Roman" w:cs="Times New Roman"/>
                <w:szCs w:val="24"/>
              </w:rPr>
              <w:t xml:space="preserve"> </w:t>
            </w:r>
            <w:r>
              <w:rPr>
                <w:rFonts w:eastAsia="Times New Roman" w:cs="Times New Roman"/>
                <w:szCs w:val="24"/>
              </w:rPr>
              <w:t>для</w:t>
            </w:r>
            <w:r w:rsidRPr="007D76B5">
              <w:rPr>
                <w:rFonts w:eastAsia="Times New Roman" w:cs="Times New Roman"/>
                <w:szCs w:val="24"/>
              </w:rPr>
              <w:t xml:space="preserve"> </w:t>
            </w:r>
            <w:r>
              <w:rPr>
                <w:rFonts w:eastAsia="Times New Roman" w:cs="Times New Roman"/>
                <w:szCs w:val="24"/>
              </w:rPr>
              <w:t>інфузій</w:t>
            </w:r>
            <w:r w:rsidRPr="007D76B5">
              <w:rPr>
                <w:rFonts w:eastAsia="Times New Roman" w:cs="Times New Roman"/>
                <w:szCs w:val="24"/>
              </w:rPr>
              <w:t xml:space="preserve">; 100 </w:t>
            </w:r>
            <w:r>
              <w:rPr>
                <w:rFonts w:eastAsia="Times New Roman" w:cs="Times New Roman"/>
                <w:szCs w:val="24"/>
              </w:rPr>
              <w:t>мг</w:t>
            </w:r>
            <w:r w:rsidRPr="007D76B5">
              <w:rPr>
                <w:rFonts w:eastAsia="Times New Roman" w:cs="Times New Roman"/>
                <w:szCs w:val="24"/>
              </w:rPr>
              <w:t xml:space="preserve">/10 </w:t>
            </w:r>
            <w:r>
              <w:rPr>
                <w:rFonts w:eastAsia="Times New Roman" w:cs="Times New Roman"/>
                <w:szCs w:val="24"/>
              </w:rPr>
              <w:t>мл</w:t>
            </w:r>
            <w:r w:rsidRPr="007D76B5">
              <w:rPr>
                <w:rFonts w:eastAsia="Times New Roman" w:cs="Times New Roman"/>
                <w:szCs w:val="24"/>
              </w:rPr>
              <w:t xml:space="preserve">; 500 </w:t>
            </w:r>
            <w:r>
              <w:rPr>
                <w:rFonts w:eastAsia="Times New Roman" w:cs="Times New Roman"/>
                <w:szCs w:val="24"/>
              </w:rPr>
              <w:t>мг</w:t>
            </w:r>
            <w:r w:rsidRPr="007D76B5">
              <w:rPr>
                <w:rFonts w:eastAsia="Times New Roman" w:cs="Times New Roman"/>
                <w:szCs w:val="24"/>
              </w:rPr>
              <w:t xml:space="preserve">/50 </w:t>
            </w:r>
            <w:r>
              <w:rPr>
                <w:rFonts w:eastAsia="Times New Roman" w:cs="Times New Roman"/>
                <w:szCs w:val="24"/>
              </w:rPr>
              <w:t>мл</w:t>
            </w:r>
            <w:r w:rsidRPr="007D76B5">
              <w:rPr>
                <w:rFonts w:eastAsia="Times New Roman" w:cs="Times New Roman"/>
                <w:szCs w:val="24"/>
              </w:rPr>
              <w:t>;</w:t>
            </w:r>
            <w:r>
              <w:rPr>
                <w:rFonts w:eastAsia="Times New Roman" w:cs="Times New Roman"/>
                <w:szCs w:val="24"/>
                <w:lang w:val="uk-UA"/>
              </w:rPr>
              <w:t xml:space="preserve"> </w:t>
            </w:r>
            <w:r w:rsidRPr="007D76B5">
              <w:rPr>
                <w:rFonts w:eastAsia="Times New Roman" w:cs="Times New Roman"/>
                <w:szCs w:val="24"/>
              </w:rPr>
              <w:t xml:space="preserve">10 </w:t>
            </w:r>
            <w:r>
              <w:rPr>
                <w:rFonts w:eastAsia="Times New Roman" w:cs="Times New Roman"/>
                <w:szCs w:val="24"/>
              </w:rPr>
              <w:t>мг</w:t>
            </w:r>
            <w:r w:rsidRPr="007D76B5">
              <w:rPr>
                <w:rFonts w:eastAsia="Times New Roman" w:cs="Times New Roman"/>
                <w:szCs w:val="24"/>
              </w:rPr>
              <w:t>/</w:t>
            </w:r>
            <w:r>
              <w:rPr>
                <w:rFonts w:eastAsia="Times New Roman" w:cs="Times New Roman"/>
                <w:szCs w:val="24"/>
              </w:rPr>
              <w:t>мл</w:t>
            </w:r>
            <w:r w:rsidRPr="007D76B5">
              <w:rPr>
                <w:rFonts w:eastAsia="Times New Roman" w:cs="Times New Roman"/>
                <w:szCs w:val="24"/>
              </w:rPr>
              <w:t xml:space="preserve">; </w:t>
            </w:r>
            <w:r w:rsidRPr="007D76B5">
              <w:rPr>
                <w:rFonts w:eastAsia="Times New Roman" w:cs="Times New Roman"/>
                <w:szCs w:val="24"/>
                <w:lang w:val="en-US"/>
              </w:rPr>
              <w:t>Fisher</w:t>
            </w:r>
            <w:r w:rsidRPr="007D76B5">
              <w:rPr>
                <w:rFonts w:eastAsia="Times New Roman" w:cs="Times New Roman"/>
                <w:szCs w:val="24"/>
              </w:rPr>
              <w:t xml:space="preserve"> </w:t>
            </w:r>
            <w:r w:rsidRPr="007D76B5">
              <w:rPr>
                <w:rFonts w:eastAsia="Times New Roman" w:cs="Times New Roman"/>
                <w:szCs w:val="24"/>
                <w:lang w:val="en-US"/>
              </w:rPr>
              <w:t>Clinical</w:t>
            </w:r>
            <w:r w:rsidRPr="007D76B5">
              <w:rPr>
                <w:rFonts w:eastAsia="Times New Roman" w:cs="Times New Roman"/>
                <w:szCs w:val="24"/>
              </w:rPr>
              <w:t xml:space="preserve"> </w:t>
            </w:r>
            <w:r w:rsidRPr="007D76B5">
              <w:rPr>
                <w:rFonts w:eastAsia="Times New Roman" w:cs="Times New Roman"/>
                <w:szCs w:val="24"/>
                <w:lang w:val="en-US"/>
              </w:rPr>
              <w:t>Services</w:t>
            </w:r>
            <w:r w:rsidRPr="007D76B5">
              <w:rPr>
                <w:rFonts w:eastAsia="Times New Roman" w:cs="Times New Roman"/>
                <w:szCs w:val="24"/>
              </w:rPr>
              <w:t xml:space="preserve"> </w:t>
            </w:r>
            <w:r w:rsidRPr="007D76B5">
              <w:rPr>
                <w:rFonts w:eastAsia="Times New Roman" w:cs="Times New Roman"/>
                <w:szCs w:val="24"/>
                <w:lang w:val="en-US"/>
              </w:rPr>
              <w:t>GmbH</w:t>
            </w:r>
            <w:r w:rsidRPr="007D76B5">
              <w:rPr>
                <w:rFonts w:eastAsia="Times New Roman" w:cs="Times New Roman"/>
                <w:szCs w:val="24"/>
              </w:rPr>
              <w:t xml:space="preserve">, </w:t>
            </w:r>
            <w:r>
              <w:rPr>
                <w:rFonts w:eastAsia="Times New Roman" w:cs="Times New Roman"/>
                <w:szCs w:val="24"/>
              </w:rPr>
              <w:t>Німеччина</w:t>
            </w:r>
            <w:r w:rsidRPr="007D76B5">
              <w:rPr>
                <w:rFonts w:eastAsia="Times New Roman" w:cs="Times New Roman"/>
                <w:szCs w:val="24"/>
              </w:rPr>
              <w:t xml:space="preserve">; </w:t>
            </w:r>
            <w:r>
              <w:rPr>
                <w:rFonts w:eastAsia="Times New Roman" w:cs="Times New Roman"/>
                <w:szCs w:val="24"/>
                <w:lang w:val="en-US"/>
              </w:rPr>
              <w:t>Fisher</w:t>
            </w:r>
            <w:r w:rsidRPr="007D76B5">
              <w:rPr>
                <w:rFonts w:eastAsia="Times New Roman" w:cs="Times New Roman"/>
                <w:szCs w:val="24"/>
              </w:rPr>
              <w:t xml:space="preserve"> </w:t>
            </w:r>
            <w:r>
              <w:rPr>
                <w:rFonts w:eastAsia="Times New Roman" w:cs="Times New Roman"/>
                <w:szCs w:val="24"/>
                <w:lang w:val="en-US"/>
              </w:rPr>
              <w:t>Clinical</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w:t>
            </w:r>
            <w:r>
              <w:rPr>
                <w:rFonts w:eastAsia="Times New Roman" w:cs="Times New Roman"/>
                <w:szCs w:val="24"/>
                <w:lang w:val="en-US"/>
              </w:rPr>
              <w:t>GmbH</w:t>
            </w:r>
            <w:r w:rsidRPr="007D76B5">
              <w:rPr>
                <w:rFonts w:eastAsia="Times New Roman" w:cs="Times New Roman"/>
                <w:szCs w:val="24"/>
              </w:rPr>
              <w:t xml:space="preserve">, Швейцарія; </w:t>
            </w:r>
            <w:r>
              <w:rPr>
                <w:rFonts w:eastAsia="Times New Roman" w:cs="Times New Roman"/>
                <w:szCs w:val="24"/>
                <w:lang w:val="en-US"/>
              </w:rPr>
              <w:t>Celltrion</w:t>
            </w:r>
            <w:r w:rsidRPr="007D76B5">
              <w:rPr>
                <w:rFonts w:eastAsia="Times New Roman" w:cs="Times New Roman"/>
                <w:szCs w:val="24"/>
              </w:rPr>
              <w:t xml:space="preserve"> </w:t>
            </w:r>
            <w:r>
              <w:rPr>
                <w:rFonts w:eastAsia="Times New Roman" w:cs="Times New Roman"/>
                <w:szCs w:val="24"/>
                <w:lang w:val="en-US"/>
              </w:rPr>
              <w:t>Incorporated</w:t>
            </w:r>
            <w:r w:rsidRPr="007D76B5">
              <w:rPr>
                <w:rFonts w:eastAsia="Times New Roman" w:cs="Times New Roman"/>
                <w:szCs w:val="24"/>
              </w:rPr>
              <w:t xml:space="preserve"> (</w:t>
            </w:r>
            <w:r>
              <w:rPr>
                <w:rFonts w:eastAsia="Times New Roman" w:cs="Times New Roman"/>
                <w:szCs w:val="24"/>
                <w:lang w:val="en-US"/>
              </w:rPr>
              <w:t>Plant</w:t>
            </w:r>
            <w:r>
              <w:rPr>
                <w:rFonts w:eastAsia="Times New Roman" w:cs="Times New Roman"/>
                <w:szCs w:val="24"/>
              </w:rPr>
              <w:t xml:space="preserve"> 2)</w:t>
            </w:r>
            <w:r w:rsidRPr="007D76B5">
              <w:rPr>
                <w:rFonts w:eastAsia="Times New Roman" w:cs="Times New Roman"/>
                <w:szCs w:val="24"/>
              </w:rPr>
              <w:t xml:space="preserve">, Республіка Корея; </w:t>
            </w:r>
            <w:r>
              <w:rPr>
                <w:rFonts w:eastAsia="Times New Roman" w:cs="Times New Roman"/>
                <w:szCs w:val="24"/>
                <w:lang w:val="en-US"/>
              </w:rPr>
              <w:t>Biotec</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w:t>
            </w:r>
            <w:r>
              <w:rPr>
                <w:rFonts w:eastAsia="Times New Roman" w:cs="Times New Roman"/>
                <w:szCs w:val="24"/>
                <w:lang w:val="en-US"/>
              </w:rPr>
              <w:t>International</w:t>
            </w:r>
            <w:r w:rsidRPr="007D76B5">
              <w:rPr>
                <w:rFonts w:eastAsia="Times New Roman" w:cs="Times New Roman"/>
                <w:szCs w:val="24"/>
              </w:rPr>
              <w:t xml:space="preserve"> </w:t>
            </w:r>
            <w:r>
              <w:rPr>
                <w:rFonts w:eastAsia="Times New Roman" w:cs="Times New Roman"/>
                <w:szCs w:val="24"/>
                <w:lang w:val="en-US"/>
              </w:rPr>
              <w:t>Limited</w:t>
            </w:r>
            <w:r>
              <w:rPr>
                <w:rFonts w:eastAsia="Times New Roman" w:cs="Times New Roman"/>
                <w:szCs w:val="24"/>
              </w:rPr>
              <w:t>, Сполучене Королівство</w:t>
            </w:r>
            <w:r w:rsidRPr="007D76B5">
              <w:rPr>
                <w:rFonts w:eastAsia="Times New Roman" w:cs="Times New Roman"/>
                <w:szCs w:val="24"/>
              </w:rPr>
              <w:t xml:space="preserve">; </w:t>
            </w:r>
            <w:r>
              <w:rPr>
                <w:rFonts w:eastAsia="Times New Roman" w:cs="Times New Roman"/>
                <w:szCs w:val="24"/>
                <w:lang w:val="en-US"/>
              </w:rPr>
              <w:t>Biotec</w:t>
            </w:r>
            <w:r w:rsidRPr="007D76B5">
              <w:rPr>
                <w:rFonts w:eastAsia="Times New Roman" w:cs="Times New Roman"/>
                <w:szCs w:val="24"/>
              </w:rPr>
              <w:t xml:space="preserve"> </w:t>
            </w:r>
            <w:r>
              <w:rPr>
                <w:rFonts w:eastAsia="Times New Roman" w:cs="Times New Roman"/>
                <w:szCs w:val="24"/>
                <w:lang w:val="en-US"/>
              </w:rPr>
              <w:t>Services</w:t>
            </w:r>
            <w:r w:rsidRPr="007D76B5">
              <w:rPr>
                <w:rFonts w:eastAsia="Times New Roman" w:cs="Times New Roman"/>
                <w:szCs w:val="24"/>
              </w:rPr>
              <w:t xml:space="preserve"> </w:t>
            </w:r>
            <w:r>
              <w:rPr>
                <w:rFonts w:eastAsia="Times New Roman" w:cs="Times New Roman"/>
                <w:szCs w:val="24"/>
                <w:lang w:val="en-US"/>
              </w:rPr>
              <w:t>International</w:t>
            </w:r>
            <w:r w:rsidRPr="007D76B5">
              <w:rPr>
                <w:rFonts w:eastAsia="Times New Roman" w:cs="Times New Roman"/>
                <w:szCs w:val="24"/>
              </w:rPr>
              <w:t xml:space="preserve"> </w:t>
            </w:r>
            <w:r>
              <w:rPr>
                <w:rFonts w:eastAsia="Times New Roman" w:cs="Times New Roman"/>
                <w:szCs w:val="24"/>
                <w:lang w:val="en-US"/>
              </w:rPr>
              <w:t>Ltd</w:t>
            </w:r>
            <w:r>
              <w:rPr>
                <w:rFonts w:eastAsia="Times New Roman" w:cs="Times New Roman"/>
                <w:szCs w:val="24"/>
              </w:rPr>
              <w:t>.</w:t>
            </w:r>
            <w:r w:rsidRPr="007D76B5">
              <w:rPr>
                <w:rFonts w:eastAsia="Times New Roman" w:cs="Times New Roman"/>
                <w:szCs w:val="24"/>
              </w:rPr>
              <w:t xml:space="preserve">, Сполучене Королівство; </w:t>
            </w:r>
            <w:r>
              <w:rPr>
                <w:rFonts w:eastAsia="Times New Roman" w:cs="Times New Roman"/>
                <w:szCs w:val="24"/>
                <w:lang w:val="en-US"/>
              </w:rPr>
              <w:t>Millmount</w:t>
            </w:r>
            <w:r w:rsidRPr="007D76B5">
              <w:rPr>
                <w:rFonts w:eastAsia="Times New Roman" w:cs="Times New Roman"/>
                <w:szCs w:val="24"/>
              </w:rPr>
              <w:t xml:space="preserve"> </w:t>
            </w:r>
            <w:r>
              <w:rPr>
                <w:rFonts w:eastAsia="Times New Roman" w:cs="Times New Roman"/>
                <w:szCs w:val="24"/>
                <w:lang w:val="en-US"/>
              </w:rPr>
              <w:t>Healthcare</w:t>
            </w:r>
            <w:r w:rsidRPr="007D76B5">
              <w:rPr>
                <w:rFonts w:eastAsia="Times New Roman" w:cs="Times New Roman"/>
                <w:szCs w:val="24"/>
              </w:rPr>
              <w:t xml:space="preserve"> </w:t>
            </w:r>
            <w:r>
              <w:rPr>
                <w:rFonts w:eastAsia="Times New Roman" w:cs="Times New Roman"/>
                <w:szCs w:val="24"/>
                <w:lang w:val="en-US"/>
              </w:rPr>
              <w:t>Limited</w:t>
            </w:r>
            <w:r w:rsidRPr="007D76B5">
              <w:rPr>
                <w:rFonts w:eastAsia="Times New Roman" w:cs="Times New Roman"/>
                <w:szCs w:val="24"/>
              </w:rPr>
              <w:t xml:space="preserve">, Ірландія; </w:t>
            </w:r>
          </w:p>
        </w:tc>
      </w:tr>
      <w:tr w:rsidR="004821BD" w:rsidTr="00C04E78">
        <w:trPr>
          <w:trHeight w:val="1440"/>
        </w:trPr>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tcPr>
          <w:p w:rsidR="004821BD" w:rsidRPr="007D76B5" w:rsidRDefault="004821BD" w:rsidP="004821BD">
            <w:pPr>
              <w:jc w:val="both"/>
              <w:rPr>
                <w:rFonts w:eastAsia="Times New Roman" w:cs="Times New Roman"/>
                <w:szCs w:val="24"/>
              </w:rPr>
            </w:pPr>
            <w:r w:rsidRPr="004821BD">
              <w:rPr>
                <w:rFonts w:eastAsia="Times New Roman" w:cs="Times New Roman"/>
                <w:szCs w:val="24"/>
              </w:rPr>
              <w:t>1</w:t>
            </w:r>
            <w:r>
              <w:rPr>
                <w:rFonts w:eastAsia="Times New Roman" w:cs="Times New Roman"/>
                <w:szCs w:val="24"/>
                <w:lang w:val="uk-UA"/>
              </w:rPr>
              <w:t xml:space="preserve">) </w:t>
            </w:r>
            <w:r w:rsidRPr="007D76B5">
              <w:rPr>
                <w:rFonts w:eastAsia="Times New Roman" w:cs="Times New Roman"/>
                <w:szCs w:val="24"/>
              </w:rPr>
              <w:t xml:space="preserve">д.м.н., проф. Бондаренко І. М. </w:t>
            </w:r>
          </w:p>
          <w:p w:rsidR="004821BD" w:rsidRPr="007D76B5" w:rsidRDefault="004821BD" w:rsidP="004821BD">
            <w:pPr>
              <w:jc w:val="both"/>
              <w:rPr>
                <w:rFonts w:eastAsia="Times New Roman" w:cs="Times New Roman"/>
                <w:szCs w:val="24"/>
              </w:rPr>
            </w:pPr>
            <w:r w:rsidRPr="007D76B5">
              <w:rPr>
                <w:rFonts w:eastAsia="Times New Roman" w:cs="Times New Roman"/>
                <w:szCs w:val="24"/>
              </w:rPr>
              <w:t>Комунальне некомерційне підприємство «Міська клінічна лікарня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rsidR="004821BD" w:rsidRPr="007D76B5" w:rsidRDefault="004821BD" w:rsidP="004821BD">
            <w:pPr>
              <w:jc w:val="both"/>
              <w:rPr>
                <w:rFonts w:eastAsia="Times New Roman" w:cs="Times New Roman"/>
                <w:szCs w:val="24"/>
              </w:rPr>
            </w:pPr>
            <w:r>
              <w:rPr>
                <w:rFonts w:eastAsia="Times New Roman" w:cs="Times New Roman"/>
                <w:szCs w:val="24"/>
                <w:lang w:val="uk-UA"/>
              </w:rPr>
              <w:t xml:space="preserve">2) </w:t>
            </w:r>
            <w:r w:rsidRPr="007D76B5">
              <w:rPr>
                <w:rFonts w:eastAsia="Times New Roman" w:cs="Times New Roman"/>
                <w:szCs w:val="24"/>
              </w:rPr>
              <w:t>к.м.н. Пономарьова О.В.</w:t>
            </w:r>
          </w:p>
          <w:p w:rsidR="004821BD" w:rsidRDefault="004821BD" w:rsidP="004821BD">
            <w:pPr>
              <w:jc w:val="both"/>
              <w:rPr>
                <w:rFonts w:eastAsia="Times New Roman" w:cs="Times New Roman"/>
                <w:szCs w:val="24"/>
              </w:rPr>
            </w:pPr>
            <w:r w:rsidRPr="007D76B5">
              <w:rPr>
                <w:rFonts w:eastAsia="Times New Roman" w:cs="Times New Roman"/>
                <w:szCs w:val="24"/>
              </w:rPr>
              <w:t>Комунальне некомерційне підприємство «Київський міський клінічний онкологічний центр»</w:t>
            </w:r>
          </w:p>
        </w:tc>
      </w:tr>
    </w:tbl>
    <w:p w:rsidR="00CC130A" w:rsidRPr="00CC130A" w:rsidRDefault="00C04E78" w:rsidP="00CC130A">
      <w:pPr>
        <w:rPr>
          <w:lang w:val="uk-UA"/>
        </w:rPr>
      </w:pPr>
      <w:r>
        <w:br w:type="page"/>
      </w:r>
      <w:r w:rsidR="00CC130A">
        <w:rPr>
          <w:lang w:val="uk-UA"/>
        </w:rPr>
        <w:lastRenderedPageBreak/>
        <w:t xml:space="preserve">                                                                                                                     2                                                               продовження додатка 36</w:t>
      </w:r>
    </w:p>
    <w:tbl>
      <w:tblPr>
        <w:tblStyle w:val="a6"/>
        <w:tblW w:w="0" w:type="auto"/>
        <w:tblInd w:w="0" w:type="dxa"/>
        <w:tblLook w:val="04A0" w:firstRow="1" w:lastRow="0" w:firstColumn="1" w:lastColumn="0" w:noHBand="0" w:noVBand="1"/>
      </w:tblPr>
      <w:tblGrid>
        <w:gridCol w:w="2781"/>
        <w:gridCol w:w="10675"/>
      </w:tblGrid>
      <w:tr w:rsidR="00C04E78">
        <w:trPr>
          <w:trHeight w:val="1044"/>
        </w:trPr>
        <w:tc>
          <w:tcPr>
            <w:tcW w:w="2781" w:type="dxa"/>
            <w:tcBorders>
              <w:top w:val="single" w:sz="4" w:space="0" w:color="auto"/>
              <w:left w:val="single" w:sz="4" w:space="0" w:color="auto"/>
              <w:bottom w:val="single" w:sz="4" w:space="0" w:color="auto"/>
              <w:right w:val="single" w:sz="4" w:space="0" w:color="auto"/>
            </w:tcBorders>
          </w:tcPr>
          <w:p w:rsidR="00C04E78" w:rsidRDefault="00C04E78" w:rsidP="004821BD">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C04E78" w:rsidRPr="007D76B5" w:rsidRDefault="00C04E78" w:rsidP="00C04E78">
            <w:pPr>
              <w:jc w:val="both"/>
              <w:rPr>
                <w:rFonts w:eastAsia="Times New Roman" w:cs="Times New Roman"/>
                <w:szCs w:val="24"/>
              </w:rPr>
            </w:pPr>
            <w:r w:rsidRPr="007D76B5">
              <w:rPr>
                <w:rFonts w:eastAsia="Times New Roman" w:cs="Times New Roman"/>
                <w:szCs w:val="24"/>
              </w:rPr>
              <w:t xml:space="preserve"> виконавчого органу Київської міської ради (Київської міської державної адміністрації), відділення хіміотерапії №1, м. Київ</w:t>
            </w:r>
          </w:p>
          <w:p w:rsidR="00C04E78" w:rsidRPr="007D76B5" w:rsidRDefault="00C04E78" w:rsidP="00C04E78">
            <w:pPr>
              <w:jc w:val="both"/>
              <w:rPr>
                <w:rFonts w:eastAsia="Times New Roman" w:cs="Times New Roman"/>
                <w:szCs w:val="24"/>
              </w:rPr>
            </w:pPr>
            <w:r>
              <w:rPr>
                <w:rFonts w:eastAsia="Times New Roman" w:cs="Times New Roman"/>
                <w:szCs w:val="24"/>
                <w:lang w:val="uk-UA"/>
              </w:rPr>
              <w:t xml:space="preserve">3) </w:t>
            </w:r>
            <w:r w:rsidRPr="007D76B5">
              <w:rPr>
                <w:rFonts w:eastAsia="Times New Roman" w:cs="Times New Roman"/>
                <w:szCs w:val="24"/>
              </w:rPr>
              <w:t>лікар Куляба Я.М.</w:t>
            </w:r>
          </w:p>
          <w:p w:rsidR="00C04E78" w:rsidRPr="007D76B5" w:rsidRDefault="00C04E78" w:rsidP="00C04E78">
            <w:pPr>
              <w:jc w:val="both"/>
              <w:rPr>
                <w:rFonts w:eastAsia="Times New Roman" w:cs="Times New Roman"/>
                <w:szCs w:val="24"/>
              </w:rPr>
            </w:pPr>
            <w:r w:rsidRPr="007D76B5">
              <w:rPr>
                <w:rFonts w:eastAsia="Times New Roman" w:cs="Times New Roman"/>
                <w:szCs w:val="24"/>
              </w:rPr>
              <w:t>Медичний центр Товариства з обмеженою відповідальністю «Асклепіон», стаціонарний підрозділ, Київська обл., Києво-Святошинський р-н, село Ходосівка</w:t>
            </w:r>
          </w:p>
          <w:p w:rsidR="00C04E78" w:rsidRPr="007D76B5" w:rsidRDefault="00C04E78" w:rsidP="00C04E78">
            <w:pPr>
              <w:jc w:val="both"/>
              <w:rPr>
                <w:rFonts w:eastAsia="Times New Roman" w:cs="Times New Roman"/>
                <w:szCs w:val="24"/>
              </w:rPr>
            </w:pPr>
            <w:r>
              <w:rPr>
                <w:rFonts w:eastAsia="Times New Roman" w:cs="Times New Roman"/>
                <w:szCs w:val="24"/>
                <w:lang w:val="uk-UA"/>
              </w:rPr>
              <w:t xml:space="preserve">4) </w:t>
            </w:r>
            <w:r w:rsidRPr="007D76B5">
              <w:rPr>
                <w:rFonts w:eastAsia="Times New Roman" w:cs="Times New Roman"/>
                <w:szCs w:val="24"/>
              </w:rPr>
              <w:t>д.м.н., проф. Крячок І.А.</w:t>
            </w:r>
          </w:p>
          <w:p w:rsidR="00C04E78" w:rsidRPr="007D76B5" w:rsidRDefault="00C04E78" w:rsidP="00C04E78">
            <w:pPr>
              <w:jc w:val="both"/>
              <w:rPr>
                <w:rFonts w:eastAsia="Times New Roman" w:cs="Times New Roman"/>
                <w:szCs w:val="24"/>
              </w:rPr>
            </w:pPr>
            <w:r w:rsidRPr="007D76B5">
              <w:rPr>
                <w:rFonts w:eastAsia="Times New Roman" w:cs="Times New Roman"/>
                <w:szCs w:val="24"/>
              </w:rPr>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p w:rsidR="00C04E78" w:rsidRPr="007D76B5" w:rsidRDefault="00C04E78" w:rsidP="00C04E78">
            <w:pPr>
              <w:jc w:val="both"/>
              <w:rPr>
                <w:rFonts w:eastAsia="Times New Roman" w:cs="Times New Roman"/>
                <w:szCs w:val="24"/>
              </w:rPr>
            </w:pPr>
            <w:r>
              <w:rPr>
                <w:rFonts w:eastAsia="Times New Roman" w:cs="Times New Roman"/>
                <w:szCs w:val="24"/>
                <w:lang w:val="uk-UA"/>
              </w:rPr>
              <w:t xml:space="preserve">5) </w:t>
            </w:r>
            <w:r w:rsidRPr="007D76B5">
              <w:rPr>
                <w:rFonts w:eastAsia="Times New Roman" w:cs="Times New Roman"/>
                <w:szCs w:val="24"/>
              </w:rPr>
              <w:t>д.м.н. Сівкович С.О.</w:t>
            </w:r>
          </w:p>
          <w:p w:rsidR="00C04E78" w:rsidRPr="004821BD" w:rsidRDefault="00C04E78" w:rsidP="00C04E78">
            <w:pPr>
              <w:jc w:val="both"/>
              <w:rPr>
                <w:rFonts w:eastAsia="Times New Roman" w:cs="Times New Roman"/>
                <w:szCs w:val="24"/>
              </w:rPr>
            </w:pPr>
            <w:r w:rsidRPr="007D76B5">
              <w:rPr>
                <w:rFonts w:eastAsia="Times New Roman" w:cs="Times New Roman"/>
                <w:szCs w:val="24"/>
              </w:rPr>
              <w:t>Комунальне некомерційне підприємство «Київська міська клінічна лікарня № 9» виконавчого органу Київської міської ради (Київської міської державної адміністрації), Київський міський гематологічний центр на базі гематологічного відділення №1, м. Київ</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tcPr>
          <w:p w:rsidR="004821BD" w:rsidRDefault="004821BD" w:rsidP="004821BD">
            <w:pPr>
              <w:jc w:val="both"/>
              <w:rPr>
                <w:rFonts w:eastAsia="Times New Roman" w:cs="Times New Roman"/>
                <w:szCs w:val="24"/>
              </w:rPr>
            </w:pPr>
            <w:r w:rsidRPr="007D76B5">
              <w:rPr>
                <w:rFonts w:eastAsia="Times New Roman" w:cs="Times New Roman"/>
                <w:szCs w:val="24"/>
              </w:rPr>
              <w:t>Бендацитабін (</w:t>
            </w:r>
            <w:r>
              <w:rPr>
                <w:rFonts w:eastAsia="Times New Roman" w:cs="Times New Roman"/>
                <w:szCs w:val="24"/>
                <w:lang w:val="en-US"/>
              </w:rPr>
              <w:t>Bendacitabin</w:t>
            </w:r>
            <w:r w:rsidRPr="007D76B5">
              <w:rPr>
                <w:rFonts w:eastAsia="Times New Roman" w:cs="Times New Roman"/>
                <w:szCs w:val="24"/>
              </w:rPr>
              <w:t>)/ Гемцитабін (</w:t>
            </w:r>
            <w:r>
              <w:rPr>
                <w:rFonts w:eastAsia="Times New Roman" w:cs="Times New Roman"/>
                <w:szCs w:val="24"/>
                <w:lang w:val="en-US"/>
              </w:rPr>
              <w:t>Gemcitabine</w:t>
            </w:r>
            <w:r>
              <w:rPr>
                <w:rFonts w:eastAsia="Times New Roman" w:cs="Times New Roman"/>
                <w:szCs w:val="24"/>
              </w:rPr>
              <w:t>) (Гемцитабін у вигляді гідрохлориду (Gemcitabine as hydrochloride)); Порошок для концентрату для розчину для інфузій; 200 мг/</w:t>
            </w:r>
            <w:proofErr w:type="gramStart"/>
            <w:r>
              <w:rPr>
                <w:rFonts w:eastAsia="Times New Roman" w:cs="Times New Roman"/>
                <w:szCs w:val="24"/>
              </w:rPr>
              <w:t xml:space="preserve">флакон; </w:t>
            </w:r>
            <w:r>
              <w:rPr>
                <w:rFonts w:eastAsia="Times New Roman" w:cs="Times New Roman"/>
                <w:szCs w:val="24"/>
                <w:lang w:val="uk-UA"/>
              </w:rPr>
              <w:t xml:space="preserve">  </w:t>
            </w:r>
            <w:proofErr w:type="gramEnd"/>
            <w:r>
              <w:rPr>
                <w:rFonts w:eastAsia="Times New Roman" w:cs="Times New Roman"/>
                <w:szCs w:val="24"/>
                <w:lang w:val="uk-UA"/>
              </w:rPr>
              <w:t xml:space="preserve">              </w:t>
            </w:r>
            <w:r>
              <w:rPr>
                <w:rFonts w:eastAsia="Times New Roman" w:cs="Times New Roman"/>
                <w:szCs w:val="24"/>
              </w:rPr>
              <w:t>1 г/флакон;</w:t>
            </w:r>
            <w:r w:rsidRPr="007D76B5">
              <w:rPr>
                <w:rFonts w:eastAsia="Times New Roman" w:cs="Times New Roman"/>
                <w:szCs w:val="24"/>
              </w:rPr>
              <w:t xml:space="preserve"> </w:t>
            </w:r>
            <w:r>
              <w:rPr>
                <w:rFonts w:eastAsia="Times New Roman" w:cs="Times New Roman"/>
                <w:szCs w:val="24"/>
              </w:rPr>
              <w:t xml:space="preserve">38 мг/мл; Fisher Clinical Services GmbH, Німеччина; Fisher Clinical Services GmbH, Швейцарія; Actavis Italy S.p.A. (MI), Італія; </w:t>
            </w:r>
          </w:p>
          <w:p w:rsidR="004821BD" w:rsidRDefault="004821BD" w:rsidP="004821BD">
            <w:pPr>
              <w:jc w:val="both"/>
              <w:rPr>
                <w:rFonts w:eastAsia="Times New Roman" w:cs="Times New Roman"/>
                <w:szCs w:val="24"/>
              </w:rPr>
            </w:pPr>
            <w:r>
              <w:rPr>
                <w:rFonts w:eastAsia="Times New Roman" w:cs="Times New Roman"/>
                <w:szCs w:val="24"/>
              </w:rPr>
              <w:t>Оксалі-Бендаліс (Oxali-Bendalis)/ Оскаліплатин (Oxaliplatin)</w:t>
            </w:r>
            <w:r w:rsidRPr="007D76B5">
              <w:rPr>
                <w:rFonts w:eastAsia="Times New Roman" w:cs="Times New Roman"/>
                <w:szCs w:val="24"/>
              </w:rPr>
              <w:t xml:space="preserve"> </w:t>
            </w:r>
            <w:r>
              <w:rPr>
                <w:rFonts w:eastAsia="Times New Roman" w:cs="Times New Roman"/>
                <w:szCs w:val="24"/>
              </w:rPr>
              <w:t>(Оскаліплатин (Oxaliplatin)); Розчин для інфузій; 50 мг/10 мл; 100 мг/20 мл;</w:t>
            </w:r>
            <w:r w:rsidRPr="007D76B5">
              <w:rPr>
                <w:rFonts w:eastAsia="Times New Roman" w:cs="Times New Roman"/>
                <w:szCs w:val="24"/>
              </w:rPr>
              <w:t xml:space="preserve"> </w:t>
            </w:r>
            <w:r>
              <w:rPr>
                <w:rFonts w:eastAsia="Times New Roman" w:cs="Times New Roman"/>
                <w:szCs w:val="24"/>
              </w:rPr>
              <w:t xml:space="preserve">5 мг/ мл; Fisher Clinical Services GmbH, Німеччина; Fisher Clinical Services GmbH, Швейцарія; Actavis Italy S.p.A. (MI), Італія; </w:t>
            </w:r>
          </w:p>
          <w:p w:rsidR="004821BD" w:rsidRDefault="004821BD" w:rsidP="004821BD">
            <w:pPr>
              <w:jc w:val="both"/>
              <w:rPr>
                <w:rFonts w:eastAsia="Times New Roman" w:cs="Times New Roman"/>
                <w:szCs w:val="24"/>
              </w:rPr>
            </w:pPr>
            <w:r>
              <w:rPr>
                <w:rFonts w:eastAsia="Times New Roman" w:cs="Times New Roman"/>
                <w:szCs w:val="24"/>
              </w:rPr>
              <w:t>ТРУКСИМА (TR</w:t>
            </w:r>
            <w:r w:rsidR="00C91C0D">
              <w:rPr>
                <w:rFonts w:eastAsia="Times New Roman" w:cs="Times New Roman"/>
                <w:szCs w:val="24"/>
              </w:rPr>
              <w:t>UXIMA)/Ритуксимаб (Rituximab) (</w:t>
            </w:r>
            <w:r>
              <w:rPr>
                <w:rFonts w:eastAsia="Times New Roman" w:cs="Times New Roman"/>
                <w:szCs w:val="24"/>
              </w:rPr>
              <w:t>Ритуксимаб (Rituximab)); Розчин для інфузій; 100 мг/10 мл; 500 мг/50 мл;</w:t>
            </w:r>
            <w:r>
              <w:rPr>
                <w:rFonts w:eastAsia="Times New Roman" w:cs="Times New Roman"/>
                <w:szCs w:val="24"/>
                <w:lang w:val="uk-UA"/>
              </w:rPr>
              <w:t xml:space="preserve"> </w:t>
            </w:r>
            <w:r>
              <w:rPr>
                <w:rFonts w:eastAsia="Times New Roman" w:cs="Times New Roman"/>
                <w:szCs w:val="24"/>
              </w:rPr>
              <w:t xml:space="preserve">10 мг/мл; Fisher Clinical Services GmbH, Німеччина; Fisher Clinical Services GmbH, Швейцарія; Celltrion Incorporated (Plant 2), Республіка Корея; Biotec Services International Limited, Сполучене Королівство; Biotec Services International Ltd., Сполучене Королівство; Millmount Healthcare Limited, Ірландія; </w:t>
            </w:r>
          </w:p>
          <w:p w:rsidR="004821BD" w:rsidRDefault="004821BD" w:rsidP="004821BD">
            <w:pPr>
              <w:jc w:val="both"/>
              <w:rPr>
                <w:rFonts w:eastAsia="Times New Roman" w:cs="Times New Roman"/>
                <w:szCs w:val="24"/>
              </w:rPr>
            </w:pPr>
            <w:r>
              <w:rPr>
                <w:rFonts w:eastAsia="Times New Roman" w:cs="Times New Roman"/>
                <w:szCs w:val="24"/>
              </w:rPr>
              <w:t xml:space="preserve">Дексаметазон 4 мг GALEN® (Dexamethason 4 mg GALEN®) / Дексаметазон (Dexamethasone) (Дексаметазон (Dexamethasone)); таблетка; 4 мг; Artesan Pharma GmbH &amp; Co. KG, Germany; </w:t>
            </w:r>
          </w:p>
        </w:tc>
      </w:tr>
      <w:tr w:rsidR="004821BD">
        <w:tc>
          <w:tcPr>
            <w:tcW w:w="2781" w:type="dxa"/>
            <w:tcBorders>
              <w:top w:val="single" w:sz="4" w:space="0" w:color="auto"/>
              <w:left w:val="single" w:sz="4" w:space="0" w:color="auto"/>
              <w:bottom w:val="single" w:sz="4" w:space="0" w:color="auto"/>
              <w:right w:val="single" w:sz="4" w:space="0" w:color="auto"/>
            </w:tcBorders>
            <w:hideMark/>
          </w:tcPr>
          <w:p w:rsidR="004821BD" w:rsidRDefault="004821BD" w:rsidP="004821BD">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821BD" w:rsidRDefault="004821BD" w:rsidP="004821BD">
            <w:pPr>
              <w:jc w:val="both"/>
              <w:rPr>
                <w:rFonts w:eastAsia="Times New Roman" w:cs="Times New Roman"/>
                <w:szCs w:val="24"/>
              </w:rPr>
            </w:pPr>
            <w:r w:rsidRPr="007D76B5">
              <w:rPr>
                <w:rFonts w:eastAsia="Times New Roman" w:cs="Times New Roman"/>
                <w:szCs w:val="24"/>
              </w:rPr>
              <w:t>1) Супутні матеріали;</w:t>
            </w:r>
          </w:p>
          <w:p w:rsidR="004821BD" w:rsidRDefault="004821BD" w:rsidP="004821BD">
            <w:pPr>
              <w:jc w:val="both"/>
              <w:rPr>
                <w:rFonts w:eastAsia="Times New Roman" w:cs="Times New Roman"/>
                <w:szCs w:val="24"/>
              </w:rPr>
            </w:pPr>
            <w:r w:rsidRPr="007D76B5">
              <w:rPr>
                <w:rFonts w:eastAsia="Times New Roman" w:cs="Times New Roman"/>
                <w:szCs w:val="24"/>
              </w:rPr>
              <w:t xml:space="preserve">2) Лабораторні набори компанії </w:t>
            </w:r>
            <w:r>
              <w:rPr>
                <w:rFonts w:eastAsia="Times New Roman" w:cs="Times New Roman"/>
                <w:szCs w:val="24"/>
                <w:lang w:val="en-US"/>
              </w:rPr>
              <w:t>Neogenomics</w:t>
            </w:r>
            <w:r w:rsidRPr="007D76B5">
              <w:rPr>
                <w:rFonts w:eastAsia="Times New Roman" w:cs="Times New Roman"/>
                <w:szCs w:val="24"/>
              </w:rPr>
              <w:t>;</w:t>
            </w:r>
          </w:p>
          <w:p w:rsidR="004821BD" w:rsidRDefault="004821BD" w:rsidP="004821BD">
            <w:pPr>
              <w:jc w:val="both"/>
              <w:rPr>
                <w:rFonts w:eastAsia="Times New Roman" w:cs="Times New Roman"/>
                <w:szCs w:val="24"/>
              </w:rPr>
            </w:pPr>
            <w:r w:rsidRPr="007D76B5">
              <w:rPr>
                <w:rFonts w:eastAsia="Times New Roman" w:cs="Times New Roman"/>
                <w:szCs w:val="24"/>
              </w:rPr>
              <w:t xml:space="preserve">3) Лабораторні набори компанії </w:t>
            </w:r>
            <w:r>
              <w:rPr>
                <w:rFonts w:eastAsia="Times New Roman" w:cs="Times New Roman"/>
                <w:szCs w:val="24"/>
                <w:lang w:val="en-US"/>
              </w:rPr>
              <w:t>PPD</w:t>
            </w:r>
            <w:r w:rsidRPr="007D76B5">
              <w:rPr>
                <w:rFonts w:eastAsia="Times New Roman" w:cs="Times New Roman"/>
                <w:szCs w:val="24"/>
              </w:rPr>
              <w:t>;</w:t>
            </w:r>
          </w:p>
          <w:p w:rsidR="004821BD" w:rsidRDefault="004821BD" w:rsidP="004821BD">
            <w:pPr>
              <w:jc w:val="both"/>
              <w:rPr>
                <w:rFonts w:eastAsia="Times New Roman" w:cs="Times New Roman"/>
                <w:szCs w:val="24"/>
              </w:rPr>
            </w:pPr>
            <w:r w:rsidRPr="007D76B5">
              <w:rPr>
                <w:rFonts w:eastAsia="Times New Roman" w:cs="Times New Roman"/>
                <w:szCs w:val="24"/>
              </w:rPr>
              <w:t xml:space="preserve">4) Планшети </w:t>
            </w:r>
            <w:r>
              <w:rPr>
                <w:rFonts w:eastAsia="Times New Roman" w:cs="Times New Roman"/>
                <w:szCs w:val="24"/>
                <w:lang w:val="en-US"/>
              </w:rPr>
              <w:t>ePRO</w:t>
            </w:r>
            <w:r w:rsidRPr="007D76B5">
              <w:rPr>
                <w:rFonts w:eastAsia="Times New Roman" w:cs="Times New Roman"/>
                <w:szCs w:val="24"/>
              </w:rPr>
              <w:t>;</w:t>
            </w:r>
          </w:p>
          <w:p w:rsidR="004821BD" w:rsidRDefault="004821BD" w:rsidP="004821BD">
            <w:pPr>
              <w:jc w:val="both"/>
              <w:rPr>
                <w:rFonts w:eastAsia="Times New Roman" w:cs="Times New Roman"/>
                <w:szCs w:val="24"/>
              </w:rPr>
            </w:pPr>
            <w:r w:rsidRPr="007D76B5">
              <w:rPr>
                <w:rFonts w:eastAsia="Times New Roman" w:cs="Times New Roman"/>
                <w:szCs w:val="24"/>
              </w:rPr>
              <w:t>5) Апарат ЕКГ;</w:t>
            </w:r>
          </w:p>
          <w:p w:rsidR="004821BD" w:rsidRPr="007D76B5" w:rsidRDefault="004821BD" w:rsidP="004821BD">
            <w:pPr>
              <w:jc w:val="both"/>
              <w:rPr>
                <w:rFonts w:eastAsia="Times New Roman" w:cs="Times New Roman"/>
                <w:szCs w:val="24"/>
              </w:rPr>
            </w:pPr>
            <w:r>
              <w:rPr>
                <w:rFonts w:eastAsia="Times New Roman" w:cs="Times New Roman"/>
                <w:szCs w:val="24"/>
              </w:rPr>
              <w:t xml:space="preserve">6) </w:t>
            </w:r>
            <w:r w:rsidRPr="007D76B5">
              <w:rPr>
                <w:rFonts w:eastAsia="Times New Roman" w:cs="Times New Roman"/>
                <w:szCs w:val="24"/>
              </w:rPr>
              <w:t>Друковані матеріали (папка дослідницького центра (папка дослідницького центра / збірник інструкц</w:t>
            </w:r>
            <w:r>
              <w:rPr>
                <w:rFonts w:eastAsia="Times New Roman" w:cs="Times New Roman"/>
                <w:szCs w:val="24"/>
              </w:rPr>
              <w:t xml:space="preserve">ій/ Картки для пацієнтів)). </w:t>
            </w:r>
          </w:p>
        </w:tc>
      </w:tr>
    </w:tbl>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pPr>
        <w:rPr>
          <w:rFonts w:eastAsia="Times New Roman" w:cs="Times New Roman"/>
          <w:b/>
          <w:szCs w:val="24"/>
          <w:lang w:val="uk-UA" w:eastAsia="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p>
    <w:p w:rsidR="00CA63D6" w:rsidRDefault="00DF7F12" w:rsidP="00C04E78">
      <w:pPr>
        <w:rPr>
          <w:lang w:val="uk-UA"/>
        </w:rPr>
      </w:pPr>
      <w:r>
        <w:rPr>
          <w:b/>
          <w:lang w:val="uk-UA"/>
        </w:rPr>
        <w:br w:type="page"/>
      </w:r>
      <w:r w:rsidR="00C04E78">
        <w:rPr>
          <w:b/>
          <w:lang w:val="uk-UA"/>
        </w:rPr>
        <w:lastRenderedPageBreak/>
        <w:t xml:space="preserve">            </w:t>
      </w:r>
      <w:r>
        <w:rPr>
          <w:lang w:val="uk-UA"/>
        </w:rPr>
        <w:t xml:space="preserve">                                                                                                                                             Додаток </w:t>
      </w:r>
      <w:r w:rsidRPr="009901CD">
        <w:rPr>
          <w:lang w:val="uk-UA"/>
        </w:rPr>
        <w:t>37</w:t>
      </w:r>
    </w:p>
    <w:p w:rsidR="00CA63D6" w:rsidRDefault="005A2BE5">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5A2BE5">
        <w:rPr>
          <w:rFonts w:eastAsia="Times New Roman"/>
          <w:szCs w:val="24"/>
          <w:lang w:val="uk-UA" w:eastAsia="uk-UA"/>
        </w:rPr>
        <w:t>Про проведення клінічних випробувань лікарських засобів, затвердження суттєвих поправок та внесення змін до наказу Міністерства охорони здоров’я України від 20 травня 2022 року № 863</w:t>
      </w:r>
      <w:r>
        <w:rPr>
          <w:rFonts w:eastAsia="Times New Roman"/>
          <w:szCs w:val="24"/>
          <w:lang w:val="uk-UA" w:eastAsia="uk-UA"/>
        </w:rPr>
        <w:t>»</w:t>
      </w:r>
      <w:r w:rsidR="00DF7F12">
        <w:rPr>
          <w:lang w:val="uk-UA"/>
        </w:rPr>
        <w:t xml:space="preserve"> </w:t>
      </w:r>
    </w:p>
    <w:p w:rsidR="00CA63D6" w:rsidRDefault="003322B4">
      <w:pPr>
        <w:ind w:left="9214"/>
        <w:rPr>
          <w:lang w:val="uk-UA"/>
        </w:rPr>
      </w:pPr>
      <w:r>
        <w:rPr>
          <w:u w:val="single"/>
          <w:lang w:val="uk-UA"/>
        </w:rPr>
        <w:t>31.05.2022</w:t>
      </w:r>
      <w:r>
        <w:rPr>
          <w:lang w:val="uk-UA"/>
        </w:rPr>
        <w:t xml:space="preserve"> № </w:t>
      </w:r>
      <w:r>
        <w:rPr>
          <w:u w:val="single"/>
          <w:lang w:val="uk-UA"/>
        </w:rPr>
        <w:t>907</w:t>
      </w:r>
      <w:bookmarkStart w:id="0" w:name="_GoBack"/>
      <w:bookmarkEnd w:id="0"/>
    </w:p>
    <w:p w:rsidR="00CA63D6" w:rsidRDefault="00CA63D6"/>
    <w:p w:rsidR="00CA63D6" w:rsidRDefault="00CA63D6"/>
    <w:tbl>
      <w:tblPr>
        <w:tblStyle w:val="a6"/>
        <w:tblW w:w="13462" w:type="dxa"/>
        <w:tblInd w:w="0" w:type="dxa"/>
        <w:tblLayout w:type="fixed"/>
        <w:tblLook w:val="04A0" w:firstRow="1" w:lastRow="0" w:firstColumn="1" w:lastColumn="0" w:noHBand="0" w:noVBand="1"/>
      </w:tblPr>
      <w:tblGrid>
        <w:gridCol w:w="2010"/>
        <w:gridCol w:w="11452"/>
      </w:tblGrid>
      <w:tr w:rsidR="00CA63D6" w:rsidRPr="003322B4" w:rsidTr="00267705">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Ідентифікація суттєвої поправки</w:t>
            </w:r>
          </w:p>
        </w:tc>
        <w:tc>
          <w:tcPr>
            <w:tcW w:w="1145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A63D6" w:rsidRPr="00267705" w:rsidRDefault="00DF7F12">
            <w:pPr>
              <w:jc w:val="both"/>
            </w:pPr>
            <w:r>
              <w:t>Включення додаткового місця проведення клінічного випробування</w:t>
            </w:r>
            <w:r w:rsidR="00267705" w:rsidRPr="00267705">
              <w:t>:</w:t>
            </w:r>
          </w:p>
          <w:tbl>
            <w:tblPr>
              <w:tblStyle w:val="a6"/>
              <w:tblW w:w="0" w:type="auto"/>
              <w:tblInd w:w="0" w:type="dxa"/>
              <w:tblLayout w:type="fixed"/>
              <w:tblLook w:val="04A0" w:firstRow="1" w:lastRow="0" w:firstColumn="1" w:lastColumn="0" w:noHBand="0" w:noVBand="1"/>
            </w:tblPr>
            <w:tblGrid>
              <w:gridCol w:w="674"/>
              <w:gridCol w:w="10529"/>
            </w:tblGrid>
            <w:tr w:rsidR="00CA63D6" w:rsidTr="00ED3B85">
              <w:trPr>
                <w:trHeight w:val="635"/>
              </w:trPr>
              <w:tc>
                <w:tcPr>
                  <w:tcW w:w="674" w:type="dxa"/>
                  <w:tcBorders>
                    <w:top w:val="single" w:sz="4" w:space="0" w:color="auto"/>
                    <w:left w:val="single" w:sz="4" w:space="0" w:color="auto"/>
                    <w:bottom w:val="single" w:sz="4" w:space="0" w:color="auto"/>
                    <w:right w:val="single" w:sz="4" w:space="0" w:color="auto"/>
                  </w:tcBorders>
                  <w:hideMark/>
                </w:tcPr>
                <w:p w:rsidR="00CA63D6" w:rsidRDefault="00DF7F12">
                  <w:pPr>
                    <w:jc w:val="center"/>
                  </w:pPr>
                  <w:r>
                    <w:t>№ п</w:t>
                  </w:r>
                  <w:r>
                    <w:rPr>
                      <w:lang w:val="en-US"/>
                    </w:rPr>
                    <w:t>/</w:t>
                  </w:r>
                  <w:r>
                    <w:t>п</w:t>
                  </w:r>
                </w:p>
              </w:tc>
              <w:tc>
                <w:tcPr>
                  <w:tcW w:w="10529" w:type="dxa"/>
                  <w:tcBorders>
                    <w:top w:val="single" w:sz="4" w:space="0" w:color="auto"/>
                    <w:left w:val="single" w:sz="4" w:space="0" w:color="auto"/>
                    <w:bottom w:val="single" w:sz="4" w:space="0" w:color="auto"/>
                    <w:right w:val="single" w:sz="4" w:space="0" w:color="auto"/>
                  </w:tcBorders>
                  <w:hideMark/>
                </w:tcPr>
                <w:p w:rsidR="00CA63D6" w:rsidRDefault="00DF7F12">
                  <w:pPr>
                    <w:pStyle w:val="a4"/>
                    <w:tabs>
                      <w:tab w:val="left" w:pos="708"/>
                      <w:tab w:val="center" w:pos="4677"/>
                      <w:tab w:val="right" w:pos="9355"/>
                    </w:tabs>
                    <w:jc w:val="center"/>
                    <w:rPr>
                      <w:rFonts w:ascii="Times New Roman" w:hAnsi="Times New Roman" w:cs="Times New Roman"/>
                      <w:iCs/>
                      <w:sz w:val="24"/>
                      <w:szCs w:val="24"/>
                    </w:rPr>
                  </w:pPr>
                  <w:r>
                    <w:rPr>
                      <w:rFonts w:ascii="Times New Roman" w:hAnsi="Times New Roman" w:cs="Times New Roman"/>
                      <w:iCs/>
                      <w:sz w:val="24"/>
                      <w:szCs w:val="24"/>
                    </w:rPr>
                    <w:t>П.І.Б. відповідального дослідника</w:t>
                  </w:r>
                </w:p>
                <w:p w:rsidR="00CA63D6" w:rsidRDefault="00DF7F12">
                  <w:pPr>
                    <w:jc w:val="center"/>
                  </w:pPr>
                  <w:r>
                    <w:rPr>
                      <w:rFonts w:cs="Times New Roman"/>
                      <w:iCs/>
                      <w:szCs w:val="24"/>
                      <w:lang w:eastAsia="ru-RU"/>
                    </w:rPr>
                    <w:t>Назва місця проведення клінічного випробування</w:t>
                  </w:r>
                </w:p>
              </w:tc>
            </w:tr>
            <w:tr w:rsidR="00267705" w:rsidRPr="003322B4" w:rsidTr="00ED3B85">
              <w:trPr>
                <w:trHeight w:val="306"/>
              </w:trPr>
              <w:tc>
                <w:tcPr>
                  <w:tcW w:w="674" w:type="dxa"/>
                  <w:tcBorders>
                    <w:top w:val="single" w:sz="4" w:space="0" w:color="auto"/>
                    <w:left w:val="single" w:sz="4" w:space="0" w:color="auto"/>
                    <w:bottom w:val="single" w:sz="4" w:space="0" w:color="auto"/>
                    <w:right w:val="single" w:sz="4" w:space="0" w:color="auto"/>
                  </w:tcBorders>
                  <w:hideMark/>
                </w:tcPr>
                <w:p w:rsidR="00267705" w:rsidRPr="00267705" w:rsidRDefault="00267705" w:rsidP="00ED3B85">
                  <w:pPr>
                    <w:jc w:val="center"/>
                    <w:rPr>
                      <w:lang w:val="en-US"/>
                    </w:rPr>
                  </w:pPr>
                  <w:r>
                    <w:rPr>
                      <w:lang w:val="en-US"/>
                    </w:rPr>
                    <w:t>1.</w:t>
                  </w:r>
                </w:p>
              </w:tc>
              <w:tc>
                <w:tcPr>
                  <w:tcW w:w="10529" w:type="dxa"/>
                  <w:tcBorders>
                    <w:top w:val="single" w:sz="4" w:space="0" w:color="auto"/>
                    <w:left w:val="single" w:sz="4" w:space="0" w:color="auto"/>
                    <w:bottom w:val="single" w:sz="4" w:space="0" w:color="auto"/>
                    <w:right w:val="single" w:sz="4" w:space="0" w:color="auto"/>
                  </w:tcBorders>
                  <w:hideMark/>
                </w:tcPr>
                <w:p w:rsidR="00267705" w:rsidRPr="00BB50A0" w:rsidRDefault="00267705" w:rsidP="00267705">
                  <w:pPr>
                    <w:pStyle w:val="csfeeeeb43"/>
                    <w:jc w:val="both"/>
                  </w:pPr>
                  <w:r w:rsidRPr="00267705">
                    <w:rPr>
                      <w:rStyle w:val="cs9f0a404032"/>
                      <w:rFonts w:ascii="Times New Roman" w:hAnsi="Times New Roman" w:cs="Times New Roman"/>
                      <w:sz w:val="24"/>
                      <w:szCs w:val="24"/>
                      <w:lang w:val="ru-RU"/>
                    </w:rPr>
                    <w:t>лікар</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Сидорик</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Н</w:t>
                  </w:r>
                  <w:r w:rsidRPr="00BB50A0">
                    <w:rPr>
                      <w:rStyle w:val="cs9f0a404032"/>
                      <w:rFonts w:ascii="Times New Roman" w:hAnsi="Times New Roman" w:cs="Times New Roman"/>
                      <w:sz w:val="24"/>
                      <w:szCs w:val="24"/>
                    </w:rPr>
                    <w:t>.</w:t>
                  </w:r>
                  <w:r w:rsidRPr="00267705">
                    <w:rPr>
                      <w:rStyle w:val="cs9f0a404032"/>
                      <w:rFonts w:ascii="Times New Roman" w:hAnsi="Times New Roman" w:cs="Times New Roman"/>
                      <w:sz w:val="24"/>
                      <w:szCs w:val="24"/>
                      <w:lang w:val="ru-RU"/>
                    </w:rPr>
                    <w:t>Ю</w:t>
                  </w:r>
                  <w:r w:rsidRPr="00BB50A0">
                    <w:rPr>
                      <w:rStyle w:val="cs9f0a404032"/>
                      <w:rFonts w:ascii="Times New Roman" w:hAnsi="Times New Roman" w:cs="Times New Roman"/>
                      <w:sz w:val="24"/>
                      <w:szCs w:val="24"/>
                    </w:rPr>
                    <w:t>.</w:t>
                  </w:r>
                </w:p>
                <w:p w:rsidR="00267705" w:rsidRPr="00BB50A0" w:rsidRDefault="00267705" w:rsidP="00267705">
                  <w:pPr>
                    <w:pStyle w:val="cs80d9435b"/>
                  </w:pPr>
                  <w:r w:rsidRPr="00267705">
                    <w:rPr>
                      <w:rStyle w:val="cs9f0a404032"/>
                      <w:rFonts w:ascii="Times New Roman" w:hAnsi="Times New Roman" w:cs="Times New Roman"/>
                      <w:sz w:val="24"/>
                      <w:szCs w:val="24"/>
                      <w:lang w:val="ru-RU"/>
                    </w:rPr>
                    <w:t>Комунальне</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некомерційне</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підприємство</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Львівське</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територіальне</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медичне</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об</w:t>
                  </w:r>
                  <w:r w:rsidRPr="00BB50A0">
                    <w:rPr>
                      <w:rStyle w:val="cs9f0a404032"/>
                      <w:rFonts w:ascii="Times New Roman" w:hAnsi="Times New Roman" w:cs="Times New Roman"/>
                      <w:sz w:val="24"/>
                      <w:szCs w:val="24"/>
                    </w:rPr>
                    <w:t>’</w:t>
                  </w:r>
                  <w:r w:rsidRPr="00267705">
                    <w:rPr>
                      <w:rStyle w:val="cs9f0a404032"/>
                      <w:rFonts w:ascii="Times New Roman" w:hAnsi="Times New Roman" w:cs="Times New Roman"/>
                      <w:sz w:val="24"/>
                      <w:szCs w:val="24"/>
                      <w:lang w:val="ru-RU"/>
                    </w:rPr>
                    <w:t>єднання</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Багатопрофільна</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клінічна</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лікарня</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інтенсивних</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методів</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лікування</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та</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швидкої</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медичної</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допомоги</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відокремлений</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підрозділ</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Лікарня</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Святого</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Пантелеймона</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центр</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терапії</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блок</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пульмонології</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та</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надання</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медичної</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допомоги</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пацієнтам</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з</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муковісцидозом</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м</w:t>
                  </w:r>
                  <w:r w:rsidRPr="00BB50A0">
                    <w:rPr>
                      <w:rStyle w:val="cs9f0a404032"/>
                      <w:rFonts w:ascii="Times New Roman" w:hAnsi="Times New Roman" w:cs="Times New Roman"/>
                      <w:sz w:val="24"/>
                      <w:szCs w:val="24"/>
                    </w:rPr>
                    <w:t xml:space="preserve">. </w:t>
                  </w:r>
                  <w:r w:rsidRPr="00267705">
                    <w:rPr>
                      <w:rStyle w:val="cs9f0a404032"/>
                      <w:rFonts w:ascii="Times New Roman" w:hAnsi="Times New Roman" w:cs="Times New Roman"/>
                      <w:sz w:val="24"/>
                      <w:szCs w:val="24"/>
                      <w:lang w:val="ru-RU"/>
                    </w:rPr>
                    <w:t>Львів</w:t>
                  </w:r>
                </w:p>
              </w:tc>
            </w:tr>
          </w:tbl>
          <w:p w:rsidR="00CA63D6" w:rsidRPr="00BB50A0" w:rsidRDefault="00CA63D6">
            <w:pPr>
              <w:rPr>
                <w:rFonts w:asciiTheme="minorHAnsi" w:hAnsiTheme="minorHAnsi"/>
                <w:sz w:val="22"/>
                <w:lang w:val="en-US"/>
              </w:rPr>
            </w:pPr>
          </w:p>
        </w:tc>
      </w:tr>
      <w:tr w:rsidR="00CA63D6" w:rsidTr="00267705">
        <w:trPr>
          <w:trHeight w:val="1004"/>
        </w:trPr>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Номер та дата наказу МОЗ щодо затвердження клінічного випробування</w:t>
            </w:r>
          </w:p>
        </w:tc>
        <w:tc>
          <w:tcPr>
            <w:tcW w:w="11452"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 1012 від 24.05.2021</w:t>
            </w:r>
          </w:p>
        </w:tc>
      </w:tr>
      <w:tr w:rsidR="00CA63D6" w:rsidTr="00267705">
        <w:trPr>
          <w:trHeight w:val="1004"/>
        </w:trPr>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Назва клінічного випробування, код, версія та дата</w:t>
            </w:r>
          </w:p>
        </w:tc>
        <w:tc>
          <w:tcPr>
            <w:tcW w:w="11452"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«GALACTIC–1 – Рандомізоване, подвійне сліпе, багатоцентрове, паралельне, плацебо-контрольоване дослідження фази 2b в учасників із ідіопатичним легеневим фіброзом (ІЛФ), що вивчає ефективність та безпеку GB0139, інгаляційного інгібітора галектину-3, що вводиться через сухопорошковий інгалятор (СПІ) протягом 52 тижнів», GALACTIC-1, версія 6.9 від 01 квітня 2021 року</w:t>
            </w:r>
          </w:p>
        </w:tc>
      </w:tr>
      <w:tr w:rsidR="00CA63D6" w:rsidTr="00267705">
        <w:trPr>
          <w:trHeight w:val="343"/>
        </w:trPr>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Заявник, країна</w:t>
            </w:r>
          </w:p>
        </w:tc>
        <w:tc>
          <w:tcPr>
            <w:tcW w:w="11452"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«Біорасі, Ел-Ел-Сі», США</w:t>
            </w:r>
          </w:p>
        </w:tc>
      </w:tr>
      <w:tr w:rsidR="00CA63D6" w:rsidTr="00267705">
        <w:trPr>
          <w:trHeight w:val="319"/>
        </w:trPr>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szCs w:val="24"/>
              </w:rPr>
            </w:pPr>
            <w:r>
              <w:rPr>
                <w:szCs w:val="24"/>
              </w:rPr>
              <w:t>Спонсор, країна</w:t>
            </w:r>
          </w:p>
        </w:tc>
        <w:tc>
          <w:tcPr>
            <w:tcW w:w="11452" w:type="dxa"/>
            <w:tcBorders>
              <w:top w:val="single" w:sz="4" w:space="0" w:color="auto"/>
              <w:left w:val="single" w:sz="4" w:space="0" w:color="auto"/>
              <w:bottom w:val="single" w:sz="4" w:space="0" w:color="auto"/>
              <w:right w:val="single" w:sz="4" w:space="0" w:color="auto"/>
            </w:tcBorders>
            <w:hideMark/>
          </w:tcPr>
          <w:p w:rsidR="00CA63D6" w:rsidRDefault="00DF7F12">
            <w:pPr>
              <w:jc w:val="both"/>
            </w:pPr>
            <w:r>
              <w:t>«Галекто Біотех АБ» (Galecto Biotech AB), Данія</w:t>
            </w:r>
          </w:p>
        </w:tc>
      </w:tr>
    </w:tbl>
    <w:p w:rsidR="00CC130A" w:rsidRPr="00CC130A" w:rsidRDefault="00C04E78" w:rsidP="00CC130A">
      <w:pPr>
        <w:rPr>
          <w:lang w:val="uk-UA"/>
        </w:rPr>
      </w:pPr>
      <w:r>
        <w:br w:type="page"/>
      </w:r>
      <w:r w:rsidR="00CC130A">
        <w:rPr>
          <w:lang w:val="uk-UA"/>
        </w:rPr>
        <w:lastRenderedPageBreak/>
        <w:t xml:space="preserve">                                                                                                                     2                                                               продовження додатка 37</w:t>
      </w:r>
    </w:p>
    <w:p w:rsidR="00C04E78" w:rsidRDefault="00C04E78"/>
    <w:tbl>
      <w:tblPr>
        <w:tblStyle w:val="a6"/>
        <w:tblW w:w="13462" w:type="dxa"/>
        <w:tblInd w:w="0" w:type="dxa"/>
        <w:tblLayout w:type="fixed"/>
        <w:tblLook w:val="04A0" w:firstRow="1" w:lastRow="0" w:firstColumn="1" w:lastColumn="0" w:noHBand="0" w:noVBand="1"/>
      </w:tblPr>
      <w:tblGrid>
        <w:gridCol w:w="2010"/>
        <w:gridCol w:w="11452"/>
      </w:tblGrid>
      <w:tr w:rsidR="00CA63D6" w:rsidTr="00267705">
        <w:trPr>
          <w:trHeight w:val="1004"/>
        </w:trPr>
        <w:tc>
          <w:tcPr>
            <w:tcW w:w="2010" w:type="dxa"/>
            <w:tcBorders>
              <w:top w:val="single" w:sz="4" w:space="0" w:color="auto"/>
              <w:left w:val="single" w:sz="4" w:space="0" w:color="auto"/>
              <w:bottom w:val="single" w:sz="4" w:space="0" w:color="auto"/>
              <w:right w:val="single" w:sz="4" w:space="0" w:color="auto"/>
            </w:tcBorders>
            <w:hideMark/>
          </w:tcPr>
          <w:p w:rsidR="00CA63D6" w:rsidRDefault="00DF7F12">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1452" w:type="dxa"/>
            <w:tcBorders>
              <w:top w:val="single" w:sz="4" w:space="0" w:color="auto"/>
              <w:left w:val="single" w:sz="4" w:space="0" w:color="auto"/>
              <w:bottom w:val="single" w:sz="4" w:space="0" w:color="auto"/>
              <w:right w:val="single" w:sz="4" w:space="0" w:color="auto"/>
            </w:tcBorders>
            <w:hideMark/>
          </w:tcPr>
          <w:p w:rsidR="00CA63D6" w:rsidRDefault="00DF7F12">
            <w:pPr>
              <w:jc w:val="both"/>
              <w:rPr>
                <w:lang w:val="en-US"/>
              </w:rPr>
            </w:pPr>
            <w:r>
              <w:t xml:space="preserve">― </w:t>
            </w:r>
          </w:p>
        </w:tc>
      </w:tr>
    </w:tbl>
    <w:p w:rsidR="00CA63D6" w:rsidRDefault="00CA63D6">
      <w:pPr>
        <w:rPr>
          <w:lang w:val="uk-UA"/>
        </w:rPr>
      </w:pPr>
    </w:p>
    <w:p w:rsidR="00CA63D6" w:rsidRDefault="00DF7F12">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A63D6" w:rsidRDefault="00DF7F12">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b/>
        </w:rPr>
        <w:t xml:space="preserve"> </w:t>
      </w:r>
    </w:p>
    <w:p w:rsidR="00CA63D6" w:rsidRDefault="00CA63D6">
      <w:pPr>
        <w:rPr>
          <w:lang w:val="uk-UA"/>
        </w:rPr>
      </w:pPr>
    </w:p>
    <w:sectPr w:rsidR="00CA63D6">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12"/>
    <w:rsid w:val="00267705"/>
    <w:rsid w:val="003322B4"/>
    <w:rsid w:val="004821BD"/>
    <w:rsid w:val="004B5738"/>
    <w:rsid w:val="0054452F"/>
    <w:rsid w:val="005A2BE5"/>
    <w:rsid w:val="00901CD0"/>
    <w:rsid w:val="009901CD"/>
    <w:rsid w:val="00AE2E82"/>
    <w:rsid w:val="00BB50A0"/>
    <w:rsid w:val="00C04E78"/>
    <w:rsid w:val="00C91C0D"/>
    <w:rsid w:val="00CA63D6"/>
    <w:rsid w:val="00CC130A"/>
    <w:rsid w:val="00CE2FEB"/>
    <w:rsid w:val="00DF7F12"/>
    <w:rsid w:val="00ED3B85"/>
    <w:rsid w:val="00EF173A"/>
    <w:rsid w:val="00F938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AC6DB"/>
  <w15:chartTrackingRefBased/>
  <w15:docId w15:val="{C38B3390-8411-48EA-9A34-767ED6E87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rsid w:val="00C91C0D"/>
    <w:pPr>
      <w:jc w:val="both"/>
    </w:pPr>
    <w:rPr>
      <w:rFonts w:eastAsiaTheme="minorEastAsia" w:cs="Times New Roman"/>
      <w:szCs w:val="24"/>
      <w:lang w:val="en-US"/>
    </w:rPr>
  </w:style>
  <w:style w:type="paragraph" w:customStyle="1" w:styleId="csfeeeeb43">
    <w:name w:val="csfeeeeb43"/>
    <w:basedOn w:val="a"/>
    <w:rsid w:val="00C91C0D"/>
    <w:rPr>
      <w:rFonts w:eastAsiaTheme="minorEastAsia" w:cs="Times New Roman"/>
      <w:szCs w:val="24"/>
      <w:lang w:val="en-US"/>
    </w:rPr>
  </w:style>
  <w:style w:type="character" w:customStyle="1" w:styleId="cs9f0a40403">
    <w:name w:val="cs9f0a40403"/>
    <w:basedOn w:val="a0"/>
    <w:rsid w:val="00C91C0D"/>
    <w:rPr>
      <w:rFonts w:ascii="Arial" w:hAnsi="Arial" w:cs="Arial" w:hint="default"/>
      <w:b w:val="0"/>
      <w:bCs w:val="0"/>
      <w:i w:val="0"/>
      <w:iCs w:val="0"/>
      <w:color w:val="000000"/>
      <w:sz w:val="20"/>
      <w:szCs w:val="20"/>
      <w:shd w:val="clear" w:color="auto" w:fill="auto"/>
    </w:rPr>
  </w:style>
  <w:style w:type="character" w:customStyle="1" w:styleId="cs9b006264">
    <w:name w:val="cs9b006264"/>
    <w:basedOn w:val="a0"/>
    <w:rsid w:val="00C91C0D"/>
    <w:rPr>
      <w:rFonts w:ascii="Arial" w:hAnsi="Arial" w:cs="Arial" w:hint="default"/>
      <w:b/>
      <w:bCs/>
      <w:i w:val="0"/>
      <w:iCs w:val="0"/>
      <w:color w:val="000000"/>
      <w:sz w:val="20"/>
      <w:szCs w:val="20"/>
      <w:shd w:val="clear" w:color="auto" w:fill="auto"/>
    </w:rPr>
  </w:style>
  <w:style w:type="character" w:customStyle="1" w:styleId="cs9f0a404012">
    <w:name w:val="cs9f0a404012"/>
    <w:basedOn w:val="a0"/>
    <w:rsid w:val="00C91C0D"/>
    <w:rPr>
      <w:rFonts w:ascii="Arial" w:hAnsi="Arial" w:cs="Arial" w:hint="default"/>
      <w:b w:val="0"/>
      <w:bCs w:val="0"/>
      <w:i w:val="0"/>
      <w:iCs w:val="0"/>
      <w:color w:val="000000"/>
      <w:sz w:val="20"/>
      <w:szCs w:val="20"/>
      <w:shd w:val="clear" w:color="auto" w:fill="auto"/>
    </w:rPr>
  </w:style>
  <w:style w:type="paragraph" w:customStyle="1" w:styleId="cs95e872d0">
    <w:name w:val="cs95e872d0"/>
    <w:basedOn w:val="a"/>
    <w:rsid w:val="00267705"/>
    <w:rPr>
      <w:rFonts w:eastAsiaTheme="minorEastAsia" w:cs="Times New Roman"/>
      <w:szCs w:val="24"/>
      <w:lang w:val="en-US"/>
    </w:rPr>
  </w:style>
  <w:style w:type="character" w:customStyle="1" w:styleId="cs9b0062627">
    <w:name w:val="cs9b0062627"/>
    <w:basedOn w:val="a0"/>
    <w:rsid w:val="00267705"/>
    <w:rPr>
      <w:rFonts w:ascii="Arial" w:hAnsi="Arial" w:cs="Arial" w:hint="default"/>
      <w:b/>
      <w:bCs/>
      <w:i w:val="0"/>
      <w:iCs w:val="0"/>
      <w:color w:val="000000"/>
      <w:sz w:val="20"/>
      <w:szCs w:val="20"/>
      <w:shd w:val="clear" w:color="auto" w:fill="auto"/>
    </w:rPr>
  </w:style>
  <w:style w:type="character" w:customStyle="1" w:styleId="cs9f0a404027">
    <w:name w:val="cs9f0a404027"/>
    <w:basedOn w:val="a0"/>
    <w:rsid w:val="00267705"/>
    <w:rPr>
      <w:rFonts w:ascii="Arial" w:hAnsi="Arial" w:cs="Arial" w:hint="default"/>
      <w:b w:val="0"/>
      <w:bCs w:val="0"/>
      <w:i w:val="0"/>
      <w:iCs w:val="0"/>
      <w:color w:val="000000"/>
      <w:sz w:val="20"/>
      <w:szCs w:val="20"/>
      <w:shd w:val="clear" w:color="auto" w:fill="auto"/>
    </w:rPr>
  </w:style>
  <w:style w:type="character" w:customStyle="1" w:styleId="cs9f0a404032">
    <w:name w:val="cs9f0a404032"/>
    <w:basedOn w:val="a0"/>
    <w:rsid w:val="00267705"/>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31F52-C70A-4283-9B4C-E3C051BE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56167</Words>
  <Characters>32016</Characters>
  <Application>Microsoft Office Word</Application>
  <DocSecurity>0</DocSecurity>
  <Lines>266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Liudmyla</cp:lastModifiedBy>
  <cp:revision>3</cp:revision>
  <dcterms:created xsi:type="dcterms:W3CDTF">2022-05-31T12:22:00Z</dcterms:created>
  <dcterms:modified xsi:type="dcterms:W3CDTF">2022-05-31T12:26:00Z</dcterms:modified>
</cp:coreProperties>
</file>