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7AB" w:rsidRDefault="009A632E">
      <w:pPr>
        <w:rPr>
          <w:lang w:val="uk-UA"/>
        </w:rPr>
      </w:pPr>
      <w:r>
        <w:rPr>
          <w:lang w:val="uk-UA"/>
        </w:rPr>
        <w:t xml:space="preserve">  </w:t>
      </w:r>
      <w:r w:rsidR="00E70FDE" w:rsidRPr="00C019AC">
        <w:t xml:space="preserve"> </w:t>
      </w:r>
      <w:r>
        <w:rPr>
          <w:lang w:val="uk-UA"/>
        </w:rPr>
        <w:t xml:space="preserve">   </w:t>
      </w:r>
      <w:r w:rsidR="00E70FDE" w:rsidRPr="00C019AC">
        <w:t xml:space="preserve">  </w:t>
      </w:r>
      <w:r>
        <w:rPr>
          <w:lang w:val="uk-UA"/>
        </w:rPr>
        <w:t xml:space="preserve">                                                                                                                                               Додаток </w:t>
      </w:r>
      <w:r w:rsidRPr="00E70FDE">
        <w:t>1</w:t>
      </w:r>
    </w:p>
    <w:p w:rsidR="00C50800" w:rsidRDefault="009A632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725626">
        <w:rPr>
          <w:lang w:val="uk-UA"/>
        </w:rPr>
        <w:t>«</w:t>
      </w:r>
      <w:r w:rsidR="00C50800" w:rsidRPr="00C50800">
        <w:rPr>
          <w:lang w:val="uk-UA"/>
        </w:rPr>
        <w:t>Про затвердження суттєвих</w:t>
      </w:r>
      <w:r w:rsidR="00C50800">
        <w:rPr>
          <w:lang w:val="uk-UA"/>
        </w:rPr>
        <w:t xml:space="preserve"> </w:t>
      </w:r>
      <w:r w:rsidR="00C50800" w:rsidRPr="00C50800">
        <w:rPr>
          <w:lang w:val="uk-UA"/>
        </w:rPr>
        <w:t>поправок до протоколів</w:t>
      </w:r>
      <w:r w:rsidR="00C50800">
        <w:rPr>
          <w:lang w:val="uk-UA"/>
        </w:rPr>
        <w:t xml:space="preserve"> </w:t>
      </w:r>
      <w:r w:rsidR="00C50800" w:rsidRPr="00C50800">
        <w:rPr>
          <w:lang w:val="uk-UA"/>
        </w:rPr>
        <w:t>клінічних випробувань</w:t>
      </w:r>
      <w:r w:rsidR="00725626">
        <w:rPr>
          <w:lang w:val="uk-UA"/>
        </w:rPr>
        <w:t>»</w:t>
      </w:r>
    </w:p>
    <w:p w:rsidR="00BA77AB" w:rsidRDefault="00997AFC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 w:rsidR="009A632E"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70FDE" w:rsidRDefault="009A632E">
            <w:pPr>
              <w:jc w:val="both"/>
            </w:pPr>
            <w:r>
              <w:t>Досьє досліджуваного лікарського засобу Атезолізумаб для підшкірного застосування, розчин для ін’єкцій, 125 мг/мл, версія від жовтня 2022 р.; Залучення додаткової виробничої дільниці Рош Діагностикс ГмбХ, Німеччина для досліджуваного лікарського засобу Атезолізумаб для підшкірного застосування, розчин для ін’єкцій, 125 мг/мл; Зразок маркування досліджуваного лікарського засобу Атезолізумаб для підшкірного застосування, розчин для ін’єкцій, 125 мг/мл, версія від 8 липня 2022 р.; Додавання альтернативної назви досліджуваного лікарського засобу Атезолізумаб для підшкірного застосування, розчин для ін’єкцій, 125 мг/мл</w:t>
            </w:r>
            <w:r w:rsidR="00E70FDE" w:rsidRPr="00E70FDE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E70FDE" w:rsidTr="00E70FDE">
              <w:tc>
                <w:tcPr>
                  <w:tcW w:w="5126" w:type="dxa"/>
                </w:tcPr>
                <w:p w:rsidR="00E70FDE" w:rsidRPr="00E70FDE" w:rsidRDefault="00E70FDE" w:rsidP="00E70FDE">
                  <w:pPr>
                    <w:pStyle w:val="cs2e86d3a6"/>
                  </w:pP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E70FDE" w:rsidRPr="00E70FDE" w:rsidRDefault="00E70FDE" w:rsidP="00E70FDE">
                  <w:pPr>
                    <w:pStyle w:val="cs2e86d3a6"/>
                  </w:pP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E70FDE" w:rsidTr="00E70FDE">
              <w:tc>
                <w:tcPr>
                  <w:tcW w:w="5126" w:type="dxa"/>
                </w:tcPr>
                <w:p w:rsidR="00E70FDE" w:rsidRPr="00E70FDE" w:rsidRDefault="00E70FDE" w:rsidP="00E70FDE">
                  <w:pPr>
                    <w:pStyle w:val="cs80d9435b"/>
                    <w:rPr>
                      <w:lang w:val="ru-RU"/>
                    </w:rPr>
                  </w:pP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Атезолізумаб для підшкірного застосування (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Atezolizumab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SC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Атезолізумаб п/ш та 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rHuPH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20, 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Atezolizumab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SC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plus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rHuPH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20, Атезолізумаб п/ш, 1875 мг/15 мл та 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rHuPH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20, 2000 ОД/мл)</w:t>
                  </w:r>
                </w:p>
              </w:tc>
              <w:tc>
                <w:tcPr>
                  <w:tcW w:w="5127" w:type="dxa"/>
                </w:tcPr>
                <w:p w:rsidR="00E70FDE" w:rsidRPr="00E70FDE" w:rsidRDefault="00E70FDE" w:rsidP="00E70FDE">
                  <w:pPr>
                    <w:pStyle w:val="cs80d9435b"/>
                    <w:rPr>
                      <w:lang w:val="ru-RU"/>
                    </w:rPr>
                  </w:pP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Атезолізумаб для підшкірного застосування (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Atezolizumab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SC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Атезолізумаб п/ш та 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rHuPH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20, 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Atezolizumab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SC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plus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rHuPH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20, Атезолізумаб п/ш, 1875 мг/15 мл та 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rHuPH</w:t>
                  </w:r>
                  <w:r w:rsidRPr="00E70FD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20, 2000 ОД/мл, Атезолізумаб п/ш, 1875 мг/15 мл і гіалуронідаза)</w:t>
                  </w:r>
                </w:p>
              </w:tc>
            </w:tr>
          </w:tbl>
          <w:p w:rsidR="00BA77AB" w:rsidRDefault="00BA77AB">
            <w:pPr>
              <w:jc w:val="both"/>
              <w:rPr>
                <w:rFonts w:cstheme="minorBidi"/>
              </w:rPr>
            </w:pP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187 від 05.02.2021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«Рандомізоване, багатоцентрове, фази IB/III дослідження фармакокінетики, ефективності та безпечності застосування підшкірної форми атезолізумабу 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легень», BP40657, версія 6 від 25 лютого 2022 р.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</w:tbl>
    <w:p w:rsidR="00725626" w:rsidRDefault="00725626">
      <w:r>
        <w:br w:type="page"/>
      </w:r>
    </w:p>
    <w:p w:rsidR="00725626" w:rsidRPr="00725626" w:rsidRDefault="00C5080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</w:t>
      </w:r>
      <w:r w:rsidR="00CB3577">
        <w:rPr>
          <w:lang w:val="uk-UA"/>
        </w:rPr>
        <w:t xml:space="preserve"> </w:t>
      </w:r>
      <w:r>
        <w:rPr>
          <w:lang w:val="uk-UA"/>
        </w:rPr>
        <w:t xml:space="preserve">     </w:t>
      </w:r>
      <w:r w:rsidR="00725626">
        <w:rPr>
          <w:lang w:val="uk-UA"/>
        </w:rPr>
        <w:t xml:space="preserve">2 </w:t>
      </w:r>
      <w:r>
        <w:rPr>
          <w:lang w:val="uk-UA"/>
        </w:rPr>
        <w:t xml:space="preserve">                                 </w:t>
      </w:r>
      <w:r w:rsidR="00CB3577">
        <w:rPr>
          <w:lang w:val="uk-UA"/>
        </w:rPr>
        <w:t xml:space="preserve">  </w:t>
      </w:r>
      <w:r>
        <w:rPr>
          <w:lang w:val="uk-UA"/>
        </w:rPr>
        <w:t xml:space="preserve">                                      продовження додатка 1</w:t>
      </w:r>
    </w:p>
    <w:p w:rsidR="00725626" w:rsidRDefault="00725626"/>
    <w:p w:rsidR="00725626" w:rsidRDefault="0072562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Ф.Хоффманн-Ля Рош Лтд, Швейцарія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C019AC">
        <w:t>2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 w:rsidRPr="00997AF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70FDE" w:rsidRDefault="009A632E">
            <w:pPr>
              <w:jc w:val="both"/>
            </w:pPr>
            <w:r>
              <w:t xml:space="preserve">Оновлений Протокол клінічного дослідження TACTI-003, версія 1.5 від 11 листопада 2022 року, англійською мовою; Зміна адреси Спонсора дослідження Immutep S.A.S./Іммутеп С.А.С.: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E70FDE" w:rsidTr="00E70FDE">
              <w:tc>
                <w:tcPr>
                  <w:tcW w:w="5126" w:type="dxa"/>
                </w:tcPr>
                <w:p w:rsidR="00E70FDE" w:rsidRPr="009679C5" w:rsidRDefault="00E70FDE" w:rsidP="00E70FDE">
                  <w:pPr>
                    <w:pStyle w:val="cs2e86d3a6"/>
                    <w:rPr>
                      <w:b/>
                      <w:i/>
                    </w:rPr>
                  </w:pPr>
                  <w:r w:rsidRPr="009679C5">
                    <w:rPr>
                      <w:rStyle w:val="cs7f95de682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E70FDE" w:rsidRPr="009679C5" w:rsidRDefault="00E70FDE" w:rsidP="00E70FDE">
                  <w:pPr>
                    <w:pStyle w:val="cs2e86d3a6"/>
                    <w:rPr>
                      <w:b/>
                      <w:i/>
                    </w:rPr>
                  </w:pPr>
                  <w:r w:rsidRPr="009679C5">
                    <w:rPr>
                      <w:rStyle w:val="cs7f95de682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СТАЛО</w:t>
                  </w:r>
                </w:p>
              </w:tc>
            </w:tr>
            <w:tr w:rsidR="00E70FDE" w:rsidRPr="00997AFC" w:rsidTr="00E70FDE">
              <w:tc>
                <w:tcPr>
                  <w:tcW w:w="5126" w:type="dxa"/>
                </w:tcPr>
                <w:p w:rsidR="00E70FDE" w:rsidRPr="009679C5" w:rsidRDefault="00E70FDE" w:rsidP="00E70FDE">
                  <w:pPr>
                    <w:pStyle w:val="cs80d9435b"/>
                  </w:pPr>
                  <w:r w:rsidRPr="009679C5">
                    <w:rPr>
                      <w:rStyle w:val="csbb6b59f51"/>
                      <w:sz w:val="24"/>
                      <w:szCs w:val="24"/>
                    </w:rPr>
                    <w:t>21, Rue Jean Rostand, in 91893 Orsay, France/ 21 рю Жан Ростан 91893 Орсе, Франція</w:t>
                  </w:r>
                </w:p>
              </w:tc>
              <w:tc>
                <w:tcPr>
                  <w:tcW w:w="5127" w:type="dxa"/>
                </w:tcPr>
                <w:p w:rsidR="00E70FDE" w:rsidRPr="009679C5" w:rsidRDefault="00E70FDE" w:rsidP="00E70FDE">
                  <w:pPr>
                    <w:pStyle w:val="cs80d9435b"/>
                  </w:pPr>
                  <w:r w:rsidRPr="009679C5">
                    <w:rPr>
                      <w:rStyle w:val="csbb6b59f51"/>
                      <w:sz w:val="24"/>
                      <w:szCs w:val="24"/>
                    </w:rPr>
                    <w:t>Parc Les Algorithmes, Bâtiment 7- Le Pythagore, Route de l’Orme - RD128, 91190 Saint-Aubin, France/Парк "Алгоритми", будівля 7 - Ле Піфагор, траса де л'Орм - RD128, 91190 Сент-Обен, Франція</w:t>
                  </w:r>
                </w:p>
              </w:tc>
            </w:tr>
          </w:tbl>
          <w:p w:rsidR="00BA77AB" w:rsidRPr="00E70FDE" w:rsidRDefault="009A632E">
            <w:pPr>
              <w:jc w:val="both"/>
              <w:rPr>
                <w:rFonts w:cstheme="minorBidi"/>
                <w:lang w:val="en-US"/>
              </w:rPr>
            </w:pPr>
            <w:r>
              <w:t>Брошура</w:t>
            </w:r>
            <w:r w:rsidRPr="00E70FDE">
              <w:rPr>
                <w:lang w:val="en-US"/>
              </w:rPr>
              <w:t xml:space="preserve"> </w:t>
            </w:r>
            <w:r>
              <w:t>дослідника</w:t>
            </w:r>
            <w:r w:rsidRPr="00E70FDE">
              <w:rPr>
                <w:lang w:val="en-US"/>
              </w:rPr>
              <w:t xml:space="preserve"> Pembrolizumab, KEYTRUDA®, </w:t>
            </w:r>
            <w:r>
              <w:t>видання</w:t>
            </w:r>
            <w:r w:rsidRPr="00E70FDE">
              <w:rPr>
                <w:lang w:val="en-US"/>
              </w:rPr>
              <w:t xml:space="preserve"> 23 </w:t>
            </w:r>
            <w:r>
              <w:t>від</w:t>
            </w:r>
            <w:r w:rsidRPr="00E70FDE">
              <w:rPr>
                <w:lang w:val="en-US"/>
              </w:rPr>
              <w:t xml:space="preserve"> 26 </w:t>
            </w:r>
            <w:r>
              <w:t>жовтня</w:t>
            </w:r>
            <w:r w:rsidRPr="00E70FDE">
              <w:rPr>
                <w:lang w:val="en-US"/>
              </w:rPr>
              <w:t xml:space="preserve"> 2022 </w:t>
            </w:r>
            <w:r>
              <w:t>року</w:t>
            </w:r>
            <w:r w:rsidRPr="00E70FDE">
              <w:rPr>
                <w:lang w:val="en-US"/>
              </w:rPr>
              <w:t xml:space="preserve">, </w:t>
            </w:r>
            <w:r>
              <w:t>англійською</w:t>
            </w:r>
            <w:r w:rsidRPr="00E70FDE">
              <w:rPr>
                <w:lang w:val="en-US"/>
              </w:rPr>
              <w:t xml:space="preserve"> </w:t>
            </w:r>
            <w:r>
              <w:t>мовою</w:t>
            </w:r>
            <w:r w:rsidRPr="00E70FDE">
              <w:rPr>
                <w:lang w:val="en-US"/>
              </w:rPr>
              <w:t xml:space="preserve">; </w:t>
            </w:r>
            <w:r>
              <w:t>Інформаційний</w:t>
            </w:r>
            <w:r w:rsidRPr="00E70FDE">
              <w:rPr>
                <w:lang w:val="en-US"/>
              </w:rPr>
              <w:t xml:space="preserve"> </w:t>
            </w:r>
            <w:r>
              <w:t>листок</w:t>
            </w:r>
            <w:r w:rsidRPr="00E70FDE">
              <w:rPr>
                <w:lang w:val="en-US"/>
              </w:rPr>
              <w:t xml:space="preserve"> </w:t>
            </w:r>
            <w:r>
              <w:t>для</w:t>
            </w:r>
            <w:r w:rsidRPr="00E70FDE">
              <w:rPr>
                <w:lang w:val="en-US"/>
              </w:rPr>
              <w:t xml:space="preserve"> </w:t>
            </w:r>
            <w:r>
              <w:t>пацієнта</w:t>
            </w:r>
            <w:r w:rsidRPr="00E70FDE">
              <w:rPr>
                <w:lang w:val="en-US"/>
              </w:rPr>
              <w:t xml:space="preserve"> </w:t>
            </w:r>
            <w:r>
              <w:t>і</w:t>
            </w:r>
            <w:r w:rsidRPr="00E70FDE">
              <w:rPr>
                <w:lang w:val="en-US"/>
              </w:rPr>
              <w:t xml:space="preserve"> </w:t>
            </w:r>
            <w:r>
              <w:t>форма</w:t>
            </w:r>
            <w:r w:rsidRPr="00E70FDE">
              <w:rPr>
                <w:lang w:val="en-US"/>
              </w:rPr>
              <w:t xml:space="preserve"> </w:t>
            </w:r>
            <w:r>
              <w:t>інформованої</w:t>
            </w:r>
            <w:r w:rsidRPr="00E70FDE">
              <w:rPr>
                <w:lang w:val="en-US"/>
              </w:rPr>
              <w:t xml:space="preserve"> </w:t>
            </w:r>
            <w:r>
              <w:t>згоди</w:t>
            </w:r>
            <w:r w:rsidRPr="00E70FDE">
              <w:rPr>
                <w:lang w:val="en-US"/>
              </w:rPr>
              <w:t xml:space="preserve">, </w:t>
            </w:r>
            <w:r>
              <w:t>Версія</w:t>
            </w:r>
            <w:r w:rsidRPr="00E70FDE">
              <w:rPr>
                <w:lang w:val="en-US"/>
              </w:rPr>
              <w:t xml:space="preserve"> 4.0 </w:t>
            </w:r>
            <w:r>
              <w:t>від</w:t>
            </w:r>
            <w:r w:rsidRPr="00E70FDE">
              <w:rPr>
                <w:lang w:val="en-US"/>
              </w:rPr>
              <w:t xml:space="preserve"> 24 </w:t>
            </w:r>
            <w:r>
              <w:t>листопада</w:t>
            </w:r>
            <w:r w:rsidRPr="00E70FDE">
              <w:rPr>
                <w:lang w:val="en-US"/>
              </w:rPr>
              <w:t xml:space="preserve"> 2022 </w:t>
            </w:r>
            <w:r>
              <w:t>року</w:t>
            </w:r>
            <w:r w:rsidRPr="00E70FDE">
              <w:rPr>
                <w:lang w:val="en-US"/>
              </w:rPr>
              <w:t xml:space="preserve">, </w:t>
            </w:r>
            <w:r>
              <w:t>для</w:t>
            </w:r>
            <w:r w:rsidRPr="00E70FDE">
              <w:rPr>
                <w:lang w:val="en-US"/>
              </w:rPr>
              <w:t xml:space="preserve"> </w:t>
            </w:r>
            <w:r>
              <w:t>України</w:t>
            </w:r>
            <w:r w:rsidRPr="00E70FDE">
              <w:rPr>
                <w:lang w:val="en-US"/>
              </w:rPr>
              <w:t xml:space="preserve">, </w:t>
            </w:r>
            <w:r>
              <w:t>на</w:t>
            </w:r>
            <w:r w:rsidRPr="00E70FDE">
              <w:rPr>
                <w:lang w:val="en-US"/>
              </w:rPr>
              <w:t xml:space="preserve"> </w:t>
            </w:r>
            <w:r>
              <w:t>основі</w:t>
            </w:r>
            <w:r w:rsidRPr="00E70FDE">
              <w:rPr>
                <w:lang w:val="en-US"/>
              </w:rPr>
              <w:t xml:space="preserve"> </w:t>
            </w:r>
            <w:r>
              <w:t>майстер</w:t>
            </w:r>
            <w:r w:rsidRPr="00E70FDE">
              <w:rPr>
                <w:lang w:val="en-US"/>
              </w:rPr>
              <w:t>-</w:t>
            </w:r>
            <w:r>
              <w:t>версії</w:t>
            </w:r>
            <w:r w:rsidRPr="00E70FDE">
              <w:rPr>
                <w:lang w:val="en-US"/>
              </w:rPr>
              <w:t xml:space="preserve"> </w:t>
            </w:r>
            <w:r>
              <w:t>Інформаційного</w:t>
            </w:r>
            <w:r w:rsidRPr="00E70FDE">
              <w:rPr>
                <w:lang w:val="en-US"/>
              </w:rPr>
              <w:t xml:space="preserve"> </w:t>
            </w:r>
            <w:r>
              <w:t>листка</w:t>
            </w:r>
            <w:r w:rsidRPr="00E70FDE">
              <w:rPr>
                <w:lang w:val="en-US"/>
              </w:rPr>
              <w:t xml:space="preserve"> </w:t>
            </w:r>
            <w:r>
              <w:t>для</w:t>
            </w:r>
            <w:r w:rsidRPr="00E70FDE">
              <w:rPr>
                <w:lang w:val="en-US"/>
              </w:rPr>
              <w:t xml:space="preserve"> </w:t>
            </w:r>
            <w:r>
              <w:t>пацієнта</w:t>
            </w:r>
            <w:r w:rsidRPr="00E70FDE">
              <w:rPr>
                <w:lang w:val="en-US"/>
              </w:rPr>
              <w:t xml:space="preserve"> </w:t>
            </w:r>
            <w:r>
              <w:t>і</w:t>
            </w:r>
            <w:r w:rsidRPr="00E70FDE">
              <w:rPr>
                <w:lang w:val="en-US"/>
              </w:rPr>
              <w:t xml:space="preserve"> </w:t>
            </w:r>
            <w:r>
              <w:t>форми</w:t>
            </w:r>
            <w:r w:rsidRPr="00E70FDE">
              <w:rPr>
                <w:lang w:val="en-US"/>
              </w:rPr>
              <w:t xml:space="preserve"> </w:t>
            </w:r>
            <w:r>
              <w:t>інформованої</w:t>
            </w:r>
            <w:r w:rsidRPr="00E70FDE">
              <w:rPr>
                <w:lang w:val="en-US"/>
              </w:rPr>
              <w:t xml:space="preserve"> </w:t>
            </w:r>
            <w:r>
              <w:t>згоди</w:t>
            </w:r>
            <w:r w:rsidRPr="00E70FDE">
              <w:rPr>
                <w:lang w:val="en-US"/>
              </w:rPr>
              <w:t xml:space="preserve">, </w:t>
            </w:r>
            <w:r>
              <w:t>Версія</w:t>
            </w:r>
            <w:r w:rsidRPr="00E70FDE">
              <w:rPr>
                <w:lang w:val="en-US"/>
              </w:rPr>
              <w:t xml:space="preserve"> 1.4, </w:t>
            </w:r>
            <w:r>
              <w:t>від</w:t>
            </w:r>
            <w:r w:rsidRPr="00E70FDE">
              <w:rPr>
                <w:lang w:val="en-US"/>
              </w:rPr>
              <w:t xml:space="preserve"> 15 </w:t>
            </w:r>
            <w:r>
              <w:t>листопада</w:t>
            </w:r>
            <w:r w:rsidRPr="00E70FDE">
              <w:rPr>
                <w:lang w:val="en-US"/>
              </w:rPr>
              <w:t xml:space="preserve"> 2022 </w:t>
            </w:r>
            <w:r>
              <w:t>року</w:t>
            </w:r>
            <w:r w:rsidRPr="00E70FDE">
              <w:rPr>
                <w:lang w:val="en-US"/>
              </w:rPr>
              <w:t xml:space="preserve">, </w:t>
            </w:r>
            <w:r>
              <w:t>на</w:t>
            </w:r>
            <w:r w:rsidRPr="00E70FDE">
              <w:rPr>
                <w:lang w:val="en-US"/>
              </w:rPr>
              <w:t xml:space="preserve"> </w:t>
            </w:r>
            <w:r>
              <w:t>основі</w:t>
            </w:r>
            <w:r w:rsidRPr="00E70FDE">
              <w:rPr>
                <w:lang w:val="en-US"/>
              </w:rPr>
              <w:t xml:space="preserve"> </w:t>
            </w:r>
            <w:r>
              <w:t>Протоколу</w:t>
            </w:r>
            <w:r w:rsidRPr="00E70FDE">
              <w:rPr>
                <w:lang w:val="en-US"/>
              </w:rPr>
              <w:t xml:space="preserve"> </w:t>
            </w:r>
            <w:r>
              <w:t>Версія</w:t>
            </w:r>
            <w:r w:rsidRPr="00E70FDE">
              <w:rPr>
                <w:lang w:val="en-US"/>
              </w:rPr>
              <w:t xml:space="preserve"> 1.5, </w:t>
            </w:r>
            <w:r>
              <w:t>від</w:t>
            </w:r>
            <w:r w:rsidRPr="00E70FDE">
              <w:rPr>
                <w:lang w:val="en-US"/>
              </w:rPr>
              <w:t xml:space="preserve"> 11 </w:t>
            </w:r>
            <w:r>
              <w:t>листопада</w:t>
            </w:r>
            <w:r w:rsidRPr="00E70FDE">
              <w:rPr>
                <w:lang w:val="en-US"/>
              </w:rPr>
              <w:t xml:space="preserve"> 2022 </w:t>
            </w:r>
            <w:r>
              <w:t>року</w:t>
            </w:r>
            <w:r w:rsidRPr="00E70FDE">
              <w:rPr>
                <w:lang w:val="en-US"/>
              </w:rPr>
              <w:t xml:space="preserve">, </w:t>
            </w:r>
            <w:r>
              <w:t>англійською</w:t>
            </w:r>
            <w:r w:rsidRPr="00E70FDE">
              <w:rPr>
                <w:lang w:val="en-US"/>
              </w:rPr>
              <w:t xml:space="preserve"> </w:t>
            </w:r>
            <w:r>
              <w:t>та</w:t>
            </w:r>
            <w:r w:rsidRPr="00E70FDE">
              <w:rPr>
                <w:lang w:val="en-US"/>
              </w:rPr>
              <w:t xml:space="preserve"> </w:t>
            </w:r>
            <w:r>
              <w:t>українською</w:t>
            </w:r>
            <w:r w:rsidRPr="00E70FDE">
              <w:rPr>
                <w:lang w:val="en-US"/>
              </w:rPr>
              <w:t xml:space="preserve"> </w:t>
            </w:r>
            <w:r>
              <w:t>мовами</w:t>
            </w:r>
            <w:r w:rsidRPr="00E70FDE">
              <w:rPr>
                <w:lang w:val="en-US"/>
              </w:rPr>
              <w:t xml:space="preserve">; </w:t>
            </w:r>
            <w:r>
              <w:t>Додаток</w:t>
            </w:r>
            <w:r w:rsidRPr="00E70FDE">
              <w:rPr>
                <w:lang w:val="en-US"/>
              </w:rPr>
              <w:t xml:space="preserve"> </w:t>
            </w:r>
            <w:r>
              <w:t>до</w:t>
            </w:r>
            <w:r w:rsidRPr="00E70FDE">
              <w:rPr>
                <w:lang w:val="en-US"/>
              </w:rPr>
              <w:t xml:space="preserve"> </w:t>
            </w:r>
            <w:r>
              <w:t>Інформаційного</w:t>
            </w:r>
            <w:r w:rsidRPr="00E70FDE">
              <w:rPr>
                <w:lang w:val="en-US"/>
              </w:rPr>
              <w:t xml:space="preserve"> </w:t>
            </w:r>
            <w:r>
              <w:t>листка</w:t>
            </w:r>
            <w:r w:rsidRPr="00E70FDE">
              <w:rPr>
                <w:lang w:val="en-US"/>
              </w:rPr>
              <w:t xml:space="preserve"> </w:t>
            </w:r>
            <w:r>
              <w:t>для</w:t>
            </w:r>
            <w:r w:rsidRPr="00E70FDE">
              <w:rPr>
                <w:lang w:val="en-US"/>
              </w:rPr>
              <w:t xml:space="preserve"> </w:t>
            </w:r>
            <w:r>
              <w:t>пацієнта</w:t>
            </w:r>
            <w:r w:rsidRPr="00E70FDE">
              <w:rPr>
                <w:lang w:val="en-US"/>
              </w:rPr>
              <w:t xml:space="preserve"> </w:t>
            </w:r>
            <w:r>
              <w:t>і</w:t>
            </w:r>
            <w:r w:rsidRPr="00E70FDE">
              <w:rPr>
                <w:lang w:val="en-US"/>
              </w:rPr>
              <w:t xml:space="preserve"> </w:t>
            </w:r>
            <w:r>
              <w:t>форми</w:t>
            </w:r>
            <w:r w:rsidRPr="00E70FDE">
              <w:rPr>
                <w:lang w:val="en-US"/>
              </w:rPr>
              <w:t xml:space="preserve"> </w:t>
            </w:r>
            <w:r>
              <w:t>інформованої</w:t>
            </w:r>
            <w:r w:rsidRPr="00E70FDE">
              <w:rPr>
                <w:lang w:val="en-US"/>
              </w:rPr>
              <w:t xml:space="preserve"> </w:t>
            </w:r>
            <w:r>
              <w:t>згоди</w:t>
            </w:r>
            <w:r w:rsidRPr="00E70FDE">
              <w:rPr>
                <w:lang w:val="en-US"/>
              </w:rPr>
              <w:t xml:space="preserve">, </w:t>
            </w:r>
            <w:r>
              <w:t>Версія</w:t>
            </w:r>
            <w:r w:rsidRPr="00E70FDE">
              <w:rPr>
                <w:lang w:val="en-US"/>
              </w:rPr>
              <w:t xml:space="preserve"> 4.0 </w:t>
            </w:r>
            <w:r>
              <w:t>від</w:t>
            </w:r>
            <w:r w:rsidRPr="00E70FDE">
              <w:rPr>
                <w:lang w:val="en-US"/>
              </w:rPr>
              <w:t xml:space="preserve"> 24 </w:t>
            </w:r>
            <w:r>
              <w:t>листопада</w:t>
            </w:r>
            <w:r w:rsidRPr="00E70FDE">
              <w:rPr>
                <w:lang w:val="en-US"/>
              </w:rPr>
              <w:t xml:space="preserve"> 2022 </w:t>
            </w:r>
            <w:r>
              <w:t>року</w:t>
            </w:r>
            <w:r w:rsidRPr="00E70FDE">
              <w:rPr>
                <w:lang w:val="en-US"/>
              </w:rPr>
              <w:t xml:space="preserve">, </w:t>
            </w:r>
            <w:r>
              <w:t>для</w:t>
            </w:r>
            <w:r w:rsidRPr="00E70FDE">
              <w:rPr>
                <w:lang w:val="en-US"/>
              </w:rPr>
              <w:t xml:space="preserve"> </w:t>
            </w:r>
            <w:r>
              <w:t>України</w:t>
            </w:r>
            <w:r w:rsidRPr="00E70FDE">
              <w:rPr>
                <w:lang w:val="en-US"/>
              </w:rPr>
              <w:t xml:space="preserve">, </w:t>
            </w:r>
            <w:r>
              <w:t>на</w:t>
            </w:r>
            <w:r w:rsidRPr="00E70FDE">
              <w:rPr>
                <w:lang w:val="en-US"/>
              </w:rPr>
              <w:t xml:space="preserve"> </w:t>
            </w:r>
            <w:r>
              <w:t>основі</w:t>
            </w:r>
            <w:r w:rsidRPr="00E70FDE">
              <w:rPr>
                <w:lang w:val="en-US"/>
              </w:rPr>
              <w:t xml:space="preserve"> </w:t>
            </w:r>
            <w:r>
              <w:t>майстер</w:t>
            </w:r>
            <w:r w:rsidRPr="00E70FDE">
              <w:rPr>
                <w:lang w:val="en-US"/>
              </w:rPr>
              <w:t>-</w:t>
            </w:r>
            <w:r>
              <w:t>версії</w:t>
            </w:r>
            <w:r w:rsidRPr="00E70FDE">
              <w:rPr>
                <w:lang w:val="en-US"/>
              </w:rPr>
              <w:t xml:space="preserve"> </w:t>
            </w:r>
            <w:r>
              <w:t>Інформаційного</w:t>
            </w:r>
            <w:r w:rsidRPr="00E70FDE">
              <w:rPr>
                <w:lang w:val="en-US"/>
              </w:rPr>
              <w:t xml:space="preserve"> </w:t>
            </w:r>
            <w:r>
              <w:t>листка</w:t>
            </w:r>
            <w:r w:rsidRPr="00E70FDE">
              <w:rPr>
                <w:lang w:val="en-US"/>
              </w:rPr>
              <w:t xml:space="preserve"> </w:t>
            </w:r>
            <w:r>
              <w:t>для</w:t>
            </w:r>
            <w:r w:rsidRPr="00E70FDE">
              <w:rPr>
                <w:lang w:val="en-US"/>
              </w:rPr>
              <w:t xml:space="preserve"> </w:t>
            </w:r>
            <w:r>
              <w:t>пацієнта</w:t>
            </w:r>
            <w:r w:rsidRPr="00E70FDE">
              <w:rPr>
                <w:lang w:val="en-US"/>
              </w:rPr>
              <w:t xml:space="preserve"> </w:t>
            </w:r>
            <w:r>
              <w:t>і</w:t>
            </w:r>
            <w:r w:rsidRPr="00E70FDE">
              <w:rPr>
                <w:lang w:val="en-US"/>
              </w:rPr>
              <w:t xml:space="preserve"> </w:t>
            </w:r>
            <w:r>
              <w:t>форми</w:t>
            </w:r>
            <w:r w:rsidRPr="00E70FDE">
              <w:rPr>
                <w:lang w:val="en-US"/>
              </w:rPr>
              <w:t xml:space="preserve"> </w:t>
            </w:r>
            <w:r>
              <w:t>інформованої</w:t>
            </w:r>
            <w:r w:rsidRPr="00E70FDE">
              <w:rPr>
                <w:lang w:val="en-US"/>
              </w:rPr>
              <w:t xml:space="preserve"> </w:t>
            </w:r>
            <w:r>
              <w:t>згоди</w:t>
            </w:r>
            <w:r w:rsidRPr="00E70FDE">
              <w:rPr>
                <w:lang w:val="en-US"/>
              </w:rPr>
              <w:t xml:space="preserve">, </w:t>
            </w:r>
            <w:r>
              <w:t>Версія</w:t>
            </w:r>
            <w:r w:rsidRPr="00E70FDE">
              <w:rPr>
                <w:lang w:val="en-US"/>
              </w:rPr>
              <w:t xml:space="preserve"> 1.4, </w:t>
            </w:r>
            <w:r>
              <w:t>від</w:t>
            </w:r>
            <w:r w:rsidRPr="00E70FDE">
              <w:rPr>
                <w:lang w:val="en-US"/>
              </w:rPr>
              <w:t xml:space="preserve"> 15 </w:t>
            </w:r>
            <w:r>
              <w:t>листопада</w:t>
            </w:r>
            <w:r w:rsidRPr="00E70FDE">
              <w:rPr>
                <w:lang w:val="en-US"/>
              </w:rPr>
              <w:t xml:space="preserve"> 2022 </w:t>
            </w:r>
            <w:r>
              <w:t>року</w:t>
            </w:r>
            <w:r w:rsidRPr="00E70FDE">
              <w:rPr>
                <w:lang w:val="en-US"/>
              </w:rPr>
              <w:t xml:space="preserve">, </w:t>
            </w:r>
            <w:r>
              <w:t>на</w:t>
            </w:r>
            <w:r w:rsidRPr="00E70FDE">
              <w:rPr>
                <w:lang w:val="en-US"/>
              </w:rPr>
              <w:t xml:space="preserve"> </w:t>
            </w:r>
            <w:r>
              <w:t>основі</w:t>
            </w:r>
            <w:r w:rsidRPr="00E70FDE">
              <w:rPr>
                <w:lang w:val="en-US"/>
              </w:rPr>
              <w:t xml:space="preserve"> </w:t>
            </w:r>
            <w:r>
              <w:t>Протоколу</w:t>
            </w:r>
            <w:r w:rsidRPr="00E70FDE">
              <w:rPr>
                <w:lang w:val="en-US"/>
              </w:rPr>
              <w:t xml:space="preserve"> </w:t>
            </w:r>
            <w:r>
              <w:t>Версія</w:t>
            </w:r>
            <w:r w:rsidRPr="00E70FDE">
              <w:rPr>
                <w:lang w:val="en-US"/>
              </w:rPr>
              <w:t xml:space="preserve"> 1.5, </w:t>
            </w:r>
            <w:r>
              <w:t>від</w:t>
            </w:r>
            <w:r w:rsidRPr="00E70FDE">
              <w:rPr>
                <w:lang w:val="en-US"/>
              </w:rPr>
              <w:t xml:space="preserve"> 11 </w:t>
            </w:r>
            <w:r>
              <w:t>листопада</w:t>
            </w:r>
            <w:r w:rsidRPr="00E70FDE">
              <w:rPr>
                <w:lang w:val="en-US"/>
              </w:rPr>
              <w:t xml:space="preserve"> 2022 </w:t>
            </w:r>
            <w:r>
              <w:t>року</w:t>
            </w:r>
            <w:r w:rsidRPr="00E70FDE">
              <w:rPr>
                <w:lang w:val="en-US"/>
              </w:rPr>
              <w:t xml:space="preserve">, </w:t>
            </w:r>
            <w:r>
              <w:t>англійською</w:t>
            </w:r>
            <w:r w:rsidRPr="00E70FDE">
              <w:rPr>
                <w:lang w:val="en-US"/>
              </w:rPr>
              <w:t xml:space="preserve"> </w:t>
            </w:r>
            <w:r>
              <w:t>та</w:t>
            </w:r>
            <w:r w:rsidRPr="00E70FDE">
              <w:rPr>
                <w:lang w:val="en-US"/>
              </w:rPr>
              <w:t xml:space="preserve"> </w:t>
            </w:r>
            <w:r>
              <w:t>українською</w:t>
            </w:r>
            <w:r w:rsidRPr="00E70FDE">
              <w:rPr>
                <w:lang w:val="en-US"/>
              </w:rPr>
              <w:t xml:space="preserve"> </w:t>
            </w:r>
            <w:r>
              <w:t>мовами</w:t>
            </w:r>
            <w:r w:rsidRPr="00E70FDE">
              <w:rPr>
                <w:lang w:val="en-US"/>
              </w:rPr>
              <w:t xml:space="preserve">; </w:t>
            </w:r>
            <w:r>
              <w:t>Додаток</w:t>
            </w:r>
            <w:r w:rsidRPr="00E70FDE">
              <w:rPr>
                <w:lang w:val="en-US"/>
              </w:rPr>
              <w:t xml:space="preserve"> </w:t>
            </w:r>
            <w:r>
              <w:t>до</w:t>
            </w:r>
            <w:r w:rsidRPr="00E70FDE">
              <w:rPr>
                <w:lang w:val="en-US"/>
              </w:rPr>
              <w:t xml:space="preserve"> </w:t>
            </w:r>
            <w:r>
              <w:t>Інформаційного</w:t>
            </w:r>
            <w:r w:rsidRPr="00E70FDE">
              <w:rPr>
                <w:lang w:val="en-US"/>
              </w:rPr>
              <w:t xml:space="preserve"> </w:t>
            </w:r>
            <w:r>
              <w:t>листка</w:t>
            </w:r>
            <w:r w:rsidRPr="00E70FDE">
              <w:rPr>
                <w:lang w:val="en-US"/>
              </w:rPr>
              <w:t xml:space="preserve"> </w:t>
            </w:r>
            <w:r>
              <w:t>для</w:t>
            </w:r>
            <w:r w:rsidRPr="00E70FDE">
              <w:rPr>
                <w:lang w:val="en-US"/>
              </w:rPr>
              <w:t xml:space="preserve"> </w:t>
            </w:r>
            <w:r>
              <w:t>пацієнта</w:t>
            </w:r>
            <w:r w:rsidRPr="00E70FDE">
              <w:rPr>
                <w:lang w:val="en-US"/>
              </w:rPr>
              <w:t xml:space="preserve"> </w:t>
            </w:r>
            <w:r>
              <w:t>і</w:t>
            </w:r>
            <w:r w:rsidRPr="00E70FDE">
              <w:rPr>
                <w:lang w:val="en-US"/>
              </w:rPr>
              <w:t xml:space="preserve"> </w:t>
            </w:r>
            <w:r>
              <w:t>форми</w:t>
            </w:r>
            <w:r w:rsidRPr="00E70FDE">
              <w:rPr>
                <w:lang w:val="en-US"/>
              </w:rPr>
              <w:t xml:space="preserve"> </w:t>
            </w:r>
            <w:r>
              <w:t>інформованої</w:t>
            </w:r>
            <w:r w:rsidRPr="00E70FDE">
              <w:rPr>
                <w:lang w:val="en-US"/>
              </w:rPr>
              <w:t xml:space="preserve"> </w:t>
            </w:r>
            <w:r>
              <w:t>згоди</w:t>
            </w:r>
            <w:r w:rsidRPr="00E70FDE">
              <w:rPr>
                <w:lang w:val="en-US"/>
              </w:rPr>
              <w:t xml:space="preserve"> </w:t>
            </w:r>
            <w:r>
              <w:t>на</w:t>
            </w:r>
            <w:r w:rsidRPr="00E70FDE">
              <w:rPr>
                <w:lang w:val="en-US"/>
              </w:rPr>
              <w:t xml:space="preserve"> </w:t>
            </w:r>
            <w:r>
              <w:t>участь</w:t>
            </w:r>
            <w:r w:rsidRPr="00E70FDE">
              <w:rPr>
                <w:lang w:val="en-US"/>
              </w:rPr>
              <w:t xml:space="preserve"> </w:t>
            </w:r>
            <w:r>
              <w:t>у</w:t>
            </w:r>
            <w:r w:rsidRPr="00E70FDE">
              <w:rPr>
                <w:lang w:val="en-US"/>
              </w:rPr>
              <w:t xml:space="preserve"> </w:t>
            </w:r>
            <w:r>
              <w:t>медичному</w:t>
            </w:r>
            <w:r w:rsidRPr="00E70FDE">
              <w:rPr>
                <w:lang w:val="en-US"/>
              </w:rPr>
              <w:t xml:space="preserve"> </w:t>
            </w:r>
            <w:r>
              <w:t>науковому</w:t>
            </w:r>
            <w:r w:rsidRPr="00E70FDE">
              <w:rPr>
                <w:lang w:val="en-US"/>
              </w:rPr>
              <w:t xml:space="preserve"> </w:t>
            </w:r>
            <w:r>
              <w:t>дослідженні</w:t>
            </w:r>
            <w:r w:rsidRPr="00E70FDE">
              <w:rPr>
                <w:lang w:val="en-US"/>
              </w:rPr>
              <w:t xml:space="preserve">, </w:t>
            </w:r>
            <w:r>
              <w:t>версія</w:t>
            </w:r>
            <w:r w:rsidRPr="00E70FDE">
              <w:rPr>
                <w:lang w:val="en-US"/>
              </w:rPr>
              <w:t xml:space="preserve"> 2.0 </w:t>
            </w:r>
            <w:r>
              <w:t>від</w:t>
            </w:r>
            <w:r w:rsidRPr="00E70FDE">
              <w:rPr>
                <w:lang w:val="en-US"/>
              </w:rPr>
              <w:t xml:space="preserve"> 07 </w:t>
            </w:r>
            <w:r>
              <w:t>грудня</w:t>
            </w:r>
            <w:r w:rsidRPr="00E70FDE">
              <w:rPr>
                <w:lang w:val="en-US"/>
              </w:rPr>
              <w:t xml:space="preserve"> 2022 </w:t>
            </w:r>
            <w:r>
              <w:t>року</w:t>
            </w:r>
            <w:r w:rsidRPr="00E70FDE">
              <w:rPr>
                <w:lang w:val="en-US"/>
              </w:rPr>
              <w:t xml:space="preserve"> </w:t>
            </w:r>
            <w:r>
              <w:t>для</w:t>
            </w:r>
            <w:r w:rsidRPr="00E70FDE">
              <w:rPr>
                <w:lang w:val="en-US"/>
              </w:rPr>
              <w:t xml:space="preserve"> </w:t>
            </w:r>
            <w:r>
              <w:t>України</w:t>
            </w:r>
            <w:r w:rsidRPr="00E70FDE">
              <w:rPr>
                <w:lang w:val="en-US"/>
              </w:rPr>
              <w:t xml:space="preserve">, </w:t>
            </w:r>
            <w:r>
              <w:t>на</w:t>
            </w:r>
            <w:r w:rsidRPr="00E70FDE">
              <w:rPr>
                <w:lang w:val="en-US"/>
              </w:rPr>
              <w:t xml:space="preserve"> </w:t>
            </w:r>
            <w:r>
              <w:t>основі</w:t>
            </w:r>
            <w:r w:rsidRPr="00E70FDE">
              <w:rPr>
                <w:lang w:val="en-US"/>
              </w:rPr>
              <w:t xml:space="preserve"> </w:t>
            </w:r>
            <w:r>
              <w:t>майстер</w:t>
            </w:r>
            <w:r w:rsidRPr="00E70FDE">
              <w:rPr>
                <w:lang w:val="en-US"/>
              </w:rPr>
              <w:t>-</w:t>
            </w:r>
            <w:r>
              <w:t>версії</w:t>
            </w:r>
            <w:r w:rsidRPr="00E70FDE">
              <w:rPr>
                <w:lang w:val="en-US"/>
              </w:rPr>
              <w:t xml:space="preserve"> </w:t>
            </w:r>
            <w:r>
              <w:t>додатка</w:t>
            </w:r>
            <w:r w:rsidRPr="00E70FDE">
              <w:rPr>
                <w:lang w:val="en-US"/>
              </w:rPr>
              <w:t xml:space="preserve"> </w:t>
            </w:r>
            <w:r>
              <w:t>до</w:t>
            </w:r>
            <w:r w:rsidRPr="00E70FDE">
              <w:rPr>
                <w:lang w:val="en-US"/>
              </w:rPr>
              <w:t xml:space="preserve"> </w:t>
            </w:r>
            <w:r>
              <w:t>інформаційного</w:t>
            </w:r>
            <w:r w:rsidRPr="00E70FDE">
              <w:rPr>
                <w:lang w:val="en-US"/>
              </w:rPr>
              <w:t xml:space="preserve"> </w:t>
            </w:r>
            <w:r>
              <w:t>листка</w:t>
            </w:r>
            <w:r w:rsidRPr="00E70FDE">
              <w:rPr>
                <w:lang w:val="en-US"/>
              </w:rPr>
              <w:t xml:space="preserve"> </w:t>
            </w:r>
            <w:r>
              <w:t>для</w:t>
            </w:r>
            <w:r w:rsidRPr="00E70FDE">
              <w:rPr>
                <w:lang w:val="en-US"/>
              </w:rPr>
              <w:t xml:space="preserve"> </w:t>
            </w:r>
            <w:r>
              <w:t>пацієнта</w:t>
            </w:r>
            <w:r w:rsidRPr="00E70FDE">
              <w:rPr>
                <w:lang w:val="en-US"/>
              </w:rPr>
              <w:t xml:space="preserve"> </w:t>
            </w:r>
            <w:r>
              <w:t>і</w:t>
            </w:r>
            <w:r w:rsidRPr="00E70FDE">
              <w:rPr>
                <w:lang w:val="en-US"/>
              </w:rPr>
              <w:t xml:space="preserve"> </w:t>
            </w:r>
            <w:r>
              <w:t>форми</w:t>
            </w:r>
            <w:r w:rsidRPr="00E70FDE">
              <w:rPr>
                <w:lang w:val="en-US"/>
              </w:rPr>
              <w:t xml:space="preserve"> </w:t>
            </w:r>
            <w:r>
              <w:t>інформованої</w:t>
            </w:r>
            <w:r w:rsidRPr="00E70FDE">
              <w:rPr>
                <w:lang w:val="en-US"/>
              </w:rPr>
              <w:t xml:space="preserve"> </w:t>
            </w:r>
            <w:r>
              <w:t>згоди</w:t>
            </w:r>
            <w:r w:rsidRPr="00E70FDE">
              <w:rPr>
                <w:lang w:val="en-US"/>
              </w:rPr>
              <w:t xml:space="preserve"> </w:t>
            </w:r>
            <w:r>
              <w:t>на</w:t>
            </w:r>
            <w:r w:rsidRPr="00E70FDE">
              <w:rPr>
                <w:lang w:val="en-US"/>
              </w:rPr>
              <w:t xml:space="preserve"> </w:t>
            </w:r>
            <w:r>
              <w:t>участь</w:t>
            </w:r>
            <w:r w:rsidRPr="00E70FDE">
              <w:rPr>
                <w:lang w:val="en-US"/>
              </w:rPr>
              <w:t xml:space="preserve"> </w:t>
            </w:r>
            <w:r>
              <w:t>у</w:t>
            </w:r>
            <w:r w:rsidRPr="00E70FDE">
              <w:rPr>
                <w:lang w:val="en-US"/>
              </w:rPr>
              <w:t xml:space="preserve"> </w:t>
            </w:r>
            <w:r>
              <w:t>медичному</w:t>
            </w:r>
            <w:r w:rsidRPr="00E70FDE">
              <w:rPr>
                <w:lang w:val="en-US"/>
              </w:rPr>
              <w:t xml:space="preserve"> </w:t>
            </w:r>
            <w:r>
              <w:t>науковому</w:t>
            </w:r>
            <w:r w:rsidRPr="00E70FDE">
              <w:rPr>
                <w:lang w:val="en-US"/>
              </w:rPr>
              <w:t xml:space="preserve"> </w:t>
            </w:r>
            <w:r>
              <w:t>дослідженні</w:t>
            </w:r>
            <w:r w:rsidRPr="00E70FDE">
              <w:rPr>
                <w:lang w:val="en-US"/>
              </w:rPr>
              <w:t xml:space="preserve">, </w:t>
            </w:r>
            <w:r>
              <w:t>версія</w:t>
            </w:r>
            <w:r w:rsidRPr="00E70FDE">
              <w:rPr>
                <w:lang w:val="en-US"/>
              </w:rPr>
              <w:t xml:space="preserve"> 2.0 </w:t>
            </w:r>
            <w:r>
              <w:t>від</w:t>
            </w:r>
            <w:r w:rsidRPr="00E70FDE">
              <w:rPr>
                <w:lang w:val="en-US"/>
              </w:rPr>
              <w:t xml:space="preserve"> 24 </w:t>
            </w:r>
            <w:r>
              <w:t>листопада</w:t>
            </w:r>
            <w:r w:rsidRPr="00E70FDE">
              <w:rPr>
                <w:lang w:val="en-US"/>
              </w:rPr>
              <w:t xml:space="preserve"> 2022 </w:t>
            </w:r>
            <w:r>
              <w:t>року</w:t>
            </w:r>
            <w:r w:rsidRPr="00E70FDE">
              <w:rPr>
                <w:lang w:val="en-US"/>
              </w:rPr>
              <w:t xml:space="preserve">, </w:t>
            </w:r>
            <w:r>
              <w:t>англійською</w:t>
            </w:r>
            <w:r w:rsidRPr="00E70FDE">
              <w:rPr>
                <w:lang w:val="en-US"/>
              </w:rPr>
              <w:t xml:space="preserve"> </w:t>
            </w:r>
            <w:r>
              <w:t>та</w:t>
            </w:r>
            <w:r w:rsidRPr="00E70FDE">
              <w:rPr>
                <w:lang w:val="en-US"/>
              </w:rPr>
              <w:t xml:space="preserve"> </w:t>
            </w:r>
            <w:r>
              <w:t>українською</w:t>
            </w:r>
            <w:r w:rsidRPr="00E70FDE">
              <w:rPr>
                <w:lang w:val="en-US"/>
              </w:rPr>
              <w:t xml:space="preserve"> </w:t>
            </w:r>
            <w:r>
              <w:t>мовами</w:t>
            </w:r>
            <w:r w:rsidRPr="00E70FDE">
              <w:rPr>
                <w:lang w:val="en-US"/>
              </w:rPr>
              <w:t xml:space="preserve">; </w:t>
            </w:r>
            <w:r>
              <w:t>Досьє</w:t>
            </w:r>
            <w:r w:rsidRPr="00E70FDE">
              <w:rPr>
                <w:lang w:val="en-US"/>
              </w:rPr>
              <w:t xml:space="preserve"> </w:t>
            </w:r>
            <w:r>
              <w:t>досліджуваного</w:t>
            </w:r>
            <w:r w:rsidRPr="00E70FDE">
              <w:rPr>
                <w:lang w:val="en-US"/>
              </w:rPr>
              <w:t xml:space="preserve"> </w:t>
            </w:r>
            <w:r>
              <w:t>лікарського</w:t>
            </w:r>
            <w:r w:rsidRPr="00E70FDE">
              <w:rPr>
                <w:lang w:val="en-US"/>
              </w:rPr>
              <w:t xml:space="preserve"> </w:t>
            </w:r>
            <w:r>
              <w:t>засобу</w:t>
            </w:r>
            <w:r w:rsidRPr="00E70FDE">
              <w:rPr>
                <w:lang w:val="en-US"/>
              </w:rPr>
              <w:t xml:space="preserve"> Eftilagimod Alpha (IMP321) </w:t>
            </w:r>
            <w:r>
              <w:t>Версія</w:t>
            </w:r>
            <w:r w:rsidRPr="00E70FDE">
              <w:rPr>
                <w:lang w:val="en-US"/>
              </w:rPr>
              <w:t xml:space="preserve"> 7.0, </w:t>
            </w:r>
            <w:r>
              <w:t>від</w:t>
            </w:r>
            <w:r w:rsidRPr="00E70FDE">
              <w:rPr>
                <w:lang w:val="en-US"/>
              </w:rPr>
              <w:t xml:space="preserve"> 01 </w:t>
            </w:r>
            <w:r>
              <w:t>листопада</w:t>
            </w:r>
            <w:r w:rsidRPr="00E70FDE">
              <w:rPr>
                <w:lang w:val="en-US"/>
              </w:rPr>
              <w:t xml:space="preserve"> 2022 </w:t>
            </w:r>
            <w:r>
              <w:t>р</w:t>
            </w:r>
            <w:r w:rsidRPr="00E70FDE">
              <w:rPr>
                <w:lang w:val="en-US"/>
              </w:rPr>
              <w:t xml:space="preserve">., </w:t>
            </w:r>
            <w:r>
              <w:t>англійською</w:t>
            </w:r>
            <w:r w:rsidRPr="00E70FDE">
              <w:rPr>
                <w:lang w:val="en-US"/>
              </w:rPr>
              <w:t xml:space="preserve"> </w:t>
            </w:r>
            <w:r>
              <w:t>мовою</w:t>
            </w:r>
            <w:r w:rsidRPr="00E70FDE">
              <w:rPr>
                <w:lang w:val="en-US"/>
              </w:rPr>
              <w:t xml:space="preserve">; </w:t>
            </w:r>
            <w:r>
              <w:t>Зразки</w:t>
            </w:r>
            <w:r w:rsidRPr="00E70FDE">
              <w:rPr>
                <w:lang w:val="en-US"/>
              </w:rPr>
              <w:t xml:space="preserve"> </w:t>
            </w:r>
            <w:r>
              <w:t>маркування</w:t>
            </w:r>
            <w:r w:rsidRPr="00E70FDE">
              <w:rPr>
                <w:lang w:val="en-US"/>
              </w:rPr>
              <w:t xml:space="preserve"> </w:t>
            </w:r>
            <w:r>
              <w:t>досліджуваного</w:t>
            </w:r>
            <w:r w:rsidRPr="00E70FDE">
              <w:rPr>
                <w:lang w:val="en-US"/>
              </w:rPr>
              <w:t xml:space="preserve"> </w:t>
            </w:r>
            <w:r>
              <w:t>препарату</w:t>
            </w:r>
            <w:r w:rsidRPr="00E70FDE">
              <w:rPr>
                <w:lang w:val="en-US"/>
              </w:rPr>
              <w:t xml:space="preserve"> Eftilagimod alpha </w:t>
            </w:r>
            <w:r>
              <w:t>Ефтілагімод</w:t>
            </w:r>
            <w:r w:rsidRPr="00E70FDE">
              <w:rPr>
                <w:lang w:val="en-US"/>
              </w:rPr>
              <w:t xml:space="preserve"> </w:t>
            </w:r>
            <w:r>
              <w:t>альфа</w:t>
            </w:r>
            <w:r w:rsidRPr="00E70FDE">
              <w:rPr>
                <w:lang w:val="en-US"/>
              </w:rPr>
              <w:t xml:space="preserve">, 25 </w:t>
            </w:r>
            <w:r>
              <w:t>мг</w:t>
            </w:r>
            <w:r w:rsidRPr="00E70FDE">
              <w:rPr>
                <w:lang w:val="en-US"/>
              </w:rPr>
              <w:t xml:space="preserve"> / </w:t>
            </w:r>
            <w:r>
              <w:t>мл</w:t>
            </w:r>
            <w:r w:rsidRPr="00E70FDE">
              <w:rPr>
                <w:lang w:val="en-US"/>
              </w:rPr>
              <w:t xml:space="preserve">, </w:t>
            </w:r>
            <w:r>
              <w:t>українською</w:t>
            </w:r>
            <w:r w:rsidRPr="00E70FDE">
              <w:rPr>
                <w:lang w:val="en-US"/>
              </w:rPr>
              <w:t xml:space="preserve"> </w:t>
            </w:r>
            <w:r>
              <w:t>мовою</w:t>
            </w:r>
            <w:r w:rsidRPr="00E70FDE">
              <w:rPr>
                <w:lang w:val="en-US"/>
              </w:rPr>
              <w:t xml:space="preserve">: </w:t>
            </w:r>
            <w:r>
              <w:t>Буклет</w:t>
            </w:r>
            <w:r w:rsidRPr="00E70FDE">
              <w:rPr>
                <w:lang w:val="en-US"/>
              </w:rPr>
              <w:t xml:space="preserve"> </w:t>
            </w:r>
            <w:r>
              <w:t>Фінальна</w:t>
            </w:r>
            <w:r w:rsidRPr="00E70FDE">
              <w:rPr>
                <w:lang w:val="en-US"/>
              </w:rPr>
              <w:t xml:space="preserve"> </w:t>
            </w:r>
            <w:r>
              <w:t>версія</w:t>
            </w:r>
            <w:r w:rsidRPr="00E70FDE">
              <w:rPr>
                <w:lang w:val="en-US"/>
              </w:rPr>
              <w:t xml:space="preserve"> 4 </w:t>
            </w:r>
            <w:r>
              <w:t>від</w:t>
            </w:r>
            <w:r w:rsidRPr="00E70FDE">
              <w:rPr>
                <w:lang w:val="en-US"/>
              </w:rPr>
              <w:t xml:space="preserve"> </w:t>
            </w:r>
            <w:r w:rsidR="00E70FDE" w:rsidRPr="00E70FDE">
              <w:rPr>
                <w:lang w:val="en-US"/>
              </w:rPr>
              <w:t xml:space="preserve">     </w:t>
            </w:r>
            <w:r w:rsidRPr="00E70FDE">
              <w:rPr>
                <w:lang w:val="en-US"/>
              </w:rPr>
              <w:t xml:space="preserve">16 </w:t>
            </w:r>
            <w:r>
              <w:t>листопада</w:t>
            </w:r>
            <w:r w:rsidRPr="00E70FDE">
              <w:rPr>
                <w:lang w:val="en-US"/>
              </w:rPr>
              <w:t xml:space="preserve"> 2022 </w:t>
            </w:r>
            <w:r>
              <w:t>року</w:t>
            </w:r>
            <w:r w:rsidRPr="00E70FDE">
              <w:rPr>
                <w:lang w:val="en-US"/>
              </w:rPr>
              <w:t xml:space="preserve">; </w:t>
            </w:r>
            <w:r>
              <w:t>Флакон</w:t>
            </w:r>
            <w:r w:rsidRPr="00E70FDE">
              <w:rPr>
                <w:lang w:val="en-US"/>
              </w:rPr>
              <w:t xml:space="preserve"> </w:t>
            </w:r>
            <w:r>
              <w:t>з</w:t>
            </w:r>
            <w:r w:rsidRPr="00E70FDE">
              <w:rPr>
                <w:lang w:val="en-US"/>
              </w:rPr>
              <w:t xml:space="preserve"> </w:t>
            </w:r>
            <w:r>
              <w:t>буклетом</w:t>
            </w:r>
            <w:r w:rsidRPr="00E70FDE">
              <w:rPr>
                <w:lang w:val="en-US"/>
              </w:rPr>
              <w:t xml:space="preserve"> </w:t>
            </w:r>
            <w:r>
              <w:t>Фінальна</w:t>
            </w:r>
            <w:r w:rsidRPr="00E70FDE">
              <w:rPr>
                <w:lang w:val="en-US"/>
              </w:rPr>
              <w:t xml:space="preserve"> </w:t>
            </w:r>
            <w:r>
              <w:t>версія</w:t>
            </w:r>
            <w:r w:rsidRPr="00E70FDE">
              <w:rPr>
                <w:lang w:val="en-US"/>
              </w:rPr>
              <w:t xml:space="preserve"> 4 </w:t>
            </w:r>
            <w:r>
              <w:t>від</w:t>
            </w:r>
            <w:r w:rsidRPr="00E70FDE">
              <w:rPr>
                <w:lang w:val="en-US"/>
              </w:rPr>
              <w:t xml:space="preserve"> 16 </w:t>
            </w:r>
            <w:r>
              <w:t>листопада</w:t>
            </w:r>
            <w:r w:rsidRPr="00E70FDE">
              <w:rPr>
                <w:lang w:val="en-US"/>
              </w:rPr>
              <w:t xml:space="preserve"> 2022 </w:t>
            </w:r>
            <w:r>
              <w:t>року</w:t>
            </w:r>
            <w:r w:rsidRPr="00E70FDE">
              <w:rPr>
                <w:lang w:val="en-US"/>
              </w:rPr>
              <w:t xml:space="preserve">; </w:t>
            </w:r>
            <w:r>
              <w:t>Зразки</w:t>
            </w:r>
            <w:r w:rsidRPr="00E70FDE">
              <w:rPr>
                <w:lang w:val="en-US"/>
              </w:rPr>
              <w:t xml:space="preserve"> </w:t>
            </w:r>
            <w:r>
              <w:t>маркування</w:t>
            </w:r>
            <w:r w:rsidRPr="00E70FDE">
              <w:rPr>
                <w:lang w:val="en-US"/>
              </w:rPr>
              <w:t xml:space="preserve"> </w:t>
            </w:r>
            <w:r>
              <w:t>досліджуваного</w:t>
            </w:r>
            <w:r w:rsidRPr="00E70FDE">
              <w:rPr>
                <w:lang w:val="en-US"/>
              </w:rPr>
              <w:t xml:space="preserve"> </w:t>
            </w:r>
            <w:r>
              <w:t>препарату</w:t>
            </w:r>
            <w:r w:rsidRPr="00E70FDE">
              <w:rPr>
                <w:lang w:val="en-US"/>
              </w:rPr>
              <w:t xml:space="preserve"> Pembrolizumab alpha </w:t>
            </w:r>
            <w:r>
              <w:t>Пембролізумаб</w:t>
            </w:r>
            <w:r w:rsidRPr="00E70FDE">
              <w:rPr>
                <w:lang w:val="en-US"/>
              </w:rPr>
              <w:t xml:space="preserve"> </w:t>
            </w:r>
            <w:r>
              <w:t>альфа</w:t>
            </w:r>
            <w:r w:rsidRPr="00E70FDE">
              <w:rPr>
                <w:lang w:val="en-US"/>
              </w:rPr>
              <w:t xml:space="preserve">, 25 </w:t>
            </w:r>
            <w:r>
              <w:t>мг</w:t>
            </w:r>
            <w:r w:rsidRPr="00E70FDE">
              <w:rPr>
                <w:lang w:val="en-US"/>
              </w:rPr>
              <w:t xml:space="preserve"> / </w:t>
            </w:r>
            <w:r>
              <w:t>мл</w:t>
            </w:r>
            <w:r w:rsidRPr="00E70FDE">
              <w:rPr>
                <w:lang w:val="en-US"/>
              </w:rPr>
              <w:t xml:space="preserve">, </w:t>
            </w:r>
            <w:r>
              <w:t>українською</w:t>
            </w:r>
            <w:r w:rsidRPr="00E70FDE">
              <w:rPr>
                <w:lang w:val="en-US"/>
              </w:rPr>
              <w:t xml:space="preserve"> </w:t>
            </w:r>
            <w:r>
              <w:t>мовою</w:t>
            </w:r>
            <w:r w:rsidRPr="00E70FDE">
              <w:rPr>
                <w:lang w:val="en-US"/>
              </w:rPr>
              <w:t xml:space="preserve">: </w:t>
            </w:r>
            <w:r>
              <w:t>Буклет</w:t>
            </w:r>
            <w:r w:rsidRPr="00E70FDE">
              <w:rPr>
                <w:lang w:val="en-US"/>
              </w:rPr>
              <w:t xml:space="preserve"> </w:t>
            </w:r>
            <w:r>
              <w:t>Фінальна</w:t>
            </w:r>
            <w:r w:rsidRPr="00E70FDE">
              <w:rPr>
                <w:lang w:val="en-US"/>
              </w:rPr>
              <w:t xml:space="preserve"> </w:t>
            </w:r>
            <w:r>
              <w:t>версія</w:t>
            </w:r>
            <w:r w:rsidRPr="00E70FDE">
              <w:rPr>
                <w:lang w:val="en-US"/>
              </w:rPr>
              <w:t xml:space="preserve"> 4 </w:t>
            </w:r>
            <w:r>
              <w:t>від</w:t>
            </w:r>
            <w:r w:rsidRPr="00E70FDE">
              <w:rPr>
                <w:lang w:val="en-US"/>
              </w:rPr>
              <w:t xml:space="preserve"> 07 </w:t>
            </w:r>
            <w:r>
              <w:t>жовтня</w:t>
            </w:r>
            <w:r w:rsidRPr="00E70FDE">
              <w:rPr>
                <w:lang w:val="en-US"/>
              </w:rPr>
              <w:t xml:space="preserve"> 2022 </w:t>
            </w:r>
            <w:r>
              <w:t>року</w:t>
            </w:r>
            <w:r w:rsidRPr="00E70FDE">
              <w:rPr>
                <w:lang w:val="en-US"/>
              </w:rPr>
              <w:t xml:space="preserve">; </w:t>
            </w:r>
            <w:r>
              <w:t>Флакон</w:t>
            </w:r>
            <w:r w:rsidRPr="00E70FDE">
              <w:rPr>
                <w:lang w:val="en-US"/>
              </w:rPr>
              <w:t xml:space="preserve"> </w:t>
            </w:r>
            <w:r>
              <w:t>з</w:t>
            </w:r>
            <w:r w:rsidRPr="00E70FDE">
              <w:rPr>
                <w:lang w:val="en-US"/>
              </w:rPr>
              <w:t xml:space="preserve"> </w:t>
            </w:r>
            <w:r>
              <w:t>буклетом</w:t>
            </w:r>
            <w:r w:rsidRPr="00E70FDE">
              <w:rPr>
                <w:lang w:val="en-US"/>
              </w:rPr>
              <w:t xml:space="preserve"> </w:t>
            </w:r>
            <w:r>
              <w:t>Фінальна</w:t>
            </w:r>
            <w:r w:rsidRPr="00E70FDE">
              <w:rPr>
                <w:lang w:val="en-US"/>
              </w:rPr>
              <w:t xml:space="preserve"> </w:t>
            </w:r>
            <w:r>
              <w:t>або</w:t>
            </w:r>
            <w:r w:rsidRPr="00E70FDE">
              <w:rPr>
                <w:lang w:val="en-US"/>
              </w:rPr>
              <w:t xml:space="preserve"> </w:t>
            </w:r>
            <w:r>
              <w:t>шаблонна</w:t>
            </w:r>
            <w:r w:rsidRPr="00E70FDE">
              <w:rPr>
                <w:lang w:val="en-US"/>
              </w:rPr>
              <w:t xml:space="preserve"> </w:t>
            </w:r>
            <w:r>
              <w:t>версія</w:t>
            </w:r>
            <w:r w:rsidRPr="00E70FDE">
              <w:rPr>
                <w:lang w:val="en-US"/>
              </w:rPr>
              <w:t xml:space="preserve"> </w:t>
            </w:r>
            <w:r>
              <w:t>підписана</w:t>
            </w:r>
            <w:r w:rsidRPr="00E70FDE">
              <w:rPr>
                <w:lang w:val="en-US"/>
              </w:rPr>
              <w:t xml:space="preserve"> 12 </w:t>
            </w:r>
            <w:r>
              <w:t>жовтня</w:t>
            </w:r>
            <w:r w:rsidRPr="00E70FDE">
              <w:rPr>
                <w:lang w:val="en-US"/>
              </w:rPr>
              <w:t xml:space="preserve"> 2022 </w:t>
            </w:r>
            <w:r>
              <w:t>року</w:t>
            </w:r>
            <w:r w:rsidRPr="00E70FDE">
              <w:rPr>
                <w:rFonts w:cstheme="minorBidi"/>
                <w:lang w:val="en-US"/>
              </w:rPr>
              <w:t xml:space="preserve"> </w:t>
            </w:r>
          </w:p>
        </w:tc>
      </w:tr>
    </w:tbl>
    <w:p w:rsidR="00CB3577" w:rsidRPr="00725626" w:rsidRDefault="00CB3577" w:rsidP="00CB3577">
      <w:pPr>
        <w:rPr>
          <w:lang w:val="uk-UA"/>
        </w:rPr>
      </w:pPr>
      <w:r w:rsidRPr="00997AFC">
        <w:rPr>
          <w:lang w:val="en-US"/>
        </w:rPr>
        <w:br w:type="page"/>
      </w:r>
      <w:r>
        <w:rPr>
          <w:lang w:val="uk-UA"/>
        </w:rPr>
        <w:t xml:space="preserve">                                                                                                          2                                                                          продовження додатка 2</w:t>
      </w:r>
    </w:p>
    <w:p w:rsidR="00CB3577" w:rsidRDefault="00CB35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1966 від 15.09.2021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TACTI-003 («Два активні імунотерапевтичні засоби»): Багатоцентрове, відкрите, рандомізоване дослідження II фази для оцінки застосування розчинного гібридного білка LAG-3, ефтилагімоду альфа (ефти; IMP321), у комбінації з пембролізумабом (антагоністом PD-1) для першої лінії терапії пацієнтів з нерезектабельною рецидивною або метастатичною плоскоклітинною ка</w:t>
            </w:r>
            <w:r w:rsidR="00E70FDE">
              <w:t>рциномою голови та шиї (ПККГШ).</w:t>
            </w:r>
            <w:r>
              <w:t>, TACTI-003, версія 1.4 від 08 липня 2022 року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Immutep S.A.S. / Іммутеп С.А.С., Франція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3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 xml:space="preserve">Протокол клінічного випробування GP43365, версія 5.0 від 24 жовтня 2022 року, англійською мовою; Інформація для пацієнта і Форма інформованої згоди, основна версія для України 3.0 від </w:t>
            </w:r>
            <w:r w:rsidR="009679C5" w:rsidRPr="009679C5">
              <w:t xml:space="preserve">               </w:t>
            </w:r>
            <w:r>
              <w:t xml:space="preserve">27 жовтня 2022 року на підставі майстер-версії основної версії Інформації для пацієнта і Форми інформованої згоди 4.0 від 20 жовтня 2022 року, англійською та українською мовою; Брошура дослідника RO5541267 TECENTRIQ (atezolizumab), версія 19, від серпня 2022 року, англійською мовою; Оновлена секція S.7.1 “Підсумок та висновки щодо стабільності” Досьє досліджуваного лікарського засобу Тираголумаб 600 мг/флакон, стерильний концентрат для розчину для інфузій, CMC: S.7.1 - RIM-REGQUAL-117095 версія 3.0, англійською мовою; Оновлена секція S.7.3 “Дані стабільності” Досьє досліджуваного лікарського засобу Тираголумаб 600 мг/флакон, стерильний концентрат для розчину для інфузій, CMC: S.7.3 - RIM-REGQUAL-110414 версія 2.0, англійською мовою; Оновлена секція P.8.1 “Підсумок та висновки щодо стабільності” Досьє досліджуваного лікарського засобу Тираголумаб 600 мг/флакон, стерильний концентрат для розчину для інфузій, CMC: P.8.1 - RIM-REGQUAL-121565 версія 1.0, англійською мовою; Оновлена секція P.8.3 “Дані стабільності” Досьє досліджуваного лікарського засобу Тираголумаб 600 мг/флакон, стерильний концентрат для розчину для інфузій, CMC: P.8.3 - RIM-REGQUAL-121567 версія 1.0, англійською мовою; Оновлена секція P.8.1 “Підсумок та висновки щодо стабільності” Досьє досліджуваного лікарського засобу Тираголумаб для п/ш введення, розчин для ін’єкцій, 1040 мг/флакон, CMC: P.8.1 - RIM-REGQUAL-091781, версія 2.0 від 11 листопада 2022 р., англійською мовою; Оновлена секція P.8.3 “Дані стабільності” Досьє досліджуваного лікарського засобу Тираголумаб для п/ш введення, розчин для ін’єкцій, 1040 мг/флакон, CMC: P.8.3 - RIM-REGQUAL-093929, версія 2.0 від </w:t>
            </w:r>
            <w:r w:rsidR="009679C5" w:rsidRPr="009679C5">
              <w:t xml:space="preserve">                              </w:t>
            </w:r>
            <w:r>
              <w:t xml:space="preserve">11 листопада 2022 р., англійською мовою; Подовження терміну придатності досліджуваного лікарського засобу Тираголумаб 600 мг/флакон, стерильний концентрат для розчину для інфузій до 48 місяців; Подовження терміну придатності досліджуваного лікарського засобу Тираголумаб для п/ш введення, розчин для ін’єкцій, 1040 мг/флакон до 36 місяців; Лист Досліднику стосовно досліджуваного лікарського засобу TECENTRIQ® (atezolizumab) від 21 листопада 2022 року, англійською та українською мовами </w:t>
            </w:r>
          </w:p>
        </w:tc>
      </w:tr>
    </w:tbl>
    <w:p w:rsidR="00CB3577" w:rsidRPr="00725626" w:rsidRDefault="00CB3577" w:rsidP="00CB3577">
      <w:pPr>
        <w:rPr>
          <w:lang w:val="uk-UA"/>
        </w:rPr>
      </w:pPr>
      <w:r>
        <w:br w:type="page"/>
      </w:r>
      <w:r>
        <w:rPr>
          <w:lang w:val="uk-UA"/>
        </w:rPr>
        <w:t xml:space="preserve">                                                                                                          2                                                                          продовження додатка 3</w:t>
      </w:r>
    </w:p>
    <w:p w:rsidR="00CB3577" w:rsidRDefault="00CB35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2147 від 04.10.2021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«ФАЗА Ib, ВІДКРИТЕ, БАГАТОЦЕНТРОВЕ ДОСЛІДЖЕННЯ ДЛЯ ВИЗНАЧЕННЯ ОПТИМАЛЬНОЇ ДОЗИ З МЕТОЮ ОЦІНКИ ФАРМАКОКІНЕТИКИ, БЕЗПЕЧНОСТІ ТА ПЕРЕНОСИМОСТІ ПІДШКІРНОГО ВВЕДЕННЯ КОМБІНАЦІЇ ТИРАГОЛУМАБУ І АТЕЗОЛІЗУМАБУ У ПАЦІЄНТІВ З МІСЦЕВОПОШИРЕНИМИ АБО МЕТАСТАТИЧНИМИ ПУХЛИНАМИ», GP43365, версія 4 від 21 жовтня 2021 року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Ф. Хоффманн-Ля Рош Лтд, Швейцарія / F. Hoffmann-La Roche Ltd, Switzerland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4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 xml:space="preserve">Оновлений Протокол NN6535-4730, фінальна версія 9.0 від 05 жовтня 2022 р., англійською мовою з додатками; Інформація для учасника та Форма згоди на участь у дослідженні, фінальна версія </w:t>
            </w:r>
            <w:r w:rsidR="009679C5" w:rsidRPr="009679C5">
              <w:t xml:space="preserve">                  </w:t>
            </w:r>
            <w:r>
              <w:t>3.0-UA(UK) від 22 листопада 2022., українською мовою; Інформація для учасника та Форма згоди на участь у дослідженні , фінальна версія 3.0-UA(RU) від 22 листопада 2022., російською мовою; Інформація для учасника та Форма згоди на участь у дослідженні для партнера в дослідженні, фінальна версія 2.0-UA(UK) від 22 листопада 2022., українською мовою; Інформація для учасника та Форма згоди на участь у дослідженні для партнера в дослідженні, фінальна версія 2.0-UA(RU) від 22 листопада 2022., російською мовою; Додаток № 1 Доставка досліджуваного препарату з клініки Вам додому до Інформації для учасника та Форми згоди на участь у дослідженні, фінальна версія 2.0-UA(UK) від 22 листопада 2022., українською мовою; Додаток № 1 Доставка досліджуваного препарату з клініки Вам додому до Інформації для учасника та Форми згоди на участь у дослідженні, фінальна версія 2.0-UA(RU) від 22 листопада 2022., російською мовою; Продовження терміну проведення клінічного випробування в Україні до 23 жовтня 2026 року; Матеріали, які можуть бути надані пацієнтам дослідження: Чашка( Cup)</w:t>
            </w:r>
            <w:r>
              <w:rPr>
                <w:rFonts w:cstheme="minorBidi"/>
              </w:rPr>
              <w:t xml:space="preserve"> 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1326 від 02.07.2021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«Рандомізоване подвійне сліпе плацебо-контрольоване клінічне дослідження, що вивчає ефективність та безпеку застосування перорального семаглутиду у пацієнтів із початковою стадією хвороби Альцгеймера (EVOKE)», NN6535-4730, фінальна версія 6.0 від 25 листопада 2021 р.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 «Ново Нордіск Україна»</w:t>
            </w:r>
          </w:p>
        </w:tc>
      </w:tr>
      <w:tr w:rsidR="00BA77AB" w:rsidRPr="00997AF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Pr="00E70FDE" w:rsidRDefault="009A632E">
            <w:pPr>
              <w:jc w:val="both"/>
              <w:rPr>
                <w:lang w:val="en-US"/>
              </w:rPr>
            </w:pPr>
            <w:r w:rsidRPr="00E70FDE">
              <w:rPr>
                <w:lang w:val="en-US"/>
              </w:rPr>
              <w:t>Novo Nordisk A/S, Denmark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</w:t>
      </w:r>
      <w:r w:rsidR="007718FA" w:rsidRPr="007718FA">
        <w:t xml:space="preserve">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Додаток </w:t>
      </w:r>
      <w:r w:rsidRPr="007718FA">
        <w:t>5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Pr="007718FA" w:rsidRDefault="00997AFC" w:rsidP="00C50800">
      <w:pPr>
        <w:ind w:left="9072"/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 w:rsidTr="00CB3577">
        <w:trPr>
          <w:trHeight w:val="712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679C5" w:rsidRDefault="009A632E">
            <w:pPr>
              <w:jc w:val="both"/>
            </w:pPr>
            <w:r>
              <w:t xml:space="preserve">Оновлений Протокол клінічного дослідження ZWI-ZW25-301, з інкорпорованою поправкою 2 від </w:t>
            </w:r>
            <w:r w:rsidR="009679C5" w:rsidRPr="009679C5">
              <w:t xml:space="preserve">  </w:t>
            </w:r>
            <w:r>
              <w:t>27 жовтня 2021 р., англійською мовою; Зміна адреси голов</w:t>
            </w:r>
            <w:r w:rsidR="009679C5">
              <w:t>ного офісу Спонсора дослідження</w:t>
            </w:r>
            <w:r w:rsidR="009679C5" w:rsidRPr="009679C5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9679C5" w:rsidTr="009679C5">
              <w:tc>
                <w:tcPr>
                  <w:tcW w:w="5126" w:type="dxa"/>
                </w:tcPr>
                <w:p w:rsidR="009679C5" w:rsidRPr="009679C5" w:rsidRDefault="009679C5" w:rsidP="009679C5">
                  <w:pPr>
                    <w:pStyle w:val="cs2e86d3a6"/>
                  </w:pPr>
                  <w:r w:rsidRPr="009679C5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9679C5" w:rsidRPr="009679C5" w:rsidRDefault="009679C5" w:rsidP="009679C5">
                  <w:pPr>
                    <w:pStyle w:val="cs2e86d3a6"/>
                  </w:pPr>
                  <w:r w:rsidRPr="009679C5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9679C5" w:rsidTr="009679C5">
              <w:tc>
                <w:tcPr>
                  <w:tcW w:w="5126" w:type="dxa"/>
                </w:tcPr>
                <w:p w:rsidR="009679C5" w:rsidRPr="009679C5" w:rsidRDefault="009679C5" w:rsidP="009679C5">
                  <w:pPr>
                    <w:pStyle w:val="cs80d9435b"/>
                    <w:rPr>
                      <w:b/>
                      <w:i/>
                      <w:lang w:val="ru-RU"/>
                    </w:rPr>
                  </w:pP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1385 Вест 8-а Авеню, Ванкувер, Британська Колумбія, Канада 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V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6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H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3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V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9 (1385 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West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8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th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Avenue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Vancouver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BC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Canada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V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6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H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3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V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9)</w:t>
                  </w:r>
                </w:p>
              </w:tc>
              <w:tc>
                <w:tcPr>
                  <w:tcW w:w="5127" w:type="dxa"/>
                </w:tcPr>
                <w:p w:rsidR="009679C5" w:rsidRPr="009679C5" w:rsidRDefault="009679C5" w:rsidP="009679C5">
                  <w:pPr>
                    <w:pStyle w:val="cs80d9435b"/>
                    <w:rPr>
                      <w:b/>
                      <w:i/>
                      <w:lang w:val="ru-RU"/>
                    </w:rPr>
                  </w:pP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114 Іст 4 Авеню, Ванкувер, Британська Колумбія, Канада 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V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5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T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1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G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4 (114 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East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4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th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Avenue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Vancouver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BC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Canada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V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5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T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1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G</w:t>
                  </w:r>
                  <w:r w:rsidRPr="009679C5">
                    <w:rPr>
                      <w:rStyle w:val="cs7f95de685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4)</w:t>
                  </w:r>
                </w:p>
              </w:tc>
            </w:tr>
          </w:tbl>
          <w:p w:rsidR="00BA77AB" w:rsidRDefault="009A632E" w:rsidP="00CB3577">
            <w:pPr>
              <w:jc w:val="both"/>
              <w:rPr>
                <w:rFonts w:asciiTheme="minorHAnsi" w:hAnsiTheme="minorHAnsi"/>
                <w:sz w:val="22"/>
                <w:lang w:eastAsia="ru-RU"/>
              </w:rPr>
            </w:pPr>
            <w:r>
              <w:t>Брошура дослідника досліджуваного лікарського засобу Занідатамаб (Zanidatamab (ZW25)), версія 9.0 від 22 жовтня 2021р., англійською мовою; Брошура дослідника досліджуваного лікарського засобу Тислелізумаб (Tislelizumab, BGB-A317), версія 9.0 від 20 жовтня 2021р., англійською мовою; Досьє досліджуваного лікарського засобу Занідатамаб (Zanidatamab, ZW25), розділ «Якість», версія 3 від 10 грудня 2021р., англійською мовою; Досьє досліджуваного лікарського засобу Тислелізумаб (Tislelizumab, BGB-A317), версія 6.0 від 02 листопада 2021 р., англійською мовою; Спрощене досьє досліджуваного лікарського засобу Герцептин (Herceptin) 150 мг та 440 мг, версія 1.0 від 02 травня 2021р., англійською мовою; Залучення додаткової лікарської форми препарату порівняння Герцептин (Трастузумаб), порошок для приготування концентрату для розчину для інфузій, 440 мг, у багатодозовому флаконі (виробник: Roche Pharma AG, Emil-Barell-Strasse 1, Grenzach-Wyhlen, Baden-Wuerttemberg, 79639, Germany; Roche Diagnostics GmbH, Sandhofer Strasse 116, Mannheim, Baden-Wuerttemberg, 68305, Germany); Залучення розчинника, 20 мл у флаконі, до препарату порівняння Герцептин (Трастузумаб), порошок для приготування концентрату для розчину для інфузій, 440 мг, у багатодозовому флаконі (виробник: Roche Pharma AG, Emil-Barell-Strasse 1, Grenzach-Wyhlen, Baden -Wuerttemberg, 79639, Germany; Roche Diagnostics GmbH, Sandhofer Strasse 116, Mannheim, Baden-Wuerttemberg, 68305, Germany); Зразок маркування картонної упаковки лікарського засобу порівняння Герцептин (Трастузумаб) 440 мг та розчинника, для протоколу ZWI-ZW25-301, від 02 грудня 2021 року, українською мовою; Зразок маркування флакону з розчинником, 20 мл, до лікарського засобу порівняння Герцептин (Трастузумаб) 440 мг, для протоколу ZWI-ZW25-301, від 25 листопада 2021 року, українською мовою; Зразок маркування флакону лікарського засобу</w:t>
            </w:r>
          </w:p>
        </w:tc>
      </w:tr>
    </w:tbl>
    <w:p w:rsidR="00CB3577" w:rsidRPr="00725626" w:rsidRDefault="00CB3577" w:rsidP="00CB3577">
      <w:pPr>
        <w:rPr>
          <w:lang w:val="uk-UA"/>
        </w:rPr>
      </w:pPr>
      <w:r>
        <w:br w:type="page"/>
      </w:r>
      <w:r>
        <w:rPr>
          <w:lang w:val="uk-UA"/>
        </w:rPr>
        <w:t xml:space="preserve">                                                                                                          2                                                                          продовження додатка 5</w:t>
      </w:r>
    </w:p>
    <w:p w:rsidR="00CB3577" w:rsidRDefault="00CB35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3577">
        <w:trPr>
          <w:trHeight w:val="9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CB3577" w:rsidRDefault="00CB3577" w:rsidP="00CB3577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CB3577" w:rsidRDefault="00CB3577">
            <w:pPr>
              <w:jc w:val="both"/>
              <w:rPr>
                <w:rFonts w:cstheme="minorBidi"/>
              </w:rPr>
            </w:pPr>
            <w:r>
              <w:t xml:space="preserve"> порівняння Герцептин (Трастузумаб) 440 мг, для протоколу ZWI-ZW25-301, від 25 листопада </w:t>
            </w:r>
            <w:r w:rsidRPr="007718FA">
              <w:t xml:space="preserve">                </w:t>
            </w:r>
            <w:r>
              <w:t xml:space="preserve">2021 року, українською мовою; Подовження терміну придатності досліджуваного лікарського засобу Занідатамаб (Zanidatamab (ZW25)) з 21 місяця до 30 місяців; ZWI-ZW25-301 Основна Iнформація для пацієнта та форма інформованої згоди, версія 3.0 для України англійською мовою 14 січня 2022 р.; ZWI-ZW25-301 Основна Iнформація для пацієнта та форма інформованої згоди, версія 3.0 для України українською мовою 14 січня 2022 р.; ZWI-ZW25-301 Основна Iнформація для пацієнта та форма інформованої згоди, версія 3.0 для України російською мовою 14 січня 2022 р.; ZWI-ZW25-301 Інформація для пацієнта та форма інформованої згоди на участь у попередньому скринінгу, версія 2.0 для України англійською мовою від 19 вересня 2022 р.; ZWI-ZW25-301 Інформація для пацієнта та форма інформованої згоди на участь у попередньому скринінгу, версія 2.0 для України українською мовою від 19 вересня 2022 р.; ZWI-ZW25-301 Інформація для пацієнта та форма інформованої згоди на участь у попередньому скринінгу, версія 2.0 для України російською мовою від 19 вересня 2022 р.; ZWI-ZW25-301 Інформація та форма інформованої згоди на збір даних про вагітну партнерку та новонароджену дитину, версія 2.0 для України англійською мовою від </w:t>
            </w:r>
            <w:r w:rsidRPr="007718FA">
              <w:t xml:space="preserve">                 </w:t>
            </w:r>
            <w:r>
              <w:t xml:space="preserve">24 грудня 2021 р.; ZWI-ZW25-301 Інформація та форма інформованої згоди на збір даних про вагітну партнерку та новонароджену дитину, версія 2.0 для України українською мовою від 24 грудня </w:t>
            </w:r>
            <w:r w:rsidRPr="007718FA">
              <w:t xml:space="preserve">              </w:t>
            </w:r>
            <w:r>
              <w:t xml:space="preserve">2021 р.; ZWI-ZW25-301 Інформація та форма інформованої згоди на збір даних про вагітну партнерку та новонароджену дитину, версія 2.0 для України російською мовою від 24 грудня </w:t>
            </w:r>
            <w:r w:rsidRPr="007718FA">
              <w:t xml:space="preserve">                  </w:t>
            </w:r>
            <w:r>
              <w:t>2021 р.; Зміна відповідального дослідника та назви місця проведення випробування</w:t>
            </w:r>
            <w:r w:rsidRPr="009679C5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CB3577" w:rsidTr="003908E9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577" w:rsidRDefault="00CB3577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577" w:rsidRDefault="00CB3577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CB3577" w:rsidTr="003908E9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577" w:rsidRPr="009679C5" w:rsidRDefault="00CB3577" w:rsidP="009679C5">
                  <w:pPr>
                    <w:pStyle w:val="cs80d9435b"/>
                    <w:rPr>
                      <w:lang w:val="ru-RU"/>
                    </w:rPr>
                  </w:pPr>
                  <w:r w:rsidRPr="009679C5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 Скорий Д.І.</w:t>
                  </w:r>
                </w:p>
                <w:p w:rsidR="00CB3577" w:rsidRPr="009679C5" w:rsidRDefault="00CB3577" w:rsidP="009679C5">
                  <w:pPr>
                    <w:pStyle w:val="cs80d9435b"/>
                    <w:rPr>
                      <w:lang w:val="ru-RU"/>
                    </w:rPr>
                  </w:pPr>
                  <w:r w:rsidRPr="009679C5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«Обласний центр онкології», </w:t>
                  </w:r>
                  <w:r w:rsidRPr="009679C5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онкохірургічне відділення шлунково - кишкового </w:t>
                  </w:r>
                  <w:proofErr w:type="gramStart"/>
                  <w:r w:rsidRPr="009679C5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тракту</w:t>
                  </w:r>
                  <w:r w:rsidRPr="009679C5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</w:t>
                  </w:r>
                  <w:proofErr w:type="gramEnd"/>
                  <w:r w:rsidRPr="009679C5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м. Харків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577" w:rsidRPr="009679C5" w:rsidRDefault="00CB3577" w:rsidP="009679C5">
                  <w:pPr>
                    <w:pStyle w:val="csf06cd379"/>
                    <w:rPr>
                      <w:lang w:val="ru-RU"/>
                    </w:rPr>
                  </w:pPr>
                  <w:r w:rsidRPr="009679C5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 Ільїн Є.О</w:t>
                  </w:r>
                  <w:r w:rsidRPr="009679C5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</w:p>
                <w:p w:rsidR="00CB3577" w:rsidRPr="009679C5" w:rsidRDefault="00CB3577" w:rsidP="009679C5">
                  <w:pPr>
                    <w:pStyle w:val="cs80d9435b"/>
                    <w:rPr>
                      <w:lang w:val="ru-RU"/>
                    </w:rPr>
                  </w:pPr>
                  <w:r w:rsidRPr="009679C5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«Обласний центр онкології», </w:t>
                  </w:r>
                  <w:r w:rsidRPr="009679C5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онкохірургічне відділення органів черевної </w:t>
                  </w:r>
                  <w:proofErr w:type="gramStart"/>
                  <w:r w:rsidRPr="009679C5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порожнини</w:t>
                  </w:r>
                  <w:r w:rsidRPr="009679C5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</w:t>
                  </w:r>
                  <w:proofErr w:type="gramEnd"/>
                  <w:r w:rsidRPr="009679C5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м. Харків</w:t>
                  </w:r>
                </w:p>
              </w:tc>
            </w:tr>
          </w:tbl>
          <w:p w:rsidR="00CB3577" w:rsidRDefault="00CB3577" w:rsidP="00CB3577"/>
        </w:tc>
      </w:tr>
      <w:tr w:rsidR="00BA77AB" w:rsidTr="00F147E7">
        <w:trPr>
          <w:trHeight w:val="82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2147 від 04.10.2021</w:t>
            </w:r>
          </w:p>
        </w:tc>
      </w:tr>
    </w:tbl>
    <w:p w:rsidR="00CB3577" w:rsidRPr="00725626" w:rsidRDefault="00CB3577" w:rsidP="00CB3577">
      <w:pPr>
        <w:rPr>
          <w:lang w:val="uk-UA"/>
        </w:rPr>
      </w:pPr>
      <w:r>
        <w:br w:type="page"/>
      </w:r>
      <w:r>
        <w:rPr>
          <w:lang w:val="uk-UA"/>
        </w:rPr>
        <w:t xml:space="preserve">                                                                                                          </w:t>
      </w:r>
      <w:r w:rsidR="0004525E">
        <w:rPr>
          <w:lang w:val="uk-UA"/>
        </w:rPr>
        <w:t>3</w:t>
      </w:r>
      <w:r>
        <w:rPr>
          <w:lang w:val="uk-UA"/>
        </w:rPr>
        <w:t xml:space="preserve">                                                                          продовження додатка </w:t>
      </w:r>
      <w:r w:rsidR="0004525E">
        <w:rPr>
          <w:lang w:val="uk-UA"/>
        </w:rPr>
        <w:t>5</w:t>
      </w:r>
    </w:p>
    <w:p w:rsidR="00CB3577" w:rsidRDefault="00CB35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«Рандомізоване багатоцентрове дослідження фази 3 препарату Занідатамаб у комбінації з хіміотерапією з Тислелізумабом або без нього у пацієнтів з HER2-позитивною нерезектабельною місцевопоширеною або метастатичною гастроезофагеальною аденокарциномою (ГЕА)», </w:t>
            </w:r>
            <w:r w:rsidR="007718FA">
              <w:rPr>
                <w:lang w:val="en-US"/>
              </w:rPr>
              <w:t xml:space="preserve">                     </w:t>
            </w:r>
            <w:r>
              <w:t>ZWI-ZW25-301, з інкорпорованою поправкою 1 від 12 травня 2021 р.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«Займворкс Інк.», Канада (Zymeworks Inc., Canada) 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F147E7" w:rsidRDefault="00F147E7">
      <w:pPr>
        <w:rPr>
          <w:rFonts w:cs="Times New Roman"/>
          <w:b/>
          <w:szCs w:val="24"/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6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 w:rsidRPr="00997AF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718FA" w:rsidRDefault="009A632E">
            <w:pPr>
              <w:jc w:val="both"/>
            </w:pPr>
            <w:r>
              <w:t>Зміна офіційного представника спонсора в Україні з метою проведення</w:t>
            </w:r>
            <w:r w:rsidR="007718FA">
              <w:t xml:space="preserve"> даного клінічного випробування</w:t>
            </w:r>
            <w:r w:rsidR="007718FA" w:rsidRPr="007718FA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7718FA" w:rsidTr="002A704F">
              <w:tc>
                <w:tcPr>
                  <w:tcW w:w="5111" w:type="dxa"/>
                </w:tcPr>
                <w:p w:rsidR="007718FA" w:rsidRPr="007718FA" w:rsidRDefault="007718FA" w:rsidP="007718FA">
                  <w:pPr>
                    <w:pStyle w:val="cs2e86d3a6"/>
                  </w:pPr>
                  <w:r w:rsidRPr="007718FA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12" w:type="dxa"/>
                </w:tcPr>
                <w:p w:rsidR="007718FA" w:rsidRPr="007718FA" w:rsidRDefault="007718FA" w:rsidP="007718FA">
                  <w:pPr>
                    <w:pStyle w:val="cs2e86d3a6"/>
                  </w:pPr>
                  <w:r w:rsidRPr="007718FA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7718FA" w:rsidTr="002A704F">
              <w:tc>
                <w:tcPr>
                  <w:tcW w:w="5111" w:type="dxa"/>
                </w:tcPr>
                <w:p w:rsidR="007718FA" w:rsidRPr="007718FA" w:rsidRDefault="007718FA" w:rsidP="007718FA">
                  <w:pPr>
                    <w:pStyle w:val="cs81d8da5e"/>
                    <w:rPr>
                      <w:b/>
                      <w:lang w:val="ru-RU"/>
                    </w:rPr>
                  </w:pPr>
                  <w:r w:rsidRPr="007718F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ТОВ «Фарма Комплекс Солюшнз ЮА»</w:t>
                  </w:r>
                </w:p>
              </w:tc>
              <w:tc>
                <w:tcPr>
                  <w:tcW w:w="5112" w:type="dxa"/>
                </w:tcPr>
                <w:p w:rsidR="007718FA" w:rsidRPr="007718FA" w:rsidRDefault="007718FA" w:rsidP="007718FA">
                  <w:pPr>
                    <w:pStyle w:val="cs80d9435b"/>
                    <w:rPr>
                      <w:b/>
                      <w:lang w:val="ru-RU"/>
                    </w:rPr>
                  </w:pPr>
                  <w:r w:rsidRPr="007718F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ТОВ «СТ АКАДЕМІЯ»</w:t>
                  </w:r>
                </w:p>
              </w:tc>
            </w:tr>
          </w:tbl>
          <w:p w:rsidR="00BA77AB" w:rsidRPr="007718FA" w:rsidRDefault="009A632E">
            <w:pPr>
              <w:jc w:val="both"/>
            </w:pPr>
            <w:r>
              <w:t>Включення додаткового місця проведення клінічного випробування</w:t>
            </w:r>
            <w:r w:rsidR="007718FA" w:rsidRPr="007718FA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BA77AB" w:rsidTr="002A704F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7AB" w:rsidRDefault="009A632E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7AB" w:rsidRDefault="009A632E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BA77AB" w:rsidRDefault="009A632E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7718FA" w:rsidRPr="00997AFC" w:rsidTr="002A704F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8FA" w:rsidRPr="007718FA" w:rsidRDefault="007718FA" w:rsidP="007718FA">
                  <w:pPr>
                    <w:rPr>
                      <w:lang w:val="en-US"/>
                    </w:rPr>
                  </w:pPr>
                  <w:r w:rsidRPr="00C019AC">
                    <w:t xml:space="preserve">  </w:t>
                  </w: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8FA" w:rsidRPr="00C019AC" w:rsidRDefault="007718FA" w:rsidP="007718FA">
                  <w:pPr>
                    <w:pStyle w:val="csf06cd379"/>
                    <w:rPr>
                      <w:b/>
                    </w:rPr>
                  </w:pPr>
                  <w:r w:rsidRPr="007718F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r w:rsidRPr="00C019AC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718F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Куделіна</w:t>
                  </w:r>
                  <w:r w:rsidRPr="00C019AC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718F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</w:t>
                  </w:r>
                  <w:r w:rsidRPr="00C019AC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7718F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</w:t>
                  </w:r>
                  <w:r w:rsidRPr="00C019AC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7718FA" w:rsidRPr="00C019AC" w:rsidRDefault="007718FA" w:rsidP="007718FA">
                  <w:pPr>
                    <w:pStyle w:val="cs80d9435b"/>
                    <w:rPr>
                      <w:b/>
                    </w:rPr>
                  </w:pPr>
                  <w:r w:rsidRPr="007718F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r w:rsidRPr="00C019AC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718F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r w:rsidRPr="00C019AC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r w:rsidRPr="007718F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r w:rsidRPr="00C019AC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№1» </w:t>
                  </w:r>
                  <w:r w:rsidRPr="007718F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Житомирської</w:t>
                  </w:r>
                  <w:r w:rsidRPr="00C019AC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718F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r w:rsidRPr="00C019AC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718F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ради</w:t>
                  </w:r>
                  <w:r w:rsidRPr="00C019AC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7718F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консультативно</w:t>
                  </w:r>
                  <w:r w:rsidRPr="00C019AC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-</w:t>
                  </w:r>
                  <w:r w:rsidRPr="007718F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лікувальне</w:t>
                  </w:r>
                  <w:r w:rsidRPr="00C019AC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718F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r w:rsidRPr="00C019AC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r w:rsidRPr="007718F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Науково</w:t>
                  </w:r>
                  <w:r w:rsidRPr="00C019AC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-</w:t>
                  </w:r>
                  <w:r w:rsidRPr="007718F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дослідницький</w:t>
                  </w:r>
                  <w:r w:rsidRPr="00C019AC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718F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центр</w:t>
                  </w:r>
                  <w:r w:rsidRPr="00C019AC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», </w:t>
                  </w:r>
                  <w:r w:rsidRPr="007718F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C019AC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7718F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Житомир</w:t>
                  </w:r>
                </w:p>
              </w:tc>
            </w:tr>
          </w:tbl>
          <w:p w:rsidR="00BA77AB" w:rsidRPr="00C019AC" w:rsidRDefault="00BA77AB">
            <w:pPr>
              <w:rPr>
                <w:rFonts w:asciiTheme="minorHAnsi" w:hAnsiTheme="minorHAnsi"/>
                <w:sz w:val="22"/>
                <w:lang w:val="en-US" w:eastAsia="ru-RU"/>
              </w:rPr>
            </w:pP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2947 від 30.12.2021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«Фаза II, подвійне сліпе, рандомізоване, плацебо контрольоване, у паралельних групах, дослідження з метою вивчення потенційних антидискінетичних властивостей CPL500036 (інгібітор PDE10A) у пацієнтів із хворобою Паркінсона, які страждають від дискінезії, спричиненої Леводопою», 03PDE2020, версія 2.0. від 16 липня 2021 року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7718FA">
            <w:pPr>
              <w:jc w:val="both"/>
            </w:pPr>
            <w:r w:rsidRPr="007718FA">
              <w:t>ТОВ «СТ АКАДЕМІЯ», Україна</w:t>
            </w:r>
          </w:p>
        </w:tc>
      </w:tr>
      <w:tr w:rsidR="00BA77AB" w:rsidRPr="00997AF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Pr="00E70FDE" w:rsidRDefault="009A632E">
            <w:pPr>
              <w:jc w:val="both"/>
              <w:rPr>
                <w:lang w:val="en-US"/>
              </w:rPr>
            </w:pPr>
            <w:r w:rsidRPr="00E70FDE">
              <w:rPr>
                <w:lang w:val="en-US"/>
              </w:rPr>
              <w:t xml:space="preserve">Celon Pharma S.A, </w:t>
            </w:r>
            <w:r>
              <w:t>Польща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7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 xml:space="preserve">Брошура дослідника Олапариб (Olaparib) (AZD2281, KU-0059436), видання 21.1 від 14 червня </w:t>
            </w:r>
            <w:r w:rsidR="007718FA" w:rsidRPr="007718FA">
              <w:t xml:space="preserve">               </w:t>
            </w:r>
            <w:r>
              <w:t xml:space="preserve">2022 року, англійською мовою; Брошура дослідника Олапариб (Olaparib) (AZD2281, KU-0059436), видання 21.2 від 04 жовтня 2022 року, англійською мовою; Брошура дослідника Pembrolizumab </w:t>
            </w:r>
            <w:r w:rsidR="007718FA" w:rsidRPr="007718FA">
              <w:t xml:space="preserve">  </w:t>
            </w:r>
            <w:r>
              <w:t>(MK-3475), видання 23 від 26 жовтня 2022 року англійською мовою; Зразки маркування лікарського засобу: MK-3475:MK-3475 Kit, версія 2.0 від 02 листопада 2022 року, англійською та українською мовами; MK-3475 Vial, версія 2.0 від 02 листопада 2022 року, англійською та українською мовами; Зміна назви місця проведення клінічного випробування</w:t>
            </w:r>
            <w:r w:rsidR="007718FA" w:rsidRPr="007718FA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BA77AB" w:rsidTr="00D73131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7AB" w:rsidRDefault="00D73131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7AB" w:rsidRDefault="00D73131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7718FA" w:rsidTr="00D73131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8FA" w:rsidRPr="007718FA" w:rsidRDefault="007718FA" w:rsidP="007718FA">
                  <w:pPr>
                    <w:pStyle w:val="cs95e872d0"/>
                    <w:rPr>
                      <w:lang w:val="ru-RU"/>
                    </w:rPr>
                  </w:pPr>
                  <w:r w:rsidRPr="007718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лікар Войтко Н.Л. </w:t>
                  </w:r>
                </w:p>
                <w:p w:rsidR="007718FA" w:rsidRPr="007718FA" w:rsidRDefault="007718FA" w:rsidP="007718FA">
                  <w:pPr>
                    <w:pStyle w:val="cs80d9435b"/>
                    <w:rPr>
                      <w:lang w:val="ru-RU"/>
                    </w:rPr>
                  </w:pPr>
                  <w:r w:rsidRPr="007718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КНП «Київський міський клінічний онкологічний центр», </w:t>
                  </w:r>
                  <w:r w:rsidRPr="007718FA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 хіміотерапії №2,</w:t>
                  </w:r>
                  <w:r w:rsidRPr="007718FA">
                    <w:rPr>
                      <w:rStyle w:val="csa16174ba7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7718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7718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Київ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8FA" w:rsidRPr="007718FA" w:rsidRDefault="007718FA" w:rsidP="007718FA">
                  <w:pPr>
                    <w:pStyle w:val="csfeeeeb43"/>
                    <w:rPr>
                      <w:lang w:val="ru-RU"/>
                    </w:rPr>
                  </w:pPr>
                  <w:r w:rsidRPr="007718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лікар Войтко Н.Л. </w:t>
                  </w:r>
                </w:p>
                <w:p w:rsidR="007718FA" w:rsidRPr="007718FA" w:rsidRDefault="007718FA" w:rsidP="007718FA">
                  <w:pPr>
                    <w:pStyle w:val="cs80d9435b"/>
                    <w:rPr>
                      <w:lang w:val="ru-RU"/>
                    </w:rPr>
                  </w:pPr>
                  <w:r w:rsidRPr="007718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</w:t>
                  </w:r>
                  <w:r w:rsidRPr="007718FA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«Київський міський клінічний онкологічний центр» виконавчого органу Київської міської державної ради (Київської міської державної адміністрації)</w:t>
                  </w:r>
                  <w:r w:rsidRPr="007718FA">
                    <w:rPr>
                      <w:rStyle w:val="csa16174ba7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, </w:t>
                  </w:r>
                  <w:r w:rsidRPr="007718FA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хіміотерапевтичне відділення №2,</w:t>
                  </w:r>
                  <w:r w:rsidRPr="007718FA">
                    <w:rPr>
                      <w:rStyle w:val="cs5e98e93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7718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7718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Київ</w:t>
                  </w:r>
                </w:p>
              </w:tc>
            </w:tr>
          </w:tbl>
          <w:p w:rsidR="00BA77AB" w:rsidRDefault="00BA77AB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1468 від 26.06.2020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«Дослідження ІІІ фази пембролізумабу (MK-3475)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III стадії (НДРЛ)», MK-7339-012, з інкорпорованою поправкою 07 від 11 жовтня 2022 року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</w:tbl>
    <w:p w:rsidR="00100CAE" w:rsidRPr="00725626" w:rsidRDefault="00100CAE" w:rsidP="00100CAE">
      <w:pPr>
        <w:rPr>
          <w:lang w:val="uk-UA"/>
        </w:rPr>
      </w:pPr>
      <w:r>
        <w:br w:type="page"/>
      </w:r>
      <w:r>
        <w:rPr>
          <w:lang w:val="uk-UA"/>
        </w:rPr>
        <w:t xml:space="preserve">                                                                                                          2                                                                          продовження додатка 7</w:t>
      </w:r>
    </w:p>
    <w:p w:rsidR="00100CAE" w:rsidRDefault="00100CA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8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>Брошура дослідника Pembrolizumab (MK-3475), видання 23 від 26 жовтня 2022 року англійською мовою; Зміна назви місць проведення клінічного випробування</w:t>
            </w:r>
            <w:r w:rsidR="007718FA" w:rsidRPr="007718FA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BA77AB" w:rsidTr="00962390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7AB" w:rsidRDefault="00962390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7AB" w:rsidRDefault="00962390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7718FA" w:rsidTr="00962390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8FA" w:rsidRPr="007718FA" w:rsidRDefault="007718FA" w:rsidP="007718FA">
                  <w:pPr>
                    <w:pStyle w:val="cs95e872d0"/>
                    <w:rPr>
                      <w:b/>
                      <w:lang w:val="ru-RU"/>
                    </w:rPr>
                  </w:pPr>
                  <w:r w:rsidRPr="007718FA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зав. відділенням Войтко Н.Л.</w:t>
                  </w:r>
                </w:p>
                <w:p w:rsidR="007718FA" w:rsidRPr="007718FA" w:rsidRDefault="007718FA" w:rsidP="007718FA">
                  <w:pPr>
                    <w:pStyle w:val="cs80d9435b"/>
                    <w:rPr>
                      <w:b/>
                      <w:lang w:val="ru-RU"/>
                    </w:rPr>
                  </w:pPr>
                  <w:r w:rsidRPr="007718FA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Київський міський клінічний онкологічний центр, відділення хіміотерапії №2, м. Київ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8FA" w:rsidRPr="007718FA" w:rsidRDefault="007718FA" w:rsidP="007718FA">
                  <w:pPr>
                    <w:pStyle w:val="csfeeeeb43"/>
                    <w:rPr>
                      <w:b/>
                      <w:lang w:val="ru-RU"/>
                    </w:rPr>
                  </w:pPr>
                  <w:r w:rsidRPr="007718FA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зав. відділенням Войтко Н.Л.</w:t>
                  </w:r>
                </w:p>
                <w:p w:rsidR="007718FA" w:rsidRPr="007718FA" w:rsidRDefault="007718FA" w:rsidP="007718FA">
                  <w:pPr>
                    <w:pStyle w:val="cs80d9435b"/>
                    <w:rPr>
                      <w:b/>
                      <w:lang w:val="ru-RU"/>
                    </w:rPr>
                  </w:pPr>
                  <w:r w:rsidRPr="007718FA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хіміотерапевтичне відділення №2, м. Київ</w:t>
                  </w:r>
                </w:p>
              </w:tc>
            </w:tr>
            <w:tr w:rsidR="007718FA" w:rsidTr="00962390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8FA" w:rsidRPr="007718FA" w:rsidRDefault="007718FA" w:rsidP="007718FA">
                  <w:pPr>
                    <w:pStyle w:val="cs95e872d0"/>
                    <w:rPr>
                      <w:b/>
                      <w:lang w:val="ru-RU"/>
                    </w:rPr>
                  </w:pPr>
                  <w:r w:rsidRPr="007718FA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 Трухін Д.В.</w:t>
                  </w:r>
                </w:p>
                <w:p w:rsidR="007718FA" w:rsidRPr="007718FA" w:rsidRDefault="007718FA" w:rsidP="007718FA">
                  <w:pPr>
                    <w:pStyle w:val="cs80d9435b"/>
                    <w:rPr>
                      <w:b/>
                      <w:lang w:val="ru-RU"/>
                    </w:rPr>
                  </w:pPr>
                  <w:r w:rsidRPr="007718FA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Комунальна установа «Одеський обласний онкологічний диспансер», стаціонар денного перебування диспансерно-поліклінічного відділення, м. Одеса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8FA" w:rsidRPr="007718FA" w:rsidRDefault="007718FA" w:rsidP="007718FA">
                  <w:pPr>
                    <w:pStyle w:val="csfeeeeb43"/>
                    <w:rPr>
                      <w:b/>
                      <w:lang w:val="ru-RU"/>
                    </w:rPr>
                  </w:pPr>
                  <w:r w:rsidRPr="007718FA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 Трухін Д.В.</w:t>
                  </w:r>
                </w:p>
                <w:p w:rsidR="007718FA" w:rsidRPr="007718FA" w:rsidRDefault="007718FA" w:rsidP="007718FA">
                  <w:pPr>
                    <w:pStyle w:val="cs80d9435b"/>
                    <w:rPr>
                      <w:b/>
                      <w:lang w:val="ru-RU"/>
                    </w:rPr>
                  </w:pPr>
                  <w:r w:rsidRPr="007718FA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хіміотерапії, м. Одеса</w:t>
                  </w:r>
                </w:p>
              </w:tc>
            </w:tr>
            <w:tr w:rsidR="007718FA" w:rsidTr="00962390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8FA" w:rsidRPr="007718FA" w:rsidRDefault="007718FA" w:rsidP="007718FA">
                  <w:pPr>
                    <w:pStyle w:val="cs95e872d0"/>
                    <w:rPr>
                      <w:b/>
                      <w:lang w:val="ru-RU"/>
                    </w:rPr>
                  </w:pPr>
                  <w:r w:rsidRPr="007718FA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зав. від. Бойко В.В.</w:t>
                  </w:r>
                </w:p>
                <w:p w:rsidR="007718FA" w:rsidRPr="007718FA" w:rsidRDefault="007718FA" w:rsidP="007718FA">
                  <w:pPr>
                    <w:pStyle w:val="cs80d9435b"/>
                    <w:rPr>
                      <w:b/>
                      <w:lang w:val="ru-RU"/>
                    </w:rPr>
                  </w:pPr>
                  <w:r w:rsidRPr="007718FA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 заклад «Прикарпатський клінічний онкологічний центр», ІІ хірургічне відділення, м. Івано-Франківськ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8FA" w:rsidRPr="007718FA" w:rsidRDefault="007718FA" w:rsidP="007718FA">
                  <w:pPr>
                    <w:pStyle w:val="csfeeeeb43"/>
                    <w:rPr>
                      <w:b/>
                      <w:lang w:val="ru-RU"/>
                    </w:rPr>
                  </w:pPr>
                  <w:r w:rsidRPr="007718FA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зав. від. Бойко В.В.</w:t>
                  </w:r>
                </w:p>
                <w:p w:rsidR="007718FA" w:rsidRPr="007718FA" w:rsidRDefault="007718FA" w:rsidP="007718FA">
                  <w:pPr>
                    <w:pStyle w:val="cs80d9435b"/>
                    <w:rPr>
                      <w:b/>
                      <w:lang w:val="ru-RU"/>
                    </w:rPr>
                  </w:pPr>
                  <w:r w:rsidRPr="007718FA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«Прикарпатський клінічний онкологічний центр Івано-Франківської обласної ради», хірургічне відділення №2, м. Івано-Франківськ</w:t>
                  </w:r>
                </w:p>
              </w:tc>
            </w:tr>
          </w:tbl>
          <w:p w:rsidR="00BA77AB" w:rsidRDefault="00BA77AB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727 від 04.04.2019</w:t>
            </w:r>
          </w:p>
        </w:tc>
      </w:tr>
    </w:tbl>
    <w:p w:rsidR="00100CAE" w:rsidRPr="00725626" w:rsidRDefault="00100CAE" w:rsidP="00100CAE">
      <w:pPr>
        <w:rPr>
          <w:lang w:val="uk-UA"/>
        </w:rPr>
      </w:pPr>
      <w:r>
        <w:br w:type="page"/>
      </w:r>
      <w:r>
        <w:rPr>
          <w:lang w:val="uk-UA"/>
        </w:rPr>
        <w:t xml:space="preserve">                                                                                                          2                                                                          продовження додатка 8</w:t>
      </w:r>
    </w:p>
    <w:p w:rsidR="00100CAE" w:rsidRDefault="00100CA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«Рандомізоване, подвійне сліпе дослідження ІІІ фази комбінації пембролізумабу (MK-3475) з або без ленватиніба (Е7080/МК-7902) у раніше нелікованих пацієнтів з метастатичним недрібноклітинним раком легень (НДКРЛ) з показником пропорції пухлини (TPS), що більше або дорівнює 1% (LEAP-007)», MK-7902-007, з інкорпорованою поправкою 07 від 18 серпня 2022 року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9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>Брошура дослідника для Pantoprazole (PF-05208751), версія 6.0 від жовтня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2243 від 05.10.2020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«Відкрите багатоцентрове дослідження з оцінки фармакокінетики одиночних та багаторазових внутрішньовенних доз пантопразолу у двох вікових когортах госпіталізованих педіатричних пацієнтів від 1 до 16 років, що є кандидатами для кислотосупресивної терапії», B1791089, </w:t>
            </w:r>
            <w:r w:rsidR="00DE3B2A" w:rsidRPr="00DE3B2A">
              <w:t xml:space="preserve">                                </w:t>
            </w:r>
            <w:r>
              <w:t>з поправкою 3, версія для України від 16 січня 2020 року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 «ПАРЕКСЕЛ Україна»</w:t>
            </w:r>
          </w:p>
        </w:tc>
      </w:tr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«Файзер Інк.», США / Pfizer Inc., USA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10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>Оновлена Брошура дослідника на Ведолізумаб (MLN0002), версія 26 від 18 липня 2022 р., англійською мовою; Інформаційний листок учасника дослідження і форма інформованої згоди, версія 05 від 22 листопада 2022 р.,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614 від 01.04.2021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VERDICT: Рандомізоване, контрольоване випробування для визначення оптимальної цілі терапії при активному виразковому коліті, RP1706, версія 08 від 08 червня 2021 року 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 «Біомапас», Україна</w:t>
            </w:r>
          </w:p>
        </w:tc>
      </w:tr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«Аліментів, Інк.»/Alimentiv Inc.», Канада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11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 w:rsidTr="00DE3B2A">
        <w:trPr>
          <w:trHeight w:val="84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 xml:space="preserve">Брошура дослідника Олапариб (Olaparib) (AZD2281, KU-0059436), видання 21.1 від 14 червня </w:t>
            </w:r>
            <w:r w:rsidR="00DE3B2A" w:rsidRPr="00DE3B2A">
              <w:t xml:space="preserve">               </w:t>
            </w:r>
            <w:r>
              <w:t xml:space="preserve">2022 року, англійською мовою; Брошура дослідника Олапариб (Olaparib) (AZD2281, KU-0059436), видання 21.2 від 04 жовтня 2022 року, англійською мовою; Брошура дослідника Pembrolizumab </w:t>
            </w:r>
            <w:r w:rsidR="00DE3B2A" w:rsidRPr="00DE3B2A">
              <w:t xml:space="preserve">   </w:t>
            </w:r>
            <w:r>
              <w:t>(MK-3475), видання 23 від 26 жовтня 2022 року, англійською мовою; Україна, MK-7339-006, Інформація та документ про інформовану згоду для пацієнта, версія 5.02 від 08 грудня 2022 року, українською мовою; Зміна назв місць проведення клінічного випробування</w:t>
            </w:r>
            <w:r w:rsidR="00DE3B2A" w:rsidRPr="00DE3B2A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BA77AB" w:rsidTr="0076637C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7AB" w:rsidRDefault="0076637C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7AB" w:rsidRDefault="0076637C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DE3B2A" w:rsidTr="0076637C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3B2A" w:rsidRPr="00DE3B2A" w:rsidRDefault="00DE3B2A" w:rsidP="00DE3B2A">
                  <w:pPr>
                    <w:pStyle w:val="cs80d9435b"/>
                    <w:rPr>
                      <w:lang w:val="ru-RU"/>
                    </w:rPr>
                  </w:pPr>
                  <w:r w:rsidRPr="00DE3B2A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Крижанівська А.Є.</w:t>
                  </w:r>
                </w:p>
                <w:p w:rsidR="00DE3B2A" w:rsidRPr="00DE3B2A" w:rsidRDefault="00DE3B2A" w:rsidP="00DE3B2A">
                  <w:pPr>
                    <w:pStyle w:val="cs80d9435b"/>
                    <w:rPr>
                      <w:lang w:val="ru-RU"/>
                    </w:rPr>
                  </w:pPr>
                  <w:r w:rsidRPr="00DE3B2A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Комунальний заклад «Прикарпатський клінічний онкологічний центр», ІІ хірургічне відділення, Державний вищий навчальний заклад </w:t>
                  </w:r>
                  <w:r w:rsidRPr="00DE3B2A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«Івано-Франківський Національний медичний університет»,</w:t>
                  </w:r>
                  <w:r w:rsidRPr="00DE3B2A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E3B2A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кафедра онкології,            м. Івано-Франківськ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3B2A" w:rsidRPr="00DE3B2A" w:rsidRDefault="00DE3B2A" w:rsidP="00DE3B2A">
                  <w:pPr>
                    <w:pStyle w:val="csf06cd379"/>
                    <w:rPr>
                      <w:lang w:val="ru-RU"/>
                    </w:rPr>
                  </w:pPr>
                  <w:r w:rsidRPr="00DE3B2A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Крижанівська А.Є.</w:t>
                  </w:r>
                </w:p>
                <w:p w:rsidR="00DE3B2A" w:rsidRPr="00DE3B2A" w:rsidRDefault="00DE3B2A" w:rsidP="00DE3B2A">
                  <w:pPr>
                    <w:pStyle w:val="cs80d9435b"/>
                    <w:rPr>
                      <w:lang w:val="ru-RU"/>
                    </w:rPr>
                  </w:pPr>
                  <w:r w:rsidRPr="00DE3B2A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«Прикарпатський клінічний онкологічний центр Івано-Франківської обласної ради», хірургічне відділення № 2, </w:t>
                  </w:r>
                  <w:r w:rsidRPr="00DE3B2A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Івано-Франківський національний медичний університет,</w:t>
                  </w:r>
                  <w:r w:rsidRPr="00DE3B2A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E3B2A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кафедра онкології, м. Івано-Франківськ</w:t>
                  </w:r>
                </w:p>
              </w:tc>
            </w:tr>
            <w:tr w:rsidR="00DE3B2A" w:rsidTr="0076637C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3B2A" w:rsidRPr="00DE3B2A" w:rsidRDefault="00DE3B2A" w:rsidP="00DE3B2A">
                  <w:pPr>
                    <w:pStyle w:val="cs80d9435b"/>
                    <w:rPr>
                      <w:lang w:val="ru-RU"/>
                    </w:rPr>
                  </w:pPr>
                  <w:r w:rsidRPr="00DE3B2A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Готько Є.С.</w:t>
                  </w:r>
                </w:p>
                <w:p w:rsidR="00DE3B2A" w:rsidRPr="00DE3B2A" w:rsidRDefault="00DE3B2A" w:rsidP="00DE3B2A">
                  <w:pPr>
                    <w:pStyle w:val="cs80d9435b"/>
                    <w:rPr>
                      <w:lang w:val="ru-RU"/>
                    </w:rPr>
                  </w:pPr>
                  <w:r w:rsidRPr="00DE3B2A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Центральна міська клінічна лікарня, Міський онкологічний центр, </w:t>
                  </w:r>
                  <w:r w:rsidRPr="00DE3B2A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DE3B2A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</w:t>
                  </w:r>
                  <w:r w:rsidR="0076637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ої підготовки, </w:t>
                  </w:r>
                  <w:r w:rsidRPr="00DE3B2A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Ужгород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3B2A" w:rsidRPr="00DE3B2A" w:rsidRDefault="00DE3B2A" w:rsidP="00DE3B2A">
                  <w:pPr>
                    <w:pStyle w:val="csf06cd379"/>
                    <w:rPr>
                      <w:lang w:val="ru-RU"/>
                    </w:rPr>
                  </w:pPr>
                  <w:r w:rsidRPr="00DE3B2A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Готько Є.С.</w:t>
                  </w:r>
                </w:p>
                <w:p w:rsidR="00DE3B2A" w:rsidRPr="00DE3B2A" w:rsidRDefault="00DE3B2A" w:rsidP="00DE3B2A">
                  <w:pPr>
                    <w:pStyle w:val="cs80d9435b"/>
                    <w:rPr>
                      <w:lang w:val="ru-RU"/>
                    </w:rPr>
                  </w:pPr>
                  <w:r w:rsidRPr="00DE3B2A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«Центральна міська клінічна лікарня» Ужгородської міської ради, терапевтичне відділення, </w:t>
                  </w:r>
                  <w:r w:rsidRPr="00DE3B2A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м. Ужгород</w:t>
                  </w:r>
                </w:p>
              </w:tc>
            </w:tr>
          </w:tbl>
          <w:p w:rsidR="00BA77AB" w:rsidRDefault="00BA77AB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</w:tbl>
    <w:p w:rsidR="00100CAE" w:rsidRDefault="00100CAE">
      <w:r>
        <w:br w:type="page"/>
      </w:r>
    </w:p>
    <w:p w:rsidR="00100CAE" w:rsidRDefault="00100CAE">
      <w:r>
        <w:rPr>
          <w:lang w:val="uk-UA"/>
        </w:rPr>
        <w:t xml:space="preserve">                                                                                                          2                                                                         продовження додатка 11</w:t>
      </w:r>
    </w:p>
    <w:p w:rsidR="00100CAE" w:rsidRDefault="00100CA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00CA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E" w:rsidRDefault="00100CAE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100CAE" w:rsidRPr="00DE3B2A" w:rsidTr="000A6C7D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CAE" w:rsidRPr="00DE3B2A" w:rsidRDefault="00100CAE" w:rsidP="00100CAE">
                  <w:pPr>
                    <w:pStyle w:val="cs80d9435b"/>
                    <w:rPr>
                      <w:lang w:val="ru-RU"/>
                    </w:rPr>
                  </w:pPr>
                  <w:r w:rsidRPr="00DE3B2A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лікар Войтко Н.Л. </w:t>
                  </w:r>
                </w:p>
                <w:p w:rsidR="00100CAE" w:rsidRPr="00DE3B2A" w:rsidRDefault="00100CAE" w:rsidP="00100CAE">
                  <w:pPr>
                    <w:pStyle w:val="cs80d9435b"/>
                    <w:rPr>
                      <w:lang w:val="ru-RU"/>
                    </w:rPr>
                  </w:pPr>
                  <w:r w:rsidRPr="00DE3B2A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Київський міський клінічний онкологічний центр, відділення хіміотерапії №2,</w:t>
                  </w:r>
                  <w:r w:rsidRPr="00DE3B2A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DE3B2A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Київ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CAE" w:rsidRPr="00DE3B2A" w:rsidRDefault="00100CAE" w:rsidP="00100CAE">
                  <w:pPr>
                    <w:pStyle w:val="csf06cd379"/>
                    <w:rPr>
                      <w:lang w:val="ru-RU"/>
                    </w:rPr>
                  </w:pPr>
                  <w:r w:rsidRPr="00DE3B2A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лікар Войтко Н.Л. </w:t>
                  </w:r>
                </w:p>
                <w:p w:rsidR="00100CAE" w:rsidRPr="00DE3B2A" w:rsidRDefault="00100CAE" w:rsidP="00100CAE">
                  <w:pPr>
                    <w:pStyle w:val="cs80d9435b"/>
                    <w:rPr>
                      <w:lang w:val="ru-RU"/>
                    </w:rPr>
                  </w:pPr>
                  <w:r w:rsidRPr="00DE3B2A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хіміотерапевтичне відділення № 2, </w:t>
                  </w:r>
                  <w:r w:rsidRPr="00DE3B2A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Київ</w:t>
                  </w:r>
                </w:p>
              </w:tc>
            </w:tr>
          </w:tbl>
          <w:p w:rsidR="00100CAE" w:rsidRDefault="00100CAE">
            <w:pPr>
              <w:jc w:val="both"/>
            </w:pP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1593 від 09.07.2019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«Дослідження ІІІ фази для пембролізумабу у комбінації з пеметрекседом / препаратом платини (карбоплатин або цисплатин)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легенів», MK-7339-006, з інкорпорованою поправкою 06 від 07 жовтня 2022 року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 </w:t>
            </w:r>
            <w:r w:rsidR="00DE3B2A">
              <w:t>―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12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 xml:space="preserve">Брошура дослідника Олапариб (Olaparib) (AZD2281, KU-0059436), видання 21.1 від 14 червня </w:t>
            </w:r>
            <w:r w:rsidR="00DE3B2A" w:rsidRPr="00DE3B2A">
              <w:t xml:space="preserve">                </w:t>
            </w:r>
            <w:r>
              <w:t>2022 року, англійською мовою; Брошура дослідника Олапариб (Olaparib) (AZD2281, KU-0059436), видання 21.2 від 04 жовтня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636 від 22.03.2019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«Рандомізоване, подвійне сліпе дослідження ІІІ фази проведення хіміотерапії з або без пембролізумабу з подальшим підтримуючим лікуванням олапарибом або плацебо для терапії першої лінії у пацієнтів з розповсюдженим епітеліальним раком яєчників (ЕРЯ) без мутацій у гені BRCA (KEYLYNK-001 / ENGOT-ov43/GOG-3036)», MK-7339-001/ENGOT-ov43/GOG-3036, </w:t>
            </w:r>
            <w:r w:rsidR="00DA6186" w:rsidRPr="00DA6186">
              <w:t xml:space="preserve">                                        </w:t>
            </w:r>
            <w:r>
              <w:t>з інкорпорованою поправкою 04 від 07 листопада 2022 року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13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>Оновлений протокол 42847922MDD3005, з інкорпорованою поправкою 5 від 15 вересня 2022 року; Брошура дослідника JNJ-42847922 (селторексант), видання 11.0 від 20 червня 2022 року, англійською мовою; Структуроване клінічне інтерв'ю для діагностики розладів за класифікацією DSM-5 — версія для клінічних випробувань (SCID-CT)_Модифікована версія SCID-5-CT для протоколу 42847922MDD3005 (20 серпня 2020)_перегляд 27 серпня 2021 року, українською мовою від 23 грудня 2021 року; Структуроване клінічне інтерв'ю для діагностики розладів за класифікацією DSM-5 — версія для клінічних випробувань (SCID-CT)_Модифікована версія SCID-5-CT для протоколу 42847922MDD3005 (20 серпня 2020)_перегляд 27 серпня 2021 року, російською мовою від 23 грудня 2021 року; Структуроване клінічне інтерв'ю для діагностики розладів за класифікацією DSM-5 — версія для клінічних випробувань (SCID-CT)_Модифікована версія SCID-5-CT для протоколу 42847922MDD3005 (20 серпня 2020)_перегляд 27 серпня 2021 року, англійською мовою; зміна відповідального дослідника місця проведення випробування</w:t>
            </w:r>
            <w:r w:rsidR="00DE3B2A" w:rsidRPr="00DE3B2A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BA77AB" w:rsidTr="004D4C1C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7AB" w:rsidRDefault="004D4C1C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7AB" w:rsidRDefault="004D4C1C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DE3B2A" w:rsidTr="004D4C1C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3B2A" w:rsidRPr="00DE3B2A" w:rsidRDefault="00DE3B2A" w:rsidP="00DE3B2A">
                  <w:pPr>
                    <w:pStyle w:val="cs80d9435b"/>
                    <w:rPr>
                      <w:b/>
                      <w:lang w:val="ru-RU"/>
                    </w:rPr>
                  </w:pPr>
                  <w:r w:rsidRPr="00DE3B2A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ген. директор Коваленко В.В. </w:t>
                  </w:r>
                </w:p>
                <w:p w:rsidR="00DE3B2A" w:rsidRPr="00DE3B2A" w:rsidRDefault="00DE3B2A" w:rsidP="00DE3B2A">
                  <w:pPr>
                    <w:pStyle w:val="cs80d9435b"/>
                    <w:rPr>
                      <w:lang w:val="ru-RU"/>
                    </w:rPr>
                  </w:pPr>
                  <w:r w:rsidRPr="00DE3B2A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Харківської обласної ради «Обласна клінічна психіатрична лікарня №3», психіатричне відділення первинного психотичного епізоду,                   м. Харків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3B2A" w:rsidRPr="00DE3B2A" w:rsidRDefault="00DE3B2A" w:rsidP="00DE3B2A">
                  <w:pPr>
                    <w:pStyle w:val="csf06cd379"/>
                    <w:rPr>
                      <w:b/>
                      <w:lang w:val="ru-RU"/>
                    </w:rPr>
                  </w:pPr>
                  <w:r w:rsidRPr="00DE3B2A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 Мангубі В.О.</w:t>
                  </w:r>
                </w:p>
                <w:p w:rsidR="00DE3B2A" w:rsidRPr="00DE3B2A" w:rsidRDefault="00DE3B2A" w:rsidP="00DE3B2A">
                  <w:pPr>
                    <w:pStyle w:val="cs80d9435b"/>
                    <w:rPr>
                      <w:lang w:val="ru-RU"/>
                    </w:rPr>
                  </w:pPr>
                  <w:r w:rsidRPr="00DE3B2A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Харківської обласної ради «Обласна клінічна психіатрична лікарня №3», психіатричне відділення первинного психотичного епізоду,             м. Харків</w:t>
                  </w:r>
                </w:p>
              </w:tc>
            </w:tr>
          </w:tbl>
          <w:p w:rsidR="00BA77AB" w:rsidRDefault="00BA77AB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2674 від 18.11.2020</w:t>
            </w:r>
          </w:p>
        </w:tc>
      </w:tr>
    </w:tbl>
    <w:p w:rsidR="00100CAE" w:rsidRDefault="00100CAE">
      <w:pPr>
        <w:rPr>
          <w:lang w:val="uk-UA"/>
        </w:rPr>
      </w:pPr>
      <w:r>
        <w:br w:type="page"/>
      </w:r>
      <w:r>
        <w:rPr>
          <w:lang w:val="uk-UA"/>
        </w:rPr>
        <w:t xml:space="preserve">                                                                                                          2                                                                         продовження додатка 13</w:t>
      </w:r>
    </w:p>
    <w:p w:rsidR="00100CAE" w:rsidRDefault="00100CA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«Подвійне сліпе, рандомізоване дослідження у паралельних групах, що проводиться із застосуванням кветіапіну пролонгованої дії як препарату порівняння, для оцінки ефективності та безпечності селторексанту в дозі 20 мг як додаткової терапії до лікування антидепресантами в дорослих пацієнтів і пацієнтів літнього віку з великим депресивним розладом із симптомами безсоння, у яких була відсутня адекватна відповідь на терапію антидепресантами», 42847922MDD3005, з інкорпорованою поправкою 4 від 25 червня 2021 року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Janssen Pharmaceutica NV, Belgium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14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>Брошура дослідника Pembrolizumab (MK-3475), видання 23 від 26 жовтня 2022 року, англійською мовою; Україна, MK-3475-B21 / ENGOT-en11 / GOG-3053, версія 1.03 від 30 листопада 2022 р., українською мовою, інформація та документ про інформовану згоду для пацієнта; Зміна кількості досліджуваних у світі з 1414 до 1531 скринованих (з 990 до 1095 рандомізованих) осіб; Зміна кількості досліджуваних в Україні з 77 до 54 скринованих (з 66 до 32 рандомізованих) осіб</w:t>
            </w:r>
            <w:r>
              <w:rPr>
                <w:rFonts w:cstheme="minorBidi"/>
              </w:rPr>
              <w:t xml:space="preserve"> 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80 від 19.01.2021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«Рандомізоване, подвійне сліпе дослідження III фази для оцінки пембролізумабу порівняно з плацебо у комбінації з ад'ювантною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з лікувальною метою (KEYNOTE-B21 / ENGOT-en11 / GOG-3053)», MK-3475-B21 / ENGOT-en11 / GOG-3053, з інкорпорованою поправкою 03 від 25 серпня 2022 року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15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 w:rsidTr="006D66EC">
        <w:trPr>
          <w:trHeight w:val="160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 xml:space="preserve">Брошура дослідника JNJ-64264681, Видання 5, від 26 вересня 2022 року, англійською мовою; Форма інформованої згоди, Протокол 64264681LYM1001, Адаптована для України, версія № 5.0 від </w:t>
            </w:r>
            <w:r w:rsidR="00D61472" w:rsidRPr="00D61472">
              <w:t xml:space="preserve">                      </w:t>
            </w:r>
            <w:r>
              <w:t>16 грудня 2022 року, на основі майстер-версії ФІЗ 8.0 від 05 грудня 2022 року, англійською та українською мовами; Додаток до Форми інформованої згоди, Протокол 64264681LYM1001, Адаптованої для України, версія № 5.0 від 16 грудня 2022 року, на основі майстер-версії ФІЗ 8.0 від 05 грудня 2022 року, англійською та українською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762 від 20.04.2021</w:t>
            </w:r>
          </w:p>
        </w:tc>
      </w:tr>
      <w:tr w:rsidR="00BA77AB" w:rsidTr="006D66EC">
        <w:trPr>
          <w:trHeight w:val="88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«Відкрите дослідження 1 фази з оцінки безпечності, фармакокінетики і фармакодинаміки препарату JNJ-64264681 в учасників з неходжкінською лімфомою та хронічним лімфоцитарним лейкозом», 64264681LYM1001, поправка 4 від 18 лютого 2021 року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Янссен-Сілаг Інтернешнл НВ, Бельгія / Janssen-Cilag International NV, Belgium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16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>Брошура дослідника по препарату Дурвалумаб (MEDI4736), версія 18 від 01 листопада 2022 року; Оновлені Настанови щодо ведення пацієнтів із проявами токсичної дії (TMGs), версія від 28 жовтня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72" w:rsidRDefault="00D61472">
            <w:pPr>
              <w:jc w:val="both"/>
            </w:pPr>
            <w:r>
              <w:t>№ 687 від 21.06.2017</w:t>
            </w:r>
          </w:p>
          <w:p w:rsidR="00D61472" w:rsidRDefault="00D61472">
            <w:pPr>
              <w:jc w:val="both"/>
            </w:pPr>
            <w:r>
              <w:t>№ 545 від 19.05.2017</w:t>
            </w:r>
            <w:r w:rsidR="009A632E">
              <w:t xml:space="preserve"> </w:t>
            </w:r>
          </w:p>
          <w:p w:rsidR="00D61472" w:rsidRDefault="00D61472" w:rsidP="00D61472">
            <w:pPr>
              <w:jc w:val="both"/>
            </w:pPr>
            <w:r>
              <w:t xml:space="preserve">№ 1388 від 08.11.2017 </w:t>
            </w:r>
          </w:p>
          <w:p w:rsidR="00BA77AB" w:rsidRDefault="00BA77AB">
            <w:pPr>
              <w:jc w:val="both"/>
            </w:pP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72" w:rsidRDefault="009A632E">
            <w:pPr>
              <w:jc w:val="both"/>
            </w:pPr>
            <w:r>
              <w:t>«Міжнародне, багатоцентрове, рандомізоване, відкрите, порівняльне дослідження фази 3 по визначенню ефективності Дурвалумабу чи комбінації Дурвалумабу і Тремелімумабу із платиновмісною хіміотерапією для 1-ї лінії лікування пацієнтів з метастатичним недрібноклітинним раком легенів (НДКРЛ) (POSEIDON)», D419МC00004,</w:t>
            </w:r>
            <w:r w:rsidR="00D61472">
              <w:t xml:space="preserve"> версія 6.0 від 09 липня 2021р.</w:t>
            </w:r>
            <w:r>
              <w:t xml:space="preserve">; «Рандомізоване, багатоцентрове, відкрите, порівняльне дослідження III фази для визначення ефективності Дурвалумабу 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легенів (ДРЛ) (КАСПІАН)», D419QC00001, версія 6.0 від 16 січня 2020 р.; </w:t>
            </w:r>
          </w:p>
          <w:p w:rsidR="00BA77AB" w:rsidRDefault="009A632E">
            <w:pPr>
              <w:jc w:val="both"/>
            </w:pPr>
            <w:r>
              <w:t xml:space="preserve">«Рандомізоване, відкрите, багатоцентрове дослідження III фази Дурвалумабу та Тремелімумабу в якості першої лінії лікування пацієнтів з поширеним гепатоцелюлярним раком (HIMALAYA)», D419CC00002, версія 7 від 22 вересня 2021 року 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 «АСТРАЗЕНЕКА УКРАЇНА»</w:t>
            </w:r>
          </w:p>
        </w:tc>
      </w:tr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AstraZeneca AB, Sweden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17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 xml:space="preserve">Україна, MK-6482-012, Інформація та документ про інформовану згоду для пацієнта, версія 2.08 від 19 грудня 2022 р. українською мовою; Брошура дослідника Belzutifan (MK-6482), видання 10 від </w:t>
            </w:r>
            <w:r w:rsidR="00D61472" w:rsidRPr="00D61472">
              <w:t xml:space="preserve">              </w:t>
            </w:r>
            <w:r>
              <w:t>19 грудня 2022 року, англійською мовою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762 від 20.04.2021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«Відкрите, рандомізоване дослідження III фази для оцінки ефективності та безпечності пембролізумабу (MK-3475) у комбінації з белзутифаном (MK-6482) та ленватинібом (MK-7902), або MK-1308A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карциномою», MK-6482-012, з інкорпорованою поправкою 04 від 12 вересня 2022 року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18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>Оновлений Протокол клінічного дослідження PCYC-1116-CA, версія з поправкою 4 від 10 жовтня 2022р., англійською мовою; Інформація для учасника дослідження та форма інформованої згоди для України, версія 12.1 від 06 грудня 2022 р., англійською мовою; Інформація для учасника дослідження та форма інформованої згоди для України, версія 12.1 від 06 грудня 2022 р., українською мовою; Інформація для учасника дослідження та форма інформованої згоди для України, версія 12.1 від 06 грудня 2022 р.,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D61472">
            <w:pPr>
              <w:jc w:val="both"/>
            </w:pPr>
            <w:r>
              <w:t>―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«Відкрите продовжене дослідження у пацієнтів віком 65 років і старше з хронічним лімфоцитарним лейкозом (ХЛЛ) або дрібноклітинною лімфоцитарною лімфомою (ДЛЛ), які брали участь у дослідженні PCYC-1115-CA (ібрутиніб у порівнянні </w:t>
            </w:r>
            <w:r w:rsidR="00D61472">
              <w:t>з хлорамбуцилом)», PCYC-1116-CA</w:t>
            </w:r>
            <w:r>
              <w:t xml:space="preserve">, версія з поправкою 3 від 12 липня 2018 р. 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Pharmacyclics, LLC, USA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19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 xml:space="preserve">Оновлена Брошура дослідника по препарату Olaparib (AZD2281, KU-0059436), версія 21.1 від </w:t>
            </w:r>
            <w:r w:rsidR="00D61472" w:rsidRPr="00D61472">
              <w:t xml:space="preserve">                     </w:t>
            </w:r>
            <w:r>
              <w:t>14 червня 2022 року; Оновлена Брошура дослідника по препарату Olaparib (AZD2281, KU-0059436), версія 21.2 від 04 жовтня 2022 року; Зміна відповідального дослідника</w:t>
            </w:r>
            <w:r w:rsidR="00D61472" w:rsidRPr="00D61472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4"/>
            </w:tblGrid>
            <w:tr w:rsidR="00BA77AB" w:rsidTr="00C17419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7AB" w:rsidRDefault="00C17419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7AB" w:rsidRDefault="00C17419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D61472" w:rsidTr="00C17419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1472" w:rsidRPr="00D61472" w:rsidRDefault="00D61472" w:rsidP="00D61472">
                  <w:pPr>
                    <w:pStyle w:val="cs80d9435b"/>
                    <w:rPr>
                      <w:lang w:val="ru-RU"/>
                    </w:rPr>
                  </w:pPr>
                  <w:r w:rsidRPr="00D61472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Каджоян А.В. </w:t>
                  </w:r>
                </w:p>
                <w:p w:rsidR="00D61472" w:rsidRPr="00D61472" w:rsidRDefault="00D61472" w:rsidP="00D61472">
                  <w:pPr>
                    <w:pStyle w:val="cs80d9435b"/>
                    <w:rPr>
                      <w:lang w:val="ru-RU"/>
                    </w:rPr>
                  </w:pPr>
                  <w:r w:rsidRPr="00D61472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«Онколайф», денний стаціонар, м. Запоріжжя</w:t>
                  </w:r>
                </w:p>
              </w:tc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1472" w:rsidRPr="00D61472" w:rsidRDefault="00D61472" w:rsidP="00D61472">
                  <w:pPr>
                    <w:pStyle w:val="csf06cd379"/>
                    <w:rPr>
                      <w:lang w:val="ru-RU"/>
                    </w:rPr>
                  </w:pPr>
                  <w:r w:rsidRPr="00D61472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 Чернявський Д.Є.</w:t>
                  </w:r>
                </w:p>
                <w:p w:rsidR="00D61472" w:rsidRPr="00D61472" w:rsidRDefault="00D61472" w:rsidP="00D61472">
                  <w:pPr>
                    <w:pStyle w:val="cs80d9435b"/>
                    <w:rPr>
                      <w:lang w:val="ru-RU"/>
                    </w:rPr>
                  </w:pPr>
                  <w:r w:rsidRPr="00D61472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</w:t>
                  </w:r>
                  <w:r w:rsidR="0043611A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«Онколайф», денний стаціонар, </w:t>
                  </w:r>
                  <w:r w:rsidRPr="00D61472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Запоріжжя</w:t>
                  </w:r>
                </w:p>
              </w:tc>
            </w:tr>
          </w:tbl>
          <w:p w:rsidR="00BA77AB" w:rsidRDefault="00BA77AB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1012 від 24.05.2021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«Рандомізоване, подвійне сліпе, плацебо-контрольоване, дослідження III фази підтримуючої монотерапії олапарибом у учасників з BRCA Wild Type розповсюдженим (FIGO стадія III-IV) серозним або ендометріоїдним раком яєчників високого ступеню злоякісності після відповіді на стандартну платиновмісну хіміотерапію першої лінії (MONO-OLA1)», D9319C00001, версія 1.0 від 17 грудня 2020 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 «АСТРАЗЕНЕКА УКРАЇНА»</w:t>
            </w:r>
          </w:p>
        </w:tc>
      </w:tr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AstraZeneca AB, Sweden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20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>Брошура для дослідника з препарату Ozanimod (RPC1063), редакція 16 від 18 листопада 2022 р.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838 від 10.12.2015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«Відкрите, багатоцентрове, розширене дослідження фази 3 для вивчення перорального застосування RPC1063 в якості терапії у пацієнтів з помірним</w:t>
            </w:r>
            <w:r w:rsidR="00D61472">
              <w:t xml:space="preserve"> або тяжким виразковим колітом»</w:t>
            </w:r>
            <w:r>
              <w:t>, RPC01-3102, редакція 10.0 від 10 серпня 2022 р.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«Селджен Інтернешнл ІІ, Сарл» (Celgene International II, Sarl) («CIС II»), Швейцарія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21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Pr="00C50800" w:rsidRDefault="00997AFC" w:rsidP="00C50800">
      <w:pPr>
        <w:ind w:left="9072"/>
        <w:rPr>
          <w:lang w:val="uk-UA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>Лист-роз’яснення спонсора до протоколу стосовно запровадження процедури віддаленої перевірки первинних даних від 15 грудня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743 від 11.11.2015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«Багатоцентрове відкрите додаткове дослідження препарату RPC1063 при пероральному застосуванні у хворих на рецидивуючий розсіяний склероз», RPC01-3001, редакція 10.3 </w:t>
            </w:r>
            <w:r w:rsidR="00D61472" w:rsidRPr="00D61472">
              <w:t xml:space="preserve">                             </w:t>
            </w:r>
            <w:r>
              <w:t>(для України) від 26 серпня 2022 р.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«Селджен Інтернешнл II Сaрл» (Celgene International II Sarl), Швейцарія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D61472">
            <w:pPr>
              <w:jc w:val="both"/>
            </w:pPr>
            <w:r>
              <w:t>―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22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>Подовження тривалості клінічного дослідження в Україні до 30 листопада 2023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886 від 01.08.2017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«52-тижневе відкрите розширене дослідження пімавансерину в якості додаткового лікування шизофренії», ACP-103-035, поправка 3 від 11 серпня 2020 року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Підприємство з 100% іноземною інвестицією «АЙК'ЮВІА РДС Україна»</w:t>
            </w:r>
          </w:p>
        </w:tc>
      </w:tr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Acadia Pharmaceuticals Inc. (АКАДІА Фармасьютікалз Інк), США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23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>Оновлений Протокол клінічного дослідження PAC303, редакція 2 від 30 червня 2022 р.; Синопсис оновленого протоколу клінічного дослідження PAC303, остаточний переклад з англійської мови на українську мову від 22 липня 2022 р.; Інформація для пацієнта та форма інформованої згоди на участь у дослідженні, остаточна редакція 2.1 для України від 02 грудня 2022 р., остаточний переклад з англійської мови на українську мову від 28 грудня 2022 р., остаточний переклад з англійської мови на російську мову від 28 грудня 2022 р.; Інформація для вагітної партнерки та форма інформованої згоди для цілей дослідження і надання дозволу на використання і розкриття інформації з метою збору даних, остаточна редакція 2.1 для України від 08 грудня 2022 р., остаточний переклад з англійської мови на українську мову від 28 грудня 2022 р., остаточний переклад з англійської мови на російську мову від 28 грудня 2022 р.; Брошура для дослідника з препарату пакритиніб, редакція 14 від 24 червня 2022 р.; Лист-роз’яснення до протоколу клінічного дослідження щодо вимог до визначення вагітності від 02 вересня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1849 від 11.08.2020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«Рандомізоване контрольоване дослідження ІІІ фази з метою порівняльної оцінки пакритинібу та препарату за вибором лікаря при лікуванні пацієнтів із первинним мієлофіброзом або мієлофіброзом, що розвинувся після справжньої поліцитемії чи есенціальної тромбоцитемії, в яких відзначається тяжка тромбоцитопенія (рівень тромбоцитів &lt;50 000/мкл)», PAC303, редакція 1 від </w:t>
            </w:r>
            <w:r w:rsidR="00DA6186" w:rsidRPr="00DA6186">
              <w:t xml:space="preserve">              </w:t>
            </w:r>
            <w:r>
              <w:t>10 лютого 2020 р.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«Сі Ті Ай БіоФарма Корпорейшн» [CTI BioPharma Corp.], США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24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>Лист про адміністративні зміни та роз’яснення до протоколу від 17 жовтня 2022 року, англійською мовою та переклад українською мовою від 25 листопада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762 від 20.04.2021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«Багатоцентрове, рандомізоване, подвійне сліпе дослідження, що проводиться в паралельних групах для оцінки ефективності та безпечності перорального етрасімоду при його застосуванні для індукційної та підтримувальної терапії при лікуванні активної хвороби Крона від помірного до важкого ступеня тяжкості», APD334-202, з інкорпорованою поправкою 2.0 від 11 червня 2020 року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BA77AB" w:rsidRPr="00E51FE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Pr="00E70FDE" w:rsidRDefault="009A632E">
            <w:pPr>
              <w:jc w:val="both"/>
              <w:rPr>
                <w:lang w:val="en-US"/>
              </w:rPr>
            </w:pPr>
            <w:r w:rsidRPr="00E70FDE">
              <w:rPr>
                <w:lang w:val="en-US"/>
              </w:rPr>
              <w:t>«</w:t>
            </w:r>
            <w:r>
              <w:t>Арена</w:t>
            </w:r>
            <w:r w:rsidRPr="00E70FDE">
              <w:rPr>
                <w:lang w:val="en-US"/>
              </w:rPr>
              <w:t xml:space="preserve"> </w:t>
            </w:r>
            <w:r>
              <w:t>Фармасьютікалз</w:t>
            </w:r>
            <w:r w:rsidRPr="00E70FDE">
              <w:rPr>
                <w:lang w:val="en-US"/>
              </w:rPr>
              <w:t xml:space="preserve">, </w:t>
            </w:r>
            <w:proofErr w:type="gramStart"/>
            <w:r>
              <w:t>Інк</w:t>
            </w:r>
            <w:r w:rsidRPr="00E70FDE">
              <w:rPr>
                <w:lang w:val="en-US"/>
              </w:rPr>
              <w:t>.»</w:t>
            </w:r>
            <w:proofErr w:type="gramEnd"/>
            <w:r w:rsidRPr="00E70FDE">
              <w:rPr>
                <w:lang w:val="en-US"/>
              </w:rPr>
              <w:t xml:space="preserve"> (Arena Pharmaceuticals, Inc.), United States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25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</w:p>
    <w:p w:rsidR="00BA77AB" w:rsidRDefault="00BA77AB"/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 xml:space="preserve">Протокол клінічного випробування 64264681LYM1002, Поправка 3, від 08 грудня 2022 року, англійською мовою; Брошура дослідника JNJ-64264681, Видання 5, від 26 вересня 2022 року, англійською мовою; Форма інформованої згоди, Протокол 64264681LYM1002, Адаптована для України версія № 7.0 від 19 грудня 2022 року, на основі майстер-версії ФІЗ, версія 8.0 від 05 грудня 2022 року, англійською та українською мовами; Додаток до Форми інформованої згоди, Протокол 64264681LYM1002, Адаптована для України версія № 7.0 від 19 грудня 2022 року, на основі майстер-версії ФІЗ, версія 8.0 від 05 грудня 2022 року, англійською та українською мовами; Досьє досліджуваного лікарського засобу (IMPD), JNJ-67856633-ZAF / JNJ-67856633-AAA, Розділи </w:t>
            </w:r>
            <w:r w:rsidR="00DA6186" w:rsidRPr="00DA6186">
              <w:t xml:space="preserve">                    </w:t>
            </w:r>
            <w:r>
              <w:t xml:space="preserve">2.3 Вступ, 3.2.P Лікарський засіб JNJ-67856633-ZAF екв. 50 мг і 100 мг тверді желатинові капсули, 3.2.P Лікарський засіб JNJ-67856633-ZAF екв. 80 мг таблетки вкриті плівковою оболонкою для перорального застосування (G024), екв. 100 мг таблетки вкриті плівковою оболонкою для перорального застосування (G027), 3.2.P Лікарський засіб JNJ-67856633-AAA 80 мг таблетки вкриті плівковою оболонкою для перорального застосування (G003), 100 мг таблетки вкриті плівковою оболонкою для перорального застосування (G005), від 05 жовтня 2022 року, англійською мовою; Продовження терміну придатності досліджуваного лікарського засобу JNJ-67856633 80 мг </w:t>
            </w:r>
            <w:r w:rsidR="002C39A7" w:rsidRPr="002C39A7">
              <w:t xml:space="preserve">                     </w:t>
            </w:r>
            <w:r>
              <w:t xml:space="preserve">(JNJ-67856633-ZAF, G024; JNJ-67856633-AAA, G003) та 100 мг (JNJ-67856633-ZAF, G027; </w:t>
            </w:r>
            <w:r w:rsidR="002C39A7" w:rsidRPr="002C39A7">
              <w:t xml:space="preserve">                      </w:t>
            </w:r>
            <w:r>
              <w:t>JNJ-67856633-AAA, G005) таблетки вкриті плівковою оболонкою для перорального застосування до 24 місяців для кліматичної зони I/II та 18 місяців для кліматичної зони III/IV</w:t>
            </w:r>
            <w:r>
              <w:rPr>
                <w:rFonts w:cstheme="minorBidi"/>
              </w:rPr>
              <w:t xml:space="preserve"> 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833 від 28.04.2021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«Відкрите дослідження 1b фази з оцінки безпечності, фармакокінетики і фармакодинаміки препарату JNJ-64264681 у комбінації з препаратом JNJ-67856633 в учасників з неходжкінською лімфомою та хронічним лімфоцитарним лейкозом», 64264681LYM1002, поправка 2, від 15 липня 2021 року</w:t>
            </w:r>
          </w:p>
        </w:tc>
      </w:tr>
    </w:tbl>
    <w:p w:rsidR="00100CAE" w:rsidRDefault="00100CAE">
      <w:r>
        <w:br w:type="page"/>
      </w:r>
    </w:p>
    <w:p w:rsidR="00100CAE" w:rsidRDefault="00100CA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2                                                                         продовження додатка 25</w:t>
      </w:r>
    </w:p>
    <w:p w:rsidR="00100CAE" w:rsidRDefault="00100CA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Янссен-Сілаг Інтернешнл НВ, Бельгія / Janssen-Cilag International NV, Belgium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A77AB" w:rsidRDefault="009A63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800">
        <w:t>26</w:t>
      </w:r>
    </w:p>
    <w:p w:rsidR="00C50800" w:rsidRDefault="00C50800" w:rsidP="00C5080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080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080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0800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A77AB" w:rsidRDefault="00997AFC" w:rsidP="00C50800">
      <w:pPr>
        <w:ind w:left="9072"/>
        <w:rPr>
          <w:lang w:val="en-US"/>
        </w:rPr>
      </w:pPr>
      <w:r w:rsidRPr="00997AFC">
        <w:rPr>
          <w:u w:val="single"/>
          <w:lang w:val="uk-UA"/>
        </w:rPr>
        <w:t>3.02.2023</w:t>
      </w:r>
      <w:r>
        <w:rPr>
          <w:lang w:val="uk-UA"/>
        </w:rPr>
        <w:t xml:space="preserve"> № </w:t>
      </w:r>
      <w:r w:rsidRPr="00997AFC">
        <w:rPr>
          <w:u w:val="single"/>
          <w:lang w:val="uk-UA"/>
        </w:rPr>
        <w:t>200</w:t>
      </w:r>
      <w:bookmarkStart w:id="0" w:name="_GoBack"/>
      <w:bookmarkEnd w:id="0"/>
    </w:p>
    <w:p w:rsidR="00BA77AB" w:rsidRDefault="00BA77AB"/>
    <w:p w:rsidR="00BA77AB" w:rsidRDefault="00BA77A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A77A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A77AB" w:rsidRDefault="009A632E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MK-7902-012 з інкорпорованою поправкою 05 від </w:t>
            </w:r>
            <w:r w:rsidR="002C39A7" w:rsidRPr="002C39A7">
              <w:t xml:space="preserve">            </w:t>
            </w:r>
            <w:r>
              <w:t xml:space="preserve">28 листопада 2022 року, англійською мовою; Брошура дослідника Pembrolizumab (MK-3475), видання 23 від 26 жовтня 2022 року, англійською мовою; Оновлене Досьє досліджуваного лікарського засобу E7080 (Lenvatinib), редакція 29, від жовтня 2021 року, версія 08580Q, від </w:t>
            </w:r>
            <w:r w:rsidR="002C39A7" w:rsidRPr="002C39A7">
              <w:t xml:space="preserve">                        </w:t>
            </w:r>
            <w:r>
              <w:t xml:space="preserve">27 жовтня 2022 р., англійською мовою; Україна, MK-7902-012, Інформація та документ про інформовану згоду для пацієнта, версія 2.00 від 12 грудня 2022 року, українською мовою; Зразок маркування досліджуваного лікарського засобу МK-7902 Lenvatinib or Placebo Bottle, версія 2.0 від 25 серпня 2022 р., англійською та українською мовами; Зміна кількості досліджуваних у світі з 950 до 450 рандомізованих осіб; Зміна кількості досліджуваних в Україні зі 15 до 6 рандомізованих </w:t>
            </w:r>
            <w:r w:rsidR="002C39A7" w:rsidRPr="002C39A7">
              <w:t xml:space="preserve">                   </w:t>
            </w:r>
            <w:r>
              <w:t>(зі 25 до 14 скринованих) осіб</w:t>
            </w:r>
            <w:r>
              <w:rPr>
                <w:rFonts w:cstheme="minorBidi"/>
              </w:rPr>
              <w:t xml:space="preserve"> 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№ 1143 від 15.05.2020</w:t>
            </w:r>
          </w:p>
        </w:tc>
      </w:tr>
      <w:tr w:rsidR="00BA77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«Багатоцентрове, рандомізоване, подвійне сліпе, контрольоване за допомогою активного препарату клінічне дослідження ІІІ фази для оцінки безпеки та ефективності ленватинібу (E7080/MK-7902) з пембролізумабом (MK-3475) у поєднанні з трансартеріальною хіміоемболізацією (TACE) порівняно з проведенням тільки TACE у учасників з невиліковною / неметастатичною гепатоцелюлярною карциномою (LEAP-012)», MK-7902-012, з інкорпорованою поправкою 03 від 28 травня 2021 року</w:t>
            </w:r>
          </w:p>
        </w:tc>
      </w:tr>
      <w:tr w:rsidR="00BA77A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BA77A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BA77A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AB" w:rsidRDefault="009A632E">
            <w:pPr>
              <w:jc w:val="both"/>
            </w:pPr>
            <w:r>
              <w:t xml:space="preserve">― </w:t>
            </w:r>
          </w:p>
        </w:tc>
      </w:tr>
    </w:tbl>
    <w:p w:rsidR="00BA77AB" w:rsidRDefault="00BA77AB">
      <w:pPr>
        <w:rPr>
          <w:lang w:val="uk-UA"/>
        </w:rPr>
      </w:pPr>
    </w:p>
    <w:p w:rsidR="00BA77AB" w:rsidRPr="002C39A7" w:rsidRDefault="009A632E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sectPr w:rsidR="00BA77AB" w:rsidRPr="002C39A7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24"/>
    <w:rsid w:val="00002483"/>
    <w:rsid w:val="0004525E"/>
    <w:rsid w:val="00100CAE"/>
    <w:rsid w:val="002A704F"/>
    <w:rsid w:val="002C39A7"/>
    <w:rsid w:val="003908E9"/>
    <w:rsid w:val="00391724"/>
    <w:rsid w:val="0043611A"/>
    <w:rsid w:val="004D4C1C"/>
    <w:rsid w:val="00607D38"/>
    <w:rsid w:val="006D66EC"/>
    <w:rsid w:val="00725626"/>
    <w:rsid w:val="0076637C"/>
    <w:rsid w:val="007718FA"/>
    <w:rsid w:val="008501C3"/>
    <w:rsid w:val="00893EB7"/>
    <w:rsid w:val="008C6D67"/>
    <w:rsid w:val="00962390"/>
    <w:rsid w:val="009679C5"/>
    <w:rsid w:val="00997AFC"/>
    <w:rsid w:val="009A632E"/>
    <w:rsid w:val="00B62EF6"/>
    <w:rsid w:val="00BA77AB"/>
    <w:rsid w:val="00C019AC"/>
    <w:rsid w:val="00C17419"/>
    <w:rsid w:val="00C50800"/>
    <w:rsid w:val="00CB3577"/>
    <w:rsid w:val="00D61472"/>
    <w:rsid w:val="00D73131"/>
    <w:rsid w:val="00DA6186"/>
    <w:rsid w:val="00DE3B2A"/>
    <w:rsid w:val="00E51FEE"/>
    <w:rsid w:val="00E70FDE"/>
    <w:rsid w:val="00F1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136E6"/>
  <w15:chartTrackingRefBased/>
  <w15:docId w15:val="{6CD9A2E0-33E5-4209-8214-38FD0926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2e86d3a6">
    <w:name w:val="cs2e86d3a6"/>
    <w:basedOn w:val="a"/>
    <w:rsid w:val="00E70FDE"/>
    <w:pPr>
      <w:jc w:val="center"/>
    </w:pPr>
    <w:rPr>
      <w:rFonts w:eastAsiaTheme="minorEastAsia" w:cs="Times New Roman"/>
      <w:szCs w:val="24"/>
      <w:lang w:val="en-US"/>
    </w:rPr>
  </w:style>
  <w:style w:type="character" w:customStyle="1" w:styleId="csa16174ba1">
    <w:name w:val="csa16174ba1"/>
    <w:basedOn w:val="a0"/>
    <w:rsid w:val="00E70FD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E70FDE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7f95de682">
    <w:name w:val="cs7f95de682"/>
    <w:basedOn w:val="a0"/>
    <w:rsid w:val="00E70FDE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b6b59f51">
    <w:name w:val="csbb6b59f51"/>
    <w:basedOn w:val="a0"/>
    <w:rsid w:val="00E70FD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  <w:style w:type="paragraph" w:customStyle="1" w:styleId="csf06cd379">
    <w:name w:val="csf06cd379"/>
    <w:basedOn w:val="a"/>
    <w:rsid w:val="009679C5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5e98e9305">
    <w:name w:val="cs5e98e9305"/>
    <w:basedOn w:val="a0"/>
    <w:rsid w:val="009679C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9679C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sid w:val="009679C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7718F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7718F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1d8da5e">
    <w:name w:val="cs81d8da5e"/>
    <w:basedOn w:val="a"/>
    <w:rsid w:val="007718FA"/>
    <w:pPr>
      <w:spacing w:after="240"/>
      <w:jc w:val="both"/>
    </w:pPr>
    <w:rPr>
      <w:rFonts w:eastAsiaTheme="minorEastAsia" w:cs="Times New Roman"/>
      <w:szCs w:val="24"/>
      <w:lang w:val="en-US"/>
    </w:rPr>
  </w:style>
  <w:style w:type="paragraph" w:customStyle="1" w:styleId="cs95e872d0">
    <w:name w:val="cs95e872d0"/>
    <w:basedOn w:val="a"/>
    <w:rsid w:val="007718FA"/>
    <w:rPr>
      <w:rFonts w:eastAsiaTheme="minorEastAsia" w:cs="Times New Roman"/>
      <w:szCs w:val="24"/>
      <w:lang w:val="en-US"/>
    </w:rPr>
  </w:style>
  <w:style w:type="paragraph" w:customStyle="1" w:styleId="csfeeeeb43">
    <w:name w:val="csfeeeeb43"/>
    <w:basedOn w:val="a"/>
    <w:rsid w:val="007718FA"/>
    <w:rPr>
      <w:rFonts w:eastAsiaTheme="minorEastAsia" w:cs="Times New Roman"/>
      <w:szCs w:val="24"/>
      <w:lang w:val="en-US"/>
    </w:rPr>
  </w:style>
  <w:style w:type="character" w:customStyle="1" w:styleId="cs5e98e9307">
    <w:name w:val="cs5e98e9307"/>
    <w:basedOn w:val="a0"/>
    <w:rsid w:val="007718F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7718F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7718F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1">
    <w:name w:val="cs5e98e93011"/>
    <w:basedOn w:val="a0"/>
    <w:rsid w:val="00DE3B2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DE3B2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3">
    <w:name w:val="cs5e98e93013"/>
    <w:basedOn w:val="a0"/>
    <w:rsid w:val="00DE3B2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DE3B2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sid w:val="00D6147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6184</Words>
  <Characters>51060</Characters>
  <Application>Microsoft Office Word</Application>
  <DocSecurity>0</DocSecurity>
  <Lines>425</Lines>
  <Paragraphs>114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2023-02-03T12:36:00Z</dcterms:created>
  <dcterms:modified xsi:type="dcterms:W3CDTF">2023-02-03T12:41:00Z</dcterms:modified>
</cp:coreProperties>
</file>