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FDE" w:rsidRDefault="00C00437">
      <w:pPr>
        <w:rPr>
          <w:lang w:val="uk-UA"/>
        </w:rPr>
      </w:pPr>
      <w:bookmarkStart w:id="0" w:name="_GoBack"/>
      <w:bookmarkEnd w:id="0"/>
      <w:r>
        <w:rPr>
          <w:lang w:val="uk-UA"/>
        </w:rPr>
        <w:t xml:space="preserve">                                                                                                                                                         Додаток </w:t>
      </w:r>
      <w:r w:rsidRPr="00786E17">
        <w:t>1</w:t>
      </w:r>
    </w:p>
    <w:p w:rsidR="00756FDE" w:rsidRDefault="00C0043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BF2D97">
        <w:rPr>
          <w:rFonts w:eastAsia="Times New Roman"/>
          <w:szCs w:val="24"/>
          <w:lang w:val="uk-UA" w:eastAsia="uk-UA"/>
        </w:rPr>
        <w:t xml:space="preserve"> «</w:t>
      </w:r>
      <w:r w:rsidR="00BF2D97"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sidR="00BF2D97">
        <w:rPr>
          <w:rFonts w:eastAsia="Times New Roman"/>
          <w:szCs w:val="24"/>
          <w:lang w:val="uk-UA" w:eastAsia="uk-UA"/>
        </w:rPr>
        <w:t>»</w:t>
      </w:r>
    </w:p>
    <w:p w:rsidR="00756FDE" w:rsidRDefault="00335959">
      <w:pPr>
        <w:ind w:left="9214"/>
      </w:pPr>
      <w:r w:rsidRPr="002D1D06">
        <w:rPr>
          <w:u w:val="single"/>
          <w:lang w:val="uk-UA"/>
        </w:rPr>
        <w:t>29.12.2022</w:t>
      </w:r>
      <w:r w:rsidR="00C00437">
        <w:rPr>
          <w:lang w:val="uk-UA"/>
        </w:rPr>
        <w:t xml:space="preserve"> № </w:t>
      </w:r>
      <w:r w:rsidR="002D1D06" w:rsidRPr="002D1D06">
        <w:rPr>
          <w:u w:val="single"/>
          <w:lang w:val="uk-UA"/>
        </w:rPr>
        <w:t>2370</w:t>
      </w:r>
    </w:p>
    <w:p w:rsidR="00756FDE" w:rsidRDefault="00756FDE"/>
    <w:tbl>
      <w:tblPr>
        <w:tblStyle w:val="a5"/>
        <w:tblW w:w="0" w:type="auto"/>
        <w:tblInd w:w="0" w:type="dxa"/>
        <w:tblLook w:val="04A0" w:firstRow="1" w:lastRow="0" w:firstColumn="1" w:lastColumn="0" w:noHBand="0" w:noVBand="1"/>
      </w:tblPr>
      <w:tblGrid>
        <w:gridCol w:w="2781"/>
        <w:gridCol w:w="10675"/>
      </w:tblGrid>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«Проспективне, рандомізоване, подвійне сліпе, плацебо-контрольоване, багатоцентрове дослідження, яке проводиться з метою вивчення ефективності та безпеки препарату NT 201 при лікуванні спастичності нижніх кінцівок, спричиненої інсультом або травматичним пошкодженням мозку </w:t>
            </w:r>
            <w:r w:rsidR="00051303" w:rsidRPr="00051303">
              <w:t xml:space="preserve">                        </w:t>
            </w:r>
            <w:r>
              <w:t xml:space="preserve">у дорослих пацієнтів, з подальшим відкритим розширеним періодом дослідження з або без комбінованого лікування верхніх кінцівок», код дослідження M602011014, версія 5.0 від 17 вересня 2020 р. </w:t>
            </w:r>
          </w:p>
        </w:tc>
      </w:tr>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«ВОРЛДВАЙД КЛІНІКАЛ ТРАІЛС УКР»</w:t>
            </w:r>
          </w:p>
        </w:tc>
      </w:tr>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Мерц Фармасьютікалз ГмбХ, Німеччина (Merz Pharamaceuticals GmbH, Germany)</w:t>
            </w:r>
          </w:p>
        </w:tc>
      </w:tr>
      <w:tr w:rsidR="00786E17">
        <w:tc>
          <w:tcPr>
            <w:tcW w:w="2781" w:type="dxa"/>
            <w:tcBorders>
              <w:top w:val="single" w:sz="4" w:space="0" w:color="auto"/>
              <w:left w:val="single" w:sz="4" w:space="0" w:color="auto"/>
              <w:bottom w:val="single" w:sz="4" w:space="0" w:color="auto"/>
              <w:right w:val="single" w:sz="4" w:space="0" w:color="auto"/>
            </w:tcBorders>
            <w:hideMark/>
          </w:tcPr>
          <w:p w:rsidR="00786E17" w:rsidRDefault="00786E17" w:rsidP="00786E17">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86E17" w:rsidRPr="004A5D36" w:rsidRDefault="00786E17" w:rsidP="00786E17">
            <w:pPr>
              <w:jc w:val="both"/>
              <w:rPr>
                <w:rFonts w:eastAsia="Times New Roman"/>
                <w:szCs w:val="24"/>
              </w:rPr>
            </w:pPr>
            <w:r w:rsidRPr="004A5D36">
              <w:rPr>
                <w:rFonts w:eastAsia="Times New Roman"/>
                <w:szCs w:val="24"/>
              </w:rPr>
              <w:t>NT 201 (XEOMIN®, XEOMEEN®, XEOMIN COSMETIC®, BOCOUTURE®) (NT 201; 93384-43-</w:t>
            </w:r>
            <w:proofErr w:type="gramStart"/>
            <w:r w:rsidRPr="004A5D36">
              <w:rPr>
                <w:rFonts w:eastAsia="Times New Roman"/>
                <w:szCs w:val="24"/>
              </w:rPr>
              <w:t xml:space="preserve">1, </w:t>
            </w:r>
            <w:r w:rsidR="001B59CB" w:rsidRPr="001B59CB">
              <w:rPr>
                <w:rFonts w:eastAsia="Times New Roman"/>
                <w:szCs w:val="24"/>
              </w:rPr>
              <w:t xml:space="preserve">  </w:t>
            </w:r>
            <w:proofErr w:type="gramEnd"/>
            <w:r w:rsidR="001B59CB" w:rsidRPr="001B59CB">
              <w:rPr>
                <w:rFonts w:eastAsia="Times New Roman"/>
                <w:szCs w:val="24"/>
              </w:rPr>
              <w:t xml:space="preserve">          </w:t>
            </w:r>
            <w:r w:rsidRPr="004A5D36">
              <w:rPr>
                <w:rFonts w:eastAsia="Times New Roman"/>
                <w:szCs w:val="24"/>
              </w:rPr>
              <w:t xml:space="preserve">NT 101, incobotulinumtoxinA, BoNT serotype A; M03AX01; Ботулінічний нейротоксин типу A вільного від комплексоутворючих білків (Botulinum Neurotoxin type A free from complexing proteins)); порошок для приготування розчину для ін’єкцій; 200 ОД; Merz Pharmaceuticals GmbH, Germany; </w:t>
            </w:r>
          </w:p>
          <w:p w:rsidR="00786E17" w:rsidRPr="004A5D36" w:rsidRDefault="00786E17" w:rsidP="00786E17">
            <w:pPr>
              <w:jc w:val="both"/>
              <w:rPr>
                <w:rFonts w:eastAsia="Times New Roman"/>
                <w:szCs w:val="24"/>
              </w:rPr>
            </w:pPr>
            <w:r w:rsidRPr="004A5D36">
              <w:rPr>
                <w:rFonts w:eastAsia="Times New Roman"/>
                <w:szCs w:val="24"/>
              </w:rPr>
              <w:t>Плацебо до NT 201 (XEOMIN®, XEOMEEN®, XEOMIN COSMETIC®, BOCOUTURE®), порошок для приготування розчину для ін’єкцій; Merz Pharmaceuticals GmbH, Germany</w:t>
            </w:r>
          </w:p>
        </w:tc>
      </w:tr>
      <w:tr w:rsidR="00786E17" w:rsidTr="002102F6">
        <w:trPr>
          <w:trHeight w:val="1890"/>
        </w:trPr>
        <w:tc>
          <w:tcPr>
            <w:tcW w:w="2781" w:type="dxa"/>
            <w:tcBorders>
              <w:top w:val="single" w:sz="4" w:space="0" w:color="auto"/>
              <w:left w:val="single" w:sz="4" w:space="0" w:color="auto"/>
              <w:bottom w:val="single" w:sz="4" w:space="0" w:color="auto"/>
              <w:right w:val="single" w:sz="4" w:space="0" w:color="auto"/>
            </w:tcBorders>
            <w:hideMark/>
          </w:tcPr>
          <w:p w:rsidR="00786E17" w:rsidRDefault="00786E17" w:rsidP="00786E17">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786E17" w:rsidRPr="004A5D36" w:rsidRDefault="00786E17" w:rsidP="00786E17">
            <w:pPr>
              <w:jc w:val="both"/>
              <w:rPr>
                <w:rFonts w:eastAsia="Times New Roman"/>
                <w:szCs w:val="24"/>
              </w:rPr>
            </w:pPr>
            <w:r w:rsidRPr="004A5D36">
              <w:rPr>
                <w:rFonts w:eastAsia="Times New Roman"/>
                <w:szCs w:val="24"/>
              </w:rPr>
              <w:t>1) зав. від. Брожик Я.В.</w:t>
            </w:r>
          </w:p>
          <w:p w:rsidR="00786E17" w:rsidRPr="004A5D36" w:rsidRDefault="00786E17" w:rsidP="00786E17">
            <w:pPr>
              <w:jc w:val="both"/>
              <w:rPr>
                <w:rFonts w:eastAsia="Times New Roman"/>
                <w:szCs w:val="24"/>
              </w:rPr>
            </w:pPr>
            <w:r w:rsidRPr="004A5D36">
              <w:rPr>
                <w:rFonts w:eastAsia="Times New Roman"/>
                <w:szCs w:val="24"/>
              </w:rPr>
              <w:t>Комунальне некомерційне підприємство «Міська лікарня №2» Рівненської міської ради, відділення клінічної неврології та нейрореабілітації, м. Рівне</w:t>
            </w:r>
          </w:p>
          <w:p w:rsidR="00786E17" w:rsidRPr="004A5D36" w:rsidRDefault="00786E17" w:rsidP="00786E17">
            <w:pPr>
              <w:jc w:val="both"/>
              <w:rPr>
                <w:rFonts w:eastAsia="Times New Roman"/>
                <w:szCs w:val="24"/>
              </w:rPr>
            </w:pPr>
            <w:r w:rsidRPr="004A5D36">
              <w:rPr>
                <w:rFonts w:eastAsia="Times New Roman"/>
                <w:szCs w:val="24"/>
              </w:rPr>
              <w:t>2) д.м.н., проф. Дзяк Л.А.</w:t>
            </w:r>
          </w:p>
          <w:p w:rsidR="00786E17" w:rsidRPr="004A5D36" w:rsidRDefault="00786E17" w:rsidP="00786E17">
            <w:pPr>
              <w:jc w:val="both"/>
              <w:rPr>
                <w:rFonts w:eastAsia="Times New Roman"/>
                <w:szCs w:val="24"/>
              </w:rPr>
            </w:pPr>
            <w:r w:rsidRPr="004A5D36">
              <w:rPr>
                <w:rFonts w:eastAsia="Times New Roman"/>
                <w:szCs w:val="24"/>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bl>
    <w:p w:rsidR="002102F6" w:rsidRDefault="002102F6">
      <w:r>
        <w:br w:type="page"/>
      </w:r>
    </w:p>
    <w:p w:rsidR="002102F6" w:rsidRPr="00F27AE0" w:rsidRDefault="00F27AE0">
      <w:pPr>
        <w:rPr>
          <w:lang w:val="uk-UA"/>
        </w:rPr>
      </w:pPr>
      <w:r>
        <w:rPr>
          <w:lang w:val="uk-UA"/>
        </w:rPr>
        <w:lastRenderedPageBreak/>
        <w:t xml:space="preserve">                                                                                                               2                                                                     продовження додатка 1</w:t>
      </w:r>
    </w:p>
    <w:p w:rsidR="002102F6" w:rsidRDefault="002102F6"/>
    <w:tbl>
      <w:tblPr>
        <w:tblStyle w:val="a5"/>
        <w:tblW w:w="0" w:type="auto"/>
        <w:tblInd w:w="0" w:type="dxa"/>
        <w:tblLook w:val="04A0" w:firstRow="1" w:lastRow="0" w:firstColumn="1" w:lastColumn="0" w:noHBand="0" w:noVBand="1"/>
      </w:tblPr>
      <w:tblGrid>
        <w:gridCol w:w="2781"/>
        <w:gridCol w:w="10675"/>
      </w:tblGrid>
      <w:tr w:rsidR="002102F6">
        <w:trPr>
          <w:trHeight w:val="1140"/>
        </w:trPr>
        <w:tc>
          <w:tcPr>
            <w:tcW w:w="2781" w:type="dxa"/>
            <w:tcBorders>
              <w:top w:val="single" w:sz="4" w:space="0" w:color="auto"/>
              <w:left w:val="single" w:sz="4" w:space="0" w:color="auto"/>
              <w:bottom w:val="single" w:sz="4" w:space="0" w:color="auto"/>
              <w:right w:val="single" w:sz="4" w:space="0" w:color="auto"/>
            </w:tcBorders>
          </w:tcPr>
          <w:p w:rsidR="002102F6" w:rsidRDefault="002102F6" w:rsidP="00786E17">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2102F6" w:rsidRPr="004A5D36" w:rsidRDefault="002102F6" w:rsidP="00786E17">
            <w:pPr>
              <w:jc w:val="both"/>
              <w:rPr>
                <w:rFonts w:eastAsia="Times New Roman"/>
                <w:szCs w:val="24"/>
              </w:rPr>
            </w:pPr>
            <w:r w:rsidRPr="004A5D36">
              <w:rPr>
                <w:rFonts w:eastAsia="Times New Roman"/>
                <w:szCs w:val="24"/>
              </w:rPr>
              <w:t>3) д.м.н., проф. Бучакчийська Н.М.</w:t>
            </w:r>
          </w:p>
          <w:p w:rsidR="002102F6" w:rsidRPr="004A5D36" w:rsidRDefault="002102F6" w:rsidP="00786E17">
            <w:pPr>
              <w:jc w:val="both"/>
              <w:rPr>
                <w:rFonts w:eastAsia="Times New Roman"/>
                <w:szCs w:val="24"/>
              </w:rPr>
            </w:pPr>
            <w:r w:rsidRPr="004A5D36">
              <w:rPr>
                <w:rFonts w:eastAsia="Times New Roman"/>
                <w:szCs w:val="24"/>
              </w:rPr>
              <w:t>Комунальне некомерційне підприємство «Запорізька обласна клінічна лікарня» Запорізької обласної ради, відділення неврології №1, м.Запоріжжя</w:t>
            </w:r>
          </w:p>
          <w:p w:rsidR="002102F6" w:rsidRPr="004A5D36" w:rsidRDefault="002102F6" w:rsidP="00786E17">
            <w:pPr>
              <w:jc w:val="both"/>
              <w:rPr>
                <w:rFonts w:eastAsia="Times New Roman"/>
                <w:szCs w:val="24"/>
              </w:rPr>
            </w:pPr>
            <w:r w:rsidRPr="004A5D36">
              <w:rPr>
                <w:rFonts w:eastAsia="Times New Roman"/>
                <w:szCs w:val="24"/>
              </w:rPr>
              <w:t>4) д.м.н., проф. Дубенко А.Є.</w:t>
            </w:r>
          </w:p>
          <w:p w:rsidR="002102F6" w:rsidRPr="004A5D36" w:rsidRDefault="002102F6" w:rsidP="00786E17">
            <w:pPr>
              <w:jc w:val="both"/>
              <w:rPr>
                <w:rFonts w:eastAsia="Times New Roman"/>
                <w:szCs w:val="24"/>
              </w:rPr>
            </w:pPr>
            <w:r w:rsidRPr="004A5D36">
              <w:rPr>
                <w:rFonts w:eastAsia="Times New Roman"/>
                <w:szCs w:val="24"/>
              </w:rPr>
              <w:t>Медичний центр приватного підприємства «Нейрон», м. Харків</w:t>
            </w:r>
          </w:p>
          <w:p w:rsidR="002102F6" w:rsidRPr="004A5D36" w:rsidRDefault="002102F6" w:rsidP="00786E17">
            <w:pPr>
              <w:jc w:val="both"/>
              <w:rPr>
                <w:rFonts w:eastAsia="Times New Roman"/>
                <w:szCs w:val="24"/>
              </w:rPr>
            </w:pPr>
            <w:r w:rsidRPr="004A5D36">
              <w:rPr>
                <w:rFonts w:eastAsia="Times New Roman"/>
                <w:szCs w:val="24"/>
              </w:rPr>
              <w:t>5) д.м.н., проф. Смоланка В.І.</w:t>
            </w:r>
          </w:p>
          <w:p w:rsidR="002102F6" w:rsidRPr="004A5D36" w:rsidRDefault="002102F6" w:rsidP="00786E17">
            <w:pPr>
              <w:jc w:val="both"/>
              <w:rPr>
                <w:rFonts w:eastAsia="Times New Roman"/>
                <w:szCs w:val="24"/>
              </w:rPr>
            </w:pPr>
            <w:r w:rsidRPr="004A5D36">
              <w:rPr>
                <w:rFonts w:eastAsia="Times New Roman"/>
                <w:szCs w:val="24"/>
              </w:rPr>
              <w:t xml:space="preserve">Комунальне некомерційне підприємство «Обласний клінічний центр нейрохірургії та неврології» Закарпатської обласної ради, відділення цереброваскулярної патології, Державний вищий навчальний заклад «Ужгородський національний університет», кафедра неврології, нейрохірургії та </w:t>
            </w:r>
            <w:proofErr w:type="gramStart"/>
            <w:r w:rsidRPr="004A5D36">
              <w:rPr>
                <w:rFonts w:eastAsia="Times New Roman"/>
                <w:szCs w:val="24"/>
              </w:rPr>
              <w:t xml:space="preserve">психіатрії, </w:t>
            </w:r>
            <w:r w:rsidRPr="00786E17">
              <w:rPr>
                <w:rFonts w:eastAsia="Times New Roman"/>
                <w:szCs w:val="24"/>
              </w:rPr>
              <w:t xml:space="preserve">  </w:t>
            </w:r>
            <w:proofErr w:type="gramEnd"/>
            <w:r w:rsidRPr="00786E17">
              <w:rPr>
                <w:rFonts w:eastAsia="Times New Roman"/>
                <w:szCs w:val="24"/>
              </w:rPr>
              <w:t xml:space="preserve">             </w:t>
            </w:r>
            <w:r w:rsidRPr="004A5D36">
              <w:rPr>
                <w:rFonts w:eastAsia="Times New Roman"/>
                <w:szCs w:val="24"/>
              </w:rPr>
              <w:t>м. Ужгород</w:t>
            </w:r>
          </w:p>
          <w:p w:rsidR="002102F6" w:rsidRPr="004A5D36" w:rsidRDefault="002102F6" w:rsidP="00786E17">
            <w:pPr>
              <w:jc w:val="both"/>
              <w:rPr>
                <w:rFonts w:eastAsia="Times New Roman"/>
                <w:szCs w:val="24"/>
              </w:rPr>
            </w:pPr>
            <w:r w:rsidRPr="004A5D36">
              <w:rPr>
                <w:rFonts w:eastAsia="Times New Roman"/>
                <w:szCs w:val="24"/>
              </w:rPr>
              <w:t>6) к.м.н. Пісоцька О.В.</w:t>
            </w:r>
          </w:p>
          <w:p w:rsidR="002102F6" w:rsidRPr="004A5D36" w:rsidRDefault="002102F6" w:rsidP="00786E17">
            <w:pPr>
              <w:jc w:val="both"/>
              <w:rPr>
                <w:rFonts w:eastAsia="Times New Roman"/>
                <w:szCs w:val="24"/>
              </w:rPr>
            </w:pPr>
            <w:r w:rsidRPr="004A5D36">
              <w:rPr>
                <w:rFonts w:eastAsia="Times New Roman"/>
                <w:szCs w:val="24"/>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r>
      <w:tr w:rsidR="00786E17">
        <w:tc>
          <w:tcPr>
            <w:tcW w:w="2781" w:type="dxa"/>
            <w:tcBorders>
              <w:top w:val="single" w:sz="4" w:space="0" w:color="auto"/>
              <w:left w:val="single" w:sz="4" w:space="0" w:color="auto"/>
              <w:bottom w:val="single" w:sz="4" w:space="0" w:color="auto"/>
              <w:right w:val="single" w:sz="4" w:space="0" w:color="auto"/>
            </w:tcBorders>
            <w:hideMark/>
          </w:tcPr>
          <w:p w:rsidR="00786E17" w:rsidRDefault="00786E17" w:rsidP="00786E17">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786E17" w:rsidRDefault="00786E17" w:rsidP="00786E17">
            <w:pPr>
              <w:jc w:val="both"/>
            </w:pPr>
            <w:r>
              <w:rPr>
                <w:rFonts w:cstheme="minorBidi"/>
              </w:rPr>
              <w:t xml:space="preserve">― </w:t>
            </w:r>
          </w:p>
        </w:tc>
      </w:tr>
      <w:tr w:rsidR="00786E17">
        <w:tc>
          <w:tcPr>
            <w:tcW w:w="2781" w:type="dxa"/>
            <w:tcBorders>
              <w:top w:val="single" w:sz="4" w:space="0" w:color="auto"/>
              <w:left w:val="single" w:sz="4" w:space="0" w:color="auto"/>
              <w:bottom w:val="single" w:sz="4" w:space="0" w:color="auto"/>
              <w:right w:val="single" w:sz="4" w:space="0" w:color="auto"/>
            </w:tcBorders>
            <w:hideMark/>
          </w:tcPr>
          <w:p w:rsidR="00786E17" w:rsidRDefault="00786E17" w:rsidP="00786E17">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86E17" w:rsidRDefault="00786E17" w:rsidP="00786E17">
            <w:pPr>
              <w:jc w:val="both"/>
            </w:pPr>
            <w:r>
              <w:rPr>
                <w:rFonts w:cstheme="minorBidi"/>
              </w:rP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p>
    <w:p w:rsidR="00756FDE" w:rsidRDefault="00C00437">
      <w:pPr>
        <w:rPr>
          <w:lang w:val="uk-UA"/>
        </w:rPr>
      </w:pPr>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6FDE" w:rsidRDefault="00C00437">
      <w:pPr>
        <w:rPr>
          <w:lang w:val="uk-UA"/>
        </w:rPr>
      </w:pPr>
      <w:r>
        <w:rPr>
          <w:lang w:val="uk-UA"/>
        </w:rPr>
        <w:lastRenderedPageBreak/>
        <w:t xml:space="preserve">                                                                                                                                                         Додаток </w:t>
      </w:r>
      <w:r>
        <w:rPr>
          <w:lang w:val="en-US"/>
        </w:rPr>
        <w:t>2</w:t>
      </w:r>
    </w:p>
    <w:p w:rsidR="00756FDE" w:rsidRDefault="0003162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214"/>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ook w:val="04A0" w:firstRow="1" w:lastRow="0" w:firstColumn="1" w:lastColumn="0" w:noHBand="0" w:noVBand="1"/>
      </w:tblPr>
      <w:tblGrid>
        <w:gridCol w:w="2781"/>
        <w:gridCol w:w="10675"/>
      </w:tblGrid>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«Багатоцентрове, подвійне сліпе, рандомізоване, плацебо-контрольоване дослідження ефективності та переносимості лікарського засобу Антраль®, 0,2 г таблетки, вкриті оболонкою, виробництва </w:t>
            </w:r>
            <w:r w:rsidR="00051303" w:rsidRPr="00051303">
              <w:t xml:space="preserve">                       </w:t>
            </w:r>
            <w:r>
              <w:t>АТ «Фармак», Україна у пацієнтів з хронічним панкреатитом», код дослідження FM-ANTR-22, версія №1 від 01.08.2022</w:t>
            </w:r>
          </w:p>
        </w:tc>
      </w:tr>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АТ «Фармак», Україна</w:t>
            </w:r>
          </w:p>
        </w:tc>
      </w:tr>
      <w:tr w:rsidR="00756FDE">
        <w:tc>
          <w:tcPr>
            <w:tcW w:w="278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АТ «Фармак», Україна</w:t>
            </w:r>
          </w:p>
        </w:tc>
      </w:tr>
      <w:tr w:rsidR="000202A1">
        <w:tc>
          <w:tcPr>
            <w:tcW w:w="2781" w:type="dxa"/>
            <w:tcBorders>
              <w:top w:val="single" w:sz="4" w:space="0" w:color="auto"/>
              <w:left w:val="single" w:sz="4" w:space="0" w:color="auto"/>
              <w:bottom w:val="single" w:sz="4" w:space="0" w:color="auto"/>
              <w:right w:val="single" w:sz="4" w:space="0" w:color="auto"/>
            </w:tcBorders>
            <w:hideMark/>
          </w:tcPr>
          <w:p w:rsidR="000202A1" w:rsidRDefault="000202A1" w:rsidP="000202A1">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0202A1" w:rsidRPr="00FC1670" w:rsidRDefault="000202A1" w:rsidP="000202A1">
            <w:pPr>
              <w:jc w:val="both"/>
              <w:rPr>
                <w:rFonts w:eastAsia="Times New Roman" w:cs="Times New Roman"/>
                <w:szCs w:val="24"/>
              </w:rPr>
            </w:pPr>
            <w:r w:rsidRPr="00FC1670">
              <w:rPr>
                <w:rFonts w:eastAsia="Times New Roman" w:cs="Times New Roman"/>
                <w:szCs w:val="24"/>
              </w:rPr>
              <w:t xml:space="preserve">Антраль® (Антраль); таблетки вкриті оболонкою; 1 таблетка містить антралю® у перерахуванні </w:t>
            </w:r>
            <w:r w:rsidR="00051303" w:rsidRPr="00051303">
              <w:rPr>
                <w:rFonts w:eastAsia="Times New Roman" w:cs="Times New Roman"/>
                <w:szCs w:val="24"/>
              </w:rPr>
              <w:t xml:space="preserve">                  </w:t>
            </w:r>
            <w:r w:rsidRPr="00FC1670">
              <w:rPr>
                <w:rFonts w:eastAsia="Times New Roman" w:cs="Times New Roman"/>
                <w:szCs w:val="24"/>
              </w:rPr>
              <w:t xml:space="preserve">на суху речовину 200 мг (0,2 г); АТ «Фармак», Україна; </w:t>
            </w:r>
          </w:p>
          <w:p w:rsidR="000202A1" w:rsidRDefault="000202A1" w:rsidP="000202A1">
            <w:pPr>
              <w:jc w:val="both"/>
              <w:rPr>
                <w:rFonts w:eastAsia="Times New Roman" w:cs="Times New Roman"/>
                <w:szCs w:val="24"/>
              </w:rPr>
            </w:pPr>
            <w:r>
              <w:rPr>
                <w:rFonts w:eastAsia="Times New Roman" w:cs="Times New Roman"/>
                <w:szCs w:val="24"/>
              </w:rPr>
              <w:t>Плацебо</w:t>
            </w:r>
            <w:r w:rsidRPr="00FC1670">
              <w:rPr>
                <w:rFonts w:eastAsia="Times New Roman" w:cs="Times New Roman"/>
                <w:szCs w:val="24"/>
              </w:rPr>
              <w:t xml:space="preserve"> </w:t>
            </w:r>
            <w:r>
              <w:rPr>
                <w:rFonts w:eastAsia="Times New Roman" w:cs="Times New Roman"/>
                <w:szCs w:val="24"/>
              </w:rPr>
              <w:t>до Антраль®, (</w:t>
            </w:r>
            <w:r w:rsidRPr="00FC1670">
              <w:rPr>
                <w:rFonts w:eastAsia="Times New Roman" w:cs="Times New Roman"/>
                <w:szCs w:val="24"/>
              </w:rPr>
              <w:t xml:space="preserve">целюлоза мікрокристалічна, крохмаль картопляний, повідон, кремнію діоксид колоїдний безводний, кальцію стеарат, </w:t>
            </w:r>
            <w:r>
              <w:rPr>
                <w:rFonts w:eastAsia="Times New Roman" w:cs="Times New Roman"/>
                <w:szCs w:val="24"/>
                <w:lang w:val="en-US"/>
              </w:rPr>
              <w:t>Opadry</w:t>
            </w:r>
            <w:r w:rsidRPr="00FC1670">
              <w:rPr>
                <w:rFonts w:eastAsia="Times New Roman" w:cs="Times New Roman"/>
                <w:szCs w:val="24"/>
              </w:rPr>
              <w:t xml:space="preserve"> </w:t>
            </w:r>
            <w:r>
              <w:rPr>
                <w:rFonts w:eastAsia="Times New Roman" w:cs="Times New Roman"/>
                <w:szCs w:val="24"/>
                <w:lang w:val="en-US"/>
              </w:rPr>
              <w:t>II</w:t>
            </w:r>
            <w:r w:rsidRPr="00FC1670">
              <w:rPr>
                <w:rFonts w:eastAsia="Times New Roman" w:cs="Times New Roman"/>
                <w:szCs w:val="24"/>
              </w:rPr>
              <w:t xml:space="preserve"> 85 </w:t>
            </w:r>
            <w:r>
              <w:rPr>
                <w:rFonts w:eastAsia="Times New Roman" w:cs="Times New Roman"/>
                <w:szCs w:val="24"/>
                <w:lang w:val="en-US"/>
              </w:rPr>
              <w:t>G</w:t>
            </w:r>
            <w:r w:rsidRPr="00FC1670">
              <w:rPr>
                <w:rFonts w:eastAsia="Times New Roman" w:cs="Times New Roman"/>
                <w:szCs w:val="24"/>
              </w:rPr>
              <w:t xml:space="preserve">18490 </w:t>
            </w:r>
            <w:r>
              <w:rPr>
                <w:rFonts w:eastAsia="Times New Roman" w:cs="Times New Roman"/>
                <w:szCs w:val="24"/>
                <w:lang w:val="en-US"/>
              </w:rPr>
              <w:t>white</w:t>
            </w:r>
            <w:r w:rsidRPr="00FC1670">
              <w:rPr>
                <w:rFonts w:eastAsia="Times New Roman" w:cs="Times New Roman"/>
                <w:szCs w:val="24"/>
              </w:rPr>
              <w:t xml:space="preserve">, </w:t>
            </w:r>
            <w:r>
              <w:rPr>
                <w:rFonts w:eastAsia="Times New Roman" w:cs="Times New Roman"/>
                <w:szCs w:val="24"/>
                <w:lang w:val="en-US"/>
              </w:rPr>
              <w:t>Opadry</w:t>
            </w:r>
            <w:r w:rsidRPr="00FC1670">
              <w:rPr>
                <w:rFonts w:eastAsia="Times New Roman" w:cs="Times New Roman"/>
                <w:szCs w:val="24"/>
              </w:rPr>
              <w:t xml:space="preserve"> </w:t>
            </w:r>
            <w:r>
              <w:rPr>
                <w:rFonts w:eastAsia="Times New Roman" w:cs="Times New Roman"/>
                <w:szCs w:val="24"/>
                <w:lang w:val="en-US"/>
              </w:rPr>
              <w:t>II</w:t>
            </w:r>
            <w:r w:rsidRPr="00FC1670">
              <w:rPr>
                <w:rFonts w:eastAsia="Times New Roman" w:cs="Times New Roman"/>
                <w:szCs w:val="24"/>
              </w:rPr>
              <w:t xml:space="preserve"> 85 </w:t>
            </w:r>
            <w:r>
              <w:rPr>
                <w:rFonts w:eastAsia="Times New Roman" w:cs="Times New Roman"/>
                <w:szCs w:val="24"/>
                <w:lang w:val="en-US"/>
              </w:rPr>
              <w:t>G</w:t>
            </w:r>
            <w:r w:rsidRPr="00FC1670">
              <w:rPr>
                <w:rFonts w:eastAsia="Times New Roman" w:cs="Times New Roman"/>
                <w:szCs w:val="24"/>
              </w:rPr>
              <w:t xml:space="preserve">25557 </w:t>
            </w:r>
            <w:r>
              <w:rPr>
                <w:rFonts w:eastAsia="Times New Roman" w:cs="Times New Roman"/>
                <w:szCs w:val="24"/>
                <w:lang w:val="en-US"/>
              </w:rPr>
              <w:t>red</w:t>
            </w:r>
            <w:r>
              <w:rPr>
                <w:rFonts w:eastAsia="Times New Roman" w:cs="Times New Roman"/>
                <w:szCs w:val="24"/>
              </w:rPr>
              <w:t>); таблетки вкриті оболонкою; АТ «Фармак», Україна</w:t>
            </w:r>
          </w:p>
        </w:tc>
      </w:tr>
      <w:tr w:rsidR="000202A1" w:rsidTr="002102F6">
        <w:trPr>
          <w:trHeight w:val="2520"/>
        </w:trPr>
        <w:tc>
          <w:tcPr>
            <w:tcW w:w="2781" w:type="dxa"/>
            <w:tcBorders>
              <w:top w:val="single" w:sz="4" w:space="0" w:color="auto"/>
              <w:left w:val="single" w:sz="4" w:space="0" w:color="auto"/>
              <w:bottom w:val="single" w:sz="4" w:space="0" w:color="auto"/>
              <w:right w:val="single" w:sz="4" w:space="0" w:color="auto"/>
            </w:tcBorders>
            <w:hideMark/>
          </w:tcPr>
          <w:p w:rsidR="000202A1" w:rsidRDefault="000202A1" w:rsidP="000202A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0202A1" w:rsidRPr="00FC1670" w:rsidRDefault="000202A1" w:rsidP="000202A1">
            <w:pPr>
              <w:jc w:val="both"/>
              <w:rPr>
                <w:rFonts w:eastAsia="Times New Roman" w:cs="Times New Roman"/>
                <w:szCs w:val="24"/>
              </w:rPr>
            </w:pPr>
            <w:r w:rsidRPr="000202A1">
              <w:rPr>
                <w:rFonts w:eastAsia="Times New Roman" w:cs="Times New Roman"/>
                <w:szCs w:val="24"/>
              </w:rPr>
              <w:t xml:space="preserve">1) </w:t>
            </w:r>
            <w:r w:rsidRPr="00FC1670">
              <w:rPr>
                <w:rFonts w:eastAsia="Times New Roman" w:cs="Times New Roman"/>
                <w:szCs w:val="24"/>
              </w:rPr>
              <w:t>лікар Логданіді Т.І.</w:t>
            </w:r>
          </w:p>
          <w:p w:rsidR="000202A1" w:rsidRPr="00FC1670" w:rsidRDefault="000202A1" w:rsidP="000202A1">
            <w:pPr>
              <w:jc w:val="both"/>
              <w:rPr>
                <w:rFonts w:eastAsia="Times New Roman" w:cs="Times New Roman"/>
                <w:szCs w:val="24"/>
              </w:rPr>
            </w:pPr>
            <w:r w:rsidRPr="00FC1670">
              <w:rPr>
                <w:rFonts w:eastAsia="Times New Roman" w:cs="Times New Roman"/>
                <w:szCs w:val="24"/>
              </w:rPr>
              <w:t xml:space="preserve">Комунальне некомерційне підприємство Київської обласної ради «Київська обласна лікарня», терапевтичне відділення, м. Київ </w:t>
            </w:r>
          </w:p>
          <w:p w:rsidR="000202A1" w:rsidRPr="00FC1670" w:rsidRDefault="000202A1" w:rsidP="000202A1">
            <w:pPr>
              <w:jc w:val="both"/>
              <w:rPr>
                <w:rFonts w:eastAsia="Times New Roman" w:cs="Times New Roman"/>
                <w:szCs w:val="24"/>
              </w:rPr>
            </w:pPr>
            <w:r w:rsidRPr="00FC1670">
              <w:rPr>
                <w:rFonts w:eastAsia="Times New Roman" w:cs="Times New Roman"/>
                <w:szCs w:val="24"/>
              </w:rPr>
              <w:t>2) к.м.н. Пехенько В.С.</w:t>
            </w:r>
          </w:p>
          <w:p w:rsidR="000202A1" w:rsidRPr="00FC1670" w:rsidRDefault="000202A1" w:rsidP="000202A1">
            <w:pPr>
              <w:jc w:val="both"/>
              <w:rPr>
                <w:rFonts w:eastAsia="Times New Roman" w:cs="Times New Roman"/>
                <w:szCs w:val="24"/>
              </w:rPr>
            </w:pPr>
            <w:r w:rsidRPr="00FC1670">
              <w:rPr>
                <w:rFonts w:eastAsia="Times New Roman" w:cs="Times New Roman"/>
                <w:szCs w:val="24"/>
              </w:rPr>
              <w:t>Медичний центр товариства з обмеженою відповідальністю «Євролаб», амбулаторно-поліклінічне відділення, м. Київ</w:t>
            </w:r>
          </w:p>
          <w:p w:rsidR="000202A1" w:rsidRPr="00FC1670" w:rsidRDefault="000202A1" w:rsidP="000202A1">
            <w:pPr>
              <w:jc w:val="both"/>
              <w:rPr>
                <w:rFonts w:eastAsia="Times New Roman" w:cs="Times New Roman"/>
                <w:szCs w:val="24"/>
              </w:rPr>
            </w:pPr>
            <w:r w:rsidRPr="00FC1670">
              <w:rPr>
                <w:rFonts w:eastAsia="Times New Roman" w:cs="Times New Roman"/>
                <w:szCs w:val="24"/>
              </w:rPr>
              <w:t>3) к.м.н. Герасименко О.М.</w:t>
            </w:r>
          </w:p>
          <w:p w:rsidR="000202A1" w:rsidRPr="00FC1670" w:rsidRDefault="000202A1" w:rsidP="000202A1">
            <w:pPr>
              <w:jc w:val="both"/>
              <w:rPr>
                <w:rFonts w:eastAsia="Times New Roman" w:cs="Times New Roman"/>
                <w:szCs w:val="24"/>
              </w:rPr>
            </w:pPr>
            <w:r w:rsidRPr="00FC1670">
              <w:rPr>
                <w:rFonts w:eastAsia="Times New Roman" w:cs="Times New Roman"/>
                <w:szCs w:val="24"/>
              </w:rPr>
              <w:t>Товариство з обмеженою відповідальністю «Медичний центр «Консиліум Медікал», клініко-консультативне відділення, м. Київ</w:t>
            </w:r>
          </w:p>
          <w:p w:rsidR="000202A1" w:rsidRDefault="000202A1" w:rsidP="000202A1">
            <w:pPr>
              <w:jc w:val="both"/>
              <w:rPr>
                <w:rFonts w:eastAsia="Times New Roman" w:cs="Times New Roman"/>
                <w:szCs w:val="24"/>
              </w:rPr>
            </w:pPr>
            <w:r w:rsidRPr="000202A1">
              <w:rPr>
                <w:rFonts w:eastAsia="Times New Roman" w:cs="Times New Roman"/>
                <w:szCs w:val="24"/>
              </w:rPr>
              <w:t xml:space="preserve">4) </w:t>
            </w:r>
            <w:r w:rsidRPr="00FC1670">
              <w:rPr>
                <w:rFonts w:eastAsia="Times New Roman" w:cs="Times New Roman"/>
                <w:szCs w:val="24"/>
              </w:rPr>
              <w:t>лікар Скибало С.А.</w:t>
            </w:r>
          </w:p>
        </w:tc>
      </w:tr>
    </w:tbl>
    <w:p w:rsidR="002102F6" w:rsidRDefault="002102F6">
      <w:r>
        <w:br w:type="page"/>
      </w:r>
    </w:p>
    <w:p w:rsidR="002102F6" w:rsidRDefault="00F27AE0">
      <w:r>
        <w:rPr>
          <w:lang w:val="uk-UA"/>
        </w:rPr>
        <w:lastRenderedPageBreak/>
        <w:t xml:space="preserve">                                                                                                               2                                                                     продовження додатка 2</w:t>
      </w:r>
    </w:p>
    <w:p w:rsidR="00F27AE0" w:rsidRDefault="00F27AE0"/>
    <w:tbl>
      <w:tblPr>
        <w:tblStyle w:val="a5"/>
        <w:tblW w:w="0" w:type="auto"/>
        <w:tblInd w:w="0" w:type="dxa"/>
        <w:tblLook w:val="04A0" w:firstRow="1" w:lastRow="0" w:firstColumn="1" w:lastColumn="0" w:noHBand="0" w:noVBand="1"/>
      </w:tblPr>
      <w:tblGrid>
        <w:gridCol w:w="2781"/>
        <w:gridCol w:w="10675"/>
      </w:tblGrid>
      <w:tr w:rsidR="002102F6">
        <w:trPr>
          <w:trHeight w:val="1065"/>
        </w:trPr>
        <w:tc>
          <w:tcPr>
            <w:tcW w:w="2781" w:type="dxa"/>
            <w:tcBorders>
              <w:top w:val="single" w:sz="4" w:space="0" w:color="auto"/>
              <w:left w:val="single" w:sz="4" w:space="0" w:color="auto"/>
              <w:bottom w:val="single" w:sz="4" w:space="0" w:color="auto"/>
              <w:right w:val="single" w:sz="4" w:space="0" w:color="auto"/>
            </w:tcBorders>
          </w:tcPr>
          <w:p w:rsidR="002102F6" w:rsidRDefault="002102F6" w:rsidP="000202A1">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2102F6" w:rsidRPr="00FC1670" w:rsidRDefault="002102F6" w:rsidP="000202A1">
            <w:pPr>
              <w:jc w:val="both"/>
              <w:rPr>
                <w:rFonts w:eastAsia="Times New Roman" w:cs="Times New Roman"/>
                <w:szCs w:val="24"/>
              </w:rPr>
            </w:pPr>
            <w:r w:rsidRPr="00FC1670">
              <w:rPr>
                <w:rFonts w:eastAsia="Times New Roman" w:cs="Times New Roman"/>
                <w:szCs w:val="24"/>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rsidR="002102F6" w:rsidRPr="00FC1670" w:rsidRDefault="002102F6" w:rsidP="000202A1">
            <w:pPr>
              <w:jc w:val="both"/>
              <w:rPr>
                <w:rFonts w:eastAsia="Times New Roman" w:cs="Times New Roman"/>
                <w:szCs w:val="24"/>
              </w:rPr>
            </w:pPr>
            <w:r w:rsidRPr="000202A1">
              <w:rPr>
                <w:rFonts w:eastAsia="Times New Roman" w:cs="Times New Roman"/>
                <w:szCs w:val="24"/>
              </w:rPr>
              <w:t xml:space="preserve">5) </w:t>
            </w:r>
            <w:r w:rsidRPr="00FC1670">
              <w:rPr>
                <w:rFonts w:eastAsia="Times New Roman" w:cs="Times New Roman"/>
                <w:szCs w:val="24"/>
              </w:rPr>
              <w:t>лікар Шевчук В.М.</w:t>
            </w:r>
          </w:p>
          <w:p w:rsidR="002102F6" w:rsidRPr="00FC1670" w:rsidRDefault="002102F6" w:rsidP="000202A1">
            <w:pPr>
              <w:jc w:val="both"/>
              <w:rPr>
                <w:rFonts w:eastAsia="Times New Roman" w:cs="Times New Roman"/>
                <w:szCs w:val="24"/>
              </w:rPr>
            </w:pPr>
            <w:r w:rsidRPr="00FC1670">
              <w:rPr>
                <w:rFonts w:eastAsia="Times New Roman" w:cs="Times New Roman"/>
                <w:szCs w:val="24"/>
              </w:rPr>
              <w:t xml:space="preserve">Приватне підприємство приватна виробнича фірма «Ацинус», лікувально-діагностичний </w:t>
            </w:r>
            <w:proofErr w:type="gramStart"/>
            <w:r w:rsidRPr="00FC1670">
              <w:rPr>
                <w:rFonts w:eastAsia="Times New Roman" w:cs="Times New Roman"/>
                <w:szCs w:val="24"/>
              </w:rPr>
              <w:t xml:space="preserve">центр, </w:t>
            </w:r>
            <w:r w:rsidRPr="000202A1">
              <w:rPr>
                <w:rFonts w:eastAsia="Times New Roman" w:cs="Times New Roman"/>
                <w:szCs w:val="24"/>
              </w:rPr>
              <w:t xml:space="preserve">  </w:t>
            </w:r>
            <w:proofErr w:type="gramEnd"/>
            <w:r w:rsidRPr="000202A1">
              <w:rPr>
                <w:rFonts w:eastAsia="Times New Roman" w:cs="Times New Roman"/>
                <w:szCs w:val="24"/>
              </w:rPr>
              <w:t xml:space="preserve">                   </w:t>
            </w:r>
            <w:r w:rsidRPr="00FC1670">
              <w:rPr>
                <w:rFonts w:eastAsia="Times New Roman" w:cs="Times New Roman"/>
                <w:szCs w:val="24"/>
              </w:rPr>
              <w:t>м. Кропивницький</w:t>
            </w:r>
          </w:p>
          <w:p w:rsidR="002102F6" w:rsidRPr="00FC1670" w:rsidRDefault="002102F6" w:rsidP="000202A1">
            <w:pPr>
              <w:jc w:val="both"/>
              <w:rPr>
                <w:rFonts w:eastAsia="Times New Roman" w:cs="Times New Roman"/>
                <w:szCs w:val="24"/>
              </w:rPr>
            </w:pPr>
            <w:r w:rsidRPr="00FC1670">
              <w:rPr>
                <w:rFonts w:eastAsia="Times New Roman" w:cs="Times New Roman"/>
                <w:szCs w:val="24"/>
              </w:rPr>
              <w:t>6) к.м.н. Кізлова Н.М.</w:t>
            </w:r>
          </w:p>
          <w:p w:rsidR="002102F6" w:rsidRPr="000202A1" w:rsidRDefault="002102F6" w:rsidP="000202A1">
            <w:pPr>
              <w:jc w:val="both"/>
              <w:rPr>
                <w:rFonts w:eastAsia="Times New Roman" w:cs="Times New Roman"/>
                <w:szCs w:val="24"/>
              </w:rPr>
            </w:pPr>
            <w:r w:rsidRPr="00FC1670">
              <w:rPr>
                <w:rFonts w:eastAsia="Times New Roman" w:cs="Times New Roman"/>
                <w:szCs w:val="24"/>
              </w:rPr>
              <w:t xml:space="preserve">Комунальне некомерційне підприємство «Вінницька обласна клінічна лікарня ім. М.І.Пирогова Вінницької обласної Ради», обласний спеціалізований клінічний гастроентерологічний </w:t>
            </w:r>
            <w:proofErr w:type="gramStart"/>
            <w:r w:rsidRPr="00FC1670">
              <w:rPr>
                <w:rFonts w:eastAsia="Times New Roman" w:cs="Times New Roman"/>
                <w:szCs w:val="24"/>
              </w:rPr>
              <w:t xml:space="preserve">центр, </w:t>
            </w:r>
            <w:r w:rsidRPr="000202A1">
              <w:rPr>
                <w:rFonts w:eastAsia="Times New Roman" w:cs="Times New Roman"/>
                <w:szCs w:val="24"/>
              </w:rPr>
              <w:t xml:space="preserve">  </w:t>
            </w:r>
            <w:proofErr w:type="gramEnd"/>
            <w:r w:rsidRPr="000202A1">
              <w:rPr>
                <w:rFonts w:eastAsia="Times New Roman" w:cs="Times New Roman"/>
                <w:szCs w:val="24"/>
              </w:rPr>
              <w:t xml:space="preserve">                   </w:t>
            </w:r>
            <w:r w:rsidRPr="00FC1670">
              <w:rPr>
                <w:rFonts w:eastAsia="Times New Roman" w:cs="Times New Roman"/>
                <w:szCs w:val="24"/>
              </w:rPr>
              <w:t>м. Вінниця</w:t>
            </w:r>
          </w:p>
        </w:tc>
      </w:tr>
      <w:tr w:rsidR="000202A1">
        <w:tc>
          <w:tcPr>
            <w:tcW w:w="2781" w:type="dxa"/>
            <w:tcBorders>
              <w:top w:val="single" w:sz="4" w:space="0" w:color="auto"/>
              <w:left w:val="single" w:sz="4" w:space="0" w:color="auto"/>
              <w:bottom w:val="single" w:sz="4" w:space="0" w:color="auto"/>
              <w:right w:val="single" w:sz="4" w:space="0" w:color="auto"/>
            </w:tcBorders>
            <w:hideMark/>
          </w:tcPr>
          <w:p w:rsidR="000202A1" w:rsidRDefault="000202A1" w:rsidP="000202A1">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0202A1" w:rsidRDefault="000202A1" w:rsidP="000202A1">
            <w:pPr>
              <w:jc w:val="both"/>
            </w:pPr>
            <w:r>
              <w:rPr>
                <w:rFonts w:cstheme="minorBidi"/>
              </w:rPr>
              <w:t xml:space="preserve">― </w:t>
            </w:r>
          </w:p>
        </w:tc>
      </w:tr>
      <w:tr w:rsidR="000202A1">
        <w:tc>
          <w:tcPr>
            <w:tcW w:w="2781" w:type="dxa"/>
            <w:tcBorders>
              <w:top w:val="single" w:sz="4" w:space="0" w:color="auto"/>
              <w:left w:val="single" w:sz="4" w:space="0" w:color="auto"/>
              <w:bottom w:val="single" w:sz="4" w:space="0" w:color="auto"/>
              <w:right w:val="single" w:sz="4" w:space="0" w:color="auto"/>
            </w:tcBorders>
            <w:hideMark/>
          </w:tcPr>
          <w:p w:rsidR="000202A1" w:rsidRDefault="000202A1" w:rsidP="000202A1">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0202A1" w:rsidRDefault="000202A1" w:rsidP="000202A1">
            <w:pPr>
              <w:jc w:val="both"/>
            </w:pPr>
            <w:r>
              <w:rPr>
                <w:rFonts w:cstheme="minorBidi"/>
              </w:rP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p>
    <w:p w:rsidR="00756FDE" w:rsidRDefault="00C00437">
      <w:pPr>
        <w:rPr>
          <w:lang w:val="uk-UA"/>
        </w:rPr>
      </w:pPr>
      <w:r>
        <w:rPr>
          <w:b/>
          <w:color w:val="000000"/>
          <w:shd w:val="clear" w:color="auto" w:fill="FFFFFF"/>
          <w:lang w:val="uk-UA"/>
        </w:rPr>
        <w:t>Фармацевтичного директорату</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756FDE" w:rsidRDefault="00C00437">
      <w:pPr>
        <w:rPr>
          <w:lang w:val="uk-UA"/>
        </w:rPr>
      </w:pPr>
      <w:r>
        <w:rPr>
          <w:lang w:val="uk-UA"/>
        </w:rPr>
        <w:lastRenderedPageBreak/>
        <w:t xml:space="preserve">                                                                                                                                                       Додаток </w:t>
      </w:r>
      <w:r>
        <w:rPr>
          <w:lang w:val="en-US"/>
        </w:rPr>
        <w:t>3</w:t>
      </w:r>
    </w:p>
    <w:p w:rsidR="00031625" w:rsidRDefault="00031625">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Pr="00031625" w:rsidRDefault="00482CE5">
      <w:pPr>
        <w:ind w:left="9072"/>
        <w:rPr>
          <w:lang w:val="uk-UA"/>
        </w:rPr>
      </w:pPr>
      <w:r w:rsidRPr="002D1D06">
        <w:rPr>
          <w:u w:val="single"/>
          <w:lang w:val="uk-UA"/>
        </w:rPr>
        <w:t>29.12.2022</w:t>
      </w:r>
      <w:r>
        <w:rPr>
          <w:lang w:val="uk-UA"/>
        </w:rPr>
        <w:t xml:space="preserve"> № </w:t>
      </w:r>
      <w:r w:rsidRPr="002D1D06">
        <w:rPr>
          <w:u w:val="single"/>
          <w:lang w:val="uk-UA"/>
        </w:rPr>
        <w:t>2370</w:t>
      </w:r>
    </w:p>
    <w:p w:rsidR="00756FDE" w:rsidRPr="00031625" w:rsidRDefault="00756FDE">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Оновлений протокол клінічного дослідження TV50717-CNS-30081, поправка до протоколу 04 від </w:t>
            </w:r>
            <w:r w:rsidR="001A2DC6" w:rsidRPr="001A2DC6">
              <w:t xml:space="preserve">              </w:t>
            </w:r>
            <w:r>
              <w:t xml:space="preserve">01 червня 2022 р., англійською мовою; Інформаційний листок пацієнта та форма інформованої згоди для батьків, основна версія 6.0 від 08 липня 2022 р., для України, версія 5.0 від 20 липня 2022 р., українською та російською мовами; Інформаційний листок пацієнта та форма інформованої згоди для дорослих, основна версія 6.0 від 08 липня 2022 р., для України, версія 5.0 від 20 липня 2022 р., українською та російською мовами; Інформаційний листок пацієнта та форма інформованої згоди для підлітків віком від 14 років до повноліття (18 років), основна версія 5.0 від 08 липня 2022 р., для України, версія 4.0 від 20 липня 2022 р., українською та російською мовами; Інформаційний листок пацієнта та форма інформованої згоди для малолітніх віком 12-13 років, основна версія 5.0 від </w:t>
            </w:r>
            <w:r w:rsidR="001A2DC6" w:rsidRPr="001A2DC6">
              <w:t xml:space="preserve">                     </w:t>
            </w:r>
            <w:r>
              <w:t xml:space="preserve">08 липня 2022 р., для України, версія 4.0 від 20 липня 2022 р., українською та російською мовами; Інформаційний листок учасника та форма інформованої згоди для осіб, що надають догляд дорослим (повнолітнім) учасникам дослідження, основна версія 4.0 від 08 липня 2022 р., для України, версія 4.0 від 20 липня 2022 р., українською та російською мовами; Інформаційний листок пацієнта та форма інформованої згоди для батьків щодо згоди на пробну відеозйомку, основна версія 1.0 від </w:t>
            </w:r>
            <w:r w:rsidR="001A2DC6" w:rsidRPr="001A2DC6">
              <w:t xml:space="preserve">              </w:t>
            </w:r>
            <w:r>
              <w:t>08 липня 2022 р., версія для України 1.0 від 20 липня 2022 р. українською мовою; Інформаційний листок пацієнта та форма інформованої згоди для батьків щодо згоди на пробну відеозйомку, основна версія 1.0 від 08 липня 2022 р., версія для України 1.0 від 20 липня 2022 р. російською мовою</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662 від 16.03.2020</w:t>
            </w:r>
          </w:p>
        </w:tc>
      </w:tr>
    </w:tbl>
    <w:p w:rsidR="002102F6" w:rsidRDefault="002102F6">
      <w:r>
        <w:br w:type="page"/>
      </w:r>
    </w:p>
    <w:p w:rsidR="002102F6" w:rsidRDefault="00F27AE0">
      <w:r>
        <w:rPr>
          <w:lang w:val="uk-UA"/>
        </w:rPr>
        <w:lastRenderedPageBreak/>
        <w:t xml:space="preserve">                                                                                                               2                                                                     продовження додатка 3</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«Відкрите, довгострокове дослідження безпечності, переносимості та ефективності препарату </w:t>
            </w:r>
            <w:r w:rsidR="00051303" w:rsidRPr="00051303">
              <w:t xml:space="preserve">            </w:t>
            </w:r>
            <w:r>
              <w:t xml:space="preserve">TEV-50717 (деутетрабеназину) для лікування дискінезії на фоні церебрального паралічу у дітей та підлітків (відкрите дослідження RECLAIM-DCP)», TV50717-CNS-30081, поправка до протоколу </w:t>
            </w:r>
            <w:r w:rsidR="001A2DC6" w:rsidRPr="001A2DC6">
              <w:t xml:space="preserve">              </w:t>
            </w:r>
            <w:r>
              <w:t>03 від 23 червня 2020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«Клінічні дослідження Айкон»,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Тева Брендід Фармасьютікал Продактс Ар енд Ді, Інк / Teva Branded Pharmaceutical Products R&amp;D, Inc,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4</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«Інформація для учасника і Форма згоди на використання зразка крові для розширеного картування генетичного коду», версія 3.0-UA(RU), фінальна, від 08 грудня 2022 р., російською мовою</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1962 від 29.10.2018</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«SELECT - вплив семаглутиду на серцево-судинні ускладнення у людей з надлишковою вагою або ожирінням», EX9536-4388, версія 7.0, фінальна, від 09 лютого 2022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«Ново Нордіск Україна»</w:t>
            </w:r>
          </w:p>
        </w:tc>
      </w:tr>
      <w:tr w:rsidR="00756FDE" w:rsidRPr="00482CE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786E17" w:rsidRDefault="00C00437">
            <w:pPr>
              <w:jc w:val="both"/>
              <w:rPr>
                <w:lang w:val="en-US"/>
              </w:rPr>
            </w:pPr>
            <w:r w:rsidRPr="00786E17">
              <w:rPr>
                <w:lang w:val="en-US"/>
              </w:rPr>
              <w:t>Novo Nordisk A/S (</w:t>
            </w:r>
            <w:r>
              <w:t>Данія</w:t>
            </w:r>
            <w:r w:rsidRPr="00786E17">
              <w:rPr>
                <w:lang w:val="en-US"/>
              </w:rPr>
              <w:t>)</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sidRPr="00D63FC6">
        <w:t>5</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Зміна відповідального дослідника в місці проведення випробування</w:t>
            </w:r>
            <w:r w:rsidR="001A2DC6" w:rsidRPr="001A2DC6">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05130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D63FC6">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D63FC6">
                  <w:pPr>
                    <w:jc w:val="center"/>
                    <w:rPr>
                      <w:rFonts w:cstheme="minorBidi"/>
                    </w:rPr>
                  </w:pPr>
                  <w:r>
                    <w:rPr>
                      <w:rFonts w:cstheme="minorBidi"/>
                    </w:rPr>
                    <w:t>СТАЛО</w:t>
                  </w:r>
                </w:p>
              </w:tc>
            </w:tr>
            <w:tr w:rsidR="001A2DC6" w:rsidTr="00051303">
              <w:trPr>
                <w:trHeight w:val="352"/>
              </w:trPr>
              <w:tc>
                <w:tcPr>
                  <w:tcW w:w="5019"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b/>
                      <w:lang w:val="ru-RU"/>
                    </w:rPr>
                  </w:pPr>
                  <w:r w:rsidRPr="001A2DC6">
                    <w:rPr>
                      <w:rStyle w:val="cs5e98e9303"/>
                      <w:rFonts w:ascii="Times New Roman" w:hAnsi="Times New Roman" w:cs="Times New Roman"/>
                      <w:b w:val="0"/>
                      <w:sz w:val="24"/>
                      <w:szCs w:val="24"/>
                      <w:lang w:val="ru-RU"/>
                    </w:rPr>
                    <w:t xml:space="preserve">д.м.н. проф. Соловйова Г.А. </w:t>
                  </w:r>
                </w:p>
                <w:p w:rsidR="001A2DC6" w:rsidRPr="001A2DC6" w:rsidRDefault="001A2DC6" w:rsidP="001A2DC6">
                  <w:pPr>
                    <w:pStyle w:val="cs80d9435b"/>
                  </w:pPr>
                  <w:r w:rsidRPr="001A2DC6">
                    <w:rPr>
                      <w:rStyle w:val="csa16174ba3"/>
                      <w:rFonts w:ascii="Times New Roman" w:hAnsi="Times New Roman" w:cs="Times New Roman"/>
                      <w:sz w:val="24"/>
                      <w:szCs w:val="24"/>
                      <w:lang w:val="ru-RU"/>
                    </w:rPr>
                    <w:t xml:space="preserve">Лікувально-діагностичний центр товариства з обмеженою відповідальністю </w:t>
                  </w:r>
                  <w:r w:rsidRPr="001A2DC6">
                    <w:rPr>
                      <w:rStyle w:val="csa16174ba3"/>
                      <w:rFonts w:ascii="Times New Roman" w:hAnsi="Times New Roman" w:cs="Times New Roman"/>
                      <w:sz w:val="24"/>
                      <w:szCs w:val="24"/>
                    </w:rPr>
                    <w:t>«Лікувально-діагностичний центр «Адоніс Плюс», амбулаторне відділення, м. Київ</w:t>
                  </w:r>
                </w:p>
              </w:tc>
              <w:tc>
                <w:tcPr>
                  <w:tcW w:w="5202"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b/>
                      <w:lang w:val="ru-RU"/>
                    </w:rPr>
                  </w:pPr>
                  <w:r w:rsidRPr="001A2DC6">
                    <w:rPr>
                      <w:rStyle w:val="cs5e98e9303"/>
                      <w:rFonts w:ascii="Times New Roman" w:hAnsi="Times New Roman" w:cs="Times New Roman"/>
                      <w:b w:val="0"/>
                      <w:sz w:val="24"/>
                      <w:szCs w:val="24"/>
                      <w:lang w:val="ru-RU"/>
                    </w:rPr>
                    <w:t xml:space="preserve">д.м.н. проф. член-кор. НАМН України  </w:t>
                  </w:r>
                  <w:r w:rsidR="00051303" w:rsidRPr="00051303">
                    <w:rPr>
                      <w:rStyle w:val="cs5e98e9303"/>
                      <w:rFonts w:ascii="Times New Roman" w:hAnsi="Times New Roman" w:cs="Times New Roman"/>
                      <w:b w:val="0"/>
                      <w:sz w:val="24"/>
                      <w:szCs w:val="24"/>
                      <w:lang w:val="ru-RU"/>
                    </w:rPr>
                    <w:t xml:space="preserve">               </w:t>
                  </w:r>
                  <w:r w:rsidRPr="001A2DC6">
                    <w:rPr>
                      <w:rStyle w:val="cs5e98e9303"/>
                      <w:rFonts w:ascii="Times New Roman" w:hAnsi="Times New Roman" w:cs="Times New Roman"/>
                      <w:b w:val="0"/>
                      <w:sz w:val="24"/>
                      <w:szCs w:val="24"/>
                      <w:lang w:val="ru-RU"/>
                    </w:rPr>
                    <w:t xml:space="preserve">Захараш М.П. </w:t>
                  </w:r>
                </w:p>
                <w:p w:rsidR="001A2DC6" w:rsidRPr="001A2DC6" w:rsidRDefault="001A2DC6" w:rsidP="001A2DC6">
                  <w:pPr>
                    <w:pStyle w:val="cs80d9435b"/>
                  </w:pPr>
                  <w:r w:rsidRPr="001A2DC6">
                    <w:rPr>
                      <w:rStyle w:val="csa16174ba3"/>
                      <w:rFonts w:ascii="Times New Roman" w:hAnsi="Times New Roman" w:cs="Times New Roman"/>
                      <w:sz w:val="24"/>
                      <w:szCs w:val="24"/>
                      <w:lang w:val="ru-RU"/>
                    </w:rPr>
                    <w:t xml:space="preserve">Лікувально-діагностичний центр товариства з обмеженою відповідальністю </w:t>
                  </w:r>
                  <w:r w:rsidRPr="001A2DC6">
                    <w:rPr>
                      <w:rStyle w:val="csa16174ba3"/>
                      <w:rFonts w:ascii="Times New Roman" w:hAnsi="Times New Roman" w:cs="Times New Roman"/>
                      <w:sz w:val="24"/>
                      <w:szCs w:val="24"/>
                    </w:rPr>
                    <w:t>«Лікувально-діагностичний центр «Адоніс Плюс», амбулаторне відділення, м. Київ</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762 від 20.04.2021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APD334-202, з інкорпорованою поправкою 2.0 від 11 червня 2020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Підприємство з 100% іноземною інвестицією «АЙК’ЮВІА РДС Україна»</w:t>
            </w:r>
          </w:p>
        </w:tc>
      </w:tr>
      <w:tr w:rsidR="00756FDE" w:rsidRPr="002B3B38">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786E17" w:rsidRDefault="00C00437">
            <w:pPr>
              <w:jc w:val="both"/>
              <w:rPr>
                <w:lang w:val="en-US"/>
              </w:rPr>
            </w:pPr>
            <w:r w:rsidRPr="00786E17">
              <w:rPr>
                <w:lang w:val="en-US"/>
              </w:rPr>
              <w:t>«</w:t>
            </w:r>
            <w:r>
              <w:t>Арена</w:t>
            </w:r>
            <w:r w:rsidRPr="00786E17">
              <w:rPr>
                <w:lang w:val="en-US"/>
              </w:rPr>
              <w:t xml:space="preserve"> </w:t>
            </w:r>
            <w:r>
              <w:t>Фармасьютікалз</w:t>
            </w:r>
            <w:r w:rsidRPr="00786E17">
              <w:rPr>
                <w:lang w:val="en-US"/>
              </w:rPr>
              <w:t xml:space="preserve">, </w:t>
            </w:r>
            <w:proofErr w:type="gramStart"/>
            <w:r>
              <w:t>Інк</w:t>
            </w:r>
            <w:r w:rsidRPr="00786E17">
              <w:rPr>
                <w:lang w:val="en-US"/>
              </w:rPr>
              <w:t>.»</w:t>
            </w:r>
            <w:proofErr w:type="gramEnd"/>
            <w:r w:rsidRPr="00786E17">
              <w:rPr>
                <w:lang w:val="en-US"/>
              </w:rPr>
              <w:t xml:space="preserve"> (Arena Pharmaceuticals, Inc.), United States</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sidRPr="001A576F">
        <w:t>6</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Pr="001A2DC6" w:rsidRDefault="00C00437">
            <w:pPr>
              <w:jc w:val="both"/>
              <w:rPr>
                <w:rFonts w:cstheme="minorBidi"/>
              </w:rPr>
            </w:pPr>
            <w:r>
              <w:t xml:space="preserve">Оновлений протокол клінічного випробування MK-3475-859 з інкорпорованою поправкою 06 від </w:t>
            </w:r>
            <w:r w:rsidR="001A576F" w:rsidRPr="001A576F">
              <w:t xml:space="preserve">             </w:t>
            </w:r>
            <w:r>
              <w:t>28 вересня 2022 року; Зміна відповідального дослідника; Зміна назви місця проведення клінічного випробування</w:t>
            </w:r>
            <w:r w:rsidR="001A2DC6" w:rsidRPr="001A2DC6">
              <w:t>:</w:t>
            </w:r>
          </w:p>
          <w:tbl>
            <w:tblPr>
              <w:tblStyle w:val="a5"/>
              <w:tblW w:w="0" w:type="auto"/>
              <w:tblInd w:w="0" w:type="dxa"/>
              <w:tblLayout w:type="fixed"/>
              <w:tblLook w:val="04A0" w:firstRow="1" w:lastRow="0" w:firstColumn="1" w:lastColumn="0" w:noHBand="0" w:noVBand="1"/>
            </w:tblPr>
            <w:tblGrid>
              <w:gridCol w:w="5019"/>
              <w:gridCol w:w="5202"/>
            </w:tblGrid>
            <w:tr w:rsidR="00756FDE" w:rsidTr="001A576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D63FC6">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D63FC6">
                  <w:pPr>
                    <w:jc w:val="center"/>
                    <w:rPr>
                      <w:rFonts w:cstheme="minorBidi"/>
                    </w:rPr>
                  </w:pPr>
                  <w:r>
                    <w:rPr>
                      <w:rFonts w:cstheme="minorBidi"/>
                    </w:rPr>
                    <w:t>СТАЛО</w:t>
                  </w:r>
                </w:p>
              </w:tc>
            </w:tr>
            <w:tr w:rsidR="001A2DC6" w:rsidTr="001A576F">
              <w:trPr>
                <w:trHeight w:val="352"/>
              </w:trPr>
              <w:tc>
                <w:tcPr>
                  <w:tcW w:w="5019"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b/>
                      <w:lang w:val="ru-RU"/>
                    </w:rPr>
                  </w:pPr>
                  <w:r w:rsidRPr="001A2DC6">
                    <w:rPr>
                      <w:rStyle w:val="cs5e98e9304"/>
                      <w:rFonts w:ascii="Times New Roman" w:hAnsi="Times New Roman" w:cs="Times New Roman"/>
                      <w:b w:val="0"/>
                      <w:sz w:val="24"/>
                      <w:szCs w:val="24"/>
                      <w:lang w:val="ru-RU"/>
                    </w:rPr>
                    <w:t xml:space="preserve">д.м.н. Скорий Д.І. </w:t>
                  </w:r>
                </w:p>
                <w:p w:rsidR="001A2DC6" w:rsidRPr="001A2DC6" w:rsidRDefault="001A2DC6" w:rsidP="001A2DC6">
                  <w:pPr>
                    <w:pStyle w:val="csae1e8a62"/>
                    <w:ind w:left="0"/>
                    <w:rPr>
                      <w:lang w:val="ru-RU"/>
                    </w:rPr>
                  </w:pPr>
                  <w:r w:rsidRPr="001A2DC6">
                    <w:rPr>
                      <w:rStyle w:val="csa16174ba4"/>
                      <w:rFonts w:ascii="Times New Roman" w:hAnsi="Times New Roman" w:cs="Times New Roman"/>
                      <w:sz w:val="24"/>
                      <w:szCs w:val="24"/>
                      <w:lang w:val="ru-RU"/>
                    </w:rPr>
                    <w:t>Комунальне некомерційне</w:t>
                  </w:r>
                  <w:r w:rsidRPr="001A2DC6">
                    <w:rPr>
                      <w:rStyle w:val="cs5e98e9304"/>
                      <w:rFonts w:ascii="Times New Roman" w:hAnsi="Times New Roman" w:cs="Times New Roman"/>
                      <w:sz w:val="24"/>
                      <w:szCs w:val="24"/>
                      <w:lang w:val="ru-RU"/>
                    </w:rPr>
                    <w:t xml:space="preserve"> </w:t>
                  </w:r>
                  <w:r w:rsidRPr="001A2DC6">
                    <w:rPr>
                      <w:rStyle w:val="csa16174ba4"/>
                      <w:rFonts w:ascii="Times New Roman" w:hAnsi="Times New Roman" w:cs="Times New Roman"/>
                      <w:sz w:val="24"/>
                      <w:szCs w:val="24"/>
                      <w:lang w:val="ru-RU"/>
                    </w:rPr>
                    <w:t>підприємство «Обласний центр онкології»,</w:t>
                  </w:r>
                  <w:r w:rsidRPr="001A2DC6">
                    <w:rPr>
                      <w:rStyle w:val="cs5e98e9304"/>
                      <w:rFonts w:ascii="Times New Roman" w:hAnsi="Times New Roman" w:cs="Times New Roman"/>
                      <w:sz w:val="24"/>
                      <w:szCs w:val="24"/>
                      <w:lang w:val="ru-RU"/>
                    </w:rPr>
                    <w:t xml:space="preserve"> </w:t>
                  </w:r>
                  <w:r w:rsidRPr="001A2DC6">
                    <w:rPr>
                      <w:rStyle w:val="cs5e98e9304"/>
                      <w:rFonts w:ascii="Times New Roman" w:hAnsi="Times New Roman" w:cs="Times New Roman"/>
                      <w:b w:val="0"/>
                      <w:sz w:val="24"/>
                      <w:szCs w:val="24"/>
                      <w:lang w:val="ru-RU"/>
                    </w:rPr>
                    <w:t>онкохірургічне відділення шлунково - кишкового тракту,</w:t>
                  </w:r>
                  <w:r w:rsidRPr="001A2DC6">
                    <w:rPr>
                      <w:rStyle w:val="cs5e98e9304"/>
                      <w:rFonts w:ascii="Times New Roman" w:hAnsi="Times New Roman" w:cs="Times New Roman"/>
                      <w:sz w:val="24"/>
                      <w:szCs w:val="24"/>
                      <w:lang w:val="ru-RU"/>
                    </w:rPr>
                    <w:t xml:space="preserve">          </w:t>
                  </w:r>
                  <w:r w:rsidRPr="001A2DC6">
                    <w:rPr>
                      <w:rStyle w:val="csa16174ba4"/>
                      <w:rFonts w:ascii="Times New Roman" w:hAnsi="Times New Roman" w:cs="Times New Roman"/>
                      <w:sz w:val="24"/>
                      <w:szCs w:val="24"/>
                      <w:lang w:val="ru-RU"/>
                    </w:rPr>
                    <w:t>м. Харків</w:t>
                  </w:r>
                </w:p>
              </w:tc>
              <w:tc>
                <w:tcPr>
                  <w:tcW w:w="5202" w:type="dxa"/>
                  <w:tcBorders>
                    <w:top w:val="single" w:sz="4" w:space="0" w:color="auto"/>
                    <w:left w:val="single" w:sz="4" w:space="0" w:color="auto"/>
                    <w:bottom w:val="single" w:sz="4" w:space="0" w:color="auto"/>
                    <w:right w:val="single" w:sz="4" w:space="0" w:color="auto"/>
                  </w:tcBorders>
                  <w:hideMark/>
                </w:tcPr>
                <w:p w:rsidR="001A2DC6" w:rsidRPr="001A576F" w:rsidRDefault="001A2DC6" w:rsidP="001A2DC6">
                  <w:pPr>
                    <w:pStyle w:val="csf06cd379"/>
                    <w:rPr>
                      <w:b/>
                      <w:lang w:val="ru-RU"/>
                    </w:rPr>
                  </w:pPr>
                  <w:r w:rsidRPr="001A576F">
                    <w:rPr>
                      <w:rStyle w:val="cs5e98e9304"/>
                      <w:rFonts w:ascii="Times New Roman" w:hAnsi="Times New Roman" w:cs="Times New Roman"/>
                      <w:b w:val="0"/>
                      <w:sz w:val="24"/>
                      <w:szCs w:val="24"/>
                      <w:lang w:val="ru-RU"/>
                    </w:rPr>
                    <w:t>лікар Ільїн Є.О.</w:t>
                  </w:r>
                </w:p>
                <w:p w:rsidR="001A2DC6" w:rsidRPr="001A2DC6" w:rsidRDefault="001A2DC6" w:rsidP="001A2DC6">
                  <w:pPr>
                    <w:pStyle w:val="csae1e8a62"/>
                    <w:ind w:left="0"/>
                    <w:rPr>
                      <w:lang w:val="ru-RU"/>
                    </w:rPr>
                  </w:pPr>
                  <w:r w:rsidRPr="001A2DC6">
                    <w:rPr>
                      <w:rStyle w:val="csa16174ba4"/>
                      <w:rFonts w:ascii="Times New Roman" w:hAnsi="Times New Roman" w:cs="Times New Roman"/>
                      <w:sz w:val="24"/>
                      <w:szCs w:val="24"/>
                      <w:lang w:val="ru-RU"/>
                    </w:rPr>
                    <w:t>Комунальне некомерційне підприємство «Обласний центр онкології»,</w:t>
                  </w:r>
                  <w:r w:rsidRPr="001A2DC6">
                    <w:rPr>
                      <w:rStyle w:val="cs5e98e9304"/>
                      <w:rFonts w:ascii="Times New Roman" w:hAnsi="Times New Roman" w:cs="Times New Roman"/>
                      <w:sz w:val="24"/>
                      <w:szCs w:val="24"/>
                      <w:lang w:val="ru-RU"/>
                    </w:rPr>
                    <w:t xml:space="preserve"> </w:t>
                  </w:r>
                  <w:r w:rsidRPr="001A2DC6">
                    <w:rPr>
                      <w:rStyle w:val="cs5e98e9304"/>
                      <w:rFonts w:ascii="Times New Roman" w:hAnsi="Times New Roman" w:cs="Times New Roman"/>
                      <w:b w:val="0"/>
                      <w:sz w:val="24"/>
                      <w:szCs w:val="24"/>
                      <w:lang w:val="ru-RU"/>
                    </w:rPr>
                    <w:t>онкохірургічне відділення органів черевної порожнини,</w:t>
                  </w:r>
                  <w:r w:rsidRPr="001A2DC6">
                    <w:rPr>
                      <w:rStyle w:val="cs5e98e9304"/>
                      <w:rFonts w:ascii="Times New Roman" w:hAnsi="Times New Roman" w:cs="Times New Roman"/>
                      <w:sz w:val="24"/>
                      <w:szCs w:val="24"/>
                      <w:lang w:val="ru-RU"/>
                    </w:rPr>
                    <w:t xml:space="preserve">                            </w:t>
                  </w:r>
                  <w:r w:rsidRPr="001A2DC6">
                    <w:rPr>
                      <w:rStyle w:val="csa16174ba4"/>
                      <w:rFonts w:ascii="Times New Roman" w:hAnsi="Times New Roman" w:cs="Times New Roman"/>
                      <w:sz w:val="24"/>
                      <w:szCs w:val="24"/>
                      <w:lang w:val="ru-RU"/>
                    </w:rPr>
                    <w:t>м. Харків</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9 від 02.01.2019</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подвійне сліпе клінічне дослідження фази 3 пембролізумабу (MK-3475) </w:t>
            </w:r>
            <w:r w:rsidR="00051303" w:rsidRPr="00051303">
              <w:t xml:space="preserve">                                 </w:t>
            </w:r>
            <w:r>
              <w:t>у комбінації з хіміотерапією у порівнянні з плацебо у комбінації з хіміотерапією в якості лікування першої лінії у пацієнтів з HER2-негативною, попередньо нелікованою, неоперабельною або метастатичною аденокарциномою шлунку або гастроезофагеального з’єднання (KEYNOTE-859)», MK-3475-859, з інкорпорованою поправкою 05 від 30 листопада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1A576F" w:rsidRDefault="001A576F">
            <w:pPr>
              <w:jc w:val="both"/>
              <w:rPr>
                <w:lang w:val="uk-UA"/>
              </w:rPr>
            </w:pPr>
            <w:r w:rsidRPr="001A576F">
              <w:t>ТОВ Мерк Шарп енд Доум, США (Merck Sharp &amp; Dohme LLC, USA)</w:t>
            </w:r>
          </w:p>
        </w:tc>
      </w:tr>
    </w:tbl>
    <w:p w:rsidR="002102F6" w:rsidRDefault="002102F6">
      <w:r>
        <w:br w:type="page"/>
      </w:r>
    </w:p>
    <w:p w:rsidR="002102F6" w:rsidRDefault="00F27AE0">
      <w:r>
        <w:rPr>
          <w:lang w:val="uk-UA"/>
        </w:rPr>
        <w:lastRenderedPageBreak/>
        <w:t xml:space="preserve">                                                                                                               2                                                                     продовження додатка 6</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7</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Зразок спрощеного маркування зареєстрованого в Україні лікарського засобу, який застосовується в клінічному випробуванні </w:t>
            </w:r>
            <w:proofErr w:type="gramStart"/>
            <w:r>
              <w:t>для протоколу</w:t>
            </w:r>
            <w:proofErr w:type="gramEnd"/>
            <w:r>
              <w:t xml:space="preserve"> МК-3475-641, версія 2.0 від 1 жовтня 2022 р., українською мовою; Зменшення запланованої кількості досліджуваних з 30 до 21 залучених пацієнтів в Україні</w:t>
            </w:r>
            <w:r w:rsidR="001A2DC6" w:rsidRPr="001A2DC6">
              <w:t xml:space="preserve">; </w:t>
            </w:r>
            <w:r w:rsidR="001A2DC6">
              <w:t>Зміна відповідального дослідника</w:t>
            </w:r>
            <w:r w:rsidR="001A2DC6" w:rsidRPr="001A2DC6">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05130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BA773A">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BA773A">
                  <w:pPr>
                    <w:jc w:val="center"/>
                    <w:rPr>
                      <w:rFonts w:cstheme="minorBidi"/>
                    </w:rPr>
                  </w:pPr>
                  <w:r>
                    <w:rPr>
                      <w:rFonts w:cstheme="minorBidi"/>
                    </w:rPr>
                    <w:t>СТАЛО</w:t>
                  </w:r>
                </w:p>
              </w:tc>
            </w:tr>
            <w:tr w:rsidR="001A2DC6" w:rsidTr="00051303">
              <w:trPr>
                <w:trHeight w:val="352"/>
              </w:trPr>
              <w:tc>
                <w:tcPr>
                  <w:tcW w:w="5019"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b/>
                      <w:lang w:val="ru-RU"/>
                    </w:rPr>
                  </w:pPr>
                  <w:r w:rsidRPr="001A2DC6">
                    <w:rPr>
                      <w:rStyle w:val="cs5e98e9305"/>
                      <w:rFonts w:ascii="Times New Roman" w:hAnsi="Times New Roman" w:cs="Times New Roman"/>
                      <w:b w:val="0"/>
                      <w:sz w:val="24"/>
                      <w:szCs w:val="24"/>
                      <w:lang w:val="ru-RU"/>
                    </w:rPr>
                    <w:t xml:space="preserve">к.м.н. Риспаєва Д.Е. </w:t>
                  </w:r>
                </w:p>
                <w:p w:rsidR="001A2DC6" w:rsidRPr="001A2DC6" w:rsidRDefault="001A2DC6" w:rsidP="001A2DC6">
                  <w:pPr>
                    <w:pStyle w:val="cs80d9435b"/>
                    <w:rPr>
                      <w:lang w:val="ru-RU"/>
                    </w:rPr>
                  </w:pPr>
                  <w:r w:rsidRPr="001A2DC6">
                    <w:rPr>
                      <w:rStyle w:val="csa16174ba5"/>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1A2DC6">
                    <w:rPr>
                      <w:rStyle w:val="csa16174ba5"/>
                      <w:rFonts w:ascii="Times New Roman" w:hAnsi="Times New Roman" w:cs="Times New Roman"/>
                      <w:sz w:val="24"/>
                      <w:szCs w:val="24"/>
                    </w:rPr>
                    <w:t>LISOD</w:t>
                  </w:r>
                  <w:r w:rsidRPr="001A2DC6">
                    <w:rPr>
                      <w:rStyle w:val="csa16174ba5"/>
                      <w:rFonts w:ascii="Times New Roman" w:hAnsi="Times New Roman" w:cs="Times New Roman"/>
                      <w:sz w:val="24"/>
                      <w:szCs w:val="24"/>
                      <w:lang w:val="ru-RU"/>
                    </w:rPr>
                    <w:t xml:space="preserve">», відділення клінічних та наукових досліджень, </w:t>
                  </w:r>
                  <w:r w:rsidRPr="001A2DC6">
                    <w:rPr>
                      <w:rStyle w:val="csa16174ba5"/>
                      <w:rFonts w:ascii="Times New Roman" w:hAnsi="Times New Roman" w:cs="Times New Roman"/>
                      <w:sz w:val="24"/>
                      <w:szCs w:val="24"/>
                    </w:rPr>
                    <w:t> </w:t>
                  </w:r>
                  <w:r w:rsidRPr="001A2DC6">
                    <w:rPr>
                      <w:rStyle w:val="csa16174ba5"/>
                      <w:rFonts w:ascii="Times New Roman" w:hAnsi="Times New Roman" w:cs="Times New Roman"/>
                      <w:sz w:val="24"/>
                      <w:szCs w:val="24"/>
                      <w:lang w:val="ru-RU"/>
                    </w:rPr>
                    <w:t>с. Плюти, Київська обл., Обухівський р-н.</w:t>
                  </w:r>
                </w:p>
              </w:tc>
              <w:tc>
                <w:tcPr>
                  <w:tcW w:w="5202"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f06cd379"/>
                    <w:rPr>
                      <w:b/>
                      <w:lang w:val="ru-RU"/>
                    </w:rPr>
                  </w:pPr>
                  <w:r w:rsidRPr="001A2DC6">
                    <w:rPr>
                      <w:rStyle w:val="cs5e98e9305"/>
                      <w:rFonts w:ascii="Times New Roman" w:hAnsi="Times New Roman" w:cs="Times New Roman"/>
                      <w:b w:val="0"/>
                      <w:sz w:val="24"/>
                      <w:szCs w:val="24"/>
                      <w:lang w:val="ru-RU"/>
                    </w:rPr>
                    <w:t xml:space="preserve">к.м.н. Приндюк С.І. </w:t>
                  </w:r>
                </w:p>
                <w:p w:rsidR="001A2DC6" w:rsidRPr="001A2DC6" w:rsidRDefault="001A2DC6" w:rsidP="001A2DC6">
                  <w:pPr>
                    <w:pStyle w:val="cs80d9435b"/>
                    <w:rPr>
                      <w:lang w:val="ru-RU"/>
                    </w:rPr>
                  </w:pPr>
                  <w:r w:rsidRPr="001A2DC6">
                    <w:rPr>
                      <w:rStyle w:val="csa16174ba5"/>
                      <w:rFonts w:ascii="Times New Roman" w:hAnsi="Times New Roman" w:cs="Times New Roman"/>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1A2DC6">
                    <w:rPr>
                      <w:rStyle w:val="csa16174ba5"/>
                      <w:rFonts w:ascii="Times New Roman" w:hAnsi="Times New Roman" w:cs="Times New Roman"/>
                      <w:sz w:val="24"/>
                      <w:szCs w:val="24"/>
                    </w:rPr>
                    <w:t>LISOD</w:t>
                  </w:r>
                  <w:r w:rsidRPr="001A2DC6">
                    <w:rPr>
                      <w:rStyle w:val="csa16174ba5"/>
                      <w:rFonts w:ascii="Times New Roman" w:hAnsi="Times New Roman" w:cs="Times New Roman"/>
                      <w:sz w:val="24"/>
                      <w:szCs w:val="24"/>
                      <w:lang w:val="ru-RU"/>
                    </w:rPr>
                    <w:t xml:space="preserve">», відділення клінічних та наукових досліджень, </w:t>
                  </w:r>
                  <w:r w:rsidRPr="001A2DC6">
                    <w:rPr>
                      <w:rStyle w:val="csa16174ba5"/>
                      <w:rFonts w:ascii="Times New Roman" w:hAnsi="Times New Roman" w:cs="Times New Roman"/>
                      <w:sz w:val="24"/>
                      <w:szCs w:val="24"/>
                    </w:rPr>
                    <w:t> </w:t>
                  </w:r>
                  <w:r w:rsidRPr="001A2DC6">
                    <w:rPr>
                      <w:rStyle w:val="csa16174ba5"/>
                      <w:rFonts w:ascii="Times New Roman" w:hAnsi="Times New Roman" w:cs="Times New Roman"/>
                      <w:sz w:val="24"/>
                      <w:szCs w:val="24"/>
                      <w:lang w:val="ru-RU"/>
                    </w:rPr>
                    <w:t>с. Плюти, Київська обл., Обухівський р-н.</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833 від 28.04.2021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подвійне сліпе дослідження ІІІ фази пембролізумабу (MK-3475) у комбінації </w:t>
            </w:r>
            <w:r w:rsidR="00051303" w:rsidRPr="00051303">
              <w:t xml:space="preserve">              </w:t>
            </w:r>
            <w:r>
              <w:t>з ензалутамідом порівняно з ензалутамідом з плацебо у учасників з метастатичним кастраційно- резистентним раком передміхурової</w:t>
            </w:r>
            <w:r w:rsidR="00911CB7">
              <w:t xml:space="preserve"> залози (mCRPC) (KEYNOTE-641)», </w:t>
            </w:r>
            <w:r>
              <w:t xml:space="preserve">MK-3475-641, </w:t>
            </w:r>
            <w:r w:rsidR="00051303" w:rsidRPr="00051303">
              <w:t xml:space="preserve">                               </w:t>
            </w:r>
            <w:r>
              <w:t>з інкорпорованою поправкою 07 від 02 червня 2022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bl>
    <w:p w:rsidR="002102F6" w:rsidRDefault="002102F6">
      <w:r>
        <w:br w:type="page"/>
      </w:r>
    </w:p>
    <w:p w:rsidR="002102F6" w:rsidRDefault="00F27AE0">
      <w:r>
        <w:rPr>
          <w:lang w:val="uk-UA"/>
        </w:rPr>
        <w:lastRenderedPageBreak/>
        <w:t xml:space="preserve">                                                                                                               2                                                                     продовження додатка 7</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Мерк Шарп енд Доум, США (Merck Sharp &amp; Dohme LLC,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8</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rsidTr="002102F6">
        <w:trPr>
          <w:trHeight w:val="565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Pr="001A2DC6" w:rsidRDefault="00C00437" w:rsidP="002102F6">
            <w:pPr>
              <w:jc w:val="both"/>
            </w:pPr>
            <w:r>
              <w:t>Оновлений Протокол клінічного дослідження ARGX-113-1905, версія 3.0 від 05 вересня 2022 року, англійською мовою; Брошура дослідника досліджуваного лікарського засобу Efgartigimod/ARGX-113, версія 10.0 від 23 листопада 2021 року, англійською мовою;</w:t>
            </w:r>
            <w:r w:rsidR="001A2DC6" w:rsidRPr="001A2DC6">
              <w:t xml:space="preserve"> </w:t>
            </w:r>
            <w:r>
              <w:t>Інформація для пацієнта та форма інформованої згоди, версія 3.0 для України англійською мовою від 23 вересня 2022 року; Інформація для пацієнта та форма інформованої згоди, версія 3.0 для України українською мовою від 23 вересня 2022 року;</w:t>
            </w:r>
            <w:r w:rsidR="001A2DC6" w:rsidRPr="001A2DC6">
              <w:t xml:space="preserve"> </w:t>
            </w:r>
            <w:r>
              <w:t xml:space="preserve">Інформація для пацієнта та форма інформованої згоди, версія 3.0 для України російською мовою від 23 вересня 2022 року; Навчальне відео щодо підшкірного введення efgartigimod_Training video, українською мовою; Навчальне відео щодо підшкірного введення efgartigimod_Training video, російською мовою; Інформаційна листівка «Зберігання досліджуваного препарату в домашніх умовах», українською мовою; Інформаційна листівка «Зберігання досліджуваного препарату </w:t>
            </w:r>
            <w:r w:rsidR="00051303" w:rsidRPr="00051303">
              <w:t xml:space="preserve">                       </w:t>
            </w:r>
            <w:r>
              <w:t>в домашніх умовах», російською мовою; Домашній посібник із транспортування, зберігання, підготування та введення досліджуваного препарату ефгартігімоду РН20 для п/ш введення, версія 6.0 від 15 лютого 2022 р., українською мовою; Домашнє керівництво з транспортування, зберігання, підготування та введення досліджуваного препарату ефгартігімоду РН20 для п/ш введення, версія 6.0 від 15 лютого 2022 р, російською мовою; Досьє досліджуваного лікарського засобу ARGX-113 with rHuPH20, розчин для підшкірних ін’єкцій, версія 6.0 від 16 серпня 2022 року, англійською мовою; Досьє досліджуваного лікарського засобу ARGX-113 with rHuPH20, розчин для підшкірних ін’єкцій, розділ «Додатки», версія 6.0 від 16 серпня 2022 року, англійською мовою; Подовження терміну придатності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до 24 місяців;</w:t>
            </w:r>
          </w:p>
        </w:tc>
      </w:tr>
    </w:tbl>
    <w:p w:rsidR="002102F6" w:rsidRDefault="002102F6">
      <w:r>
        <w:br w:type="page"/>
      </w:r>
    </w:p>
    <w:p w:rsidR="002102F6" w:rsidRDefault="00F27AE0">
      <w:r>
        <w:rPr>
          <w:lang w:val="uk-UA"/>
        </w:rPr>
        <w:lastRenderedPageBreak/>
        <w:t xml:space="preserve">                                                                                                               2                                                                     продовження додатка 8</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2102F6">
        <w:trPr>
          <w:trHeight w:val="96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102F6" w:rsidRDefault="002102F6" w:rsidP="002102F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102F6" w:rsidRDefault="002102F6" w:rsidP="002102F6">
            <w:pPr>
              <w:jc w:val="both"/>
            </w:pPr>
            <w:r>
              <w:t xml:space="preserve"> Залучення додаткової виробничої дільниці пакування та маркування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Fisher Clinical Services GmbH, Germany; Залучення додаткового об'єму наповнення флакону досліджуваного лікарського засобу, розчин для підшкірних ін'єкцій, </w:t>
            </w:r>
            <w:r w:rsidRPr="001A2DC6">
              <w:t xml:space="preserve">           </w:t>
            </w:r>
            <w:r>
              <w:t xml:space="preserve">1 флакон із 6 мл ARGX-113 PH20, 180 мг/мл; Зразок маркування для флакону досліджуваного лікарського засобу ARGX-113 PH20, розчин для підшкірних ін’єкцій, 180 мг/мл, від 16 червня </w:t>
            </w:r>
            <w:r w:rsidRPr="001A2DC6">
              <w:t xml:space="preserve">              </w:t>
            </w:r>
            <w:r>
              <w:t>2022 р., українською мовою; Зразок маркування коробки, що містить 1 флакон із 6 мл досліджуваного лікарського засобу ARGX-113 PH20, 180 мг/мл, розчин для підшкірних ін’єкцій, від 16 червня 2022 р., українською мовою</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3059 від 29.12.2020</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«Відкрите багатоцентрове продовження дослідження ARGX-113-1904 для вивчення безпечності, переносимості та ефективності препарату Ефгартігімод PH20 для підшкірного введення у пацієнтів з пухирчаткою (ADDRESS+)», ARGX-113-1905, версія 2.0 від 05 лютого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«Контрактно-Дослідницька Організація Іннофарм-Україна»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ардженкс БВ, Бельгія / argenx BV, Belgium</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9</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Зміна спонсора з ObsEva S.A., Швейцарія на Kissei Pharmaceutical Co., Ltd., Японія</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2107 від 17.10.2019</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«Багатоцентрове, рандомізоване, подвійне сліпе, плацебо-контрольоване клінічне дослідження фази 3 для оцінки ефективності і безпечності препарату лінзаголікс у пацієнток з помірним або сильним болем, пов'язаним з ендометріозом», 18-OBE2109-003, версія 4.0 від 27 липня 2020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«ЛАБКОРП КЛІНІКАЛ ДЕВЕЛОПМЕНТ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ObsEva S.A., Швейцарія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10</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MK-1242-035, Опитувальник Канзас-Сіті для пацієнтів з кардіоміопатією (Kansas City Cardiomyopathy Questionnaire, KCCQ), від 19 жовтня 2022 року, українською мовою; Зміна назв </w:t>
            </w:r>
            <w:r w:rsidR="00051303" w:rsidRPr="00051303">
              <w:t xml:space="preserve">                    </w:t>
            </w:r>
            <w:r>
              <w:t>та місць проведення клінічного випробування</w:t>
            </w:r>
            <w:r w:rsidR="00753D2B" w:rsidRPr="00753D2B">
              <w:t>:</w:t>
            </w:r>
            <w: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05130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911CB7">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911CB7">
                  <w:pPr>
                    <w:jc w:val="center"/>
                    <w:rPr>
                      <w:rFonts w:cstheme="minorBidi"/>
                    </w:rPr>
                  </w:pPr>
                  <w:r>
                    <w:rPr>
                      <w:rFonts w:cstheme="minorBidi"/>
                    </w:rPr>
                    <w:t>СТАЛО</w:t>
                  </w:r>
                </w:p>
              </w:tc>
            </w:tr>
            <w:tr w:rsidR="001A2DC6" w:rsidRPr="00482CE5" w:rsidTr="00051303">
              <w:trPr>
                <w:trHeight w:val="352"/>
              </w:trPr>
              <w:tc>
                <w:tcPr>
                  <w:tcW w:w="5019"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 xml:space="preserve">член-кор. НАМН України, д.м.н., проф. Пархоменко О.М. </w:t>
                  </w:r>
                </w:p>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Клініка державної установи «Національний науковий центр</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«Інститут кардіології</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імені академіка М.Д. Стражеска Національної академії медичних наук України»,</w:t>
                  </w:r>
                  <w:r w:rsidRPr="001A2DC6">
                    <w:rPr>
                      <w:rStyle w:val="cs5e98e9308"/>
                      <w:rFonts w:ascii="Times New Roman" w:hAnsi="Times New Roman" w:cs="Times New Roman"/>
                      <w:sz w:val="24"/>
                      <w:szCs w:val="24"/>
                      <w:lang w:val="ru-RU"/>
                    </w:rPr>
                    <w:t xml:space="preserve"> </w:t>
                  </w:r>
                  <w:r w:rsidRPr="001A2DC6">
                    <w:rPr>
                      <w:rStyle w:val="cs5e98e9308"/>
                      <w:rFonts w:ascii="Times New Roman" w:hAnsi="Times New Roman" w:cs="Times New Roman"/>
                      <w:b w:val="0"/>
                      <w:sz w:val="24"/>
                      <w:szCs w:val="24"/>
                      <w:lang w:val="ru-RU"/>
                    </w:rPr>
                    <w:t>відділення реанімації та інтенсивної терапії,</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м. Київ</w:t>
                  </w:r>
                </w:p>
              </w:tc>
              <w:tc>
                <w:tcPr>
                  <w:tcW w:w="5202" w:type="dxa"/>
                  <w:tcBorders>
                    <w:top w:val="single" w:sz="4" w:space="0" w:color="auto"/>
                    <w:left w:val="single" w:sz="4" w:space="0" w:color="auto"/>
                    <w:bottom w:val="single" w:sz="4" w:space="0" w:color="auto"/>
                    <w:right w:val="single" w:sz="4" w:space="0" w:color="auto"/>
                  </w:tcBorders>
                  <w:hideMark/>
                </w:tcPr>
                <w:p w:rsidR="001A2DC6" w:rsidRPr="00482CE5" w:rsidRDefault="001A2DC6" w:rsidP="001A2DC6">
                  <w:pPr>
                    <w:pStyle w:val="cs80d9435b"/>
                    <w:rPr>
                      <w:lang w:val="ru-RU"/>
                    </w:rPr>
                  </w:pPr>
                  <w:r w:rsidRPr="001A2DC6">
                    <w:rPr>
                      <w:rStyle w:val="csa16174ba8"/>
                      <w:rFonts w:ascii="Times New Roman" w:hAnsi="Times New Roman" w:cs="Times New Roman"/>
                      <w:sz w:val="24"/>
                      <w:szCs w:val="24"/>
                      <w:lang w:val="ru-RU"/>
                    </w:rPr>
                    <w:t xml:space="preserve">член-кор. НАМН України, д.м.н., </w:t>
                  </w:r>
                  <w:r w:rsidR="00482CE5">
                    <w:rPr>
                      <w:rStyle w:val="csa16174ba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проф. Пархоменко</w:t>
                  </w:r>
                  <w:r w:rsidRPr="00482CE5">
                    <w:rPr>
                      <w:rStyle w:val="csa16174ba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О</w:t>
                  </w:r>
                  <w:r w:rsidRPr="00482CE5">
                    <w:rPr>
                      <w:rStyle w:val="csa16174ba8"/>
                      <w:rFonts w:ascii="Times New Roman" w:hAnsi="Times New Roman" w:cs="Times New Roman"/>
                      <w:sz w:val="24"/>
                      <w:szCs w:val="24"/>
                      <w:lang w:val="ru-RU"/>
                    </w:rPr>
                    <w:t>.</w:t>
                  </w:r>
                  <w:r w:rsidRPr="001A2DC6">
                    <w:rPr>
                      <w:rStyle w:val="csa16174ba8"/>
                      <w:rFonts w:ascii="Times New Roman" w:hAnsi="Times New Roman" w:cs="Times New Roman"/>
                      <w:sz w:val="24"/>
                      <w:szCs w:val="24"/>
                      <w:lang w:val="ru-RU"/>
                    </w:rPr>
                    <w:t>М</w:t>
                  </w:r>
                  <w:r w:rsidRPr="00482CE5">
                    <w:rPr>
                      <w:rStyle w:val="csa16174ba8"/>
                      <w:rFonts w:ascii="Times New Roman" w:hAnsi="Times New Roman" w:cs="Times New Roman"/>
                      <w:sz w:val="24"/>
                      <w:szCs w:val="24"/>
                      <w:lang w:val="ru-RU"/>
                    </w:rPr>
                    <w:t xml:space="preserve">. </w:t>
                  </w:r>
                </w:p>
                <w:p w:rsidR="001A2DC6" w:rsidRPr="001A576F" w:rsidRDefault="001A2DC6" w:rsidP="001A2DC6">
                  <w:pPr>
                    <w:pStyle w:val="cs80d9435b"/>
                  </w:pPr>
                  <w:r w:rsidRPr="001A2DC6">
                    <w:rPr>
                      <w:rStyle w:val="csa16174ba8"/>
                      <w:rFonts w:ascii="Times New Roman" w:hAnsi="Times New Roman" w:cs="Times New Roman"/>
                      <w:sz w:val="24"/>
                      <w:szCs w:val="24"/>
                      <w:lang w:val="ru-RU"/>
                    </w:rPr>
                    <w:t>Клініка</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державної</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установи</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Національний</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науковий</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центр</w:t>
                  </w:r>
                  <w:r w:rsidRPr="001A576F">
                    <w:rPr>
                      <w:rStyle w:val="cs5e98e9308"/>
                      <w:rFonts w:ascii="Times New Roman" w:hAnsi="Times New Roman" w:cs="Times New Roman"/>
                      <w:sz w:val="24"/>
                      <w:szCs w:val="24"/>
                    </w:rPr>
                    <w:t xml:space="preserve"> </w:t>
                  </w:r>
                  <w:r w:rsidRPr="001A576F">
                    <w:rPr>
                      <w:rStyle w:val="csa16174ba8"/>
                      <w:rFonts w:ascii="Times New Roman" w:hAnsi="Times New Roman" w:cs="Times New Roman"/>
                      <w:sz w:val="24"/>
                      <w:szCs w:val="24"/>
                    </w:rPr>
                    <w:t>«</w:t>
                  </w:r>
                  <w:r w:rsidRPr="001A2DC6">
                    <w:rPr>
                      <w:rStyle w:val="csa16174ba8"/>
                      <w:rFonts w:ascii="Times New Roman" w:hAnsi="Times New Roman" w:cs="Times New Roman"/>
                      <w:sz w:val="24"/>
                      <w:szCs w:val="24"/>
                      <w:lang w:val="ru-RU"/>
                    </w:rPr>
                    <w:t>Інститут</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кардіології</w:t>
                  </w:r>
                  <w:r w:rsidRPr="001A576F">
                    <w:rPr>
                      <w:rStyle w:val="csa16174ba8"/>
                      <w:rFonts w:ascii="Times New Roman" w:hAnsi="Times New Roman" w:cs="Times New Roman"/>
                      <w:sz w:val="24"/>
                      <w:szCs w:val="24"/>
                    </w:rPr>
                    <w:t>,</w:t>
                  </w:r>
                  <w:r w:rsidRPr="001A576F">
                    <w:rPr>
                      <w:rStyle w:val="cs5e98e9308"/>
                      <w:rFonts w:ascii="Times New Roman" w:hAnsi="Times New Roman" w:cs="Times New Roman"/>
                      <w:sz w:val="24"/>
                      <w:szCs w:val="24"/>
                    </w:rPr>
                    <w:t xml:space="preserve"> </w:t>
                  </w:r>
                  <w:r w:rsidRPr="001A2DC6">
                    <w:rPr>
                      <w:rStyle w:val="cs5e98e9308"/>
                      <w:rFonts w:ascii="Times New Roman" w:hAnsi="Times New Roman" w:cs="Times New Roman"/>
                      <w:b w:val="0"/>
                      <w:sz w:val="24"/>
                      <w:szCs w:val="24"/>
                      <w:lang w:val="ru-RU"/>
                    </w:rPr>
                    <w:t>клінічної</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та</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регенеративної</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медицини</w:t>
                  </w:r>
                  <w:r w:rsidRPr="001A576F">
                    <w:rPr>
                      <w:rStyle w:val="cs5e98e930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імені</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академіка</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М</w:t>
                  </w:r>
                  <w:r w:rsidRPr="001A576F">
                    <w:rPr>
                      <w:rStyle w:val="csa16174ba8"/>
                      <w:rFonts w:ascii="Times New Roman" w:hAnsi="Times New Roman" w:cs="Times New Roman"/>
                      <w:sz w:val="24"/>
                      <w:szCs w:val="24"/>
                    </w:rPr>
                    <w:t>.</w:t>
                  </w:r>
                  <w:r w:rsidRPr="001A2DC6">
                    <w:rPr>
                      <w:rStyle w:val="csa16174ba8"/>
                      <w:rFonts w:ascii="Times New Roman" w:hAnsi="Times New Roman" w:cs="Times New Roman"/>
                      <w:sz w:val="24"/>
                      <w:szCs w:val="24"/>
                      <w:lang w:val="ru-RU"/>
                    </w:rPr>
                    <w:t>Д</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Стражеска</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Національної</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академії</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медичних</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наук</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України</w:t>
                  </w:r>
                  <w:r w:rsidRPr="001A576F">
                    <w:rPr>
                      <w:rStyle w:val="csa16174ba8"/>
                      <w:rFonts w:ascii="Times New Roman" w:hAnsi="Times New Roman" w:cs="Times New Roman"/>
                      <w:sz w:val="24"/>
                      <w:szCs w:val="24"/>
                    </w:rPr>
                    <w:t>»,</w:t>
                  </w:r>
                  <w:r w:rsidRPr="001A576F">
                    <w:rPr>
                      <w:rStyle w:val="cs5e98e9308"/>
                      <w:rFonts w:ascii="Times New Roman" w:hAnsi="Times New Roman" w:cs="Times New Roman"/>
                      <w:sz w:val="24"/>
                      <w:szCs w:val="24"/>
                    </w:rPr>
                    <w:t xml:space="preserve"> </w:t>
                  </w:r>
                  <w:r w:rsidRPr="001A2DC6">
                    <w:rPr>
                      <w:rStyle w:val="cs5e98e9308"/>
                      <w:rFonts w:ascii="Times New Roman" w:hAnsi="Times New Roman" w:cs="Times New Roman"/>
                      <w:b w:val="0"/>
                      <w:sz w:val="24"/>
                      <w:szCs w:val="24"/>
                      <w:lang w:val="ru-RU"/>
                    </w:rPr>
                    <w:t>відділ</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інтенсивної</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терапії</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та</w:t>
                  </w:r>
                  <w:r w:rsidRPr="001A576F">
                    <w:rPr>
                      <w:rStyle w:val="cs5e98e9308"/>
                      <w:rFonts w:ascii="Times New Roman" w:hAnsi="Times New Roman" w:cs="Times New Roman"/>
                      <w:b w:val="0"/>
                      <w:sz w:val="24"/>
                      <w:szCs w:val="24"/>
                    </w:rPr>
                    <w:t xml:space="preserve"> </w:t>
                  </w:r>
                  <w:r w:rsidRPr="001A2DC6">
                    <w:rPr>
                      <w:rStyle w:val="cs5e98e9308"/>
                      <w:rFonts w:ascii="Times New Roman" w:hAnsi="Times New Roman" w:cs="Times New Roman"/>
                      <w:b w:val="0"/>
                      <w:sz w:val="24"/>
                      <w:szCs w:val="24"/>
                      <w:lang w:val="ru-RU"/>
                    </w:rPr>
                    <w:t>реанімації</w:t>
                  </w:r>
                  <w:r w:rsidRPr="001A576F">
                    <w:rPr>
                      <w:rStyle w:val="cs5e98e9308"/>
                      <w:rFonts w:ascii="Times New Roman" w:hAnsi="Times New Roman" w:cs="Times New Roman"/>
                      <w:b w:val="0"/>
                      <w:sz w:val="24"/>
                      <w:szCs w:val="24"/>
                    </w:rPr>
                    <w:t>,</w:t>
                  </w:r>
                  <w:r w:rsidRPr="001A576F">
                    <w:rPr>
                      <w:rStyle w:val="cs5e98e930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м</w:t>
                  </w:r>
                  <w:r w:rsidRPr="001A576F">
                    <w:rPr>
                      <w:rStyle w:val="csa16174ba8"/>
                      <w:rFonts w:ascii="Times New Roman" w:hAnsi="Times New Roman" w:cs="Times New Roman"/>
                      <w:sz w:val="24"/>
                      <w:szCs w:val="24"/>
                    </w:rPr>
                    <w:t xml:space="preserve">. </w:t>
                  </w:r>
                  <w:r w:rsidRPr="001A2DC6">
                    <w:rPr>
                      <w:rStyle w:val="csa16174ba8"/>
                      <w:rFonts w:ascii="Times New Roman" w:hAnsi="Times New Roman" w:cs="Times New Roman"/>
                      <w:sz w:val="24"/>
                      <w:szCs w:val="24"/>
                      <w:lang w:val="ru-RU"/>
                    </w:rPr>
                    <w:t>Київ</w:t>
                  </w:r>
                </w:p>
              </w:tc>
            </w:tr>
            <w:tr w:rsidR="001A2DC6" w:rsidTr="00051303">
              <w:trPr>
                <w:trHeight w:val="352"/>
              </w:trPr>
              <w:tc>
                <w:tcPr>
                  <w:tcW w:w="5019"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 xml:space="preserve">д.м.н. Міщенко Л.А. </w:t>
                  </w:r>
                </w:p>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відділення артеріальної гіпертензії та коморбідної патології, м. Київ</w:t>
                  </w:r>
                </w:p>
              </w:tc>
              <w:tc>
                <w:tcPr>
                  <w:tcW w:w="5202" w:type="dxa"/>
                  <w:tcBorders>
                    <w:top w:val="single" w:sz="4" w:space="0" w:color="auto"/>
                    <w:left w:val="single" w:sz="4" w:space="0" w:color="auto"/>
                    <w:bottom w:val="single" w:sz="4" w:space="0" w:color="auto"/>
                    <w:right w:val="single" w:sz="4" w:space="0" w:color="auto"/>
                  </w:tcBorders>
                  <w:hideMark/>
                </w:tcPr>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 xml:space="preserve">д.м.н. Міщенко Л.А. </w:t>
                  </w:r>
                </w:p>
                <w:p w:rsidR="001A2DC6" w:rsidRPr="001A2DC6" w:rsidRDefault="001A2DC6" w:rsidP="001A2DC6">
                  <w:pPr>
                    <w:pStyle w:val="cs80d9435b"/>
                    <w:rPr>
                      <w:lang w:val="ru-RU"/>
                    </w:rPr>
                  </w:pPr>
                  <w:r w:rsidRPr="001A2DC6">
                    <w:rPr>
                      <w:rStyle w:val="csa16174ba8"/>
                      <w:rFonts w:ascii="Times New Roman" w:hAnsi="Times New Roman" w:cs="Times New Roman"/>
                      <w:sz w:val="24"/>
                      <w:szCs w:val="24"/>
                      <w:lang w:val="ru-RU"/>
                    </w:rPr>
                    <w:t>Клініка державної установи «Національний науковий центр «Інститут кардіології,</w:t>
                  </w:r>
                  <w:r w:rsidRPr="001A2DC6">
                    <w:rPr>
                      <w:rStyle w:val="cs5e98e9308"/>
                      <w:rFonts w:ascii="Times New Roman" w:hAnsi="Times New Roman" w:cs="Times New Roman"/>
                      <w:sz w:val="24"/>
                      <w:szCs w:val="24"/>
                      <w:lang w:val="ru-RU"/>
                    </w:rPr>
                    <w:t xml:space="preserve"> </w:t>
                  </w:r>
                  <w:r w:rsidRPr="001A2DC6">
                    <w:rPr>
                      <w:rStyle w:val="cs5e98e9308"/>
                      <w:rFonts w:ascii="Times New Roman" w:hAnsi="Times New Roman" w:cs="Times New Roman"/>
                      <w:b w:val="0"/>
                      <w:sz w:val="24"/>
                      <w:szCs w:val="24"/>
                      <w:lang w:val="ru-RU"/>
                    </w:rPr>
                    <w:t>клінічної та регенеративної медицини</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імені академіка М.Д. Стражеска Національної академії медичних наук України»,</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відділення артеріальної гіпертензії та коморбідної патології, м. Київ</w:t>
                  </w:r>
                </w:p>
              </w:tc>
            </w:tr>
          </w:tbl>
          <w:p w:rsidR="00756FDE" w:rsidRDefault="00756FDE">
            <w:pPr>
              <w:rPr>
                <w:rFonts w:asciiTheme="minorHAnsi" w:hAnsiTheme="minorHAnsi"/>
                <w:sz w:val="22"/>
                <w:lang w:eastAsia="ru-RU"/>
              </w:rPr>
            </w:pPr>
          </w:p>
        </w:tc>
      </w:tr>
    </w:tbl>
    <w:p w:rsidR="002102F6" w:rsidRDefault="002102F6">
      <w:r>
        <w:br w:type="page"/>
      </w:r>
    </w:p>
    <w:p w:rsidR="002102F6" w:rsidRDefault="00F27AE0">
      <w:r>
        <w:rPr>
          <w:lang w:val="uk-UA"/>
        </w:rPr>
        <w:lastRenderedPageBreak/>
        <w:t xml:space="preserve">                                                                                                               2                                                                  продовження додатка 10</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2102F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102F6" w:rsidRDefault="002102F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202"/>
            </w:tblGrid>
            <w:tr w:rsidR="002102F6" w:rsidRPr="001A2DC6" w:rsidTr="00335959">
              <w:trPr>
                <w:trHeight w:val="352"/>
              </w:trPr>
              <w:tc>
                <w:tcPr>
                  <w:tcW w:w="5019" w:type="dxa"/>
                  <w:tcBorders>
                    <w:top w:val="single" w:sz="4" w:space="0" w:color="auto"/>
                    <w:left w:val="single" w:sz="4" w:space="0" w:color="auto"/>
                    <w:bottom w:val="single" w:sz="4" w:space="0" w:color="auto"/>
                    <w:right w:val="single" w:sz="4" w:space="0" w:color="auto"/>
                  </w:tcBorders>
                  <w:hideMark/>
                </w:tcPr>
                <w:p w:rsidR="002102F6" w:rsidRPr="001A2DC6" w:rsidRDefault="002102F6" w:rsidP="002102F6">
                  <w:pPr>
                    <w:pStyle w:val="cs80d9435b"/>
                    <w:rPr>
                      <w:lang w:val="ru-RU"/>
                    </w:rPr>
                  </w:pPr>
                  <w:r w:rsidRPr="001A2DC6">
                    <w:rPr>
                      <w:rStyle w:val="csa16174ba8"/>
                      <w:rFonts w:ascii="Times New Roman" w:hAnsi="Times New Roman" w:cs="Times New Roman"/>
                      <w:sz w:val="24"/>
                      <w:szCs w:val="24"/>
                      <w:lang w:val="ru-RU"/>
                    </w:rPr>
                    <w:t xml:space="preserve">д.м.н., проф. Сичов О.С. </w:t>
                  </w:r>
                </w:p>
                <w:p w:rsidR="002102F6" w:rsidRPr="001A2DC6" w:rsidRDefault="002102F6" w:rsidP="002102F6">
                  <w:pPr>
                    <w:pStyle w:val="cs80d9435b"/>
                    <w:rPr>
                      <w:lang w:val="ru-RU"/>
                    </w:rPr>
                  </w:pPr>
                  <w:r w:rsidRPr="001A2DC6">
                    <w:rPr>
                      <w:rStyle w:val="csa16174ba8"/>
                      <w:rFonts w:ascii="Times New Roman" w:hAnsi="Times New Roman" w:cs="Times New Roman"/>
                      <w:sz w:val="24"/>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w:t>
                  </w:r>
                  <w:r w:rsidRPr="001A2DC6">
                    <w:rPr>
                      <w:rStyle w:val="cs5e98e9308"/>
                      <w:rFonts w:ascii="Times New Roman" w:hAnsi="Times New Roman" w:cs="Times New Roman"/>
                      <w:sz w:val="24"/>
                      <w:szCs w:val="24"/>
                      <w:lang w:val="ru-RU"/>
                    </w:rPr>
                    <w:t xml:space="preserve"> </w:t>
                  </w:r>
                  <w:r w:rsidRPr="001A2DC6">
                    <w:rPr>
                      <w:rStyle w:val="cs5e98e9308"/>
                      <w:rFonts w:ascii="Times New Roman" w:hAnsi="Times New Roman" w:cs="Times New Roman"/>
                      <w:b w:val="0"/>
                      <w:sz w:val="24"/>
                      <w:szCs w:val="24"/>
                      <w:lang w:val="ru-RU"/>
                    </w:rPr>
                    <w:t>відділення аритмій серця,</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м. Київ</w:t>
                  </w:r>
                </w:p>
              </w:tc>
              <w:tc>
                <w:tcPr>
                  <w:tcW w:w="5202" w:type="dxa"/>
                  <w:tcBorders>
                    <w:top w:val="single" w:sz="4" w:space="0" w:color="auto"/>
                    <w:left w:val="single" w:sz="4" w:space="0" w:color="auto"/>
                    <w:bottom w:val="single" w:sz="4" w:space="0" w:color="auto"/>
                    <w:right w:val="single" w:sz="4" w:space="0" w:color="auto"/>
                  </w:tcBorders>
                  <w:hideMark/>
                </w:tcPr>
                <w:p w:rsidR="002102F6" w:rsidRPr="001A2DC6" w:rsidRDefault="002102F6" w:rsidP="002102F6">
                  <w:pPr>
                    <w:pStyle w:val="cs80d9435b"/>
                    <w:rPr>
                      <w:lang w:val="ru-RU"/>
                    </w:rPr>
                  </w:pPr>
                  <w:r w:rsidRPr="001A2DC6">
                    <w:rPr>
                      <w:rStyle w:val="csa16174ba8"/>
                      <w:rFonts w:ascii="Times New Roman" w:hAnsi="Times New Roman" w:cs="Times New Roman"/>
                      <w:sz w:val="24"/>
                      <w:szCs w:val="24"/>
                      <w:lang w:val="ru-RU"/>
                    </w:rPr>
                    <w:t xml:space="preserve">д.м.н., проф. Сичов О.С. </w:t>
                  </w:r>
                </w:p>
                <w:p w:rsidR="002102F6" w:rsidRPr="001A2DC6" w:rsidRDefault="002102F6" w:rsidP="002102F6">
                  <w:pPr>
                    <w:pStyle w:val="cs80d9435b"/>
                    <w:rPr>
                      <w:lang w:val="ru-RU"/>
                    </w:rPr>
                  </w:pPr>
                  <w:r w:rsidRPr="001A2DC6">
                    <w:rPr>
                      <w:rStyle w:val="csa16174ba8"/>
                      <w:rFonts w:ascii="Times New Roman" w:hAnsi="Times New Roman" w:cs="Times New Roman"/>
                      <w:sz w:val="24"/>
                      <w:szCs w:val="24"/>
                      <w:lang w:val="ru-RU"/>
                    </w:rPr>
                    <w:t>Клініка державної установи «Національний науковий центр «Інститут кардіології,</w:t>
                  </w:r>
                  <w:r w:rsidRPr="001A2DC6">
                    <w:rPr>
                      <w:rStyle w:val="cs5e98e9308"/>
                      <w:rFonts w:ascii="Times New Roman" w:hAnsi="Times New Roman" w:cs="Times New Roman"/>
                      <w:sz w:val="24"/>
                      <w:szCs w:val="24"/>
                      <w:lang w:val="ru-RU"/>
                    </w:rPr>
                    <w:t xml:space="preserve"> </w:t>
                  </w:r>
                  <w:r w:rsidRPr="001A2DC6">
                    <w:rPr>
                      <w:rStyle w:val="cs5e98e9308"/>
                      <w:rFonts w:ascii="Times New Roman" w:hAnsi="Times New Roman" w:cs="Times New Roman"/>
                      <w:b w:val="0"/>
                      <w:sz w:val="24"/>
                      <w:szCs w:val="24"/>
                      <w:lang w:val="ru-RU"/>
                    </w:rPr>
                    <w:t>клінічної та регенеративної медицини</w:t>
                  </w:r>
                  <w:r w:rsidRPr="001A2DC6">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імені академіка М.Д. Стражеска Національної академії медичних наук України»,</w:t>
                  </w:r>
                  <w:r w:rsidRPr="001A2DC6">
                    <w:rPr>
                      <w:rStyle w:val="cs5e98e9308"/>
                      <w:rFonts w:ascii="Times New Roman" w:hAnsi="Times New Roman" w:cs="Times New Roman"/>
                      <w:sz w:val="24"/>
                      <w:szCs w:val="24"/>
                      <w:lang w:val="ru-RU"/>
                    </w:rPr>
                    <w:t xml:space="preserve"> </w:t>
                  </w:r>
                  <w:r w:rsidRPr="001A2DC6">
                    <w:rPr>
                      <w:rStyle w:val="cs5e98e9308"/>
                      <w:rFonts w:ascii="Times New Roman" w:hAnsi="Times New Roman" w:cs="Times New Roman"/>
                      <w:b w:val="0"/>
                      <w:sz w:val="24"/>
                      <w:szCs w:val="24"/>
                      <w:lang w:val="ru-RU"/>
                    </w:rPr>
                    <w:t>спеціалізоване відділення аритмій серця,</w:t>
                  </w:r>
                  <w:r>
                    <w:rPr>
                      <w:rStyle w:val="cs5e98e9308"/>
                      <w:rFonts w:ascii="Times New Roman" w:hAnsi="Times New Roman" w:cs="Times New Roman"/>
                      <w:sz w:val="24"/>
                      <w:szCs w:val="24"/>
                      <w:lang w:val="ru-RU"/>
                    </w:rPr>
                    <w:t xml:space="preserve"> </w:t>
                  </w:r>
                  <w:r w:rsidRPr="001A2DC6">
                    <w:rPr>
                      <w:rStyle w:val="csa16174ba8"/>
                      <w:rFonts w:ascii="Times New Roman" w:hAnsi="Times New Roman" w:cs="Times New Roman"/>
                      <w:sz w:val="24"/>
                      <w:szCs w:val="24"/>
                      <w:lang w:val="ru-RU"/>
                    </w:rPr>
                    <w:t>м. Київ</w:t>
                  </w:r>
                </w:p>
              </w:tc>
            </w:tr>
          </w:tbl>
          <w:p w:rsidR="002102F6" w:rsidRDefault="002102F6">
            <w:pPr>
              <w:jc w:val="both"/>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2237 від 18.10.2021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плацебо-контрольоване базове клінічне дослідження ІІІ фази для оцінки ефективності та безпеки веріцігуату / MK-1242, стимулятора розчинної гуанілатциклази, у дорослих з хронічною серцевою недостатністю зі зниженою фракцією викиду», MK-1242-035, </w:t>
            </w:r>
            <w:r w:rsidR="001A2DC6" w:rsidRPr="001A2DC6">
              <w:t xml:space="preserve">                                     </w:t>
            </w:r>
            <w:r>
              <w:t>з інкорпорованою поправкою 02 від 01 серпня 2022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753D2B" w:rsidRDefault="00753D2B">
            <w:pPr>
              <w:jc w:val="both"/>
              <w:rPr>
                <w:lang w:val="uk-UA"/>
              </w:rPr>
            </w:pPr>
            <w:r w:rsidRPr="00753D2B">
              <w:t>ТОВ Мерк Шарп енд Доум, США (Merck Sharp &amp; Dohme LLC,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11</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Зміна назви місця проведення клінічного випробування</w:t>
            </w:r>
            <w:r w:rsidR="008E5315" w:rsidRPr="008E531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05130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564C3E">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564C3E">
                  <w:pPr>
                    <w:jc w:val="center"/>
                    <w:rPr>
                      <w:rFonts w:cstheme="minorBidi"/>
                    </w:rPr>
                  </w:pPr>
                  <w:r>
                    <w:rPr>
                      <w:rFonts w:cstheme="minorBidi"/>
                    </w:rPr>
                    <w:t>СТАЛО</w:t>
                  </w:r>
                </w:p>
              </w:tc>
            </w:tr>
            <w:tr w:rsidR="008E5315" w:rsidTr="00051303">
              <w:trPr>
                <w:trHeight w:val="352"/>
              </w:trPr>
              <w:tc>
                <w:tcPr>
                  <w:tcW w:w="5019" w:type="dxa"/>
                  <w:tcBorders>
                    <w:top w:val="single" w:sz="4" w:space="0" w:color="auto"/>
                    <w:left w:val="single" w:sz="4" w:space="0" w:color="auto"/>
                    <w:bottom w:val="single" w:sz="4" w:space="0" w:color="auto"/>
                    <w:right w:val="single" w:sz="4" w:space="0" w:color="auto"/>
                  </w:tcBorders>
                  <w:hideMark/>
                </w:tcPr>
                <w:p w:rsidR="008E5315" w:rsidRPr="008E5315" w:rsidRDefault="008E5315" w:rsidP="008E5315">
                  <w:pPr>
                    <w:pStyle w:val="cs80d9435b"/>
                    <w:rPr>
                      <w:lang w:val="ru-RU"/>
                    </w:rPr>
                  </w:pPr>
                  <w:r w:rsidRPr="008E5315">
                    <w:rPr>
                      <w:rStyle w:val="csa16174ba9"/>
                      <w:rFonts w:ascii="Times New Roman" w:hAnsi="Times New Roman" w:cs="Times New Roman"/>
                      <w:sz w:val="24"/>
                      <w:szCs w:val="24"/>
                      <w:lang w:val="ru-RU"/>
                    </w:rPr>
                    <w:t xml:space="preserve">д.м.н., проф. Бондаренко І.М. </w:t>
                  </w:r>
                </w:p>
                <w:p w:rsidR="008E5315" w:rsidRPr="008E5315" w:rsidRDefault="008E5315" w:rsidP="008E5315">
                  <w:pPr>
                    <w:pStyle w:val="cs80d9435b"/>
                    <w:rPr>
                      <w:lang w:val="ru-RU"/>
                    </w:rPr>
                  </w:pPr>
                  <w:r w:rsidRPr="008E5315">
                    <w:rPr>
                      <w:rStyle w:val="cs5e98e9309"/>
                      <w:rFonts w:ascii="Times New Roman" w:hAnsi="Times New Roman" w:cs="Times New Roman"/>
                      <w:b w:val="0"/>
                      <w:sz w:val="24"/>
                      <w:szCs w:val="24"/>
                      <w:lang w:val="ru-RU"/>
                    </w:rPr>
                    <w:t xml:space="preserve">Комунальний заклад «Дніпропетровська міська багатопрофільна клінічна лікарня №4» </w:t>
                  </w:r>
                  <w:r w:rsidRPr="008E5315">
                    <w:rPr>
                      <w:rStyle w:val="csa16174ba9"/>
                      <w:rFonts w:ascii="Times New Roman" w:hAnsi="Times New Roman" w:cs="Times New Roman"/>
                      <w:sz w:val="24"/>
                      <w:szCs w:val="24"/>
                      <w:lang w:val="ru-RU"/>
                    </w:rPr>
                    <w:t>Дніпропетровської обласної ради</w:t>
                  </w:r>
                  <w:r w:rsidRPr="008E5315">
                    <w:rPr>
                      <w:rStyle w:val="cs5e98e9309"/>
                      <w:rFonts w:ascii="Times New Roman" w:hAnsi="Times New Roman" w:cs="Times New Roman"/>
                      <w:b w:val="0"/>
                      <w:sz w:val="24"/>
                      <w:szCs w:val="24"/>
                      <w:lang w:val="ru-RU"/>
                    </w:rPr>
                    <w:t xml:space="preserve">, відділення хіміотерапії, Державний заклад «Дніпропетровська медична академія Міністерства охорони здоров’я України», </w:t>
                  </w:r>
                  <w:r w:rsidRPr="008E5315">
                    <w:rPr>
                      <w:rStyle w:val="csa16174ba9"/>
                      <w:rFonts w:ascii="Times New Roman" w:hAnsi="Times New Roman" w:cs="Times New Roman"/>
                      <w:sz w:val="24"/>
                      <w:szCs w:val="24"/>
                      <w:lang w:val="ru-RU"/>
                    </w:rPr>
                    <w:t>кафедра онкології і медичної радіології,                     м. Дніпро</w:t>
                  </w:r>
                </w:p>
              </w:tc>
              <w:tc>
                <w:tcPr>
                  <w:tcW w:w="5202" w:type="dxa"/>
                  <w:tcBorders>
                    <w:top w:val="single" w:sz="4" w:space="0" w:color="auto"/>
                    <w:left w:val="single" w:sz="4" w:space="0" w:color="auto"/>
                    <w:bottom w:val="single" w:sz="4" w:space="0" w:color="auto"/>
                    <w:right w:val="single" w:sz="4" w:space="0" w:color="auto"/>
                  </w:tcBorders>
                  <w:hideMark/>
                </w:tcPr>
                <w:p w:rsidR="008E5315" w:rsidRPr="008E5315" w:rsidRDefault="008E5315" w:rsidP="008E5315">
                  <w:pPr>
                    <w:pStyle w:val="csf06cd379"/>
                    <w:rPr>
                      <w:lang w:val="ru-RU"/>
                    </w:rPr>
                  </w:pPr>
                  <w:r w:rsidRPr="008E5315">
                    <w:rPr>
                      <w:rStyle w:val="csa16174ba9"/>
                      <w:rFonts w:ascii="Times New Roman" w:hAnsi="Times New Roman" w:cs="Times New Roman"/>
                      <w:sz w:val="24"/>
                      <w:szCs w:val="24"/>
                      <w:lang w:val="ru-RU"/>
                    </w:rPr>
                    <w:t xml:space="preserve">д.м.н., проф. Бондаренко І.М. </w:t>
                  </w:r>
                </w:p>
                <w:p w:rsidR="008E5315" w:rsidRPr="008E5315" w:rsidRDefault="008E5315" w:rsidP="008E5315">
                  <w:pPr>
                    <w:pStyle w:val="cs80d9435b"/>
                    <w:rPr>
                      <w:lang w:val="ru-RU"/>
                    </w:rPr>
                  </w:pPr>
                  <w:r w:rsidRPr="008E5315">
                    <w:rPr>
                      <w:rStyle w:val="cs5e98e9309"/>
                      <w:rFonts w:ascii="Times New Roman" w:hAnsi="Times New Roman" w:cs="Times New Roman"/>
                      <w:b w:val="0"/>
                      <w:sz w:val="24"/>
                      <w:szCs w:val="24"/>
                      <w:lang w:val="ru-RU"/>
                    </w:rPr>
                    <w:t xml:space="preserve">Комунальне некомерційне підприємство «Міська клінічна лікарня №4» </w:t>
                  </w:r>
                  <w:r w:rsidRPr="008E5315">
                    <w:rPr>
                      <w:rStyle w:val="csa16174ba9"/>
                      <w:rFonts w:ascii="Times New Roman" w:hAnsi="Times New Roman" w:cs="Times New Roman"/>
                      <w:sz w:val="24"/>
                      <w:szCs w:val="24"/>
                      <w:lang w:val="ru-RU"/>
                    </w:rPr>
                    <w:t>Дніпровської міської ради</w:t>
                  </w:r>
                  <w:r w:rsidRPr="008E5315">
                    <w:rPr>
                      <w:rStyle w:val="cs5e98e9309"/>
                      <w:rFonts w:ascii="Times New Roman" w:hAnsi="Times New Roman" w:cs="Times New Roman"/>
                      <w:b w:val="0"/>
                      <w:sz w:val="24"/>
                      <w:szCs w:val="24"/>
                      <w:lang w:val="ru-RU"/>
                    </w:rPr>
                    <w:t xml:space="preserve">, хіміотерапевтичне відділення </w:t>
                  </w:r>
                  <w:r w:rsidR="00051303" w:rsidRPr="00051303">
                    <w:rPr>
                      <w:rStyle w:val="cs5e98e9309"/>
                      <w:rFonts w:ascii="Times New Roman" w:hAnsi="Times New Roman" w:cs="Times New Roman"/>
                      <w:b w:val="0"/>
                      <w:sz w:val="24"/>
                      <w:szCs w:val="24"/>
                      <w:lang w:val="ru-RU"/>
                    </w:rPr>
                    <w:t xml:space="preserve">                  </w:t>
                  </w:r>
                  <w:r w:rsidRPr="008E5315">
                    <w:rPr>
                      <w:rStyle w:val="cs5e98e9309"/>
                      <w:rFonts w:ascii="Times New Roman" w:hAnsi="Times New Roman" w:cs="Times New Roman"/>
                      <w:b w:val="0"/>
                      <w:sz w:val="24"/>
                      <w:szCs w:val="24"/>
                      <w:lang w:val="ru-RU"/>
                    </w:rPr>
                    <w:t xml:space="preserve">з денним стаціонаром, Дніпровський державний медичний університет, </w:t>
                  </w:r>
                  <w:r w:rsidRPr="008E5315">
                    <w:rPr>
                      <w:rStyle w:val="csa16174ba9"/>
                      <w:rFonts w:ascii="Times New Roman" w:hAnsi="Times New Roman" w:cs="Times New Roman"/>
                      <w:sz w:val="24"/>
                      <w:szCs w:val="24"/>
                      <w:lang w:val="ru-RU"/>
                    </w:rPr>
                    <w:t>кафедра онкології та медичної радіології, м. Дніпро</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1207 від 25.06.2018</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«Дослідження 3 фази для оцінки ердафітінібу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42756493BLC3001, з поправкою 5 від 25.03.2021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Бельгія</w:t>
            </w:r>
          </w:p>
        </w:tc>
      </w:tr>
    </w:tbl>
    <w:p w:rsidR="002102F6" w:rsidRDefault="002102F6">
      <w:r>
        <w:br w:type="page"/>
      </w:r>
    </w:p>
    <w:p w:rsidR="002102F6" w:rsidRDefault="00F27AE0">
      <w:r>
        <w:rPr>
          <w:lang w:val="uk-UA"/>
        </w:rPr>
        <w:lastRenderedPageBreak/>
        <w:t xml:space="preserve">                                                                                                               2                                                                    продовження додатка 11</w:t>
      </w:r>
    </w:p>
    <w:p w:rsidR="002102F6" w:rsidRDefault="002102F6"/>
    <w:tbl>
      <w:tblPr>
        <w:tblStyle w:val="a5"/>
        <w:tblW w:w="0" w:type="auto"/>
        <w:tblInd w:w="0" w:type="dxa"/>
        <w:tblLayout w:type="fixed"/>
        <w:tblLook w:val="04A0" w:firstRow="1" w:lastRow="0" w:firstColumn="1" w:lastColumn="0" w:noHBand="0" w:noVBand="1"/>
      </w:tblPr>
      <w:tblGrid>
        <w:gridCol w:w="2841"/>
        <w:gridCol w:w="10479"/>
      </w:tblGrid>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Бельгія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12</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Оновлена брошура дослідника для комбінації фіксованих доз пертузумабу та трастузумабу для підшкірного введення (RO7198574, PH FDC SC/PHESGO) версія 5, від вересня 2022 р.</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1399 від 27.07.2018</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HER2-позитивним раннім раком молочної залози», WO40324, версія 2.0 від 12 жовтня 2018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«Рош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Ф.Хоффманн-Ля Рош Лтд, Швейцарія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13</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Оновлений розділ «P. DRUG PRODUCT» досьє досліджуваного лікарського засобу MK-6482, версія 085P24 від 27 жовтня 2022 року, англійською мовою; Залучення додаткової виробничої ділянки для лікарського засобу порівняння Еверолімус AVALON (Everolimus AVALON), таблетки по 2,5 мг, </w:t>
            </w:r>
            <w:r w:rsidR="001A576F" w:rsidRPr="001A576F">
              <w:t xml:space="preserve">                  </w:t>
            </w:r>
            <w:r>
              <w:t>5 мг та 10 мг, «IDIFARMA DESARROLLO FARMACEUTICO, S.L.», Spain</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767 від 02.04.2020</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 MK-6482-005, з інкорпорованою поправкою 06 від 13 липня 2022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Мерк Шарп енд Доум, США (Merck Sharp &amp; Dohme LLC,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14</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Оновлене Досьє досліджуваного лікарського засобу E7080 (Lenvatinib), редакція 29, від жовтня </w:t>
            </w:r>
            <w:r w:rsidR="001A576F" w:rsidRPr="001A576F">
              <w:t xml:space="preserve">           </w:t>
            </w:r>
            <w:r>
              <w:t xml:space="preserve">2021 року, версія 08580Q, від 27 жовтня 2022 р., англійською мовою; Брошура дослідника Pembrolizumab (MK-3475), видання 23 від 26 жовтня 2022 року, англійською мовою; Україна, </w:t>
            </w:r>
            <w:r w:rsidR="001A576F" w:rsidRPr="001A576F">
              <w:t xml:space="preserve">               </w:t>
            </w:r>
            <w:r>
              <w:t xml:space="preserve">MK-6482-012, Інформація та документ про інформовану згоду для пацієнта, версія 2.07 від </w:t>
            </w:r>
            <w:r w:rsidR="001A576F" w:rsidRPr="001A576F">
              <w:t xml:space="preserve">                          </w:t>
            </w:r>
            <w:r>
              <w:t>01 листопада 2022 р. українською мовою; Збільшення кількості досліджува</w:t>
            </w:r>
            <w:r w:rsidR="00FF19C0">
              <w:t>них в світі з 1431 до 1653 осіб</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762 від 20.04.2021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«Відкрите, рандомізоване дослідження III фази для оцінки ефективності та безпечності пембролізумабу (MK-3475)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04 від 12 вересня 2022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Мерк Шарп енд Доум, США (Merck Sharp &amp; Dohme LLC,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15</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Інформація для пацієнта та Форма інформованої згоди – Протокол PCI-32765MCL3002, версія 16.0 українською мовою для України від 08.11.2022; Інформація для пацієнта та Форма інформованої згоди – Протокол PCI-32765MCL3002, версія 16.0 російською мовою для України від 08.11.2022</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051303">
            <w:pPr>
              <w:jc w:val="both"/>
            </w:pPr>
            <w:r>
              <w:t>―</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подвійне сліпе, плацебоконтрольоване клінічне дослідження 3 фази інгібітора тирозинкінази Брутона (BTK), PCI-32765 (Ібрутиніб), у комбінації з Бендамустином та Ритуксимабом (BR) у пацієнтів із вперше діагностованою лімфомою мантійної зони», </w:t>
            </w:r>
            <w:r w:rsidR="001A576F" w:rsidRPr="001A576F">
              <w:t xml:space="preserve">                             </w:t>
            </w:r>
            <w:r>
              <w:t>PCI-32765MCL3002, з Поправкою INT-8 від 27.06.2022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Бельгія</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Бельгія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16</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Оновлений протокол клінічного випробування MK-7902-014 (E7080-G000-320) з інкорпорованою поправкою 06 від 24 жовтня 2022 року, англійською мовою; Брошура дослідника Pembrolizumab (MK-3475), видання 23 від 26 жовтня 2022 року, англійською мовою; Оновлене Досьє досліджуваного лікарського засобу E7080 (Lenvatinib), редакція 29, від жовтня 2021 року, версія 08580Q, від 27 жовтня 2022 р., англійською мовою; Зразок маркування досліджуваного лікарського засобу MK-3475_Kit, версія 2.0 від 13 вересня 2022 року, англійською та українською мовами; Зразок маркування досліджуваного лікарського засобу MK-3475_Vial, версія 2.0 від 13 вересня 2022 року, англійською та українською мовами; Зразок маркування досліджуваного лікарського засобу Ленватиніб_Bottle, версія 2.0 від 17 травня 2022 року, англійською та українською мовами; Зразок маркування лікарського засобу Cisplatin_Kit, версія 2.0 від 28 липня 2022 року, англійською та українською мовами; Зразок маркування лікарського засобу Cisplatin_Vial, версія 2.0 від 28 липня 2022 року, англійською та українською мовами; Зразок маркування лікарського засобу Fluorouracil_Kit, версія 2.0 від 12 липня 2022 року, англійською та українською мовами; Зразок маркування лікарського засобу Fluorouracil_Vial, версія 2.0 від 12 липня 2022 року, англійською та українською мовами; Зразок маркування лікарського засобу Calcium Folinate_Kit, версія 2.0 від </w:t>
            </w:r>
            <w:r w:rsidR="001A576F" w:rsidRPr="001A576F">
              <w:t xml:space="preserve">                  </w:t>
            </w:r>
            <w:r>
              <w:t>14 червня 2022 року, англійською та українською мовами; Зразок маркування лікарського засобу Calcium Folinate_Vial, версія 2.0 від 14 червня 2022 року, англійською та українською мовами; Зразок маркування лікарського засобу Oxaliplatin_Kit, версія 2.0 від 02 серпня 2022 року, англійською та українською мовами; Зразок маркування лікарського засобу Oxaliplatin_Vial, версія 2.0 від 02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MK-7902-014</w:t>
            </w:r>
            <w:r w:rsidR="00EB245C" w:rsidRPr="00EB245C">
              <w:t xml:space="preserve">                     </w:t>
            </w:r>
            <w:r>
              <w:t>(E7080-G000-320), версія 2.0 для України від 16 листопада 2022 року, українською мовою; Зразок маркування досліджуваного лікарського засобу для локального використання в дослідницьких центрах, версія 2.0 для України від 16 листопа</w:t>
            </w:r>
            <w:r w:rsidR="001A576F">
              <w:t>да 2022 року, українською мовою</w:t>
            </w:r>
          </w:p>
        </w:tc>
      </w:tr>
    </w:tbl>
    <w:p w:rsidR="00F27AE0" w:rsidRDefault="00F27AE0">
      <w:r>
        <w:br w:type="page"/>
      </w:r>
    </w:p>
    <w:p w:rsidR="00F27AE0" w:rsidRDefault="00F27AE0">
      <w:r>
        <w:rPr>
          <w:lang w:val="uk-UA"/>
        </w:rPr>
        <w:lastRenderedPageBreak/>
        <w:t xml:space="preserve">                                                                                                               2                                                                   продовження додатка 16</w:t>
      </w:r>
    </w:p>
    <w:p w:rsidR="00F27AE0" w:rsidRDefault="00F27AE0"/>
    <w:tbl>
      <w:tblPr>
        <w:tblStyle w:val="a5"/>
        <w:tblW w:w="0" w:type="auto"/>
        <w:tblInd w:w="0" w:type="dxa"/>
        <w:tblLayout w:type="fixed"/>
        <w:tblLook w:val="04A0" w:firstRow="1" w:lastRow="0" w:firstColumn="1" w:lastColumn="0" w:noHBand="0" w:noVBand="1"/>
      </w:tblPr>
      <w:tblGrid>
        <w:gridCol w:w="2841"/>
        <w:gridCol w:w="10479"/>
      </w:tblGrid>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2237 від 18.10.2021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дослідження ІІІ фази для оцінки ефективності та безпечності пембролізумабу </w:t>
            </w:r>
            <w:r w:rsidR="001A576F" w:rsidRPr="001A576F">
              <w:t xml:space="preserve">              </w:t>
            </w:r>
            <w:r>
              <w:t>(MK-3475)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з інкорпорованою поправкою 05 від 01 березня 2022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«МСД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Мерк Шарп енд Доум, США (Merck Sharp &amp; Dohme LLC, USA)</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17</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Зміна відповідального дослідника в місці проведення випробування</w:t>
            </w:r>
            <w:r w:rsidR="001A576F" w:rsidRPr="001A576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D3020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4755C0">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4755C0">
                  <w:pPr>
                    <w:jc w:val="center"/>
                    <w:rPr>
                      <w:rFonts w:cstheme="minorBidi"/>
                    </w:rPr>
                  </w:pPr>
                  <w:r>
                    <w:rPr>
                      <w:rFonts w:cstheme="minorBidi"/>
                    </w:rPr>
                    <w:t>СТАЛО</w:t>
                  </w:r>
                </w:p>
              </w:tc>
            </w:tr>
            <w:tr w:rsidR="001A576F" w:rsidTr="00D30205">
              <w:trPr>
                <w:trHeight w:val="352"/>
              </w:trPr>
              <w:tc>
                <w:tcPr>
                  <w:tcW w:w="5019"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80d9435b"/>
                    <w:rPr>
                      <w:b/>
                      <w:lang w:val="ru-RU"/>
                    </w:rPr>
                  </w:pPr>
                  <w:r w:rsidRPr="001A576F">
                    <w:rPr>
                      <w:rStyle w:val="cs5e98e93015"/>
                      <w:rFonts w:ascii="Times New Roman" w:hAnsi="Times New Roman" w:cs="Times New Roman"/>
                      <w:b w:val="0"/>
                      <w:sz w:val="24"/>
                      <w:szCs w:val="24"/>
                      <w:lang w:val="ru-RU"/>
                    </w:rPr>
                    <w:t xml:space="preserve">зав. від. Налбандян Т.А. </w:t>
                  </w:r>
                </w:p>
                <w:p w:rsidR="001A576F" w:rsidRPr="001A576F" w:rsidRDefault="001A576F" w:rsidP="001A576F">
                  <w:pPr>
                    <w:pStyle w:val="cs80d9435b"/>
                    <w:rPr>
                      <w:lang w:val="ru-RU"/>
                    </w:rPr>
                  </w:pPr>
                  <w:r w:rsidRPr="001A576F">
                    <w:rPr>
                      <w:rStyle w:val="csa16174ba15"/>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c>
                <w:tcPr>
                  <w:tcW w:w="5202"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80d9435b"/>
                    <w:rPr>
                      <w:b/>
                      <w:lang w:val="ru-RU"/>
                    </w:rPr>
                  </w:pPr>
                  <w:r w:rsidRPr="001A576F">
                    <w:rPr>
                      <w:rStyle w:val="cs5e98e93015"/>
                      <w:rFonts w:ascii="Times New Roman" w:hAnsi="Times New Roman" w:cs="Times New Roman"/>
                      <w:b w:val="0"/>
                      <w:sz w:val="24"/>
                      <w:szCs w:val="24"/>
                      <w:lang w:val="ru-RU"/>
                    </w:rPr>
                    <w:t xml:space="preserve">зав. від. Кідік Я.Г. </w:t>
                  </w:r>
                </w:p>
                <w:p w:rsidR="001A576F" w:rsidRPr="001A576F" w:rsidRDefault="001A576F" w:rsidP="001A576F">
                  <w:pPr>
                    <w:pStyle w:val="cs80d9435b"/>
                    <w:rPr>
                      <w:lang w:val="ru-RU"/>
                    </w:rPr>
                  </w:pPr>
                  <w:r w:rsidRPr="001A576F">
                    <w:rPr>
                      <w:rStyle w:val="csa16174ba15"/>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621 від 24.09.2015</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«Рандомізоване, плацебо-контрольоване, подвійне сліпе, клінічне дослідження 3 фази препарату Апалутамід в поєднанні з андрогенною деприваційною терапією (АДТ) у порівнянні з АДТ </w:t>
            </w:r>
            <w:r w:rsidR="00D30205" w:rsidRPr="00D30205">
              <w:t xml:space="preserve">                        </w:t>
            </w:r>
            <w:r>
              <w:t>у пацієнтів з метастатичним гормон-чутливим раком передміхурової залози (mHNPC)», 56021927PCR3002, з Amendment 5 від 16.03.2020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«ФАРМАСЬЮТІКАЛ РІСЕРЧ АССОУШИЕЙТС УКРАЇНА» (ТОВ «ФРА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Бельгія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18</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817ECE" w:rsidRDefault="00C00437">
            <w:pPr>
              <w:jc w:val="both"/>
            </w:pPr>
            <w:r>
              <w:t>Брошура дослідника досліджуваного лікарського засобу JYSELECA® (Filgotinib (GLPG0634), видання 17 від 15 липня 2022 року англійською мовою; Залучення торговельної назви досліджуваного лікарського засобу - JYSELECA®</w:t>
            </w:r>
            <w:r w:rsidR="00817ECE">
              <w:t>:</w:t>
            </w:r>
          </w:p>
          <w:tbl>
            <w:tblPr>
              <w:tblStyle w:val="a5"/>
              <w:tblW w:w="0" w:type="auto"/>
              <w:tblInd w:w="0" w:type="dxa"/>
              <w:tblLayout w:type="fixed"/>
              <w:tblLook w:val="04A0" w:firstRow="1" w:lastRow="0" w:firstColumn="1" w:lastColumn="0" w:noHBand="0" w:noVBand="1"/>
            </w:tblPr>
            <w:tblGrid>
              <w:gridCol w:w="5019"/>
              <w:gridCol w:w="5202"/>
            </w:tblGrid>
            <w:tr w:rsidR="00817ECE" w:rsidTr="0003162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817ECE" w:rsidRDefault="00817ECE" w:rsidP="00817ECE">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817ECE" w:rsidRDefault="00817ECE" w:rsidP="00817ECE">
                  <w:pPr>
                    <w:jc w:val="center"/>
                    <w:rPr>
                      <w:rFonts w:cstheme="minorBidi"/>
                    </w:rPr>
                  </w:pPr>
                  <w:r>
                    <w:rPr>
                      <w:rFonts w:cstheme="minorBidi"/>
                    </w:rPr>
                    <w:t>СТАЛО</w:t>
                  </w:r>
                </w:p>
              </w:tc>
            </w:tr>
            <w:tr w:rsidR="00817ECE" w:rsidRPr="001A576F" w:rsidTr="00031625">
              <w:trPr>
                <w:trHeight w:val="352"/>
              </w:trPr>
              <w:tc>
                <w:tcPr>
                  <w:tcW w:w="5019" w:type="dxa"/>
                </w:tcPr>
                <w:p w:rsidR="00817ECE" w:rsidRPr="00BF2D97" w:rsidRDefault="00817ECE" w:rsidP="00817ECE">
                  <w:pPr>
                    <w:pStyle w:val="cs80d9435b"/>
                    <w:rPr>
                      <w:b/>
                      <w:i/>
                      <w:lang w:val="ru-RU"/>
                    </w:rPr>
                  </w:pPr>
                  <w:r w:rsidRPr="00BF2D97">
                    <w:rPr>
                      <w:rStyle w:val="cs7f95de6816"/>
                      <w:rFonts w:ascii="Times New Roman" w:hAnsi="Times New Roman" w:cs="Times New Roman"/>
                      <w:b w:val="0"/>
                      <w:i w:val="0"/>
                      <w:sz w:val="24"/>
                      <w:szCs w:val="24"/>
                      <w:lang w:val="ru-RU"/>
                    </w:rPr>
                    <w:t>(</w:t>
                  </w:r>
                  <w:r w:rsidRPr="00817ECE">
                    <w:rPr>
                      <w:rStyle w:val="cs7f95de6816"/>
                      <w:rFonts w:ascii="Times New Roman" w:hAnsi="Times New Roman" w:cs="Times New Roman"/>
                      <w:b w:val="0"/>
                      <w:i w:val="0"/>
                      <w:sz w:val="24"/>
                      <w:szCs w:val="24"/>
                    </w:rPr>
                    <w:t>Filgotinib</w:t>
                  </w:r>
                  <w:r w:rsidRPr="00BF2D97">
                    <w:rPr>
                      <w:rStyle w:val="cs7f95de6816"/>
                      <w:rFonts w:ascii="Times New Roman" w:hAnsi="Times New Roman" w:cs="Times New Roman"/>
                      <w:b w:val="0"/>
                      <w:i w:val="0"/>
                      <w:sz w:val="24"/>
                      <w:szCs w:val="24"/>
                      <w:lang w:val="ru-RU"/>
                    </w:rPr>
                    <w:t xml:space="preserve"> (</w:t>
                  </w:r>
                  <w:r w:rsidRPr="00817ECE">
                    <w:rPr>
                      <w:rStyle w:val="cs7f95de6816"/>
                      <w:rFonts w:ascii="Times New Roman" w:hAnsi="Times New Roman" w:cs="Times New Roman"/>
                      <w:b w:val="0"/>
                      <w:i w:val="0"/>
                      <w:sz w:val="24"/>
                      <w:szCs w:val="24"/>
                    </w:rPr>
                    <w:t>GLPG</w:t>
                  </w:r>
                  <w:r w:rsidRPr="00BF2D97">
                    <w:rPr>
                      <w:rStyle w:val="cs7f95de6816"/>
                      <w:rFonts w:ascii="Times New Roman" w:hAnsi="Times New Roman" w:cs="Times New Roman"/>
                      <w:b w:val="0"/>
                      <w:i w:val="0"/>
                      <w:sz w:val="24"/>
                      <w:szCs w:val="24"/>
                      <w:lang w:val="ru-RU"/>
                    </w:rPr>
                    <w:t>0634)</w:t>
                  </w:r>
                </w:p>
              </w:tc>
              <w:tc>
                <w:tcPr>
                  <w:tcW w:w="5202" w:type="dxa"/>
                </w:tcPr>
                <w:p w:rsidR="00817ECE" w:rsidRPr="00BF2D97" w:rsidRDefault="00817ECE" w:rsidP="00817ECE">
                  <w:pPr>
                    <w:pStyle w:val="cs80d9435b"/>
                    <w:rPr>
                      <w:b/>
                      <w:i/>
                      <w:lang w:val="ru-RU"/>
                    </w:rPr>
                  </w:pPr>
                  <w:r w:rsidRPr="00817ECE">
                    <w:rPr>
                      <w:rStyle w:val="cs7f95de6816"/>
                      <w:rFonts w:ascii="Times New Roman" w:hAnsi="Times New Roman" w:cs="Times New Roman"/>
                      <w:b w:val="0"/>
                      <w:i w:val="0"/>
                      <w:sz w:val="24"/>
                      <w:szCs w:val="24"/>
                    </w:rPr>
                    <w:t>JYSELECA</w:t>
                  </w:r>
                  <w:r w:rsidRPr="00BF2D97">
                    <w:rPr>
                      <w:rStyle w:val="cs7f95de6816"/>
                      <w:rFonts w:ascii="Times New Roman" w:hAnsi="Times New Roman" w:cs="Times New Roman"/>
                      <w:b w:val="0"/>
                      <w:i w:val="0"/>
                      <w:sz w:val="24"/>
                      <w:szCs w:val="24"/>
                      <w:lang w:val="ru-RU"/>
                    </w:rPr>
                    <w:t>® (</w:t>
                  </w:r>
                  <w:r w:rsidRPr="00817ECE">
                    <w:rPr>
                      <w:rStyle w:val="cs7f95de6816"/>
                      <w:rFonts w:ascii="Times New Roman" w:hAnsi="Times New Roman" w:cs="Times New Roman"/>
                      <w:b w:val="0"/>
                      <w:i w:val="0"/>
                      <w:sz w:val="24"/>
                      <w:szCs w:val="24"/>
                    </w:rPr>
                    <w:t>Filgotinib</w:t>
                  </w:r>
                  <w:r w:rsidRPr="00BF2D97">
                    <w:rPr>
                      <w:rStyle w:val="cs7f95de6816"/>
                      <w:rFonts w:ascii="Times New Roman" w:hAnsi="Times New Roman" w:cs="Times New Roman"/>
                      <w:b w:val="0"/>
                      <w:i w:val="0"/>
                      <w:sz w:val="24"/>
                      <w:szCs w:val="24"/>
                      <w:lang w:val="ru-RU"/>
                    </w:rPr>
                    <w:t xml:space="preserve"> (</w:t>
                  </w:r>
                  <w:r w:rsidRPr="00817ECE">
                    <w:rPr>
                      <w:rStyle w:val="cs7f95de6816"/>
                      <w:rFonts w:ascii="Times New Roman" w:hAnsi="Times New Roman" w:cs="Times New Roman"/>
                      <w:b w:val="0"/>
                      <w:i w:val="0"/>
                      <w:sz w:val="24"/>
                      <w:szCs w:val="24"/>
                    </w:rPr>
                    <w:t>GLPG</w:t>
                  </w:r>
                  <w:r w:rsidRPr="00BF2D97">
                    <w:rPr>
                      <w:rStyle w:val="cs7f95de6816"/>
                      <w:rFonts w:ascii="Times New Roman" w:hAnsi="Times New Roman" w:cs="Times New Roman"/>
                      <w:b w:val="0"/>
                      <w:i w:val="0"/>
                      <w:sz w:val="24"/>
                      <w:szCs w:val="24"/>
                      <w:lang w:val="ru-RU"/>
                    </w:rPr>
                    <w:t>0634)</w:t>
                  </w:r>
                </w:p>
              </w:tc>
            </w:tr>
          </w:tbl>
          <w:p w:rsidR="00756FDE" w:rsidRDefault="001A576F">
            <w:pPr>
              <w:jc w:val="both"/>
              <w:rPr>
                <w:rFonts w:cstheme="minorBidi"/>
              </w:rPr>
            </w:pPr>
            <w:r>
              <w:t>Зміна назви місця проведення клінічного випробування</w:t>
            </w:r>
            <w:r w:rsidRPr="001A576F">
              <w:t>:</w:t>
            </w:r>
            <w:r w:rsidR="00C00437">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756FDE" w:rsidTr="001A576F">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4755C0">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4755C0">
                  <w:pPr>
                    <w:jc w:val="center"/>
                    <w:rPr>
                      <w:rFonts w:cstheme="minorBidi"/>
                    </w:rPr>
                  </w:pPr>
                  <w:r>
                    <w:rPr>
                      <w:rFonts w:cstheme="minorBidi"/>
                    </w:rPr>
                    <w:t>СТАЛО</w:t>
                  </w:r>
                </w:p>
              </w:tc>
            </w:tr>
            <w:tr w:rsidR="001A576F" w:rsidTr="001A576F">
              <w:trPr>
                <w:trHeight w:val="352"/>
              </w:trPr>
              <w:tc>
                <w:tcPr>
                  <w:tcW w:w="5019"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80d9435b"/>
                    <w:rPr>
                      <w:lang w:val="ru-RU"/>
                    </w:rPr>
                  </w:pPr>
                  <w:r w:rsidRPr="001A576F">
                    <w:rPr>
                      <w:rStyle w:val="csa16174ba16"/>
                      <w:rFonts w:ascii="Times New Roman" w:hAnsi="Times New Roman" w:cs="Times New Roman"/>
                      <w:sz w:val="24"/>
                      <w:szCs w:val="24"/>
                      <w:lang w:val="ru-RU"/>
                    </w:rPr>
                    <w:t>д.м.н., проф. Целуйко В.Й.</w:t>
                  </w:r>
                </w:p>
                <w:p w:rsidR="001A576F" w:rsidRPr="001A576F" w:rsidRDefault="001A576F" w:rsidP="001A576F">
                  <w:pPr>
                    <w:pStyle w:val="cs80d9435b"/>
                    <w:rPr>
                      <w:lang w:val="ru-RU"/>
                    </w:rPr>
                  </w:pPr>
                  <w:r w:rsidRPr="001A576F">
                    <w:rPr>
                      <w:rStyle w:val="csa16174ba16"/>
                      <w:rFonts w:ascii="Times New Roman" w:hAnsi="Times New Roman" w:cs="Times New Roman"/>
                      <w:sz w:val="24"/>
                      <w:szCs w:val="24"/>
                      <w:lang w:val="ru-RU"/>
                    </w:rPr>
                    <w:t xml:space="preserve">Комунальне некомерційне підприємство «Міська клінічна лікарня №8» Харківської міської ради, ревматологічне відділення, </w:t>
                  </w:r>
                  <w:r w:rsidRPr="001A576F">
                    <w:rPr>
                      <w:rStyle w:val="cs5e98e93016"/>
                      <w:rFonts w:ascii="Times New Roman" w:hAnsi="Times New Roman" w:cs="Times New Roman"/>
                      <w:b w:val="0"/>
                      <w:sz w:val="24"/>
                      <w:szCs w:val="24"/>
                      <w:lang w:val="ru-RU"/>
                    </w:rPr>
                    <w:t>Харківська медична Академія післядипломної освіти МОЗ України, кафедра кардіології та функціональної діагностики</w:t>
                  </w:r>
                  <w:r w:rsidRPr="001A576F">
                    <w:rPr>
                      <w:rStyle w:val="csa16174ba16"/>
                      <w:rFonts w:ascii="Times New Roman" w:hAnsi="Times New Roman" w:cs="Times New Roman"/>
                      <w:sz w:val="24"/>
                      <w:szCs w:val="24"/>
                      <w:lang w:val="ru-RU"/>
                    </w:rPr>
                    <w:t>, м. Харків</w:t>
                  </w:r>
                </w:p>
              </w:tc>
              <w:tc>
                <w:tcPr>
                  <w:tcW w:w="5202"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80d9435b"/>
                    <w:rPr>
                      <w:lang w:val="ru-RU"/>
                    </w:rPr>
                  </w:pPr>
                  <w:r w:rsidRPr="001A576F">
                    <w:rPr>
                      <w:rStyle w:val="csa16174ba16"/>
                      <w:rFonts w:ascii="Times New Roman" w:hAnsi="Times New Roman" w:cs="Times New Roman"/>
                      <w:sz w:val="24"/>
                      <w:szCs w:val="24"/>
                      <w:lang w:val="ru-RU"/>
                    </w:rPr>
                    <w:t>д.м.н., проф. Целуйко В.Й.</w:t>
                  </w:r>
                </w:p>
                <w:p w:rsidR="001A576F" w:rsidRPr="001A576F" w:rsidRDefault="001A576F" w:rsidP="001A576F">
                  <w:pPr>
                    <w:pStyle w:val="cs80d9435b"/>
                    <w:rPr>
                      <w:lang w:val="ru-RU"/>
                    </w:rPr>
                  </w:pPr>
                  <w:r w:rsidRPr="001A576F">
                    <w:rPr>
                      <w:rStyle w:val="csa16174ba16"/>
                      <w:rFonts w:ascii="Times New Roman" w:hAnsi="Times New Roman" w:cs="Times New Roman"/>
                      <w:sz w:val="24"/>
                      <w:szCs w:val="24"/>
                      <w:lang w:val="ru-RU"/>
                    </w:rPr>
                    <w:t>Комунальне некомерційне підприємство «Міська клінічна лікарня №8» Харківської міської ради, ревматологічне відділення,                     м. Харків</w:t>
                  </w:r>
                </w:p>
              </w:tc>
            </w:tr>
          </w:tbl>
          <w:p w:rsidR="00756FDE" w:rsidRDefault="00756FDE">
            <w:pPr>
              <w:rPr>
                <w:rFonts w:asciiTheme="minorHAnsi" w:hAnsiTheme="minorHAnsi"/>
                <w:sz w:val="22"/>
                <w:lang w:eastAsia="ru-RU"/>
              </w:rPr>
            </w:pPr>
          </w:p>
        </w:tc>
      </w:tr>
      <w:tr w:rsidR="00756FDE" w:rsidTr="00FD7395">
        <w:trPr>
          <w:trHeight w:val="640"/>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1A576F">
            <w:pPr>
              <w:jc w:val="both"/>
            </w:pPr>
            <w:r>
              <w:t>―</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«Багатоцентрове, відкрите, довгострокове проспективне дослідження безпеки й ефективності лікування лікарським засобом GLPG0634 у пацієнтів з помірною або тяжкою формою ревматої</w:t>
            </w:r>
            <w:r w:rsidR="004755C0">
              <w:t>дного артриту», GLPG0634-CL-205</w:t>
            </w:r>
            <w:r>
              <w:t>, з поправкою 4 від 13 травня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«Сінеос Хелс Україна»</w:t>
            </w:r>
          </w:p>
        </w:tc>
      </w:tr>
    </w:tbl>
    <w:p w:rsidR="00F27AE0" w:rsidRDefault="00F27AE0">
      <w:r>
        <w:br w:type="page"/>
      </w:r>
    </w:p>
    <w:p w:rsidR="00F27AE0" w:rsidRDefault="00F27AE0">
      <w:r>
        <w:rPr>
          <w:lang w:val="uk-UA"/>
        </w:rPr>
        <w:lastRenderedPageBreak/>
        <w:t xml:space="preserve">                                                                                                               2                                                                     продовження додатка 18</w:t>
      </w:r>
    </w:p>
    <w:p w:rsidR="00F27AE0" w:rsidRDefault="00F27AE0"/>
    <w:tbl>
      <w:tblPr>
        <w:tblStyle w:val="a5"/>
        <w:tblW w:w="0" w:type="auto"/>
        <w:tblInd w:w="0" w:type="dxa"/>
        <w:tblLayout w:type="fixed"/>
        <w:tblLook w:val="04A0" w:firstRow="1" w:lastRow="0" w:firstColumn="1" w:lastColumn="0" w:noHBand="0" w:noVBand="1"/>
      </w:tblPr>
      <w:tblGrid>
        <w:gridCol w:w="2841"/>
        <w:gridCol w:w="10479"/>
      </w:tblGrid>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Galapagos NV, Бельгія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19</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Брошура дослідника для Соматрогону (MOD-4023), версія 2.0, від 15 вересня 2022 р. (як зазначено у системі Veeva, VV-TMF-199277, версія 2.0, від 12 жовтня 2022 р.), англійською мовою</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B83262">
            <w:pPr>
              <w:jc w:val="both"/>
            </w:pPr>
            <w:r>
              <w:t>―</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«Дослідження безпеки та пошук оптимальної дози, при використанні різних дозових рівнів </w:t>
            </w:r>
            <w:r w:rsidR="001A576F" w:rsidRPr="001A576F">
              <w:t xml:space="preserve">                 </w:t>
            </w:r>
            <w:r>
              <w:t xml:space="preserve">MOD-4023 в порівнянні зі стандартною щоденною терапією р-лГЗ у препубертатних дітей </w:t>
            </w:r>
            <w:r w:rsidR="00D30205" w:rsidRPr="00D30205">
              <w:t xml:space="preserve">                       </w:t>
            </w:r>
            <w:r>
              <w:t>з дефіцитом гормону зросту», CP-4-004, Поправка №9 до протоколу, VV-TMF-53886, версія 1.0, від 12-жовтня-2017</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Акцельсіорз Лтд., Угорщина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OPKO Biologics Ltd., (ОПКО Біолоджикс Лтд), Ізраїль</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20</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Оновлені розділи спрощеного досьє досліджуваного лікарського засобу Гіредестрант (RO7197597), капсули тверді, 30 мг, англійською мовою: Розділ 2.1.Р Спрощеного досьє досліджуваного лікарського засобу Гіредестрант, капсули тверді, 30 мг, додаток до розділу Якість: Розділ 2.1.P.5.1 Специфікації; Розділ 2.1.P.5.4 Аналізи серій; Розділ 2.1.P.5.6 Обґрунтування специфікації; Розділ 2.1.P.8.1 Резюме щодо стабільності та висновки; Розділ 2.1.P.8.3 Дані про стабільність</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2237 від 18.10.2021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«Рандомізоване, відкрите, багатоцентрове дослідження фази III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GO42784, версія 2 від 30 червня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Товариство з Обмеженою Відповідальністю «Контрактно-дослідницька організація ІнноФарм-Україна»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Ф. Хоффманн-Ля Рош Лтд, Швейцарія (F. Hoffman-La Roche Ltd., Switzerland)</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21</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Додаток до форми інформованої згоди на проведення альтернативних візитів під час кризи в Україні, версія V1.0UKR(uk)1.0 від 06 жовтня 2022 року, переклад українською мовою від 10 листопада </w:t>
            </w:r>
            <w:r w:rsidR="001A576F" w:rsidRPr="001A576F">
              <w:t xml:space="preserve">             </w:t>
            </w:r>
            <w:r>
              <w:t xml:space="preserve">2022 року; Додаток до форми інформованої згоди на проведення альтернативних візитів під час кризи в Україні, версія V1.0UKR(ru)1.0 від 06 жовтня 2022 року, переклад російською мовою від </w:t>
            </w:r>
            <w:r w:rsidR="001A576F" w:rsidRPr="001A576F">
              <w:t xml:space="preserve">              </w:t>
            </w:r>
            <w:r>
              <w:t>11 листопада 2022 року</w:t>
            </w:r>
            <w:r>
              <w:rPr>
                <w:rFonts w:cstheme="minorBidi"/>
              </w:rPr>
              <w:t xml:space="preserve"> </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1118 від 28.06.2022</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«Багатоцентрове, просте, відкрите, розширене додаткове дослідження для оцінки довгострокової безпечності та ефективності окрелізумабу у пацієнтів з розсіяним склерозом», MN43964, версія 1 від 25 листопада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Підприємство з 100% іноземною інвестицією «АЙК’ЮВІА РДС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«Ф. ХОФФМАНН-ЛЯ РОШ ЛТД», Швейцарія (F. HOFFMANN-LA ROCHE LTD, Switzerland)</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22</w:t>
      </w:r>
    </w:p>
    <w:p w:rsidR="00756FDE" w:rsidRDefault="00C00437">
      <w:pPr>
        <w:ind w:left="9072"/>
        <w:rPr>
          <w:lang w:val="uk-UA"/>
        </w:rPr>
      </w:pPr>
      <w:r>
        <w:rPr>
          <w:lang w:val="uk-UA"/>
        </w:rPr>
        <w:t>до</w:t>
      </w:r>
      <w:r w:rsidR="00031625">
        <w:rPr>
          <w:lang w:val="uk-UA"/>
        </w:rPr>
        <w:t xml:space="preserve"> наказу Міністерства охорони здоров’я</w:t>
      </w:r>
      <w:r w:rsidR="00031625">
        <w:rPr>
          <w:rFonts w:eastAsia="Times New Roman"/>
          <w:szCs w:val="24"/>
          <w:lang w:val="uk-UA" w:eastAsia="uk-UA"/>
        </w:rPr>
        <w:t xml:space="preserve"> України «</w:t>
      </w:r>
      <w:r w:rsidR="00031625"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sidR="00031625">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Подовження тривалості дослідження в Україні з 01 січня 2023 року до 31 грудня 2023 року</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897 від 04.08.2017</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D5082C00003, версія 6.0 від 19 грудня 2018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«АСТРАЗЕНЕКА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AstraZeneca AB, Sweden</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23</w:t>
      </w:r>
    </w:p>
    <w:p w:rsidR="00756FDE" w:rsidRDefault="000316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Pr="001A576F" w:rsidRDefault="00C00437">
            <w:pPr>
              <w:jc w:val="both"/>
              <w:rPr>
                <w:rFonts w:cstheme="minorBidi"/>
              </w:rPr>
            </w:pPr>
            <w:r>
              <w:t>Зміна відповідального дослідника у місці проведення клінічного дослідження</w:t>
            </w:r>
            <w:r w:rsidR="001A576F" w:rsidRPr="001A576F">
              <w:t>:</w:t>
            </w:r>
          </w:p>
          <w:tbl>
            <w:tblPr>
              <w:tblStyle w:val="a5"/>
              <w:tblW w:w="0" w:type="auto"/>
              <w:tblInd w:w="0" w:type="dxa"/>
              <w:tblLayout w:type="fixed"/>
              <w:tblLook w:val="04A0" w:firstRow="1" w:lastRow="0" w:firstColumn="1" w:lastColumn="0" w:noHBand="0" w:noVBand="1"/>
            </w:tblPr>
            <w:tblGrid>
              <w:gridCol w:w="5019"/>
              <w:gridCol w:w="5202"/>
            </w:tblGrid>
            <w:tr w:rsidR="00756FDE" w:rsidTr="00D3020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F303EC">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F303EC">
                  <w:pPr>
                    <w:jc w:val="center"/>
                    <w:rPr>
                      <w:rFonts w:cstheme="minorBidi"/>
                    </w:rPr>
                  </w:pPr>
                  <w:r>
                    <w:rPr>
                      <w:rFonts w:cstheme="minorBidi"/>
                    </w:rPr>
                    <w:t>СТАЛО</w:t>
                  </w:r>
                </w:p>
              </w:tc>
            </w:tr>
            <w:tr w:rsidR="001A576F" w:rsidTr="00D30205">
              <w:trPr>
                <w:trHeight w:val="352"/>
              </w:trPr>
              <w:tc>
                <w:tcPr>
                  <w:tcW w:w="5019"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80d9435b"/>
                    <w:rPr>
                      <w:b/>
                      <w:lang w:val="ru-RU"/>
                    </w:rPr>
                  </w:pPr>
                  <w:r w:rsidRPr="001A576F">
                    <w:rPr>
                      <w:rStyle w:val="cs5e98e93021"/>
                      <w:rFonts w:ascii="Times New Roman" w:hAnsi="Times New Roman" w:cs="Times New Roman"/>
                      <w:b w:val="0"/>
                      <w:sz w:val="24"/>
                      <w:szCs w:val="24"/>
                      <w:lang w:val="ru-RU"/>
                    </w:rPr>
                    <w:t>д.м.н., проф. Логановський К.М.</w:t>
                  </w:r>
                </w:p>
                <w:p w:rsidR="001A576F" w:rsidRPr="001A576F" w:rsidRDefault="001A576F" w:rsidP="001A576F">
                  <w:pPr>
                    <w:pStyle w:val="csae1e8a62"/>
                    <w:ind w:left="0"/>
                    <w:rPr>
                      <w:lang w:val="ru-RU"/>
                    </w:rPr>
                  </w:pPr>
                  <w:r w:rsidRPr="001A576F">
                    <w:rPr>
                      <w:rStyle w:val="csa16174ba21"/>
                      <w:rFonts w:ascii="Times New Roman" w:hAnsi="Times New Roman" w:cs="Times New Roman"/>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5202" w:type="dxa"/>
                  <w:tcBorders>
                    <w:top w:val="single" w:sz="4" w:space="0" w:color="auto"/>
                    <w:left w:val="single" w:sz="4" w:space="0" w:color="auto"/>
                    <w:bottom w:val="single" w:sz="4" w:space="0" w:color="auto"/>
                    <w:right w:val="single" w:sz="4" w:space="0" w:color="auto"/>
                  </w:tcBorders>
                  <w:hideMark/>
                </w:tcPr>
                <w:p w:rsidR="001A576F" w:rsidRPr="001A576F" w:rsidRDefault="001A576F" w:rsidP="001A576F">
                  <w:pPr>
                    <w:pStyle w:val="csf06cd379"/>
                    <w:rPr>
                      <w:b/>
                      <w:lang w:val="ru-RU"/>
                    </w:rPr>
                  </w:pPr>
                  <w:r w:rsidRPr="001A576F">
                    <w:rPr>
                      <w:rStyle w:val="cs5e98e93021"/>
                      <w:rFonts w:ascii="Times New Roman" w:hAnsi="Times New Roman" w:cs="Times New Roman"/>
                      <w:b w:val="0"/>
                      <w:sz w:val="24"/>
                      <w:szCs w:val="24"/>
                      <w:lang w:val="ru-RU"/>
                    </w:rPr>
                    <w:t xml:space="preserve">к.м.н. Колосинська О.О. </w:t>
                  </w:r>
                </w:p>
                <w:p w:rsidR="001A576F" w:rsidRPr="001A576F" w:rsidRDefault="001A576F" w:rsidP="001A576F">
                  <w:pPr>
                    <w:pStyle w:val="csae1e8a62"/>
                    <w:ind w:left="0"/>
                    <w:rPr>
                      <w:lang w:val="ru-RU"/>
                    </w:rPr>
                  </w:pPr>
                  <w:r w:rsidRPr="001A576F">
                    <w:rPr>
                      <w:rStyle w:val="csa16174ba21"/>
                      <w:rFonts w:ascii="Times New Roman" w:hAnsi="Times New Roman" w:cs="Times New Roman"/>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915 від 08.08.2017</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«Багатоцентрове непорівняльне дослідження понесимоду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1A576F" w:rsidRPr="001A576F">
              <w:t xml:space="preserve">                            </w:t>
            </w:r>
            <w:r>
              <w:t>AC-058B301)», AC-058B303, редакція 6.UKR.A від 04 серпня 2022 р.</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021E24" w:rsidRDefault="00C00437">
            <w:pPr>
              <w:jc w:val="both"/>
              <w:rPr>
                <w:lang w:val="uk-UA"/>
              </w:rPr>
            </w:pPr>
            <w:r>
              <w:t>ТОВАРИСТВ</w:t>
            </w:r>
            <w:r w:rsidR="001A576F">
              <w:t xml:space="preserve">О З ОБМЕЖЕНОЮ ВІДПОВІДАЛЬНІСТЮ </w:t>
            </w:r>
            <w:r w:rsidR="001A576F">
              <w:rPr>
                <w:lang w:val="uk-UA"/>
              </w:rPr>
              <w:t>«</w:t>
            </w:r>
            <w:r w:rsidR="00021E24">
              <w:t>ПІ ЕС АЙ-У</w:t>
            </w:r>
            <w:r w:rsidR="00021E24">
              <w:rPr>
                <w:lang w:val="uk-UA"/>
              </w:rPr>
              <w:t>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1A576F">
            <w:pPr>
              <w:jc w:val="both"/>
            </w:pPr>
            <w:r>
              <w:rPr>
                <w:lang w:val="uk-UA"/>
              </w:rPr>
              <w:t>«</w:t>
            </w:r>
            <w:r>
              <w:t>Актеліон Фармасьютикалз Лімітед</w:t>
            </w:r>
            <w:r>
              <w:rPr>
                <w:lang w:val="uk-UA"/>
              </w:rPr>
              <w:t>»</w:t>
            </w:r>
            <w:r w:rsidR="00C00437">
              <w:t>, Швейцарія</w:t>
            </w:r>
          </w:p>
        </w:tc>
      </w:tr>
    </w:tbl>
    <w:p w:rsidR="00F27AE0" w:rsidRDefault="00F27AE0">
      <w:pPr>
        <w:rPr>
          <w:lang w:val="uk-UA"/>
        </w:rPr>
      </w:pPr>
      <w:r>
        <w:br w:type="page"/>
      </w:r>
      <w:r w:rsidR="00A5678B">
        <w:rPr>
          <w:lang w:val="uk-UA"/>
        </w:rPr>
        <w:lastRenderedPageBreak/>
        <w:t xml:space="preserve">                                                                                                               2                                                                     продовження додатка 23</w:t>
      </w:r>
    </w:p>
    <w:p w:rsidR="00A5678B" w:rsidRDefault="00A5678B"/>
    <w:tbl>
      <w:tblPr>
        <w:tblStyle w:val="a5"/>
        <w:tblW w:w="0" w:type="auto"/>
        <w:tblInd w:w="0" w:type="dxa"/>
        <w:tblLayout w:type="fixed"/>
        <w:tblLook w:val="04A0" w:firstRow="1" w:lastRow="0" w:firstColumn="1" w:lastColumn="0" w:noHBand="0" w:noVBand="1"/>
      </w:tblPr>
      <w:tblGrid>
        <w:gridCol w:w="2841"/>
        <w:gridCol w:w="10479"/>
      </w:tblGrid>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24</w:t>
      </w:r>
    </w:p>
    <w:p w:rsidR="00756FDE" w:rsidRDefault="002102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Подовження тривалості клінічного випробування в Україні до 25 липня 2025 року</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636 від 22.03.2019</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 ROR-PH-301 (APD811-301), з інкорпорованою поправкою 4 від 25 червня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Підприємство з 100% іноземною інвестицією «АЙК’ЮВІА РДС Україна»</w:t>
            </w:r>
          </w:p>
        </w:tc>
      </w:tr>
      <w:tr w:rsidR="00756FDE" w:rsidRPr="00482CE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786E17" w:rsidRDefault="00C00437">
            <w:pPr>
              <w:jc w:val="both"/>
              <w:rPr>
                <w:lang w:val="en-US"/>
              </w:rPr>
            </w:pPr>
            <w:r w:rsidRPr="00786E17">
              <w:rPr>
                <w:lang w:val="en-US"/>
              </w:rPr>
              <w:t>«</w:t>
            </w:r>
            <w:r>
              <w:t>Юнайтед</w:t>
            </w:r>
            <w:r w:rsidRPr="00786E17">
              <w:rPr>
                <w:lang w:val="en-US"/>
              </w:rPr>
              <w:t xml:space="preserve"> </w:t>
            </w:r>
            <w:r>
              <w:t>Терап</w:t>
            </w:r>
            <w:r w:rsidRPr="00786E17">
              <w:rPr>
                <w:lang w:val="en-US"/>
              </w:rPr>
              <w:t>’</w:t>
            </w:r>
            <w:r>
              <w:t>ютікс</w:t>
            </w:r>
            <w:r w:rsidRPr="00786E17">
              <w:rPr>
                <w:lang w:val="en-US"/>
              </w:rPr>
              <w:t xml:space="preserve"> </w:t>
            </w:r>
            <w:r>
              <w:t>Корпорейшн</w:t>
            </w:r>
            <w:r w:rsidRPr="00786E17">
              <w:rPr>
                <w:lang w:val="en-US"/>
              </w:rPr>
              <w:t>» (United Therapeutics Corporation), United States</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25</w:t>
      </w:r>
    </w:p>
    <w:p w:rsidR="00756FDE" w:rsidRDefault="002102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Pr="00021E24" w:rsidRDefault="00C00437">
            <w:pPr>
              <w:jc w:val="both"/>
              <w:rPr>
                <w:rFonts w:cstheme="minorBidi"/>
              </w:rPr>
            </w:pPr>
            <w:r>
              <w:t>Зміна відповідального дослідника місця проведення випробування</w:t>
            </w:r>
            <w:r w:rsidR="00021E24" w:rsidRPr="00021E24">
              <w:t>:</w:t>
            </w:r>
          </w:p>
          <w:tbl>
            <w:tblPr>
              <w:tblStyle w:val="a5"/>
              <w:tblW w:w="0" w:type="auto"/>
              <w:tblInd w:w="0" w:type="dxa"/>
              <w:tblLayout w:type="fixed"/>
              <w:tblLook w:val="04A0" w:firstRow="1" w:lastRow="0" w:firstColumn="1" w:lastColumn="0" w:noHBand="0" w:noVBand="1"/>
            </w:tblPr>
            <w:tblGrid>
              <w:gridCol w:w="5019"/>
              <w:gridCol w:w="5202"/>
            </w:tblGrid>
            <w:tr w:rsidR="00756FDE" w:rsidTr="00D3020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F303EC">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F303EC">
                  <w:pPr>
                    <w:jc w:val="center"/>
                    <w:rPr>
                      <w:rFonts w:cstheme="minorBidi"/>
                    </w:rPr>
                  </w:pPr>
                  <w:r>
                    <w:rPr>
                      <w:rFonts w:cstheme="minorBidi"/>
                    </w:rPr>
                    <w:t>СТАЛО</w:t>
                  </w:r>
                </w:p>
              </w:tc>
            </w:tr>
            <w:tr w:rsidR="00021E24" w:rsidTr="00D30205">
              <w:trPr>
                <w:trHeight w:val="352"/>
              </w:trPr>
              <w:tc>
                <w:tcPr>
                  <w:tcW w:w="5019" w:type="dxa"/>
                  <w:tcBorders>
                    <w:top w:val="single" w:sz="4" w:space="0" w:color="auto"/>
                    <w:left w:val="single" w:sz="4" w:space="0" w:color="auto"/>
                    <w:bottom w:val="single" w:sz="4" w:space="0" w:color="auto"/>
                    <w:right w:val="single" w:sz="4" w:space="0" w:color="auto"/>
                  </w:tcBorders>
                  <w:hideMark/>
                </w:tcPr>
                <w:p w:rsidR="00021E24" w:rsidRPr="00021E24" w:rsidRDefault="00021E24" w:rsidP="00021E24">
                  <w:pPr>
                    <w:pStyle w:val="cs80d9435b"/>
                    <w:rPr>
                      <w:b/>
                      <w:lang w:val="ru-RU"/>
                    </w:rPr>
                  </w:pPr>
                  <w:r w:rsidRPr="00021E24">
                    <w:rPr>
                      <w:rStyle w:val="cs5e98e93023"/>
                      <w:rFonts w:ascii="Times New Roman" w:hAnsi="Times New Roman" w:cs="Times New Roman"/>
                      <w:b w:val="0"/>
                      <w:sz w:val="24"/>
                      <w:szCs w:val="24"/>
                      <w:lang w:val="ru-RU"/>
                    </w:rPr>
                    <w:t>ген. директор Коваленко В.В.</w:t>
                  </w:r>
                </w:p>
                <w:p w:rsidR="00021E24" w:rsidRPr="00021E24" w:rsidRDefault="00021E24" w:rsidP="00021E24">
                  <w:pPr>
                    <w:pStyle w:val="csae1e8a62"/>
                    <w:ind w:left="0"/>
                    <w:rPr>
                      <w:b/>
                      <w:lang w:val="ru-RU"/>
                    </w:rPr>
                  </w:pPr>
                  <w:r w:rsidRPr="00021E24">
                    <w:rPr>
                      <w:rStyle w:val="cs5e98e93023"/>
                      <w:rFonts w:ascii="Times New Roman" w:hAnsi="Times New Roman" w:cs="Times New Roman"/>
                      <w:b w:val="0"/>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c>
                <w:tcPr>
                  <w:tcW w:w="5202" w:type="dxa"/>
                  <w:tcBorders>
                    <w:top w:val="single" w:sz="4" w:space="0" w:color="auto"/>
                    <w:left w:val="single" w:sz="4" w:space="0" w:color="auto"/>
                    <w:bottom w:val="single" w:sz="4" w:space="0" w:color="auto"/>
                    <w:right w:val="single" w:sz="4" w:space="0" w:color="auto"/>
                  </w:tcBorders>
                  <w:hideMark/>
                </w:tcPr>
                <w:p w:rsidR="00021E24" w:rsidRPr="00021E24" w:rsidRDefault="00021E24" w:rsidP="00021E24">
                  <w:pPr>
                    <w:pStyle w:val="csf06cd379"/>
                    <w:rPr>
                      <w:b/>
                      <w:lang w:val="ru-RU"/>
                    </w:rPr>
                  </w:pPr>
                  <w:r w:rsidRPr="00021E24">
                    <w:rPr>
                      <w:rStyle w:val="cs5e98e93023"/>
                      <w:rFonts w:ascii="Times New Roman" w:hAnsi="Times New Roman" w:cs="Times New Roman"/>
                      <w:b w:val="0"/>
                      <w:sz w:val="24"/>
                      <w:szCs w:val="24"/>
                      <w:lang w:val="ru-RU"/>
                    </w:rPr>
                    <w:t xml:space="preserve">к.м.н., зав. від. Мангубі В. О. </w:t>
                  </w:r>
                </w:p>
                <w:p w:rsidR="00021E24" w:rsidRPr="00021E24" w:rsidRDefault="00021E24" w:rsidP="00021E24">
                  <w:pPr>
                    <w:pStyle w:val="csae1e8a62"/>
                    <w:ind w:left="0"/>
                    <w:rPr>
                      <w:b/>
                      <w:lang w:val="ru-RU"/>
                    </w:rPr>
                  </w:pPr>
                  <w:r w:rsidRPr="00021E24">
                    <w:rPr>
                      <w:rStyle w:val="cs5e98e93023"/>
                      <w:rFonts w:ascii="Times New Roman" w:hAnsi="Times New Roman" w:cs="Times New Roman"/>
                      <w:b w:val="0"/>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bl>
          <w:p w:rsidR="00756FDE" w:rsidRDefault="00756FDE">
            <w:pPr>
              <w:rPr>
                <w:rFonts w:asciiTheme="minorHAnsi" w:hAnsiTheme="minorHAnsi"/>
                <w:sz w:val="22"/>
                <w:lang w:eastAsia="ru-RU"/>
              </w:rPr>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886 від 01.08.2017</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«52-тижневе відкрите розширене дослідження пімавансерину в якості додаткового лікування шизофренії», ACP-103-035, поправка 3 від 11 серпня 2020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Підприємство з 100% іноземною інвестицією «АЙК'ЮВІА РДС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Acadia Pharmaceuticals Inc. (АКАДІА Фармасьютікалз Інк), США</w:t>
            </w:r>
          </w:p>
        </w:tc>
      </w:tr>
    </w:tbl>
    <w:p w:rsidR="00F27AE0" w:rsidRDefault="00F27AE0">
      <w:r>
        <w:br w:type="page"/>
      </w:r>
    </w:p>
    <w:p w:rsidR="00F27AE0" w:rsidRDefault="00A5678B">
      <w:r>
        <w:rPr>
          <w:lang w:val="uk-UA"/>
        </w:rPr>
        <w:lastRenderedPageBreak/>
        <w:t xml:space="preserve">                                                                                                               2                                                                     продовження додатка 25</w:t>
      </w:r>
    </w:p>
    <w:p w:rsidR="00F27AE0" w:rsidRDefault="00F27AE0"/>
    <w:tbl>
      <w:tblPr>
        <w:tblStyle w:val="a5"/>
        <w:tblW w:w="0" w:type="auto"/>
        <w:tblInd w:w="0" w:type="dxa"/>
        <w:tblLayout w:type="fixed"/>
        <w:tblLook w:val="04A0" w:firstRow="1" w:lastRow="0" w:firstColumn="1" w:lastColumn="0" w:noHBand="0" w:noVBand="1"/>
      </w:tblPr>
      <w:tblGrid>
        <w:gridCol w:w="2841"/>
        <w:gridCol w:w="10479"/>
      </w:tblGrid>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26</w:t>
      </w:r>
    </w:p>
    <w:p w:rsidR="00756FDE" w:rsidRDefault="002102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r w:rsidR="00C00437">
        <w:rPr>
          <w:lang w:val="uk-UA"/>
        </w:rPr>
        <w:t xml:space="preserve"> </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21E24" w:rsidRDefault="00C00437">
            <w:pPr>
              <w:jc w:val="both"/>
            </w:pPr>
            <w:r>
              <w:t xml:space="preserve">Оновлений Протокол клінічного дослідження, версія 5.0 від 4 жовтня 2022 року (англійською мовою); Інформація для пацієнта та форма інформованої згоди, версія 3.0 від 18 жовтня 2022 року (англійською, українською та російською мовами); Тест встановлення дев'яти кілочків у лунки </w:t>
            </w:r>
            <w:r w:rsidR="00D30205" w:rsidRPr="00D30205">
              <w:t xml:space="preserve">                     </w:t>
            </w:r>
            <w:r>
              <w:t>(9-HPT), версії 1 від 20 квітня 2021, українською та російською мовами; Час проходження відстані в 7,5 метрів (T25-FW), версії 1 від 20 квітня 2021, українською та російською мовами; Брошура дослідника версії 7.0 від 10 березня 2022 року (англійською мовою);</w:t>
            </w:r>
            <w:r w:rsidR="00021E24" w:rsidRPr="00021E24">
              <w:t xml:space="preserve"> </w:t>
            </w:r>
            <w:r w:rsidR="00021E24">
              <w:t>Зміна запланованої кількості досліджуваних для включення у клінічне випробування з 100 до 150 осіб в Україні</w:t>
            </w:r>
            <w:r w:rsidR="00021E24" w:rsidRPr="00021E24">
              <w:t>;</w:t>
            </w:r>
            <w:r>
              <w:t xml:space="preserve"> Додаткове Централізоване технічне приміщення, що буде використовуватись для проведення клінічного випробування, а саме до</w:t>
            </w:r>
            <w:r w:rsidR="00021E24">
              <w:t>даткова центральна лабораторія</w:t>
            </w:r>
            <w:r w:rsidR="00021E24" w:rsidRPr="00021E24">
              <w:t>:</w:t>
            </w:r>
          </w:p>
          <w:tbl>
            <w:tblPr>
              <w:tblStyle w:val="a5"/>
              <w:tblW w:w="10221" w:type="dxa"/>
              <w:tblInd w:w="0" w:type="dxa"/>
              <w:tblLayout w:type="fixed"/>
              <w:tblLook w:val="04A0" w:firstRow="1" w:lastRow="0" w:firstColumn="1" w:lastColumn="0" w:noHBand="0" w:noVBand="1"/>
            </w:tblPr>
            <w:tblGrid>
              <w:gridCol w:w="10221"/>
            </w:tblGrid>
            <w:tr w:rsidR="00D30205" w:rsidTr="00D30205">
              <w:tc>
                <w:tcPr>
                  <w:tcW w:w="10221" w:type="dxa"/>
                </w:tcPr>
                <w:p w:rsidR="00D30205" w:rsidRPr="00021E24" w:rsidRDefault="00D30205" w:rsidP="00021E24">
                  <w:pPr>
                    <w:pStyle w:val="cs80d9435b"/>
                    <w:rPr>
                      <w:lang w:val="ru-RU"/>
                    </w:rPr>
                  </w:pPr>
                  <w:r w:rsidRPr="00021E24">
                    <w:rPr>
                      <w:rStyle w:val="csa16174ba24"/>
                      <w:rFonts w:ascii="Times New Roman" w:hAnsi="Times New Roman" w:cs="Times New Roman"/>
                      <w:sz w:val="24"/>
                      <w:szCs w:val="24"/>
                      <w:lang w:val="ru-RU"/>
                    </w:rPr>
                    <w:t>Організація: ТОВ «МЛ «Діла»</w:t>
                  </w:r>
                </w:p>
                <w:p w:rsidR="00D30205" w:rsidRPr="00021E24" w:rsidRDefault="00D30205" w:rsidP="00021E24">
                  <w:pPr>
                    <w:pStyle w:val="cs80d9435b"/>
                    <w:rPr>
                      <w:lang w:val="ru-RU"/>
                    </w:rPr>
                  </w:pPr>
                  <w:r w:rsidRPr="00021E24">
                    <w:rPr>
                      <w:rStyle w:val="csa16174ba24"/>
                      <w:rFonts w:ascii="Times New Roman" w:hAnsi="Times New Roman" w:cs="Times New Roman"/>
                      <w:sz w:val="24"/>
                      <w:szCs w:val="24"/>
                      <w:lang w:val="ru-RU"/>
                    </w:rPr>
                    <w:t>П. І. Б. контактної особи: Леся Старухіна</w:t>
                  </w:r>
                </w:p>
                <w:p w:rsidR="00D30205" w:rsidRPr="00021E24" w:rsidRDefault="00D30205" w:rsidP="00021E24">
                  <w:pPr>
                    <w:pStyle w:val="cs80d9435b"/>
                    <w:rPr>
                      <w:lang w:val="ru-RU"/>
                    </w:rPr>
                  </w:pPr>
                  <w:r w:rsidRPr="00021E24">
                    <w:rPr>
                      <w:rStyle w:val="csa16174ba24"/>
                      <w:rFonts w:ascii="Times New Roman" w:hAnsi="Times New Roman" w:cs="Times New Roman"/>
                      <w:sz w:val="24"/>
                      <w:szCs w:val="24"/>
                      <w:lang w:val="ru-RU"/>
                    </w:rPr>
                    <w:t>Місцезнаходження: 01103, Україна, м. Київ, вул. Підвисоцького, буд. 6 А</w:t>
                  </w:r>
                </w:p>
                <w:p w:rsidR="00D30205" w:rsidRPr="00021E24" w:rsidRDefault="00D30205" w:rsidP="00021E24">
                  <w:pPr>
                    <w:pStyle w:val="cs80d9435b"/>
                    <w:rPr>
                      <w:lang w:val="ru-RU"/>
                    </w:rPr>
                  </w:pPr>
                  <w:r w:rsidRPr="00021E24">
                    <w:rPr>
                      <w:rStyle w:val="csa16174ba24"/>
                      <w:rFonts w:ascii="Times New Roman" w:hAnsi="Times New Roman" w:cs="Times New Roman"/>
                      <w:sz w:val="24"/>
                      <w:szCs w:val="24"/>
                      <w:lang w:val="ru-RU"/>
                    </w:rPr>
                    <w:t xml:space="preserve">Телефон: 0800 217 887 </w:t>
                  </w:r>
                </w:p>
              </w:tc>
            </w:tr>
          </w:tbl>
          <w:p w:rsidR="00756FDE" w:rsidRDefault="00C00437">
            <w:pPr>
              <w:jc w:val="both"/>
              <w:rPr>
                <w:rFonts w:cstheme="minorBidi"/>
              </w:rPr>
            </w:pPr>
            <w:r>
              <w:t>Зміна місця проведення клінічного випробування</w:t>
            </w:r>
            <w:r w:rsidR="00021E24" w:rsidRPr="00021E24">
              <w:t>:</w:t>
            </w:r>
            <w:r>
              <w:rPr>
                <w:rFonts w:cstheme="minorBidi"/>
              </w:rPr>
              <w:t xml:space="preserve"> </w:t>
            </w:r>
          </w:p>
          <w:p w:rsidR="00F27AE0" w:rsidRDefault="00F27AE0">
            <w:pPr>
              <w:jc w:val="both"/>
              <w:rPr>
                <w:rFonts w:cstheme="minorBidi"/>
              </w:rPr>
            </w:pPr>
          </w:p>
          <w:tbl>
            <w:tblPr>
              <w:tblStyle w:val="a5"/>
              <w:tblW w:w="0" w:type="auto"/>
              <w:tblInd w:w="0" w:type="dxa"/>
              <w:tblLayout w:type="fixed"/>
              <w:tblLook w:val="04A0" w:firstRow="1" w:lastRow="0" w:firstColumn="1" w:lastColumn="0" w:noHBand="0" w:noVBand="1"/>
            </w:tblPr>
            <w:tblGrid>
              <w:gridCol w:w="5019"/>
              <w:gridCol w:w="5202"/>
            </w:tblGrid>
            <w:tr w:rsidR="00756FDE" w:rsidTr="00D3020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756FDE" w:rsidRDefault="00C07298">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756FDE" w:rsidRDefault="00C07298">
                  <w:pPr>
                    <w:jc w:val="center"/>
                    <w:rPr>
                      <w:rFonts w:cstheme="minorBidi"/>
                    </w:rPr>
                  </w:pPr>
                  <w:r>
                    <w:rPr>
                      <w:rFonts w:cstheme="minorBidi"/>
                    </w:rPr>
                    <w:t>СТАЛО</w:t>
                  </w:r>
                </w:p>
              </w:tc>
            </w:tr>
            <w:tr w:rsidR="00021E24" w:rsidTr="00D30205">
              <w:trPr>
                <w:trHeight w:val="352"/>
              </w:trPr>
              <w:tc>
                <w:tcPr>
                  <w:tcW w:w="5019" w:type="dxa"/>
                  <w:tcBorders>
                    <w:top w:val="single" w:sz="4" w:space="0" w:color="auto"/>
                    <w:left w:val="single" w:sz="4" w:space="0" w:color="auto"/>
                    <w:bottom w:val="single" w:sz="4" w:space="0" w:color="auto"/>
                    <w:right w:val="single" w:sz="4" w:space="0" w:color="auto"/>
                  </w:tcBorders>
                  <w:hideMark/>
                </w:tcPr>
                <w:p w:rsidR="00021E24" w:rsidRPr="00021E24" w:rsidRDefault="00021E24" w:rsidP="00021E24">
                  <w:pPr>
                    <w:pStyle w:val="cs80d9435b"/>
                    <w:rPr>
                      <w:lang w:val="ru-RU"/>
                    </w:rPr>
                  </w:pPr>
                  <w:r w:rsidRPr="00021E24">
                    <w:rPr>
                      <w:rStyle w:val="csa16174ba24"/>
                      <w:rFonts w:ascii="Times New Roman" w:hAnsi="Times New Roman" w:cs="Times New Roman"/>
                      <w:sz w:val="24"/>
                      <w:szCs w:val="24"/>
                      <w:lang w:val="ru-RU"/>
                    </w:rPr>
                    <w:t>к.м.н. Хаітов П.О.</w:t>
                  </w:r>
                </w:p>
                <w:p w:rsidR="00021E24" w:rsidRPr="00021E24" w:rsidRDefault="00021E24" w:rsidP="00021E24">
                  <w:pPr>
                    <w:pStyle w:val="cs80d9435b"/>
                    <w:rPr>
                      <w:lang w:val="ru-RU"/>
                    </w:rPr>
                  </w:pPr>
                  <w:r w:rsidRPr="00021E24">
                    <w:rPr>
                      <w:rStyle w:val="cs5e98e93024"/>
                      <w:rFonts w:ascii="Times New Roman" w:hAnsi="Times New Roman" w:cs="Times New Roman"/>
                      <w:b w:val="0"/>
                      <w:sz w:val="24"/>
                      <w:szCs w:val="24"/>
                      <w:lang w:val="ru-RU"/>
                    </w:rPr>
                    <w:t>Комунальне підприємство «Дніпропетровська обласна реабілітаційна лікарня» Дніпропетровської обласної ради»</w:t>
                  </w:r>
                  <w:r w:rsidRPr="00021E24">
                    <w:rPr>
                      <w:rStyle w:val="csa16174ba24"/>
                      <w:rFonts w:ascii="Times New Roman" w:hAnsi="Times New Roman" w:cs="Times New Roman"/>
                      <w:sz w:val="24"/>
                      <w:szCs w:val="24"/>
                      <w:lang w:val="ru-RU"/>
                    </w:rPr>
                    <w:t xml:space="preserve">, відділення відновного лікування наслідків запальних, </w:t>
                  </w:r>
                </w:p>
              </w:tc>
              <w:tc>
                <w:tcPr>
                  <w:tcW w:w="5202" w:type="dxa"/>
                  <w:tcBorders>
                    <w:top w:val="single" w:sz="4" w:space="0" w:color="auto"/>
                    <w:left w:val="single" w:sz="4" w:space="0" w:color="auto"/>
                    <w:bottom w:val="single" w:sz="4" w:space="0" w:color="auto"/>
                    <w:right w:val="single" w:sz="4" w:space="0" w:color="auto"/>
                  </w:tcBorders>
                  <w:hideMark/>
                </w:tcPr>
                <w:p w:rsidR="00021E24" w:rsidRPr="00021E24" w:rsidRDefault="00021E24" w:rsidP="00021E24">
                  <w:pPr>
                    <w:pStyle w:val="cs80d9435b"/>
                    <w:rPr>
                      <w:lang w:val="ru-RU"/>
                    </w:rPr>
                  </w:pPr>
                  <w:r w:rsidRPr="00021E24">
                    <w:rPr>
                      <w:rStyle w:val="csa16174ba24"/>
                      <w:rFonts w:ascii="Times New Roman" w:hAnsi="Times New Roman" w:cs="Times New Roman"/>
                      <w:sz w:val="24"/>
                      <w:szCs w:val="24"/>
                      <w:lang w:val="ru-RU"/>
                    </w:rPr>
                    <w:t xml:space="preserve">к.м.н. Хаітов П.О. </w:t>
                  </w:r>
                </w:p>
                <w:p w:rsidR="00021E24" w:rsidRPr="00021E24" w:rsidRDefault="00021E24" w:rsidP="00021E24">
                  <w:pPr>
                    <w:pStyle w:val="cs80d9435b"/>
                    <w:rPr>
                      <w:lang w:val="ru-RU"/>
                    </w:rPr>
                  </w:pPr>
                  <w:r w:rsidRPr="00021E24">
                    <w:rPr>
                      <w:rStyle w:val="cs5e98e93024"/>
                      <w:rFonts w:ascii="Times New Roman" w:hAnsi="Times New Roman" w:cs="Times New Roman"/>
                      <w:b w:val="0"/>
                      <w:sz w:val="24"/>
                      <w:szCs w:val="24"/>
                      <w:lang w:val="ru-RU"/>
                    </w:rPr>
                    <w:t>Медичний центр комунального підприємства «Дніпропетровський обласний спеціалізований реабілітаційний центр «Солоний Лиман» Дніпропетровської обласної ради»</w:t>
                  </w:r>
                  <w:r w:rsidRPr="00021E24">
                    <w:rPr>
                      <w:rStyle w:val="csa16174ba24"/>
                      <w:rFonts w:ascii="Times New Roman" w:hAnsi="Times New Roman" w:cs="Times New Roman"/>
                      <w:sz w:val="24"/>
                      <w:szCs w:val="24"/>
                      <w:lang w:val="ru-RU"/>
                    </w:rPr>
                    <w:t xml:space="preserve">, відділення </w:t>
                  </w:r>
                </w:p>
              </w:tc>
            </w:tr>
          </w:tbl>
          <w:p w:rsidR="00756FDE" w:rsidRDefault="00756FDE">
            <w:pPr>
              <w:rPr>
                <w:rFonts w:asciiTheme="minorHAnsi" w:hAnsiTheme="minorHAnsi"/>
                <w:sz w:val="22"/>
                <w:lang w:eastAsia="ru-RU"/>
              </w:rPr>
            </w:pPr>
          </w:p>
        </w:tc>
      </w:tr>
    </w:tbl>
    <w:p w:rsidR="00F27AE0" w:rsidRDefault="00F27AE0">
      <w:r>
        <w:br w:type="page"/>
      </w:r>
    </w:p>
    <w:p w:rsidR="00F27AE0" w:rsidRDefault="00A5678B">
      <w:r>
        <w:rPr>
          <w:lang w:val="uk-UA"/>
        </w:rPr>
        <w:lastRenderedPageBreak/>
        <w:t xml:space="preserve">                                                                                                               2                                                                    продовження додатка 26</w:t>
      </w:r>
    </w:p>
    <w:p w:rsidR="00A5678B" w:rsidRDefault="00A5678B"/>
    <w:tbl>
      <w:tblPr>
        <w:tblStyle w:val="a5"/>
        <w:tblW w:w="0" w:type="auto"/>
        <w:tblInd w:w="0" w:type="dxa"/>
        <w:tblLayout w:type="fixed"/>
        <w:tblLook w:val="04A0" w:firstRow="1" w:lastRow="0" w:firstColumn="1" w:lastColumn="0" w:noHBand="0" w:noVBand="1"/>
      </w:tblPr>
      <w:tblGrid>
        <w:gridCol w:w="2841"/>
        <w:gridCol w:w="10479"/>
      </w:tblGrid>
      <w:tr w:rsidR="00F27AE0">
        <w:trPr>
          <w:trHeight w:val="1111"/>
        </w:trPr>
        <w:tc>
          <w:tcPr>
            <w:tcW w:w="2841" w:type="dxa"/>
            <w:tcBorders>
              <w:top w:val="single" w:sz="4" w:space="0" w:color="auto"/>
              <w:left w:val="single" w:sz="4" w:space="0" w:color="auto"/>
              <w:bottom w:val="single" w:sz="4" w:space="0" w:color="auto"/>
              <w:right w:val="single" w:sz="4" w:space="0" w:color="auto"/>
            </w:tcBorders>
          </w:tcPr>
          <w:p w:rsidR="00F27AE0" w:rsidRDefault="00F27AE0">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Style w:val="a5"/>
              <w:tblW w:w="0" w:type="auto"/>
              <w:tblInd w:w="0" w:type="dxa"/>
              <w:tblLayout w:type="fixed"/>
              <w:tblLook w:val="04A0" w:firstRow="1" w:lastRow="0" w:firstColumn="1" w:lastColumn="0" w:noHBand="0" w:noVBand="1"/>
            </w:tblPr>
            <w:tblGrid>
              <w:gridCol w:w="5019"/>
              <w:gridCol w:w="5202"/>
            </w:tblGrid>
            <w:tr w:rsidR="00F27AE0" w:rsidTr="00335959">
              <w:trPr>
                <w:trHeight w:val="352"/>
              </w:trPr>
              <w:tc>
                <w:tcPr>
                  <w:tcW w:w="5019" w:type="dxa"/>
                  <w:tcBorders>
                    <w:top w:val="single" w:sz="4" w:space="0" w:color="auto"/>
                    <w:left w:val="single" w:sz="4" w:space="0" w:color="auto"/>
                    <w:bottom w:val="single" w:sz="4" w:space="0" w:color="auto"/>
                    <w:right w:val="single" w:sz="4" w:space="0" w:color="auto"/>
                  </w:tcBorders>
                  <w:hideMark/>
                </w:tcPr>
                <w:p w:rsidR="00F27AE0" w:rsidRPr="00021E24" w:rsidRDefault="00F27AE0" w:rsidP="00F27AE0">
                  <w:pPr>
                    <w:pStyle w:val="cs80d9435b"/>
                    <w:rPr>
                      <w:lang w:val="ru-RU"/>
                    </w:rPr>
                  </w:pPr>
                  <w:r w:rsidRPr="00021E24">
                    <w:rPr>
                      <w:rStyle w:val="csa16174ba24"/>
                      <w:rFonts w:ascii="Times New Roman" w:hAnsi="Times New Roman" w:cs="Times New Roman"/>
                      <w:sz w:val="24"/>
                      <w:szCs w:val="24"/>
                      <w:lang w:val="ru-RU"/>
                    </w:rPr>
                    <w:t xml:space="preserve">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w:t>
                  </w:r>
                  <w:r w:rsidRPr="00021E24">
                    <w:rPr>
                      <w:rStyle w:val="cs5e98e93024"/>
                      <w:rFonts w:ascii="Times New Roman" w:hAnsi="Times New Roman" w:cs="Times New Roman"/>
                      <w:b w:val="0"/>
                      <w:sz w:val="24"/>
                      <w:szCs w:val="24"/>
                      <w:lang w:val="ru-RU"/>
                    </w:rPr>
                    <w:t>кафедра «Внутрішньої медицини №1» (з курсом нейронаук)</w:t>
                  </w:r>
                  <w:r w:rsidRPr="00021E24">
                    <w:rPr>
                      <w:rStyle w:val="csa16174ba24"/>
                      <w:rFonts w:ascii="Times New Roman" w:hAnsi="Times New Roman" w:cs="Times New Roman"/>
                      <w:sz w:val="24"/>
                      <w:szCs w:val="24"/>
                      <w:lang w:val="ru-RU"/>
                    </w:rPr>
                    <w:t>, м. Дніпро</w:t>
                  </w:r>
                </w:p>
              </w:tc>
              <w:tc>
                <w:tcPr>
                  <w:tcW w:w="5202" w:type="dxa"/>
                  <w:tcBorders>
                    <w:top w:val="single" w:sz="4" w:space="0" w:color="auto"/>
                    <w:left w:val="single" w:sz="4" w:space="0" w:color="auto"/>
                    <w:bottom w:val="single" w:sz="4" w:space="0" w:color="auto"/>
                    <w:right w:val="single" w:sz="4" w:space="0" w:color="auto"/>
                  </w:tcBorders>
                  <w:hideMark/>
                </w:tcPr>
                <w:p w:rsidR="00F27AE0" w:rsidRPr="00021E24" w:rsidRDefault="00F27AE0" w:rsidP="00F27AE0">
                  <w:pPr>
                    <w:pStyle w:val="cs80d9435b"/>
                    <w:rPr>
                      <w:lang w:val="ru-RU"/>
                    </w:rPr>
                  </w:pPr>
                  <w:r w:rsidRPr="00021E24">
                    <w:rPr>
                      <w:rStyle w:val="csa16174ba24"/>
                      <w:rFonts w:ascii="Times New Roman" w:hAnsi="Times New Roman" w:cs="Times New Roman"/>
                      <w:sz w:val="24"/>
                      <w:szCs w:val="24"/>
                      <w:lang w:val="ru-RU"/>
                    </w:rPr>
                    <w:t xml:space="preserve">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w:t>
                  </w:r>
                  <w:r w:rsidRPr="00021E24">
                    <w:rPr>
                      <w:rStyle w:val="cs5e98e93024"/>
                      <w:rFonts w:ascii="Times New Roman" w:hAnsi="Times New Roman" w:cs="Times New Roman"/>
                      <w:b w:val="0"/>
                      <w:sz w:val="24"/>
                      <w:szCs w:val="24"/>
                      <w:lang w:val="ru-RU"/>
                    </w:rPr>
                    <w:t>кафедра «Внутрішньої медицини з курсом профілактичних дисциплін»</w:t>
                  </w:r>
                  <w:r w:rsidRPr="00021E24">
                    <w:rPr>
                      <w:rStyle w:val="csa16174ba24"/>
                      <w:rFonts w:ascii="Times New Roman" w:hAnsi="Times New Roman" w:cs="Times New Roman"/>
                      <w:sz w:val="24"/>
                      <w:szCs w:val="24"/>
                      <w:lang w:val="ru-RU"/>
                    </w:rPr>
                    <w:t>, м. Дніпро</w:t>
                  </w:r>
                </w:p>
              </w:tc>
            </w:tr>
          </w:tbl>
          <w:p w:rsidR="00F27AE0" w:rsidRDefault="00F27AE0">
            <w:pPr>
              <w:jc w:val="both"/>
            </w:pP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1773 від 20.08.2021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«Багатоцентрове, рандомізоване, подвійне сліпе, плацебо-контрольоване дослідження для оцінки ефективності, безпечності i переносимості препарату IMU-838 у пацiєнтiв з прогресуючим розсіяним склерозом», P2-IMU-838-PMS, версія 2.0 від 24 червня 2021 року </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ТОВ «Верум Клінікал Рісерч», Україна </w:t>
            </w:r>
          </w:p>
        </w:tc>
      </w:tr>
      <w:tr w:rsidR="00756FDE" w:rsidRPr="00482CE5">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Pr="00786E17" w:rsidRDefault="00C00437">
            <w:pPr>
              <w:jc w:val="both"/>
              <w:rPr>
                <w:lang w:val="en-US"/>
              </w:rPr>
            </w:pPr>
            <w:r w:rsidRPr="00786E17">
              <w:rPr>
                <w:lang w:val="en-US"/>
              </w:rPr>
              <w:t>«</w:t>
            </w:r>
            <w:r>
              <w:t>Іммунік</w:t>
            </w:r>
            <w:r w:rsidRPr="00786E17">
              <w:rPr>
                <w:lang w:val="en-US"/>
              </w:rPr>
              <w:t xml:space="preserve"> </w:t>
            </w:r>
            <w:r>
              <w:t>АГ</w:t>
            </w:r>
            <w:r w:rsidRPr="00786E17">
              <w:rPr>
                <w:lang w:val="en-US"/>
              </w:rPr>
              <w:t xml:space="preserve">», </w:t>
            </w:r>
            <w:r>
              <w:t>Німеччина</w:t>
            </w:r>
            <w:r w:rsidRPr="00786E17">
              <w:rPr>
                <w:lang w:val="en-US"/>
              </w:rPr>
              <w:t xml:space="preserve"> / Immunic AG, Germany</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756FDE" w:rsidRDefault="00C00437">
      <w:pPr>
        <w:rPr>
          <w:lang w:val="uk-UA"/>
        </w:rPr>
      </w:pPr>
      <w:r>
        <w:rPr>
          <w:lang w:val="uk-UA"/>
        </w:rPr>
        <w:lastRenderedPageBreak/>
        <w:t xml:space="preserve">                                                                                                                                                       Додаток </w:t>
      </w:r>
      <w:r>
        <w:rPr>
          <w:lang w:val="en-US"/>
        </w:rPr>
        <w:t>27</w:t>
      </w:r>
    </w:p>
    <w:p w:rsidR="00756FDE" w:rsidRDefault="002102F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BF2D97">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 до додатка № 19 до наказу Міністерства охорони здоров’я України від 20 грудня 2022 року № 2298</w:t>
      </w:r>
      <w:r>
        <w:rPr>
          <w:rFonts w:eastAsia="Times New Roman"/>
          <w:szCs w:val="24"/>
          <w:lang w:val="uk-UA" w:eastAsia="uk-UA"/>
        </w:rPr>
        <w:t>»</w:t>
      </w:r>
    </w:p>
    <w:p w:rsidR="00756FDE" w:rsidRDefault="00482CE5">
      <w:pPr>
        <w:ind w:left="9072"/>
      </w:pPr>
      <w:r w:rsidRPr="002D1D06">
        <w:rPr>
          <w:u w:val="single"/>
          <w:lang w:val="uk-UA"/>
        </w:rPr>
        <w:t>29.12.2022</w:t>
      </w:r>
      <w:r>
        <w:rPr>
          <w:lang w:val="uk-UA"/>
        </w:rPr>
        <w:t xml:space="preserve"> № </w:t>
      </w:r>
      <w:r w:rsidRPr="002D1D06">
        <w:rPr>
          <w:u w:val="single"/>
          <w:lang w:val="uk-UA"/>
        </w:rPr>
        <w:t>2370</w:t>
      </w:r>
    </w:p>
    <w:p w:rsidR="00756FDE" w:rsidRDefault="00756FDE"/>
    <w:p w:rsidR="00756FDE" w:rsidRDefault="00756FDE"/>
    <w:tbl>
      <w:tblPr>
        <w:tblStyle w:val="a5"/>
        <w:tblW w:w="0" w:type="auto"/>
        <w:tblInd w:w="0" w:type="dxa"/>
        <w:tblLayout w:type="fixed"/>
        <w:tblLook w:val="04A0" w:firstRow="1" w:lastRow="0" w:firstColumn="1" w:lastColumn="0" w:noHBand="0" w:noVBand="1"/>
      </w:tblPr>
      <w:tblGrid>
        <w:gridCol w:w="2841"/>
        <w:gridCol w:w="10479"/>
      </w:tblGrid>
      <w:tr w:rsidR="00756FDE" w:rsidTr="00F27AE0">
        <w:trPr>
          <w:trHeight w:val="535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756FDE" w:rsidRDefault="00C00437">
            <w:pPr>
              <w:jc w:val="both"/>
              <w:rPr>
                <w:rFonts w:cstheme="minorBidi"/>
              </w:rPr>
            </w:pPr>
            <w:r>
              <w:t xml:space="preserve">Оновлений протокол клінічного випробовування 67652000PCR1001, версія Поправка 3, </w:t>
            </w:r>
            <w:r w:rsidR="00D30205" w:rsidRPr="00D30205">
              <w:t xml:space="preserve">                               </w:t>
            </w:r>
            <w:r w:rsidR="00D30205">
              <w:t xml:space="preserve">від </w:t>
            </w:r>
            <w:r>
              <w:t xml:space="preserve">01 серпня 2022 року, англійською мовою; Форма інформованої згоди, адаптована для країни версія для України, номер 5.0 від 09 листопада 2022 року на основі майстер-версії ФІЗ 5.1 від </w:t>
            </w:r>
            <w:r w:rsidR="00D30205" w:rsidRPr="00D30205">
              <w:t xml:space="preserve">                      </w:t>
            </w:r>
            <w:r>
              <w:t>18 жовтня 2022 року, англійською та українською мовами; Додаток до Форми інформованої згоди, адаптованої для країни версія для України, номер 5.0 від 09 листопада 2022 року на основі майстер-версії ФІЗ 5.1 від 18 жовтня 2022 року, англійською та українською мовами; Брошура дослідника для препарату Нірапариб Niraparib (ZEJULA), версія 14, від 21 червня 2022 року, англійською мовою; Брошура дослідника для досліджуваного лікарського засобу CJNJ-67652000 (niraparib/abiraterone acetate fixed-dose combination) (комбінація фіксованих доз нірапарибу/абіра</w:t>
            </w:r>
            <w:r w:rsidR="00D30205">
              <w:t xml:space="preserve">терону ацетату), видання 3, від </w:t>
            </w:r>
            <w:r>
              <w:t>11 серпня 2022 року, англійською мовою; Брошура дослідника для препарату Абіратерону ацетат JNJ-212082 ZYTIGA (abiraterone acetate), версія 17, від 17 червня 2022 року, англійською мовою; Досьє досліджуваного лікарського засобу на препарат CJNJ-67652000 у вигляді комбінації фіксованої дози, таблетка, вкрита плівковою оболонкою 50/500mg (G009) та 100/500mg (G010), розділ 3.2.Р, від 12 травня 2022 року, англійською мовою; Подовження терміну придатності досліджуваного лікарського засобу CJNJ-67652000 у вигляді комбінації фіксованої дози, таблетка, вкрита плівковою оболонкою 50/500mg (G009) та 100/500mg (G010) до 6 місяців; Продовження терміну проведення клінічного випробування 67652000PCR1001 в усіх країнах, де проводиться клінічне випробування та в Україні до 02 років 08 місяців</w:t>
            </w:r>
            <w:r w:rsidR="00021E24" w:rsidRPr="00021E24">
              <w:t xml:space="preserve">; </w:t>
            </w:r>
            <w:r w:rsidR="00021E24">
              <w:t>Зміна місця проведення клінічного випробування</w:t>
            </w:r>
            <w:r w:rsidR="00021E24" w:rsidRPr="00021E24">
              <w:t>:</w:t>
            </w:r>
            <w:r>
              <w:rPr>
                <w:rFonts w:cstheme="minorBidi"/>
              </w:rPr>
              <w:t xml:space="preserve"> </w:t>
            </w:r>
          </w:p>
          <w:p w:rsidR="00756FDE" w:rsidRDefault="00756FDE">
            <w:pPr>
              <w:rPr>
                <w:rFonts w:asciiTheme="minorHAnsi" w:hAnsiTheme="minorHAnsi"/>
                <w:sz w:val="22"/>
                <w:lang w:eastAsia="ru-RU"/>
              </w:rPr>
            </w:pPr>
          </w:p>
        </w:tc>
      </w:tr>
    </w:tbl>
    <w:p w:rsidR="00F27AE0" w:rsidRDefault="00F27AE0">
      <w:r>
        <w:br w:type="page"/>
      </w:r>
    </w:p>
    <w:p w:rsidR="00F27AE0" w:rsidRDefault="00A5678B">
      <w:r>
        <w:rPr>
          <w:lang w:val="uk-UA"/>
        </w:rPr>
        <w:lastRenderedPageBreak/>
        <w:t xml:space="preserve">                                                                                                               2                                                                    продовження додатка 27</w:t>
      </w:r>
    </w:p>
    <w:p w:rsidR="00F27AE0" w:rsidRDefault="00F27AE0"/>
    <w:tbl>
      <w:tblPr>
        <w:tblStyle w:val="a5"/>
        <w:tblW w:w="0" w:type="auto"/>
        <w:tblInd w:w="0" w:type="dxa"/>
        <w:tblLayout w:type="fixed"/>
        <w:tblLook w:val="04A0" w:firstRow="1" w:lastRow="0" w:firstColumn="1" w:lastColumn="0" w:noHBand="0" w:noVBand="1"/>
      </w:tblPr>
      <w:tblGrid>
        <w:gridCol w:w="2841"/>
        <w:gridCol w:w="10479"/>
      </w:tblGrid>
      <w:tr w:rsidR="00F27AE0">
        <w:trPr>
          <w:trHeight w:val="115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27AE0" w:rsidRDefault="00F27AE0" w:rsidP="00F27AE0">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27AE0" w:rsidRDefault="00F27AE0">
            <w:pPr>
              <w:jc w:val="both"/>
              <w:rPr>
                <w:rFonts w:cstheme="minorBidi"/>
              </w:rPr>
            </w:pPr>
          </w:p>
          <w:tbl>
            <w:tblPr>
              <w:tblStyle w:val="a5"/>
              <w:tblW w:w="0" w:type="auto"/>
              <w:tblInd w:w="0" w:type="dxa"/>
              <w:tblLayout w:type="fixed"/>
              <w:tblLook w:val="04A0" w:firstRow="1" w:lastRow="0" w:firstColumn="1" w:lastColumn="0" w:noHBand="0" w:noVBand="1"/>
            </w:tblPr>
            <w:tblGrid>
              <w:gridCol w:w="5019"/>
              <w:gridCol w:w="5202"/>
            </w:tblGrid>
            <w:tr w:rsidR="00F27AE0" w:rsidTr="00D3020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F27AE0" w:rsidRDefault="00F27AE0">
                  <w:pPr>
                    <w:jc w:val="center"/>
                    <w:rPr>
                      <w:rFonts w:cstheme="minorBidi"/>
                    </w:rPr>
                  </w:pPr>
                  <w:r>
                    <w:rPr>
                      <w:rFonts w:cstheme="minorBidi"/>
                    </w:rPr>
                    <w:t>БУЛО</w:t>
                  </w:r>
                </w:p>
              </w:tc>
              <w:tc>
                <w:tcPr>
                  <w:tcW w:w="5202" w:type="dxa"/>
                  <w:tcBorders>
                    <w:top w:val="single" w:sz="4" w:space="0" w:color="auto"/>
                    <w:left w:val="single" w:sz="4" w:space="0" w:color="auto"/>
                    <w:bottom w:val="single" w:sz="4" w:space="0" w:color="auto"/>
                    <w:right w:val="single" w:sz="4" w:space="0" w:color="auto"/>
                  </w:tcBorders>
                  <w:hideMark/>
                </w:tcPr>
                <w:p w:rsidR="00F27AE0" w:rsidRDefault="00F27AE0">
                  <w:pPr>
                    <w:jc w:val="center"/>
                    <w:rPr>
                      <w:rFonts w:cstheme="minorBidi"/>
                    </w:rPr>
                  </w:pPr>
                  <w:r>
                    <w:rPr>
                      <w:rFonts w:cstheme="minorBidi"/>
                    </w:rPr>
                    <w:t>СТАЛО</w:t>
                  </w:r>
                </w:p>
              </w:tc>
            </w:tr>
            <w:tr w:rsidR="00F27AE0" w:rsidTr="00D30205">
              <w:trPr>
                <w:trHeight w:val="352"/>
              </w:trPr>
              <w:tc>
                <w:tcPr>
                  <w:tcW w:w="5019" w:type="dxa"/>
                  <w:tcBorders>
                    <w:top w:val="single" w:sz="4" w:space="0" w:color="auto"/>
                    <w:left w:val="single" w:sz="4" w:space="0" w:color="auto"/>
                    <w:bottom w:val="single" w:sz="4" w:space="0" w:color="auto"/>
                    <w:right w:val="single" w:sz="4" w:space="0" w:color="auto"/>
                  </w:tcBorders>
                  <w:hideMark/>
                </w:tcPr>
                <w:p w:rsidR="00F27AE0" w:rsidRPr="00021E24" w:rsidRDefault="00F27AE0" w:rsidP="00021E24">
                  <w:pPr>
                    <w:pStyle w:val="cs80d9435b"/>
                    <w:rPr>
                      <w:lang w:val="ru-RU"/>
                    </w:rPr>
                  </w:pPr>
                  <w:r w:rsidRPr="00021E24">
                    <w:rPr>
                      <w:rStyle w:val="csa16174ba25"/>
                      <w:rFonts w:ascii="Times New Roman" w:hAnsi="Times New Roman" w:cs="Times New Roman"/>
                      <w:sz w:val="24"/>
                      <w:szCs w:val="24"/>
                      <w:lang w:val="ru-RU"/>
                    </w:rPr>
                    <w:t>к.м.н. Бондаренко Ю.М.</w:t>
                  </w:r>
                </w:p>
                <w:p w:rsidR="00F27AE0" w:rsidRPr="00021E24" w:rsidRDefault="00F27AE0" w:rsidP="00021E24">
                  <w:pPr>
                    <w:pStyle w:val="cs80d9435b"/>
                    <w:rPr>
                      <w:lang w:val="ru-RU"/>
                    </w:rPr>
                  </w:pPr>
                  <w:r w:rsidRPr="00021E24">
                    <w:rPr>
                      <w:rStyle w:val="csa16174ba25"/>
                      <w:rFonts w:ascii="Times New Roman" w:hAnsi="Times New Roman" w:cs="Times New Roman"/>
                      <w:sz w:val="24"/>
                      <w:szCs w:val="24"/>
                      <w:lang w:val="ru-RU"/>
                    </w:rPr>
                    <w:t xml:space="preserve">Медичний центр товариства з обмеженою відповідальністю </w:t>
                  </w:r>
                  <w:r w:rsidRPr="00021E24">
                    <w:rPr>
                      <w:rStyle w:val="cs5e98e93025"/>
                      <w:rFonts w:ascii="Times New Roman" w:hAnsi="Times New Roman" w:cs="Times New Roman"/>
                      <w:b w:val="0"/>
                      <w:sz w:val="24"/>
                      <w:szCs w:val="24"/>
                      <w:lang w:val="ru-RU"/>
                    </w:rPr>
                    <w:t>«Гармонія краси», відділення клінічних випробувань,</w:t>
                  </w:r>
                  <w:r w:rsidRPr="00021E24">
                    <w:rPr>
                      <w:rStyle w:val="csa16174ba25"/>
                      <w:rFonts w:ascii="Times New Roman" w:hAnsi="Times New Roman" w:cs="Times New Roman"/>
                      <w:sz w:val="24"/>
                      <w:szCs w:val="24"/>
                    </w:rPr>
                    <w:t> </w:t>
                  </w:r>
                  <w:r w:rsidRPr="00021E24">
                    <w:rPr>
                      <w:rStyle w:val="csa16174ba25"/>
                      <w:rFonts w:ascii="Times New Roman" w:hAnsi="Times New Roman" w:cs="Times New Roman"/>
                      <w:sz w:val="24"/>
                      <w:szCs w:val="24"/>
                      <w:lang w:val="ru-RU"/>
                    </w:rPr>
                    <w:t>м. Київ</w:t>
                  </w:r>
                </w:p>
              </w:tc>
              <w:tc>
                <w:tcPr>
                  <w:tcW w:w="5202" w:type="dxa"/>
                  <w:tcBorders>
                    <w:top w:val="single" w:sz="4" w:space="0" w:color="auto"/>
                    <w:left w:val="single" w:sz="4" w:space="0" w:color="auto"/>
                    <w:bottom w:val="single" w:sz="4" w:space="0" w:color="auto"/>
                    <w:right w:val="single" w:sz="4" w:space="0" w:color="auto"/>
                  </w:tcBorders>
                  <w:hideMark/>
                </w:tcPr>
                <w:p w:rsidR="00F27AE0" w:rsidRPr="00021E24" w:rsidRDefault="00F27AE0" w:rsidP="00021E24">
                  <w:pPr>
                    <w:pStyle w:val="csf06cd379"/>
                    <w:rPr>
                      <w:lang w:val="ru-RU"/>
                    </w:rPr>
                  </w:pPr>
                  <w:r w:rsidRPr="00021E24">
                    <w:rPr>
                      <w:rStyle w:val="csa16174ba25"/>
                      <w:rFonts w:ascii="Times New Roman" w:hAnsi="Times New Roman" w:cs="Times New Roman"/>
                      <w:sz w:val="24"/>
                      <w:szCs w:val="24"/>
                      <w:lang w:val="ru-RU"/>
                    </w:rPr>
                    <w:t xml:space="preserve">к.м.н. Бондаренко Ю.М. </w:t>
                  </w:r>
                </w:p>
                <w:p w:rsidR="00F27AE0" w:rsidRPr="00021E24" w:rsidRDefault="00F27AE0" w:rsidP="00021E24">
                  <w:pPr>
                    <w:pStyle w:val="cs80d9435b"/>
                    <w:rPr>
                      <w:lang w:val="ru-RU"/>
                    </w:rPr>
                  </w:pPr>
                  <w:r w:rsidRPr="00021E24">
                    <w:rPr>
                      <w:rStyle w:val="csa16174ba25"/>
                      <w:rFonts w:ascii="Times New Roman" w:hAnsi="Times New Roman" w:cs="Times New Roman"/>
                      <w:sz w:val="24"/>
                      <w:szCs w:val="24"/>
                      <w:lang w:val="ru-RU"/>
                    </w:rPr>
                    <w:t xml:space="preserve">Медичний центр товариства з обмеженою відповідальністю </w:t>
                  </w:r>
                  <w:r w:rsidRPr="00021E24">
                    <w:rPr>
                      <w:rStyle w:val="cs5e98e93025"/>
                      <w:rFonts w:ascii="Times New Roman" w:hAnsi="Times New Roman" w:cs="Times New Roman"/>
                      <w:b w:val="0"/>
                      <w:sz w:val="24"/>
                      <w:szCs w:val="24"/>
                      <w:lang w:val="ru-RU"/>
                    </w:rPr>
                    <w:t>«Аренсія Експлораторі Медісін», відділ клінічних досліджень</w:t>
                  </w:r>
                  <w:r w:rsidRPr="00021E24">
                    <w:rPr>
                      <w:rStyle w:val="csa16174ba25"/>
                      <w:rFonts w:ascii="Times New Roman" w:hAnsi="Times New Roman" w:cs="Times New Roman"/>
                      <w:sz w:val="24"/>
                      <w:szCs w:val="24"/>
                      <w:lang w:val="ru-RU"/>
                    </w:rPr>
                    <w:t>, м. Київ</w:t>
                  </w:r>
                </w:p>
              </w:tc>
            </w:tr>
          </w:tbl>
          <w:p w:rsidR="00F27AE0" w:rsidRDefault="00F27AE0" w:rsidP="00F27AE0"/>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762 від 20.04.2021</w:t>
            </w:r>
          </w:p>
        </w:tc>
      </w:tr>
      <w:tr w:rsidR="00756FDE">
        <w:trPr>
          <w:trHeight w:val="1111"/>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нірапарибу плюс абіратерону ацетат (АА) у порівнянні з нірапарибом і АА, що призначаються одночасно </w:t>
            </w:r>
            <w:r w:rsidR="00D30205" w:rsidRPr="00D30205">
              <w:t xml:space="preserve">                     </w:t>
            </w:r>
            <w:r>
              <w:t>у вигляді монопрепаратів, у чоловіків з раком передміхурової залози», 67652000PCR1001, версія Поправка 2 від 19 квітня 2021 року</w:t>
            </w:r>
          </w:p>
        </w:tc>
      </w:tr>
      <w:tr w:rsidR="00756FDE">
        <w:trPr>
          <w:trHeight w:val="379"/>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ТОВ «АРЕНСІЯ ЕКСПЛОРАТОРІ МЕДІСІН», Україна</w:t>
            </w:r>
          </w:p>
        </w:tc>
      </w:tr>
      <w:tr w:rsidR="00756FDE">
        <w:trPr>
          <w:trHeight w:val="353"/>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Янссен Фармацевтика НВ /Janssen Pharmaceutica NV , Бельгія</w:t>
            </w:r>
          </w:p>
        </w:tc>
      </w:tr>
      <w:tr w:rsidR="00756FDE">
        <w:trPr>
          <w:trHeight w:val="732"/>
        </w:trPr>
        <w:tc>
          <w:tcPr>
            <w:tcW w:w="2841" w:type="dxa"/>
            <w:tcBorders>
              <w:top w:val="single" w:sz="4" w:space="0" w:color="auto"/>
              <w:left w:val="single" w:sz="4" w:space="0" w:color="auto"/>
              <w:bottom w:val="single" w:sz="4" w:space="0" w:color="auto"/>
              <w:right w:val="single" w:sz="4" w:space="0" w:color="auto"/>
            </w:tcBorders>
            <w:hideMark/>
          </w:tcPr>
          <w:p w:rsidR="00756FDE" w:rsidRDefault="00C00437">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756FDE" w:rsidRDefault="00C00437">
            <w:pPr>
              <w:jc w:val="both"/>
            </w:pPr>
            <w:r>
              <w:t xml:space="preserve">― </w:t>
            </w:r>
          </w:p>
        </w:tc>
      </w:tr>
    </w:tbl>
    <w:p w:rsidR="00756FDE" w:rsidRDefault="00756FDE">
      <w:pPr>
        <w:rPr>
          <w:lang w:val="uk-UA"/>
        </w:rPr>
      </w:pPr>
    </w:p>
    <w:p w:rsidR="00756FDE" w:rsidRDefault="00C00437">
      <w:pPr>
        <w:rPr>
          <w:b/>
          <w:szCs w:val="24"/>
          <w:lang w:val="uk-UA"/>
        </w:rPr>
      </w:pPr>
      <w:r>
        <w:rPr>
          <w:b/>
          <w:color w:val="000000"/>
          <w:shd w:val="clear" w:color="auto" w:fill="FFFFFF"/>
          <w:lang w:val="uk-UA"/>
        </w:rPr>
        <w:t>В.о. генерального директора</w:t>
      </w:r>
      <w:r>
        <w:rPr>
          <w:b/>
          <w:lang w:val="uk-UA"/>
        </w:rPr>
        <w:t xml:space="preserve"> </w:t>
      </w:r>
    </w:p>
    <w:p w:rsidR="00756FDE" w:rsidRDefault="00C00437">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p>
    <w:sectPr w:rsidR="00756FDE">
      <w:pgSz w:w="16838" w:h="11906" w:orient="landscape"/>
      <w:pgMar w:top="851" w:right="1245" w:bottom="851"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959" w:rsidRDefault="00335959" w:rsidP="00031625">
      <w:r>
        <w:separator/>
      </w:r>
    </w:p>
  </w:endnote>
  <w:endnote w:type="continuationSeparator" w:id="0">
    <w:p w:rsidR="00335959" w:rsidRDefault="00335959" w:rsidP="0003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959" w:rsidRDefault="00335959" w:rsidP="00031625">
      <w:r>
        <w:separator/>
      </w:r>
    </w:p>
  </w:footnote>
  <w:footnote w:type="continuationSeparator" w:id="0">
    <w:p w:rsidR="00335959" w:rsidRDefault="00335959" w:rsidP="00031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37"/>
    <w:rsid w:val="000202A1"/>
    <w:rsid w:val="00021E24"/>
    <w:rsid w:val="00031625"/>
    <w:rsid w:val="00051303"/>
    <w:rsid w:val="000D0B72"/>
    <w:rsid w:val="00172BD5"/>
    <w:rsid w:val="001A2DC6"/>
    <w:rsid w:val="001A576F"/>
    <w:rsid w:val="001B59CB"/>
    <w:rsid w:val="002102F6"/>
    <w:rsid w:val="002B3B38"/>
    <w:rsid w:val="002D1D06"/>
    <w:rsid w:val="00335959"/>
    <w:rsid w:val="004755C0"/>
    <w:rsid w:val="00482CE5"/>
    <w:rsid w:val="00561EC8"/>
    <w:rsid w:val="00564C3E"/>
    <w:rsid w:val="006730A0"/>
    <w:rsid w:val="00753D2B"/>
    <w:rsid w:val="00756FDE"/>
    <w:rsid w:val="00786E17"/>
    <w:rsid w:val="00817ECE"/>
    <w:rsid w:val="008E5315"/>
    <w:rsid w:val="00911CB7"/>
    <w:rsid w:val="00924928"/>
    <w:rsid w:val="00A17D2E"/>
    <w:rsid w:val="00A5678B"/>
    <w:rsid w:val="00B83262"/>
    <w:rsid w:val="00BA773A"/>
    <w:rsid w:val="00BF2D97"/>
    <w:rsid w:val="00C00437"/>
    <w:rsid w:val="00C07298"/>
    <w:rsid w:val="00D30205"/>
    <w:rsid w:val="00D41999"/>
    <w:rsid w:val="00D63FC6"/>
    <w:rsid w:val="00E533CD"/>
    <w:rsid w:val="00EB245C"/>
    <w:rsid w:val="00F27AE0"/>
    <w:rsid w:val="00F303EC"/>
    <w:rsid w:val="00FD7395"/>
    <w:rsid w:val="00FF19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85684-E941-405E-A51B-08A85B5A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1A2DC6"/>
    <w:pPr>
      <w:jc w:val="both"/>
    </w:pPr>
    <w:rPr>
      <w:rFonts w:eastAsiaTheme="minorEastAsia" w:cs="Times New Roman"/>
      <w:szCs w:val="24"/>
      <w:lang w:val="en-US"/>
    </w:rPr>
  </w:style>
  <w:style w:type="character" w:customStyle="1" w:styleId="cs5e98e9303">
    <w:name w:val="cs5e98e9303"/>
    <w:basedOn w:val="a0"/>
    <w:rsid w:val="001A2DC6"/>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1A2DC6"/>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1A2DC6"/>
    <w:pPr>
      <w:ind w:left="140"/>
      <w:jc w:val="both"/>
    </w:pPr>
    <w:rPr>
      <w:rFonts w:eastAsiaTheme="minorEastAsia" w:cs="Times New Roman"/>
      <w:szCs w:val="24"/>
      <w:lang w:val="en-US"/>
    </w:rPr>
  </w:style>
  <w:style w:type="paragraph" w:customStyle="1" w:styleId="csf06cd379">
    <w:name w:val="csf06cd379"/>
    <w:basedOn w:val="a"/>
    <w:rsid w:val="001A2DC6"/>
    <w:pPr>
      <w:jc w:val="both"/>
    </w:pPr>
    <w:rPr>
      <w:rFonts w:eastAsiaTheme="minorEastAsia" w:cs="Times New Roman"/>
      <w:szCs w:val="24"/>
      <w:lang w:val="en-US"/>
    </w:rPr>
  </w:style>
  <w:style w:type="character" w:customStyle="1" w:styleId="cs5e98e9304">
    <w:name w:val="cs5e98e9304"/>
    <w:basedOn w:val="a0"/>
    <w:rsid w:val="001A2DC6"/>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1A2DC6"/>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1A2DC6"/>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1A2DC6"/>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1A2DC6"/>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1A2DC6"/>
    <w:rPr>
      <w:rFonts w:ascii="Arial" w:hAnsi="Arial" w:cs="Arial" w:hint="default"/>
      <w:b w:val="0"/>
      <w:bCs w:val="0"/>
      <w:i w:val="0"/>
      <w:iCs w:val="0"/>
      <w:color w:val="000000"/>
      <w:sz w:val="20"/>
      <w:szCs w:val="20"/>
      <w:shd w:val="clear" w:color="auto" w:fill="auto"/>
    </w:rPr>
  </w:style>
  <w:style w:type="character" w:customStyle="1" w:styleId="cs5e98e9309">
    <w:name w:val="cs5e98e9309"/>
    <w:basedOn w:val="a0"/>
    <w:rsid w:val="008E5315"/>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8E5315"/>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1A576F"/>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1A576F"/>
    <w:rPr>
      <w:rFonts w:ascii="Arial" w:hAnsi="Arial" w:cs="Arial" w:hint="default"/>
      <w:b w:val="0"/>
      <w:bCs w:val="0"/>
      <w:i w:val="0"/>
      <w:iCs w:val="0"/>
      <w:color w:val="000000"/>
      <w:sz w:val="20"/>
      <w:szCs w:val="20"/>
      <w:shd w:val="clear" w:color="auto" w:fill="auto"/>
    </w:rPr>
  </w:style>
  <w:style w:type="character" w:customStyle="1" w:styleId="cs5e98e93016">
    <w:name w:val="cs5e98e93016"/>
    <w:basedOn w:val="a0"/>
    <w:rsid w:val="001A576F"/>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1A576F"/>
    <w:rPr>
      <w:rFonts w:ascii="Arial" w:hAnsi="Arial" w:cs="Arial" w:hint="default"/>
      <w:b w:val="0"/>
      <w:bCs w:val="0"/>
      <w:i w:val="0"/>
      <w:iCs w:val="0"/>
      <w:color w:val="000000"/>
      <w:sz w:val="20"/>
      <w:szCs w:val="20"/>
      <w:shd w:val="clear" w:color="auto" w:fill="auto"/>
    </w:rPr>
  </w:style>
  <w:style w:type="character" w:customStyle="1" w:styleId="cs5e98e93021">
    <w:name w:val="cs5e98e93021"/>
    <w:basedOn w:val="a0"/>
    <w:rsid w:val="001A576F"/>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1A576F"/>
    <w:rPr>
      <w:rFonts w:ascii="Arial" w:hAnsi="Arial" w:cs="Arial" w:hint="default"/>
      <w:b w:val="0"/>
      <w:bCs w:val="0"/>
      <w:i w:val="0"/>
      <w:iCs w:val="0"/>
      <w:color w:val="000000"/>
      <w:sz w:val="20"/>
      <w:szCs w:val="20"/>
      <w:shd w:val="clear" w:color="auto" w:fill="auto"/>
    </w:rPr>
  </w:style>
  <w:style w:type="character" w:customStyle="1" w:styleId="cs5e98e93023">
    <w:name w:val="cs5e98e93023"/>
    <w:basedOn w:val="a0"/>
    <w:rsid w:val="00021E24"/>
    <w:rPr>
      <w:rFonts w:ascii="Arial" w:hAnsi="Arial" w:cs="Arial" w:hint="default"/>
      <w:b/>
      <w:bCs/>
      <w:i w:val="0"/>
      <w:iCs w:val="0"/>
      <w:color w:val="000000"/>
      <w:sz w:val="20"/>
      <w:szCs w:val="20"/>
      <w:shd w:val="clear" w:color="auto" w:fill="auto"/>
    </w:rPr>
  </w:style>
  <w:style w:type="character" w:customStyle="1" w:styleId="cs5e98e93024">
    <w:name w:val="cs5e98e93024"/>
    <w:basedOn w:val="a0"/>
    <w:rsid w:val="00021E24"/>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021E24"/>
    <w:rPr>
      <w:rFonts w:ascii="Arial" w:hAnsi="Arial" w:cs="Arial" w:hint="default"/>
      <w:b w:val="0"/>
      <w:bCs w:val="0"/>
      <w:i w:val="0"/>
      <w:iCs w:val="0"/>
      <w:color w:val="000000"/>
      <w:sz w:val="20"/>
      <w:szCs w:val="20"/>
      <w:shd w:val="clear" w:color="auto" w:fill="auto"/>
    </w:rPr>
  </w:style>
  <w:style w:type="character" w:customStyle="1" w:styleId="cs5e98e93025">
    <w:name w:val="cs5e98e93025"/>
    <w:basedOn w:val="a0"/>
    <w:rsid w:val="00021E24"/>
    <w:rPr>
      <w:rFonts w:ascii="Arial" w:hAnsi="Arial" w:cs="Arial" w:hint="default"/>
      <w:b/>
      <w:bCs/>
      <w:i w:val="0"/>
      <w:iCs w:val="0"/>
      <w:color w:val="000000"/>
      <w:sz w:val="20"/>
      <w:szCs w:val="20"/>
      <w:shd w:val="clear" w:color="auto" w:fill="auto"/>
    </w:rPr>
  </w:style>
  <w:style w:type="character" w:customStyle="1" w:styleId="csa16174ba25">
    <w:name w:val="csa16174ba25"/>
    <w:basedOn w:val="a0"/>
    <w:rsid w:val="00021E24"/>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sid w:val="00817ECE"/>
    <w:rPr>
      <w:rFonts w:ascii="Arial" w:hAnsi="Arial" w:cs="Arial" w:hint="default"/>
      <w:b/>
      <w:bCs/>
      <w:i/>
      <w:iCs/>
      <w:color w:val="000000"/>
      <w:sz w:val="20"/>
      <w:szCs w:val="20"/>
      <w:shd w:val="clear" w:color="auto" w:fill="auto"/>
    </w:rPr>
  </w:style>
  <w:style w:type="paragraph" w:styleId="a6">
    <w:name w:val="header"/>
    <w:basedOn w:val="a"/>
    <w:link w:val="a7"/>
    <w:uiPriority w:val="99"/>
    <w:unhideWhenUsed/>
    <w:rsid w:val="00031625"/>
    <w:pPr>
      <w:tabs>
        <w:tab w:val="center" w:pos="4819"/>
        <w:tab w:val="right" w:pos="9639"/>
      </w:tabs>
    </w:pPr>
  </w:style>
  <w:style w:type="character" w:customStyle="1" w:styleId="a7">
    <w:name w:val="Верхній колонтитул Знак"/>
    <w:basedOn w:val="a0"/>
    <w:link w:val="a6"/>
    <w:uiPriority w:val="99"/>
    <w:rsid w:val="00031625"/>
    <w:rPr>
      <w:rFonts w:ascii="Times New Roman" w:hAnsi="Times New Roman"/>
      <w:sz w:val="24"/>
      <w:szCs w:val="22"/>
      <w:lang w:eastAsia="en-US"/>
    </w:rPr>
  </w:style>
  <w:style w:type="paragraph" w:styleId="a8">
    <w:name w:val="footer"/>
    <w:basedOn w:val="a"/>
    <w:link w:val="a9"/>
    <w:uiPriority w:val="99"/>
    <w:unhideWhenUsed/>
    <w:rsid w:val="00031625"/>
    <w:pPr>
      <w:tabs>
        <w:tab w:val="center" w:pos="4819"/>
        <w:tab w:val="right" w:pos="9639"/>
      </w:tabs>
    </w:pPr>
  </w:style>
  <w:style w:type="character" w:customStyle="1" w:styleId="a9">
    <w:name w:val="Нижній колонтитул Знак"/>
    <w:basedOn w:val="a0"/>
    <w:link w:val="a8"/>
    <w:uiPriority w:val="99"/>
    <w:rsid w:val="00031625"/>
    <w:rPr>
      <w:rFonts w:ascii="Times New Roman" w:hAnsi="Times New Roman"/>
      <w:sz w:val="24"/>
      <w:szCs w:val="22"/>
      <w:lang w:eastAsia="en-US"/>
    </w:rPr>
  </w:style>
  <w:style w:type="paragraph" w:styleId="aa">
    <w:name w:val="Balloon Text"/>
    <w:basedOn w:val="a"/>
    <w:link w:val="ab"/>
    <w:uiPriority w:val="99"/>
    <w:semiHidden/>
    <w:unhideWhenUsed/>
    <w:rsid w:val="00172BD5"/>
    <w:rPr>
      <w:rFonts w:ascii="Segoe UI" w:hAnsi="Segoe UI" w:cs="Segoe UI"/>
      <w:sz w:val="18"/>
      <w:szCs w:val="18"/>
    </w:rPr>
  </w:style>
  <w:style w:type="character" w:customStyle="1" w:styleId="ab">
    <w:name w:val="Текст у виносці Знак"/>
    <w:basedOn w:val="a0"/>
    <w:link w:val="aa"/>
    <w:uiPriority w:val="99"/>
    <w:semiHidden/>
    <w:rsid w:val="00172BD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6527</Words>
  <Characters>55590</Characters>
  <Application>Microsoft Office Word</Application>
  <DocSecurity>0</DocSecurity>
  <Lines>463</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2</cp:revision>
  <cp:lastPrinted>2022-12-23T07:45:00Z</cp:lastPrinted>
  <dcterms:created xsi:type="dcterms:W3CDTF">2022-12-30T08:04:00Z</dcterms:created>
  <dcterms:modified xsi:type="dcterms:W3CDTF">2022-12-30T08:04:00Z</dcterms:modified>
</cp:coreProperties>
</file>