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1F5" w:rsidRDefault="00CC4534">
      <w:pPr>
        <w:rPr>
          <w:lang w:val="uk-UA"/>
        </w:rPr>
      </w:pPr>
      <w:r>
        <w:rPr>
          <w:lang w:val="uk-UA"/>
        </w:rPr>
        <w:t xml:space="preserve">                                                                                                                                                         Додаток </w:t>
      </w:r>
      <w:r w:rsidRPr="006A1FC5">
        <w:t>1</w:t>
      </w:r>
    </w:p>
    <w:p w:rsidR="00ED11F5" w:rsidRDefault="00CC4534" w:rsidP="00090E6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090E6F">
        <w:rPr>
          <w:rFonts w:eastAsia="Times New Roman"/>
          <w:szCs w:val="24"/>
          <w:lang w:val="uk-UA" w:eastAsia="uk-UA"/>
        </w:rPr>
        <w:t xml:space="preserve"> «</w:t>
      </w:r>
      <w:r w:rsidR="00090E6F" w:rsidRPr="00090E6F">
        <w:rPr>
          <w:rFonts w:eastAsia="Times New Roman"/>
          <w:szCs w:val="24"/>
          <w:lang w:val="uk-UA" w:eastAsia="uk-UA"/>
        </w:rPr>
        <w:t>Про проведення клінічного</w:t>
      </w:r>
      <w:r w:rsidR="00090E6F">
        <w:rPr>
          <w:rFonts w:eastAsia="Times New Roman"/>
          <w:szCs w:val="24"/>
          <w:lang w:val="uk-UA" w:eastAsia="uk-UA"/>
        </w:rPr>
        <w:t xml:space="preserve"> </w:t>
      </w:r>
      <w:r w:rsidR="00090E6F" w:rsidRPr="00090E6F">
        <w:rPr>
          <w:rFonts w:eastAsia="Times New Roman"/>
          <w:szCs w:val="24"/>
          <w:lang w:val="uk-UA" w:eastAsia="uk-UA"/>
        </w:rPr>
        <w:t>випробування лікарського засобу</w:t>
      </w:r>
      <w:r w:rsidR="00090E6F">
        <w:rPr>
          <w:rFonts w:eastAsia="Times New Roman"/>
          <w:szCs w:val="24"/>
          <w:lang w:val="uk-UA" w:eastAsia="uk-UA"/>
        </w:rPr>
        <w:t xml:space="preserve"> </w:t>
      </w:r>
      <w:r w:rsidR="00090E6F" w:rsidRPr="00090E6F">
        <w:rPr>
          <w:rFonts w:eastAsia="Times New Roman"/>
          <w:szCs w:val="24"/>
          <w:lang w:val="uk-UA" w:eastAsia="uk-UA"/>
        </w:rPr>
        <w:t>та затвердження суттєвих поправок</w:t>
      </w:r>
      <w:r w:rsidR="00090E6F">
        <w:rPr>
          <w:rFonts w:eastAsia="Times New Roman"/>
          <w:szCs w:val="24"/>
          <w:lang w:val="uk-UA" w:eastAsia="uk-UA"/>
        </w:rPr>
        <w:t>»</w:t>
      </w:r>
    </w:p>
    <w:p w:rsidR="00ED11F5" w:rsidRDefault="00340E19">
      <w:pPr>
        <w:ind w:left="9214"/>
        <w:rPr>
          <w:lang w:val="uk-UA"/>
        </w:rPr>
      </w:pPr>
      <w:r w:rsidRPr="00340E19">
        <w:rPr>
          <w:u w:val="single"/>
          <w:lang w:val="uk-UA"/>
        </w:rPr>
        <w:t>16.03.2023</w:t>
      </w:r>
      <w:r w:rsidR="00CC4534">
        <w:rPr>
          <w:lang w:val="uk-UA"/>
        </w:rPr>
        <w:t xml:space="preserve"> № </w:t>
      </w:r>
      <w:r w:rsidRPr="00340E19">
        <w:rPr>
          <w:u w:val="single"/>
          <w:lang w:val="uk-UA"/>
        </w:rPr>
        <w:t>501</w:t>
      </w:r>
    </w:p>
    <w:p w:rsidR="00ED11F5" w:rsidRDefault="00ED11F5"/>
    <w:tbl>
      <w:tblPr>
        <w:tblStyle w:val="a5"/>
        <w:tblW w:w="0" w:type="auto"/>
        <w:tblInd w:w="0" w:type="dxa"/>
        <w:tblLook w:val="04A0" w:firstRow="1" w:lastRow="0" w:firstColumn="1" w:lastColumn="0" w:noHBand="0" w:noVBand="1"/>
      </w:tblPr>
      <w:tblGrid>
        <w:gridCol w:w="2781"/>
        <w:gridCol w:w="10675"/>
      </w:tblGrid>
      <w:tr w:rsidR="00ED11F5">
        <w:tc>
          <w:tcPr>
            <w:tcW w:w="278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«Фаза ІІ-ІІІ випробування для оцінки ефективності та безпеки підшкірної кластерної імунотерапії у пацієнтів, що страждають алергією на кліща домашнього пилу», код дослідження SC-332A, версія 1.1 від 21.09.2022</w:t>
            </w:r>
          </w:p>
        </w:tc>
      </w:tr>
      <w:tr w:rsidR="00ED11F5">
        <w:tc>
          <w:tcPr>
            <w:tcW w:w="278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РОКСАЛЛ Медіцін ГмбХ, Німеччина</w:t>
            </w:r>
          </w:p>
        </w:tc>
      </w:tr>
      <w:tr w:rsidR="00ED11F5">
        <w:tc>
          <w:tcPr>
            <w:tcW w:w="278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РОКСАЛЛ Медіцін ГмбХ, Німеччина</w:t>
            </w:r>
          </w:p>
        </w:tc>
      </w:tr>
      <w:tr w:rsidR="006A1FC5">
        <w:tc>
          <w:tcPr>
            <w:tcW w:w="2781" w:type="dxa"/>
            <w:tcBorders>
              <w:top w:val="single" w:sz="4" w:space="0" w:color="auto"/>
              <w:left w:val="single" w:sz="4" w:space="0" w:color="auto"/>
              <w:bottom w:val="single" w:sz="4" w:space="0" w:color="auto"/>
              <w:right w:val="single" w:sz="4" w:space="0" w:color="auto"/>
            </w:tcBorders>
            <w:hideMark/>
          </w:tcPr>
          <w:p w:rsidR="006A1FC5" w:rsidRDefault="006A1FC5" w:rsidP="006A1FC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A1FC5" w:rsidRPr="00DF1DED" w:rsidRDefault="006A1FC5" w:rsidP="006A1FC5">
            <w:pPr>
              <w:jc w:val="both"/>
              <w:rPr>
                <w:rFonts w:eastAsia="Times New Roman" w:cs="Times New Roman"/>
                <w:szCs w:val="24"/>
              </w:rPr>
            </w:pPr>
            <w:r>
              <w:rPr>
                <w:rFonts w:eastAsia="Times New Roman" w:cs="Times New Roman"/>
                <w:szCs w:val="24"/>
              </w:rPr>
              <w:t>CLUSTOID</w:t>
            </w:r>
            <w:r w:rsidRPr="00DF1DED">
              <w:rPr>
                <w:rFonts w:eastAsia="Times New Roman" w:cs="Times New Roman"/>
                <w:szCs w:val="24"/>
              </w:rPr>
              <w:t xml:space="preserve">® </w:t>
            </w:r>
            <w:r>
              <w:rPr>
                <w:rFonts w:eastAsia="Times New Roman" w:cs="Times New Roman"/>
                <w:szCs w:val="24"/>
              </w:rPr>
              <w:t>Dermatophagoides</w:t>
            </w:r>
            <w:r w:rsidRPr="00DF1DED">
              <w:rPr>
                <w:rFonts w:eastAsia="Times New Roman" w:cs="Times New Roman"/>
                <w:szCs w:val="24"/>
              </w:rPr>
              <w:t xml:space="preserve"> </w:t>
            </w:r>
            <w:r>
              <w:rPr>
                <w:rFonts w:eastAsia="Times New Roman" w:cs="Times New Roman"/>
                <w:szCs w:val="24"/>
              </w:rPr>
              <w:t>pteronyssinus</w:t>
            </w:r>
            <w:r w:rsidRPr="00DF1DED">
              <w:rPr>
                <w:rFonts w:eastAsia="Times New Roman" w:cs="Times New Roman"/>
                <w:szCs w:val="24"/>
              </w:rPr>
              <w:t xml:space="preserve"> (Екстракт алергену </w:t>
            </w:r>
            <w:r>
              <w:rPr>
                <w:rFonts w:eastAsia="Times New Roman" w:cs="Times New Roman"/>
                <w:szCs w:val="24"/>
              </w:rPr>
              <w:t>Dermatophagoides</w:t>
            </w:r>
            <w:r w:rsidRPr="00DF1DED">
              <w:rPr>
                <w:rFonts w:eastAsia="Times New Roman" w:cs="Times New Roman"/>
                <w:szCs w:val="24"/>
              </w:rPr>
              <w:t xml:space="preserve"> </w:t>
            </w:r>
            <w:r>
              <w:rPr>
                <w:rFonts w:eastAsia="Times New Roman" w:cs="Times New Roman"/>
                <w:szCs w:val="24"/>
              </w:rPr>
              <w:t>pteronyssinus</w:t>
            </w:r>
            <w:r w:rsidRPr="00DF1DED">
              <w:rPr>
                <w:rFonts w:eastAsia="Times New Roman" w:cs="Times New Roman"/>
                <w:szCs w:val="24"/>
              </w:rPr>
              <w:t>, полімеризований з глутаральдегідом і абсорбованим на алюміній гідроксиді)</w:t>
            </w:r>
            <w:r>
              <w:rPr>
                <w:rFonts w:eastAsia="Times New Roman" w:cs="Times New Roman"/>
                <w:szCs w:val="24"/>
                <w:lang w:val="uk-UA"/>
              </w:rPr>
              <w:t>;</w:t>
            </w:r>
            <w:r w:rsidRPr="00DF1DED">
              <w:rPr>
                <w:rFonts w:eastAsia="Times New Roman" w:cs="Times New Roman"/>
                <w:szCs w:val="24"/>
              </w:rPr>
              <w:t xml:space="preserve"> Суспензія для ін’єкцій; 10,000 ТО/мл; </w:t>
            </w:r>
            <w:r>
              <w:rPr>
                <w:rFonts w:eastAsia="Times New Roman" w:cs="Times New Roman"/>
                <w:szCs w:val="24"/>
              </w:rPr>
              <w:t>INMUNOTEK</w:t>
            </w:r>
            <w:r w:rsidRPr="00DF1DED">
              <w:rPr>
                <w:rFonts w:eastAsia="Times New Roman" w:cs="Times New Roman"/>
                <w:szCs w:val="24"/>
              </w:rPr>
              <w:t xml:space="preserve">, </w:t>
            </w:r>
            <w:r>
              <w:rPr>
                <w:rFonts w:eastAsia="Times New Roman" w:cs="Times New Roman"/>
                <w:szCs w:val="24"/>
              </w:rPr>
              <w:t>S</w:t>
            </w:r>
            <w:r w:rsidRPr="00DF1DED">
              <w:rPr>
                <w:rFonts w:eastAsia="Times New Roman" w:cs="Times New Roman"/>
                <w:szCs w:val="24"/>
              </w:rPr>
              <w:t>.</w:t>
            </w:r>
            <w:r>
              <w:rPr>
                <w:rFonts w:eastAsia="Times New Roman" w:cs="Times New Roman"/>
                <w:szCs w:val="24"/>
              </w:rPr>
              <w:t>L</w:t>
            </w:r>
            <w:r w:rsidRPr="00DF1DED">
              <w:rPr>
                <w:rFonts w:eastAsia="Times New Roman" w:cs="Times New Roman"/>
                <w:szCs w:val="24"/>
              </w:rPr>
              <w:t>. / ІНМУНОТЕК,</w:t>
            </w:r>
            <w:r>
              <w:rPr>
                <w:rFonts w:eastAsia="Times New Roman" w:cs="Times New Roman"/>
                <w:szCs w:val="24"/>
              </w:rPr>
              <w:t xml:space="preserve"> С.Л., Мадрид, Іспанія</w:t>
            </w:r>
            <w:r w:rsidRPr="00DF1DED">
              <w:rPr>
                <w:rFonts w:eastAsia="Times New Roman" w:cs="Times New Roman"/>
                <w:szCs w:val="24"/>
              </w:rPr>
              <w:t xml:space="preserve">; </w:t>
            </w:r>
          </w:p>
          <w:p w:rsidR="006A1FC5" w:rsidRPr="002A62A9" w:rsidRDefault="006A1FC5" w:rsidP="006A1FC5">
            <w:pPr>
              <w:jc w:val="both"/>
              <w:rPr>
                <w:rFonts w:eastAsia="Times New Roman" w:cs="Times New Roman"/>
                <w:szCs w:val="24"/>
              </w:rPr>
            </w:pPr>
            <w:r w:rsidRPr="002A62A9">
              <w:rPr>
                <w:rFonts w:eastAsia="Times New Roman" w:cs="Times New Roman"/>
                <w:szCs w:val="24"/>
              </w:rPr>
              <w:t xml:space="preserve">Плацебо до </w:t>
            </w:r>
            <w:r>
              <w:rPr>
                <w:rFonts w:eastAsia="Times New Roman" w:cs="Times New Roman"/>
                <w:szCs w:val="24"/>
              </w:rPr>
              <w:t>CLUSTOID</w:t>
            </w:r>
            <w:r w:rsidRPr="002A62A9">
              <w:rPr>
                <w:rFonts w:eastAsia="Times New Roman" w:cs="Times New Roman"/>
                <w:szCs w:val="24"/>
              </w:rPr>
              <w:t xml:space="preserve">® </w:t>
            </w:r>
            <w:r>
              <w:rPr>
                <w:rFonts w:eastAsia="Times New Roman" w:cs="Times New Roman"/>
                <w:szCs w:val="24"/>
              </w:rPr>
              <w:t>Dermatophagoides</w:t>
            </w:r>
            <w:r w:rsidRPr="002A62A9">
              <w:rPr>
                <w:rFonts w:eastAsia="Times New Roman" w:cs="Times New Roman"/>
                <w:szCs w:val="24"/>
              </w:rPr>
              <w:t xml:space="preserve"> </w:t>
            </w:r>
            <w:r>
              <w:rPr>
                <w:rFonts w:eastAsia="Times New Roman" w:cs="Times New Roman"/>
                <w:szCs w:val="24"/>
              </w:rPr>
              <w:t>pteronyssinus</w:t>
            </w:r>
            <w:r w:rsidRPr="002A62A9">
              <w:rPr>
                <w:rFonts w:eastAsia="Times New Roman" w:cs="Times New Roman"/>
                <w:szCs w:val="24"/>
              </w:rPr>
              <w:t xml:space="preserve">, Суспензія для ін’єкцій; </w:t>
            </w:r>
            <w:r>
              <w:rPr>
                <w:rFonts w:eastAsia="Times New Roman" w:cs="Times New Roman"/>
                <w:szCs w:val="24"/>
              </w:rPr>
              <w:t>INMUNOTEK</w:t>
            </w:r>
            <w:r w:rsidRPr="002A62A9">
              <w:rPr>
                <w:rFonts w:eastAsia="Times New Roman" w:cs="Times New Roman"/>
                <w:szCs w:val="24"/>
              </w:rPr>
              <w:t xml:space="preserve">, </w:t>
            </w:r>
            <w:r>
              <w:rPr>
                <w:rFonts w:eastAsia="Times New Roman" w:cs="Times New Roman"/>
                <w:szCs w:val="24"/>
              </w:rPr>
              <w:t>S</w:t>
            </w:r>
            <w:r w:rsidRPr="002A62A9">
              <w:rPr>
                <w:rFonts w:eastAsia="Times New Roman" w:cs="Times New Roman"/>
                <w:szCs w:val="24"/>
              </w:rPr>
              <w:t>.</w:t>
            </w:r>
            <w:r>
              <w:rPr>
                <w:rFonts w:eastAsia="Times New Roman" w:cs="Times New Roman"/>
                <w:szCs w:val="24"/>
              </w:rPr>
              <w:t>L</w:t>
            </w:r>
            <w:r w:rsidRPr="002A62A9">
              <w:rPr>
                <w:rFonts w:eastAsia="Times New Roman" w:cs="Times New Roman"/>
                <w:szCs w:val="24"/>
              </w:rPr>
              <w:t xml:space="preserve">. / ІНМУНОТЕК, </w:t>
            </w:r>
            <w:r>
              <w:rPr>
                <w:rFonts w:eastAsia="Times New Roman" w:cs="Times New Roman"/>
                <w:szCs w:val="24"/>
              </w:rPr>
              <w:t>С.Л., Мадрид, Іспанія</w:t>
            </w:r>
            <w:r w:rsidRPr="002A62A9">
              <w:rPr>
                <w:rFonts w:eastAsia="Times New Roman" w:cs="Times New Roman"/>
                <w:szCs w:val="24"/>
              </w:rPr>
              <w:t xml:space="preserve">; </w:t>
            </w:r>
          </w:p>
          <w:p w:rsidR="006A1FC5" w:rsidRPr="002A62A9" w:rsidRDefault="006A1FC5" w:rsidP="006A1FC5">
            <w:pPr>
              <w:jc w:val="both"/>
              <w:rPr>
                <w:rFonts w:eastAsia="Times New Roman" w:cs="Times New Roman"/>
                <w:szCs w:val="24"/>
              </w:rPr>
            </w:pPr>
            <w:r>
              <w:rPr>
                <w:rFonts w:eastAsia="Times New Roman" w:cs="Times New Roman"/>
                <w:szCs w:val="24"/>
              </w:rPr>
              <w:t>CLUSTOID</w:t>
            </w:r>
            <w:r w:rsidRPr="002A62A9">
              <w:rPr>
                <w:rFonts w:eastAsia="Times New Roman" w:cs="Times New Roman"/>
                <w:szCs w:val="24"/>
              </w:rPr>
              <w:t xml:space="preserve">® </w:t>
            </w:r>
            <w:r>
              <w:rPr>
                <w:rFonts w:eastAsia="Times New Roman" w:cs="Times New Roman"/>
                <w:szCs w:val="24"/>
              </w:rPr>
              <w:t>Dermatophagoides</w:t>
            </w:r>
            <w:r w:rsidRPr="002A62A9">
              <w:rPr>
                <w:rFonts w:eastAsia="Times New Roman" w:cs="Times New Roman"/>
                <w:szCs w:val="24"/>
              </w:rPr>
              <w:t xml:space="preserve"> </w:t>
            </w:r>
            <w:r>
              <w:rPr>
                <w:rFonts w:eastAsia="Times New Roman" w:cs="Times New Roman"/>
                <w:szCs w:val="24"/>
              </w:rPr>
              <w:t>pteronyssinus</w:t>
            </w:r>
            <w:r w:rsidRPr="002A62A9">
              <w:rPr>
                <w:rFonts w:eastAsia="Times New Roman" w:cs="Times New Roman"/>
                <w:szCs w:val="24"/>
              </w:rPr>
              <w:t xml:space="preserve"> (Екстракт алергену </w:t>
            </w:r>
            <w:r>
              <w:rPr>
                <w:rFonts w:eastAsia="Times New Roman" w:cs="Times New Roman"/>
                <w:szCs w:val="24"/>
              </w:rPr>
              <w:t>Dermatophagoides</w:t>
            </w:r>
            <w:r w:rsidRPr="002A62A9">
              <w:rPr>
                <w:rFonts w:eastAsia="Times New Roman" w:cs="Times New Roman"/>
                <w:szCs w:val="24"/>
              </w:rPr>
              <w:t xml:space="preserve"> </w:t>
            </w:r>
            <w:r>
              <w:rPr>
                <w:rFonts w:eastAsia="Times New Roman" w:cs="Times New Roman"/>
                <w:szCs w:val="24"/>
              </w:rPr>
              <w:t>pteronyssinus</w:t>
            </w:r>
            <w:r w:rsidRPr="002A62A9">
              <w:rPr>
                <w:rFonts w:eastAsia="Times New Roman" w:cs="Times New Roman"/>
                <w:szCs w:val="24"/>
              </w:rPr>
              <w:t xml:space="preserve">, полімеризований з глутаральдегідом і абсорбованим на алюміній гідроксиді); Суспензія для ін’єкцій; 30,000 ТО/мл; </w:t>
            </w:r>
            <w:r>
              <w:rPr>
                <w:rFonts w:eastAsia="Times New Roman" w:cs="Times New Roman"/>
                <w:szCs w:val="24"/>
              </w:rPr>
              <w:t>INMUNOTEK</w:t>
            </w:r>
            <w:r w:rsidRPr="002A62A9">
              <w:rPr>
                <w:rFonts w:eastAsia="Times New Roman" w:cs="Times New Roman"/>
                <w:szCs w:val="24"/>
              </w:rPr>
              <w:t xml:space="preserve">, </w:t>
            </w:r>
            <w:r>
              <w:rPr>
                <w:rFonts w:eastAsia="Times New Roman" w:cs="Times New Roman"/>
                <w:szCs w:val="24"/>
              </w:rPr>
              <w:t>S</w:t>
            </w:r>
            <w:r w:rsidRPr="002A62A9">
              <w:rPr>
                <w:rFonts w:eastAsia="Times New Roman" w:cs="Times New Roman"/>
                <w:szCs w:val="24"/>
              </w:rPr>
              <w:t>.</w:t>
            </w:r>
            <w:r>
              <w:rPr>
                <w:rFonts w:eastAsia="Times New Roman" w:cs="Times New Roman"/>
                <w:szCs w:val="24"/>
              </w:rPr>
              <w:t>L</w:t>
            </w:r>
            <w:r w:rsidRPr="002A62A9">
              <w:rPr>
                <w:rFonts w:eastAsia="Times New Roman" w:cs="Times New Roman"/>
                <w:szCs w:val="24"/>
              </w:rPr>
              <w:t xml:space="preserve">. / ІНМУНОТЕК, </w:t>
            </w:r>
            <w:r>
              <w:rPr>
                <w:rFonts w:eastAsia="Times New Roman" w:cs="Times New Roman"/>
                <w:szCs w:val="24"/>
              </w:rPr>
              <w:t>С.Л., Мадрид, Іспанія</w:t>
            </w:r>
            <w:r w:rsidRPr="002A62A9">
              <w:rPr>
                <w:rFonts w:eastAsia="Times New Roman" w:cs="Times New Roman"/>
                <w:szCs w:val="24"/>
              </w:rPr>
              <w:t xml:space="preserve">; </w:t>
            </w:r>
          </w:p>
          <w:p w:rsidR="006A1FC5" w:rsidRPr="002A62A9" w:rsidRDefault="006A1FC5" w:rsidP="006A1FC5">
            <w:pPr>
              <w:jc w:val="both"/>
              <w:rPr>
                <w:rFonts w:eastAsia="Times New Roman" w:cs="Times New Roman"/>
                <w:szCs w:val="24"/>
              </w:rPr>
            </w:pPr>
            <w:r w:rsidRPr="002A62A9">
              <w:rPr>
                <w:rFonts w:eastAsia="Times New Roman" w:cs="Times New Roman"/>
                <w:szCs w:val="24"/>
              </w:rPr>
              <w:t xml:space="preserve">Плацебо до </w:t>
            </w:r>
            <w:r>
              <w:rPr>
                <w:rFonts w:eastAsia="Times New Roman" w:cs="Times New Roman"/>
                <w:szCs w:val="24"/>
              </w:rPr>
              <w:t>CLUSTOID</w:t>
            </w:r>
            <w:r w:rsidRPr="002A62A9">
              <w:rPr>
                <w:rFonts w:eastAsia="Times New Roman" w:cs="Times New Roman"/>
                <w:szCs w:val="24"/>
              </w:rPr>
              <w:t xml:space="preserve">® </w:t>
            </w:r>
            <w:r>
              <w:rPr>
                <w:rFonts w:eastAsia="Times New Roman" w:cs="Times New Roman"/>
                <w:szCs w:val="24"/>
              </w:rPr>
              <w:t>Dermatophagoides</w:t>
            </w:r>
            <w:r w:rsidRPr="002A62A9">
              <w:rPr>
                <w:rFonts w:eastAsia="Times New Roman" w:cs="Times New Roman"/>
                <w:szCs w:val="24"/>
              </w:rPr>
              <w:t xml:space="preserve"> </w:t>
            </w:r>
            <w:r>
              <w:rPr>
                <w:rFonts w:eastAsia="Times New Roman" w:cs="Times New Roman"/>
                <w:szCs w:val="24"/>
              </w:rPr>
              <w:t>pteronyssinus</w:t>
            </w:r>
            <w:r w:rsidRPr="002A62A9">
              <w:rPr>
                <w:rFonts w:eastAsia="Times New Roman" w:cs="Times New Roman"/>
                <w:szCs w:val="24"/>
              </w:rPr>
              <w:t xml:space="preserve">, Суспензія для ін’єкцій; </w:t>
            </w:r>
            <w:r>
              <w:rPr>
                <w:rFonts w:eastAsia="Times New Roman" w:cs="Times New Roman"/>
                <w:szCs w:val="24"/>
              </w:rPr>
              <w:t>INMUNOTEK</w:t>
            </w:r>
            <w:r w:rsidRPr="002A62A9">
              <w:rPr>
                <w:rFonts w:eastAsia="Times New Roman" w:cs="Times New Roman"/>
                <w:szCs w:val="24"/>
              </w:rPr>
              <w:t xml:space="preserve">, </w:t>
            </w:r>
            <w:r>
              <w:rPr>
                <w:rFonts w:eastAsia="Times New Roman" w:cs="Times New Roman"/>
                <w:szCs w:val="24"/>
              </w:rPr>
              <w:t>S</w:t>
            </w:r>
            <w:r w:rsidRPr="002A62A9">
              <w:rPr>
                <w:rFonts w:eastAsia="Times New Roman" w:cs="Times New Roman"/>
                <w:szCs w:val="24"/>
              </w:rPr>
              <w:t>.</w:t>
            </w:r>
            <w:r>
              <w:rPr>
                <w:rFonts w:eastAsia="Times New Roman" w:cs="Times New Roman"/>
                <w:szCs w:val="24"/>
              </w:rPr>
              <w:t>L</w:t>
            </w:r>
            <w:r w:rsidRPr="002A62A9">
              <w:rPr>
                <w:rFonts w:eastAsia="Times New Roman" w:cs="Times New Roman"/>
                <w:szCs w:val="24"/>
              </w:rPr>
              <w:t xml:space="preserve">. / ІНМУНОТЕК, </w:t>
            </w:r>
            <w:r>
              <w:rPr>
                <w:rFonts w:eastAsia="Times New Roman" w:cs="Times New Roman"/>
                <w:szCs w:val="24"/>
              </w:rPr>
              <w:t>С.Л., Мадрид, Іспанія</w:t>
            </w:r>
            <w:r w:rsidRPr="002A62A9">
              <w:rPr>
                <w:rFonts w:eastAsia="Times New Roman" w:cs="Times New Roman"/>
                <w:szCs w:val="24"/>
              </w:rPr>
              <w:t xml:space="preserve">; </w:t>
            </w:r>
          </w:p>
          <w:p w:rsidR="006A1FC5" w:rsidRPr="002A62A9" w:rsidRDefault="006A1FC5" w:rsidP="006A1FC5">
            <w:pPr>
              <w:jc w:val="both"/>
              <w:rPr>
                <w:rFonts w:eastAsia="Times New Roman" w:cs="Times New Roman"/>
                <w:szCs w:val="24"/>
              </w:rPr>
            </w:pPr>
            <w:r>
              <w:rPr>
                <w:rFonts w:eastAsia="Times New Roman" w:cs="Times New Roman"/>
                <w:szCs w:val="24"/>
              </w:rPr>
              <w:t>CLUSTOID</w:t>
            </w:r>
            <w:r w:rsidRPr="002A62A9">
              <w:rPr>
                <w:rFonts w:eastAsia="Times New Roman" w:cs="Times New Roman"/>
                <w:szCs w:val="24"/>
              </w:rPr>
              <w:t xml:space="preserve">® </w:t>
            </w:r>
            <w:r>
              <w:rPr>
                <w:rFonts w:eastAsia="Times New Roman" w:cs="Times New Roman"/>
                <w:szCs w:val="24"/>
              </w:rPr>
              <w:t>Dermatophagoides</w:t>
            </w:r>
            <w:r w:rsidRPr="002A62A9">
              <w:rPr>
                <w:rFonts w:eastAsia="Times New Roman" w:cs="Times New Roman"/>
                <w:szCs w:val="24"/>
              </w:rPr>
              <w:t xml:space="preserve"> </w:t>
            </w:r>
            <w:r>
              <w:rPr>
                <w:rFonts w:eastAsia="Times New Roman" w:cs="Times New Roman"/>
                <w:szCs w:val="24"/>
              </w:rPr>
              <w:t>pteronyssinus</w:t>
            </w:r>
            <w:r w:rsidRPr="002A62A9">
              <w:rPr>
                <w:rFonts w:eastAsia="Times New Roman" w:cs="Times New Roman"/>
                <w:szCs w:val="24"/>
              </w:rPr>
              <w:t xml:space="preserve"> (Екстракт алергену </w:t>
            </w:r>
            <w:r>
              <w:rPr>
                <w:rFonts w:eastAsia="Times New Roman" w:cs="Times New Roman"/>
                <w:szCs w:val="24"/>
              </w:rPr>
              <w:t>Dermatophagoides</w:t>
            </w:r>
            <w:r w:rsidRPr="002A62A9">
              <w:rPr>
                <w:rFonts w:eastAsia="Times New Roman" w:cs="Times New Roman"/>
                <w:szCs w:val="24"/>
              </w:rPr>
              <w:t xml:space="preserve"> </w:t>
            </w:r>
            <w:r>
              <w:rPr>
                <w:rFonts w:eastAsia="Times New Roman" w:cs="Times New Roman"/>
                <w:szCs w:val="24"/>
              </w:rPr>
              <w:t>pteronyssinus</w:t>
            </w:r>
            <w:r w:rsidRPr="002A62A9">
              <w:rPr>
                <w:rFonts w:eastAsia="Times New Roman" w:cs="Times New Roman"/>
                <w:szCs w:val="24"/>
              </w:rPr>
              <w:t xml:space="preserve">, полімеризований з глутаральдегідом і абсорбованим на алюміній гідроксиді); Суспензія для ін’єкцій; 50,000 ТО/мл; </w:t>
            </w:r>
            <w:r>
              <w:rPr>
                <w:rFonts w:eastAsia="Times New Roman" w:cs="Times New Roman"/>
                <w:szCs w:val="24"/>
              </w:rPr>
              <w:t>INMUNOTEK</w:t>
            </w:r>
            <w:r w:rsidRPr="002A62A9">
              <w:rPr>
                <w:rFonts w:eastAsia="Times New Roman" w:cs="Times New Roman"/>
                <w:szCs w:val="24"/>
              </w:rPr>
              <w:t xml:space="preserve">, </w:t>
            </w:r>
            <w:r>
              <w:rPr>
                <w:rFonts w:eastAsia="Times New Roman" w:cs="Times New Roman"/>
                <w:szCs w:val="24"/>
              </w:rPr>
              <w:t>S</w:t>
            </w:r>
            <w:r w:rsidRPr="002A62A9">
              <w:rPr>
                <w:rFonts w:eastAsia="Times New Roman" w:cs="Times New Roman"/>
                <w:szCs w:val="24"/>
              </w:rPr>
              <w:t>.</w:t>
            </w:r>
            <w:r>
              <w:rPr>
                <w:rFonts w:eastAsia="Times New Roman" w:cs="Times New Roman"/>
                <w:szCs w:val="24"/>
              </w:rPr>
              <w:t>L</w:t>
            </w:r>
            <w:r w:rsidRPr="002A62A9">
              <w:rPr>
                <w:rFonts w:eastAsia="Times New Roman" w:cs="Times New Roman"/>
                <w:szCs w:val="24"/>
              </w:rPr>
              <w:t xml:space="preserve">. / ІНМУНОТЕК, </w:t>
            </w:r>
            <w:r>
              <w:rPr>
                <w:rFonts w:eastAsia="Times New Roman" w:cs="Times New Roman"/>
                <w:szCs w:val="24"/>
              </w:rPr>
              <w:t>С.Л., Мадрид, Іспанія</w:t>
            </w:r>
            <w:r w:rsidRPr="002A62A9">
              <w:rPr>
                <w:rFonts w:eastAsia="Times New Roman" w:cs="Times New Roman"/>
                <w:szCs w:val="24"/>
              </w:rPr>
              <w:t xml:space="preserve">; </w:t>
            </w:r>
          </w:p>
          <w:p w:rsidR="006A1FC5" w:rsidRPr="002A62A9" w:rsidRDefault="006A1FC5" w:rsidP="006A1FC5">
            <w:pPr>
              <w:jc w:val="both"/>
              <w:rPr>
                <w:rFonts w:eastAsia="Times New Roman" w:cs="Times New Roman"/>
                <w:szCs w:val="24"/>
              </w:rPr>
            </w:pPr>
            <w:r w:rsidRPr="002A62A9">
              <w:rPr>
                <w:rFonts w:eastAsia="Times New Roman" w:cs="Times New Roman"/>
                <w:szCs w:val="24"/>
              </w:rPr>
              <w:t xml:space="preserve">Плацебо до </w:t>
            </w:r>
            <w:r>
              <w:rPr>
                <w:rFonts w:eastAsia="Times New Roman" w:cs="Times New Roman"/>
                <w:szCs w:val="24"/>
              </w:rPr>
              <w:t>CLUSTOID</w:t>
            </w:r>
            <w:r w:rsidRPr="002A62A9">
              <w:rPr>
                <w:rFonts w:eastAsia="Times New Roman" w:cs="Times New Roman"/>
                <w:szCs w:val="24"/>
              </w:rPr>
              <w:t xml:space="preserve">® </w:t>
            </w:r>
            <w:r>
              <w:rPr>
                <w:rFonts w:eastAsia="Times New Roman" w:cs="Times New Roman"/>
                <w:szCs w:val="24"/>
              </w:rPr>
              <w:t>Dermatophagoides</w:t>
            </w:r>
            <w:r w:rsidRPr="002A62A9">
              <w:rPr>
                <w:rFonts w:eastAsia="Times New Roman" w:cs="Times New Roman"/>
                <w:szCs w:val="24"/>
              </w:rPr>
              <w:t xml:space="preserve"> </w:t>
            </w:r>
            <w:r>
              <w:rPr>
                <w:rFonts w:eastAsia="Times New Roman" w:cs="Times New Roman"/>
                <w:szCs w:val="24"/>
              </w:rPr>
              <w:t>pteronyssinus</w:t>
            </w:r>
            <w:r w:rsidRPr="002A62A9">
              <w:rPr>
                <w:rFonts w:eastAsia="Times New Roman" w:cs="Times New Roman"/>
                <w:szCs w:val="24"/>
              </w:rPr>
              <w:t xml:space="preserve">, Суспензія для ін’єкцій; </w:t>
            </w:r>
            <w:r>
              <w:rPr>
                <w:rFonts w:eastAsia="Times New Roman" w:cs="Times New Roman"/>
                <w:szCs w:val="24"/>
              </w:rPr>
              <w:t>INMUNOTEK</w:t>
            </w:r>
            <w:r w:rsidRPr="002A62A9">
              <w:rPr>
                <w:rFonts w:eastAsia="Times New Roman" w:cs="Times New Roman"/>
                <w:szCs w:val="24"/>
              </w:rPr>
              <w:t xml:space="preserve">, </w:t>
            </w:r>
            <w:r>
              <w:rPr>
                <w:rFonts w:eastAsia="Times New Roman" w:cs="Times New Roman"/>
                <w:szCs w:val="24"/>
              </w:rPr>
              <w:t>S</w:t>
            </w:r>
            <w:r w:rsidRPr="002A62A9">
              <w:rPr>
                <w:rFonts w:eastAsia="Times New Roman" w:cs="Times New Roman"/>
                <w:szCs w:val="24"/>
              </w:rPr>
              <w:t>.</w:t>
            </w:r>
            <w:r>
              <w:rPr>
                <w:rFonts w:eastAsia="Times New Roman" w:cs="Times New Roman"/>
                <w:szCs w:val="24"/>
              </w:rPr>
              <w:t>L</w:t>
            </w:r>
            <w:r w:rsidRPr="002A62A9">
              <w:rPr>
                <w:rFonts w:eastAsia="Times New Roman" w:cs="Times New Roman"/>
                <w:szCs w:val="24"/>
              </w:rPr>
              <w:t>. / ІНМУНОТЕК, С.</w:t>
            </w:r>
            <w:r>
              <w:rPr>
                <w:rFonts w:eastAsia="Times New Roman" w:cs="Times New Roman"/>
                <w:szCs w:val="24"/>
              </w:rPr>
              <w:t>Л., Мадрид, Іспанія</w:t>
            </w:r>
            <w:r w:rsidRPr="002A62A9">
              <w:rPr>
                <w:rFonts w:eastAsia="Times New Roman" w:cs="Times New Roman"/>
                <w:szCs w:val="24"/>
              </w:rPr>
              <w:t>;</w:t>
            </w:r>
          </w:p>
        </w:tc>
      </w:tr>
      <w:tr w:rsidR="006A1FC5" w:rsidTr="001765D8">
        <w:trPr>
          <w:trHeight w:val="1635"/>
        </w:trPr>
        <w:tc>
          <w:tcPr>
            <w:tcW w:w="2781" w:type="dxa"/>
            <w:tcBorders>
              <w:top w:val="single" w:sz="4" w:space="0" w:color="auto"/>
              <w:left w:val="single" w:sz="4" w:space="0" w:color="auto"/>
              <w:bottom w:val="single" w:sz="4" w:space="0" w:color="auto"/>
              <w:right w:val="single" w:sz="4" w:space="0" w:color="auto"/>
            </w:tcBorders>
            <w:hideMark/>
          </w:tcPr>
          <w:p w:rsidR="006A1FC5" w:rsidRDefault="006A1FC5" w:rsidP="006A1FC5">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A1FC5" w:rsidRPr="00DF1DED" w:rsidRDefault="006A1FC5" w:rsidP="006A1FC5">
            <w:pPr>
              <w:jc w:val="both"/>
              <w:rPr>
                <w:rFonts w:eastAsia="Times New Roman" w:cs="Times New Roman"/>
                <w:szCs w:val="24"/>
              </w:rPr>
            </w:pPr>
            <w:r w:rsidRPr="00DF1DED">
              <w:rPr>
                <w:rFonts w:eastAsia="Times New Roman" w:cs="Times New Roman"/>
                <w:szCs w:val="24"/>
              </w:rPr>
              <w:t>1)</w:t>
            </w:r>
            <w:r>
              <w:rPr>
                <w:rFonts w:eastAsia="Times New Roman" w:cs="Times New Roman"/>
                <w:szCs w:val="24"/>
              </w:rPr>
              <w:t xml:space="preserve">  </w:t>
            </w:r>
            <w:r w:rsidRPr="00DF1DED">
              <w:rPr>
                <w:rFonts w:eastAsia="Times New Roman" w:cs="Times New Roman"/>
                <w:szCs w:val="24"/>
              </w:rPr>
              <w:t>д.м.н. Рекалова О.М.</w:t>
            </w:r>
          </w:p>
          <w:p w:rsidR="006A1FC5" w:rsidRDefault="006A1FC5" w:rsidP="006A1FC5">
            <w:pPr>
              <w:jc w:val="both"/>
              <w:rPr>
                <w:rFonts w:eastAsia="Times New Roman" w:cs="Times New Roman"/>
                <w:szCs w:val="24"/>
              </w:rPr>
            </w:pPr>
            <w:r w:rsidRPr="00DF1DED">
              <w:rPr>
                <w:rFonts w:eastAsia="Times New Roman" w:cs="Times New Roman"/>
                <w:szCs w:val="24"/>
              </w:rPr>
              <w:t>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w:t>
            </w:r>
          </w:p>
          <w:p w:rsidR="006A1FC5" w:rsidRPr="00DF1DED" w:rsidRDefault="006A1FC5" w:rsidP="006A1FC5">
            <w:pPr>
              <w:jc w:val="both"/>
              <w:rPr>
                <w:rFonts w:eastAsia="Times New Roman" w:cs="Times New Roman"/>
                <w:szCs w:val="24"/>
              </w:rPr>
            </w:pPr>
            <w:r w:rsidRPr="00DF1DED">
              <w:rPr>
                <w:rFonts w:eastAsia="Times New Roman" w:cs="Times New Roman"/>
                <w:szCs w:val="24"/>
              </w:rPr>
              <w:t>2)  д.м.н., проф. Коваленко С.В.</w:t>
            </w:r>
          </w:p>
          <w:p w:rsidR="006A1FC5" w:rsidRPr="00DF1DED" w:rsidRDefault="006A1FC5" w:rsidP="006A1FC5">
            <w:pPr>
              <w:jc w:val="both"/>
              <w:rPr>
                <w:rFonts w:eastAsia="Times New Roman" w:cs="Times New Roman"/>
                <w:szCs w:val="24"/>
              </w:rPr>
            </w:pPr>
            <w:r w:rsidRPr="00DF1DED">
              <w:rPr>
                <w:rFonts w:eastAsia="Times New Roman" w:cs="Times New Roman"/>
                <w:szCs w:val="24"/>
              </w:rPr>
              <w:t>Обласне комунальне некомерційне підприємство «Чернівецька обласна клінічна лікарня», підрозділ пульмонології, м. Чернівці</w:t>
            </w:r>
          </w:p>
        </w:tc>
      </w:tr>
    </w:tbl>
    <w:p w:rsidR="001765D8" w:rsidRDefault="001765D8">
      <w:r>
        <w:br w:type="page"/>
      </w:r>
    </w:p>
    <w:p w:rsidR="001765D8" w:rsidRDefault="001765D8">
      <w:pPr>
        <w:rPr>
          <w:lang w:val="uk-UA"/>
        </w:rPr>
      </w:pPr>
      <w:r>
        <w:rPr>
          <w:lang w:val="uk-UA"/>
        </w:rPr>
        <w:lastRenderedPageBreak/>
        <w:t xml:space="preserve">                                                                                                                   2                                                                 продовження додатка 1</w:t>
      </w:r>
    </w:p>
    <w:p w:rsidR="001765D8" w:rsidRPr="001765D8" w:rsidRDefault="001765D8">
      <w:pPr>
        <w:rPr>
          <w:lang w:val="uk-UA"/>
        </w:rPr>
      </w:pPr>
    </w:p>
    <w:tbl>
      <w:tblPr>
        <w:tblStyle w:val="a5"/>
        <w:tblW w:w="0" w:type="auto"/>
        <w:tblInd w:w="0" w:type="dxa"/>
        <w:tblLook w:val="04A0" w:firstRow="1" w:lastRow="0" w:firstColumn="1" w:lastColumn="0" w:noHBand="0" w:noVBand="1"/>
      </w:tblPr>
      <w:tblGrid>
        <w:gridCol w:w="2781"/>
        <w:gridCol w:w="10675"/>
      </w:tblGrid>
      <w:tr w:rsidR="001765D8">
        <w:trPr>
          <w:trHeight w:val="840"/>
        </w:trPr>
        <w:tc>
          <w:tcPr>
            <w:tcW w:w="2781" w:type="dxa"/>
            <w:tcBorders>
              <w:top w:val="single" w:sz="4" w:space="0" w:color="auto"/>
              <w:left w:val="single" w:sz="4" w:space="0" w:color="auto"/>
              <w:bottom w:val="single" w:sz="4" w:space="0" w:color="auto"/>
              <w:right w:val="single" w:sz="4" w:space="0" w:color="auto"/>
            </w:tcBorders>
          </w:tcPr>
          <w:p w:rsidR="001765D8" w:rsidRDefault="001765D8" w:rsidP="006A1FC5">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1765D8" w:rsidRPr="00DF1DED" w:rsidRDefault="001765D8" w:rsidP="006A1FC5">
            <w:pPr>
              <w:jc w:val="both"/>
              <w:rPr>
                <w:rFonts w:eastAsia="Times New Roman" w:cs="Times New Roman"/>
                <w:szCs w:val="24"/>
              </w:rPr>
            </w:pPr>
            <w:r w:rsidRPr="00DF1DED">
              <w:rPr>
                <w:rFonts w:eastAsia="Times New Roman" w:cs="Times New Roman"/>
                <w:szCs w:val="24"/>
              </w:rPr>
              <w:t>3)</w:t>
            </w:r>
            <w:r w:rsidRPr="002A62A9">
              <w:rPr>
                <w:rFonts w:cs="Times New Roman"/>
                <w:szCs w:val="24"/>
              </w:rPr>
              <w:t xml:space="preserve"> </w:t>
            </w:r>
            <w:r w:rsidRPr="00DF1DED">
              <w:rPr>
                <w:rFonts w:cs="Times New Roman"/>
                <w:szCs w:val="24"/>
                <w:lang w:val="uk-UA"/>
              </w:rPr>
              <w:t xml:space="preserve"> </w:t>
            </w:r>
            <w:r w:rsidRPr="00DF1DED">
              <w:rPr>
                <w:rFonts w:eastAsia="Times New Roman" w:cs="Times New Roman"/>
                <w:szCs w:val="24"/>
              </w:rPr>
              <w:t xml:space="preserve">д.м.н. Гук С.А. </w:t>
            </w:r>
          </w:p>
          <w:p w:rsidR="001765D8" w:rsidRPr="00DF1DED" w:rsidRDefault="001765D8" w:rsidP="006A1FC5">
            <w:pPr>
              <w:jc w:val="both"/>
              <w:rPr>
                <w:rFonts w:eastAsia="Times New Roman" w:cs="Times New Roman"/>
                <w:szCs w:val="24"/>
              </w:rPr>
            </w:pPr>
            <w:r w:rsidRPr="00DF1DED">
              <w:rPr>
                <w:rFonts w:eastAsia="Times New Roman" w:cs="Times New Roman"/>
                <w:szCs w:val="24"/>
              </w:rPr>
              <w:t>Клінічна лікарня «Феофанія», Державного управління справами, Центр респіраторної медицини та алергології, м. Київ</w:t>
            </w:r>
          </w:p>
          <w:p w:rsidR="001765D8" w:rsidRPr="00DF1DED" w:rsidRDefault="001765D8" w:rsidP="006A1FC5">
            <w:pPr>
              <w:jc w:val="both"/>
              <w:rPr>
                <w:rFonts w:eastAsia="Times New Roman" w:cs="Times New Roman"/>
                <w:szCs w:val="24"/>
              </w:rPr>
            </w:pPr>
            <w:r w:rsidRPr="00DF1DED">
              <w:rPr>
                <w:rFonts w:eastAsia="Times New Roman" w:cs="Times New Roman"/>
                <w:szCs w:val="24"/>
              </w:rPr>
              <w:t>4)  к.м.н. Деркач М.І.</w:t>
            </w:r>
          </w:p>
          <w:p w:rsidR="001765D8" w:rsidRPr="006A1FC5" w:rsidRDefault="001765D8" w:rsidP="006A1FC5">
            <w:pPr>
              <w:jc w:val="both"/>
              <w:rPr>
                <w:rFonts w:eastAsia="Times New Roman" w:cs="Times New Roman"/>
                <w:szCs w:val="24"/>
              </w:rPr>
            </w:pPr>
            <w:r w:rsidRPr="00DF1DED">
              <w:rPr>
                <w:rFonts w:eastAsia="Times New Roman" w:cs="Times New Roman"/>
                <w:szCs w:val="24"/>
              </w:rPr>
              <w:t>Комунальне некомерційне підприємство «Обласна клінічна лікарня Івано-Франківської обласної ради</w:t>
            </w:r>
            <w:r w:rsidRPr="006A1FC5">
              <w:rPr>
                <w:rFonts w:eastAsia="Times New Roman" w:cs="Times New Roman"/>
                <w:szCs w:val="24"/>
              </w:rPr>
              <w:t>», алергологічне відділення, м. Івано-Франківськ</w:t>
            </w:r>
          </w:p>
          <w:p w:rsidR="001765D8" w:rsidRPr="006A1FC5" w:rsidRDefault="001765D8" w:rsidP="006A1FC5">
            <w:pPr>
              <w:pStyle w:val="cs80d9435b"/>
              <w:rPr>
                <w:lang w:val="ru-RU"/>
              </w:rPr>
            </w:pPr>
            <w:r w:rsidRPr="006A1FC5">
              <w:rPr>
                <w:rFonts w:eastAsia="Times New Roman"/>
                <w:lang w:val="ru-RU"/>
              </w:rPr>
              <w:t xml:space="preserve">5)  </w:t>
            </w:r>
            <w:r w:rsidRPr="006A1FC5">
              <w:rPr>
                <w:rStyle w:val="csa16174ba1"/>
                <w:rFonts w:ascii="Times New Roman" w:hAnsi="Times New Roman" w:cs="Times New Roman"/>
                <w:sz w:val="24"/>
                <w:szCs w:val="24"/>
                <w:lang w:val="ru-RU"/>
              </w:rPr>
              <w:t>зав. від. Амер Л.Б.</w:t>
            </w:r>
          </w:p>
          <w:p w:rsidR="001765D8" w:rsidRPr="006A1FC5" w:rsidRDefault="001765D8" w:rsidP="006A1FC5">
            <w:pPr>
              <w:jc w:val="both"/>
              <w:rPr>
                <w:rStyle w:val="csa16174ba1"/>
                <w:rFonts w:ascii="Times New Roman" w:hAnsi="Times New Roman" w:cs="Times New Roman"/>
                <w:sz w:val="24"/>
                <w:szCs w:val="24"/>
              </w:rPr>
            </w:pPr>
            <w:r w:rsidRPr="006A1FC5">
              <w:rPr>
                <w:rStyle w:val="csa16174ba1"/>
                <w:rFonts w:ascii="Times New Roman" w:hAnsi="Times New Roman" w:cs="Times New Roman"/>
                <w:sz w:val="24"/>
                <w:szCs w:val="24"/>
              </w:rPr>
              <w:t>Комунальне некомерційне підприємство «Міська клінічна лікарня №27» Харківської міської ради, алергологічне відділення, м. Харків</w:t>
            </w:r>
          </w:p>
          <w:p w:rsidR="001765D8" w:rsidRPr="006A1FC5" w:rsidRDefault="001765D8" w:rsidP="006A1FC5">
            <w:pPr>
              <w:pStyle w:val="cs80d9435b"/>
              <w:rPr>
                <w:lang w:val="ru-RU"/>
              </w:rPr>
            </w:pPr>
            <w:r w:rsidRPr="006A1FC5">
              <w:rPr>
                <w:rStyle w:val="csa16174ba1"/>
                <w:rFonts w:ascii="Times New Roman" w:hAnsi="Times New Roman" w:cs="Times New Roman"/>
                <w:sz w:val="24"/>
                <w:szCs w:val="24"/>
                <w:lang w:val="ru-RU"/>
              </w:rPr>
              <w:t>6)</w:t>
            </w:r>
            <w:r w:rsidRPr="006A1FC5">
              <w:rPr>
                <w:lang w:val="ru-RU"/>
              </w:rPr>
              <w:t xml:space="preserve">  </w:t>
            </w:r>
            <w:r w:rsidRPr="006A1FC5">
              <w:rPr>
                <w:rStyle w:val="csa16174ba1"/>
                <w:rFonts w:ascii="Times New Roman" w:hAnsi="Times New Roman" w:cs="Times New Roman"/>
                <w:sz w:val="24"/>
                <w:szCs w:val="24"/>
                <w:lang w:val="ru-RU"/>
              </w:rPr>
              <w:t>к.м.н. Яковенко О. К.</w:t>
            </w:r>
          </w:p>
          <w:p w:rsidR="001765D8" w:rsidRPr="006A1FC5" w:rsidRDefault="001765D8" w:rsidP="006A1FC5">
            <w:pPr>
              <w:jc w:val="both"/>
              <w:rPr>
                <w:rStyle w:val="csa16174ba1"/>
                <w:rFonts w:ascii="Times New Roman" w:hAnsi="Times New Roman" w:cs="Times New Roman"/>
                <w:sz w:val="24"/>
                <w:szCs w:val="24"/>
              </w:rPr>
            </w:pPr>
            <w:r w:rsidRPr="006A1FC5">
              <w:rPr>
                <w:rStyle w:val="csa16174ba1"/>
                <w:rFonts w:ascii="Times New Roman" w:hAnsi="Times New Roman" w:cs="Times New Roman"/>
                <w:sz w:val="24"/>
                <w:szCs w:val="24"/>
              </w:rPr>
              <w:t>Комунальне підприємство «Волинська обласна клінічна лікарня» Волинської обласної ради, відділення пульмонології, Волинська обл, Луцький район, с. Тарасове</w:t>
            </w:r>
          </w:p>
          <w:p w:rsidR="001765D8" w:rsidRPr="006A1FC5" w:rsidRDefault="001765D8" w:rsidP="006A1FC5">
            <w:pPr>
              <w:pStyle w:val="cs80d9435b"/>
              <w:rPr>
                <w:lang w:val="ru-RU"/>
              </w:rPr>
            </w:pPr>
            <w:r w:rsidRPr="006A1FC5">
              <w:rPr>
                <w:rStyle w:val="csa16174ba1"/>
                <w:rFonts w:ascii="Times New Roman" w:hAnsi="Times New Roman" w:cs="Times New Roman"/>
                <w:sz w:val="24"/>
                <w:szCs w:val="24"/>
                <w:lang w:val="ru-RU"/>
              </w:rPr>
              <w:t>7)  зав. від. Смоляний О.П.</w:t>
            </w:r>
          </w:p>
          <w:p w:rsidR="001765D8" w:rsidRPr="006A1FC5" w:rsidRDefault="001765D8" w:rsidP="006A1FC5">
            <w:pPr>
              <w:jc w:val="both"/>
              <w:rPr>
                <w:rStyle w:val="csa16174ba1"/>
                <w:rFonts w:ascii="Times New Roman" w:hAnsi="Times New Roman" w:cs="Times New Roman"/>
                <w:sz w:val="24"/>
                <w:szCs w:val="24"/>
              </w:rPr>
            </w:pPr>
            <w:r w:rsidRPr="006A1FC5">
              <w:rPr>
                <w:rStyle w:val="csa16174ba1"/>
                <w:rFonts w:ascii="Times New Roman" w:hAnsi="Times New Roman" w:cs="Times New Roman"/>
                <w:sz w:val="24"/>
                <w:szCs w:val="24"/>
              </w:rPr>
              <w:t>Комунальне некомерційне підприємство «Одеська обласна клінічна лікарня «Одеської обласної ради», пульмонологічне відділення, м. Одеса</w:t>
            </w:r>
          </w:p>
          <w:p w:rsidR="001765D8" w:rsidRPr="006A1FC5" w:rsidRDefault="001765D8" w:rsidP="006A1FC5">
            <w:pPr>
              <w:pStyle w:val="cs80d9435b"/>
              <w:rPr>
                <w:lang w:val="ru-RU"/>
              </w:rPr>
            </w:pPr>
            <w:r w:rsidRPr="006A1FC5">
              <w:rPr>
                <w:rStyle w:val="csa16174ba1"/>
                <w:rFonts w:ascii="Times New Roman" w:hAnsi="Times New Roman" w:cs="Times New Roman"/>
                <w:sz w:val="24"/>
                <w:szCs w:val="24"/>
                <w:lang w:val="ru-RU"/>
              </w:rPr>
              <w:t>8)  к.м.н. Мигович В.В.</w:t>
            </w:r>
          </w:p>
          <w:p w:rsidR="001765D8" w:rsidRPr="006A1FC5" w:rsidRDefault="001765D8" w:rsidP="006A1FC5">
            <w:pPr>
              <w:jc w:val="both"/>
              <w:rPr>
                <w:rStyle w:val="csa16174ba1"/>
                <w:rFonts w:ascii="Times New Roman" w:hAnsi="Times New Roman" w:cs="Times New Roman"/>
                <w:sz w:val="24"/>
                <w:szCs w:val="24"/>
              </w:rPr>
            </w:pPr>
            <w:r w:rsidRPr="006A1FC5">
              <w:rPr>
                <w:rStyle w:val="csa16174ba1"/>
                <w:rFonts w:ascii="Times New Roman" w:hAnsi="Times New Roman" w:cs="Times New Roman"/>
                <w:sz w:val="24"/>
                <w:szCs w:val="24"/>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p w:rsidR="001765D8" w:rsidRPr="006A1FC5" w:rsidRDefault="001765D8" w:rsidP="006A1FC5">
            <w:pPr>
              <w:pStyle w:val="cs80d9435b"/>
              <w:rPr>
                <w:lang w:val="ru-RU"/>
              </w:rPr>
            </w:pPr>
            <w:r w:rsidRPr="006A1FC5">
              <w:rPr>
                <w:rStyle w:val="csa16174ba1"/>
                <w:rFonts w:ascii="Times New Roman" w:hAnsi="Times New Roman" w:cs="Times New Roman"/>
                <w:sz w:val="24"/>
                <w:szCs w:val="24"/>
                <w:lang w:val="ru-RU"/>
              </w:rPr>
              <w:t>9)  лікар Притула Д.В.</w:t>
            </w:r>
          </w:p>
          <w:p w:rsidR="001765D8" w:rsidRPr="00DF1DED" w:rsidRDefault="001765D8" w:rsidP="006A1FC5">
            <w:pPr>
              <w:jc w:val="both"/>
              <w:rPr>
                <w:rFonts w:eastAsia="Times New Roman" w:cs="Times New Roman"/>
                <w:szCs w:val="24"/>
              </w:rPr>
            </w:pPr>
            <w:r w:rsidRPr="006A1FC5">
              <w:rPr>
                <w:rStyle w:val="csa16174ba1"/>
                <w:rFonts w:ascii="Times New Roman" w:hAnsi="Times New Roman" w:cs="Times New Roman"/>
                <w:sz w:val="24"/>
                <w:szCs w:val="24"/>
              </w:rPr>
              <w:t>Університетська клініка Вінницького національного медичного університету ім. М.І. Пирогова, амбулаторно-діагностичне відділення УКЛ ВНМУ ім. М.І. Пирогова, м. Вінниця</w:t>
            </w:r>
          </w:p>
        </w:tc>
      </w:tr>
      <w:tr w:rsidR="006A1FC5">
        <w:tc>
          <w:tcPr>
            <w:tcW w:w="2781" w:type="dxa"/>
            <w:tcBorders>
              <w:top w:val="single" w:sz="4" w:space="0" w:color="auto"/>
              <w:left w:val="single" w:sz="4" w:space="0" w:color="auto"/>
              <w:bottom w:val="single" w:sz="4" w:space="0" w:color="auto"/>
              <w:right w:val="single" w:sz="4" w:space="0" w:color="auto"/>
            </w:tcBorders>
            <w:hideMark/>
          </w:tcPr>
          <w:p w:rsidR="006A1FC5" w:rsidRDefault="006A1FC5" w:rsidP="006A1FC5">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A1FC5" w:rsidRDefault="006A1FC5" w:rsidP="006A1FC5">
            <w:pPr>
              <w:jc w:val="both"/>
            </w:pPr>
            <w:r>
              <w:rPr>
                <w:rFonts w:cstheme="minorBidi"/>
              </w:rPr>
              <w:t xml:space="preserve">― </w:t>
            </w:r>
          </w:p>
        </w:tc>
      </w:tr>
      <w:tr w:rsidR="006A1FC5" w:rsidTr="001765D8">
        <w:trPr>
          <w:trHeight w:val="2385"/>
        </w:trPr>
        <w:tc>
          <w:tcPr>
            <w:tcW w:w="2781" w:type="dxa"/>
            <w:tcBorders>
              <w:top w:val="single" w:sz="4" w:space="0" w:color="auto"/>
              <w:left w:val="single" w:sz="4" w:space="0" w:color="auto"/>
              <w:bottom w:val="single" w:sz="4" w:space="0" w:color="auto"/>
              <w:right w:val="single" w:sz="4" w:space="0" w:color="auto"/>
            </w:tcBorders>
            <w:hideMark/>
          </w:tcPr>
          <w:p w:rsidR="006A1FC5" w:rsidRDefault="006A1FC5" w:rsidP="006A1FC5">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A1FC5" w:rsidRPr="00DF1DED" w:rsidRDefault="006A1FC5" w:rsidP="006A1FC5">
            <w:pPr>
              <w:jc w:val="both"/>
              <w:rPr>
                <w:rFonts w:eastAsia="Times New Roman" w:cs="Times New Roman"/>
                <w:szCs w:val="24"/>
              </w:rPr>
            </w:pPr>
            <w:r w:rsidRPr="00DF1DED">
              <w:rPr>
                <w:rFonts w:eastAsia="Times New Roman" w:cs="Times New Roman"/>
                <w:szCs w:val="24"/>
              </w:rPr>
              <w:t>Супутні матеріали: Розчин для перевірки (</w:t>
            </w:r>
            <w:r>
              <w:rPr>
                <w:rFonts w:eastAsia="Times New Roman" w:cs="Times New Roman"/>
                <w:szCs w:val="24"/>
              </w:rPr>
              <w:t>Positive</w:t>
            </w:r>
            <w:r w:rsidRPr="00DF1DED">
              <w:rPr>
                <w:rFonts w:eastAsia="Times New Roman" w:cs="Times New Roman"/>
                <w:szCs w:val="24"/>
              </w:rPr>
              <w:t xml:space="preserve"> </w:t>
            </w:r>
            <w:r>
              <w:rPr>
                <w:rFonts w:eastAsia="Times New Roman" w:cs="Times New Roman"/>
                <w:szCs w:val="24"/>
              </w:rPr>
              <w:t>control</w:t>
            </w:r>
            <w:r w:rsidRPr="00DF1DED">
              <w:rPr>
                <w:rFonts w:eastAsia="Times New Roman" w:cs="Times New Roman"/>
                <w:szCs w:val="24"/>
              </w:rPr>
              <w:t xml:space="preserve">),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Розчин для перевірки (</w:t>
            </w:r>
            <w:r>
              <w:rPr>
                <w:rFonts w:eastAsia="Times New Roman" w:cs="Times New Roman"/>
                <w:szCs w:val="24"/>
              </w:rPr>
              <w:t>Negative</w:t>
            </w:r>
            <w:r w:rsidRPr="00DF1DED">
              <w:rPr>
                <w:rFonts w:eastAsia="Times New Roman" w:cs="Times New Roman"/>
                <w:szCs w:val="24"/>
              </w:rPr>
              <w:t xml:space="preserve"> </w:t>
            </w:r>
            <w:r>
              <w:rPr>
                <w:rFonts w:eastAsia="Times New Roman" w:cs="Times New Roman"/>
                <w:szCs w:val="24"/>
              </w:rPr>
              <w:t>control</w:t>
            </w:r>
            <w:r w:rsidRPr="00DF1DED">
              <w:rPr>
                <w:rFonts w:eastAsia="Times New Roman" w:cs="Times New Roman"/>
                <w:szCs w:val="24"/>
              </w:rPr>
              <w:t xml:space="preserve">),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Алерген берези (</w:t>
            </w:r>
            <w:r>
              <w:rPr>
                <w:rFonts w:eastAsia="Times New Roman" w:cs="Times New Roman"/>
                <w:szCs w:val="24"/>
              </w:rPr>
              <w:t>Birch</w:t>
            </w:r>
            <w:r w:rsidRPr="00DF1DED">
              <w:rPr>
                <w:rFonts w:eastAsia="Times New Roman" w:cs="Times New Roman"/>
                <w:szCs w:val="24"/>
              </w:rPr>
              <w:t xml:space="preserve">),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Тимофіївки трава (</w:t>
            </w:r>
            <w:r>
              <w:rPr>
                <w:rFonts w:eastAsia="Times New Roman" w:cs="Times New Roman"/>
                <w:szCs w:val="24"/>
              </w:rPr>
              <w:t>Timothy</w:t>
            </w:r>
            <w:r w:rsidRPr="00DF1DED">
              <w:rPr>
                <w:rFonts w:eastAsia="Times New Roman" w:cs="Times New Roman"/>
                <w:szCs w:val="24"/>
              </w:rPr>
              <w:t xml:space="preserve"> </w:t>
            </w:r>
            <w:r>
              <w:rPr>
                <w:rFonts w:eastAsia="Times New Roman" w:cs="Times New Roman"/>
                <w:szCs w:val="24"/>
              </w:rPr>
              <w:t>grass</w:t>
            </w:r>
            <w:r w:rsidRPr="00DF1DED">
              <w:rPr>
                <w:rFonts w:eastAsia="Times New Roman" w:cs="Times New Roman"/>
                <w:szCs w:val="24"/>
              </w:rPr>
              <w:t xml:space="preserve">),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Алерген Полині (</w:t>
            </w:r>
            <w:r>
              <w:rPr>
                <w:rFonts w:eastAsia="Times New Roman" w:cs="Times New Roman"/>
                <w:szCs w:val="24"/>
              </w:rPr>
              <w:t>Mugwort</w:t>
            </w:r>
            <w:r w:rsidRPr="00DF1DED">
              <w:rPr>
                <w:rFonts w:eastAsia="Times New Roman" w:cs="Times New Roman"/>
                <w:szCs w:val="24"/>
              </w:rPr>
              <w:t xml:space="preserve">),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Алерген амброзії (</w:t>
            </w:r>
            <w:r>
              <w:rPr>
                <w:rFonts w:eastAsia="Times New Roman" w:cs="Times New Roman"/>
                <w:szCs w:val="24"/>
              </w:rPr>
              <w:t>Ragweed</w:t>
            </w:r>
            <w:r w:rsidRPr="00DF1DED">
              <w:rPr>
                <w:rFonts w:eastAsia="Times New Roman" w:cs="Times New Roman"/>
                <w:szCs w:val="24"/>
              </w:rPr>
              <w:t xml:space="preserve">),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Алерген собаки,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Алерген кота,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Алерген </w:t>
            </w:r>
            <w:r>
              <w:rPr>
                <w:rFonts w:eastAsia="Times New Roman" w:cs="Times New Roman"/>
                <w:szCs w:val="24"/>
              </w:rPr>
              <w:t>Alternaria</w:t>
            </w:r>
            <w:r w:rsidRPr="00DF1DED">
              <w:rPr>
                <w:rFonts w:eastAsia="Times New Roman" w:cs="Times New Roman"/>
                <w:szCs w:val="24"/>
              </w:rPr>
              <w:t xml:space="preserve"> </w:t>
            </w:r>
            <w:r>
              <w:rPr>
                <w:rFonts w:eastAsia="Times New Roman" w:cs="Times New Roman"/>
                <w:szCs w:val="24"/>
              </w:rPr>
              <w:t>alternata</w:t>
            </w:r>
            <w:r w:rsidRPr="00DF1DED">
              <w:rPr>
                <w:rFonts w:eastAsia="Times New Roman" w:cs="Times New Roman"/>
                <w:szCs w:val="24"/>
              </w:rPr>
              <w:t xml:space="preserve">, </w:t>
            </w:r>
            <w:r>
              <w:rPr>
                <w:rFonts w:eastAsia="Times New Roman" w:cs="Times New Roman"/>
                <w:szCs w:val="24"/>
              </w:rPr>
              <w:t>LETI</w:t>
            </w:r>
            <w:r w:rsidRPr="00DF1DED">
              <w:rPr>
                <w:rFonts w:eastAsia="Times New Roman" w:cs="Times New Roman"/>
                <w:szCs w:val="24"/>
              </w:rPr>
              <w:t xml:space="preserve"> </w:t>
            </w:r>
            <w:r>
              <w:rPr>
                <w:rFonts w:eastAsia="Times New Roman" w:cs="Times New Roman"/>
                <w:szCs w:val="24"/>
              </w:rPr>
              <w:t>Pharma</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Алерген кліща виду </w:t>
            </w:r>
            <w:r>
              <w:rPr>
                <w:rFonts w:eastAsia="Times New Roman" w:cs="Times New Roman"/>
                <w:szCs w:val="24"/>
              </w:rPr>
              <w:t>D</w:t>
            </w:r>
            <w:r w:rsidRPr="00DF1DED">
              <w:rPr>
                <w:rFonts w:eastAsia="Times New Roman" w:cs="Times New Roman"/>
                <w:szCs w:val="24"/>
              </w:rPr>
              <w:t>.</w:t>
            </w:r>
            <w:r>
              <w:rPr>
                <w:rFonts w:eastAsia="Times New Roman" w:cs="Times New Roman"/>
                <w:szCs w:val="24"/>
              </w:rPr>
              <w:t>pteronyssinus</w:t>
            </w:r>
            <w:r w:rsidRPr="00DF1DED">
              <w:rPr>
                <w:rFonts w:eastAsia="Times New Roman" w:cs="Times New Roman"/>
                <w:szCs w:val="24"/>
              </w:rPr>
              <w:t xml:space="preserve">, </w:t>
            </w:r>
            <w:r>
              <w:rPr>
                <w:rFonts w:eastAsia="Times New Roman" w:cs="Times New Roman"/>
                <w:szCs w:val="24"/>
              </w:rPr>
              <w:t>ALK</w:t>
            </w:r>
            <w:r w:rsidRPr="00DF1DED">
              <w:rPr>
                <w:rFonts w:eastAsia="Times New Roman" w:cs="Times New Roman"/>
                <w:szCs w:val="24"/>
              </w:rPr>
              <w:t>-</w:t>
            </w:r>
            <w:r>
              <w:rPr>
                <w:rFonts w:eastAsia="Times New Roman" w:cs="Times New Roman"/>
                <w:szCs w:val="24"/>
              </w:rPr>
              <w:t>Abello</w:t>
            </w:r>
            <w:r w:rsidRPr="00DF1DED">
              <w:rPr>
                <w:rFonts w:eastAsia="Times New Roman" w:cs="Times New Roman"/>
                <w:szCs w:val="24"/>
              </w:rPr>
              <w:t xml:space="preserve"> </w:t>
            </w:r>
            <w:r>
              <w:rPr>
                <w:rFonts w:eastAsia="Times New Roman" w:cs="Times New Roman"/>
                <w:szCs w:val="24"/>
              </w:rPr>
              <w:t>Arzneimittel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Назальний провокаційний тест, </w:t>
            </w:r>
            <w:r>
              <w:rPr>
                <w:rFonts w:eastAsia="Times New Roman" w:cs="Times New Roman"/>
                <w:szCs w:val="24"/>
              </w:rPr>
              <w:t>LETI</w:t>
            </w:r>
            <w:r w:rsidRPr="00DF1DED">
              <w:rPr>
                <w:rFonts w:eastAsia="Times New Roman" w:cs="Times New Roman"/>
                <w:szCs w:val="24"/>
              </w:rPr>
              <w:t xml:space="preserve"> </w:t>
            </w:r>
            <w:r>
              <w:rPr>
                <w:rFonts w:eastAsia="Times New Roman" w:cs="Times New Roman"/>
                <w:szCs w:val="24"/>
              </w:rPr>
              <w:t>Pharma</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Коробка з розчинниками для </w:t>
            </w:r>
            <w:r>
              <w:rPr>
                <w:rFonts w:eastAsia="Times New Roman" w:cs="Times New Roman"/>
                <w:szCs w:val="24"/>
              </w:rPr>
              <w:t>NPT</w:t>
            </w:r>
            <w:r w:rsidRPr="00DF1DED">
              <w:rPr>
                <w:rFonts w:eastAsia="Times New Roman" w:cs="Times New Roman"/>
                <w:szCs w:val="24"/>
              </w:rPr>
              <w:t xml:space="preserve">, </w:t>
            </w:r>
            <w:r>
              <w:rPr>
                <w:rFonts w:eastAsia="Times New Roman" w:cs="Times New Roman"/>
                <w:szCs w:val="24"/>
              </w:rPr>
              <w:t>ROXALL</w:t>
            </w:r>
            <w:r w:rsidRPr="00DF1DED">
              <w:rPr>
                <w:rFonts w:eastAsia="Times New Roman" w:cs="Times New Roman"/>
                <w:szCs w:val="24"/>
              </w:rPr>
              <w:t xml:space="preserve"> </w:t>
            </w:r>
            <w:r>
              <w:rPr>
                <w:rFonts w:eastAsia="Times New Roman" w:cs="Times New Roman"/>
                <w:szCs w:val="24"/>
              </w:rPr>
              <w:t>Medicina</w:t>
            </w:r>
            <w:r w:rsidRPr="00DF1DED">
              <w:rPr>
                <w:rFonts w:eastAsia="Times New Roman" w:cs="Times New Roman"/>
                <w:szCs w:val="24"/>
              </w:rPr>
              <w:t xml:space="preserve"> </w:t>
            </w:r>
            <w:r>
              <w:rPr>
                <w:rFonts w:eastAsia="Times New Roman" w:cs="Times New Roman"/>
                <w:szCs w:val="24"/>
              </w:rPr>
              <w:t>Espana</w:t>
            </w:r>
            <w:r w:rsidRPr="00DF1DED">
              <w:rPr>
                <w:rFonts w:eastAsia="Times New Roman" w:cs="Times New Roman"/>
                <w:szCs w:val="24"/>
              </w:rPr>
              <w:t xml:space="preserve"> </w:t>
            </w:r>
            <w:r>
              <w:rPr>
                <w:rFonts w:eastAsia="Times New Roman" w:cs="Times New Roman"/>
                <w:szCs w:val="24"/>
              </w:rPr>
              <w:t>S</w:t>
            </w:r>
            <w:r w:rsidRPr="00DF1DED">
              <w:rPr>
                <w:rFonts w:eastAsia="Times New Roman" w:cs="Times New Roman"/>
                <w:szCs w:val="24"/>
              </w:rPr>
              <w:t>.</w:t>
            </w:r>
            <w:r>
              <w:rPr>
                <w:rFonts w:eastAsia="Times New Roman" w:cs="Times New Roman"/>
                <w:szCs w:val="24"/>
              </w:rPr>
              <w:t>A</w:t>
            </w:r>
            <w:r w:rsidRPr="00DF1DED">
              <w:rPr>
                <w:rFonts w:eastAsia="Times New Roman" w:cs="Times New Roman"/>
                <w:szCs w:val="24"/>
              </w:rPr>
              <w:t xml:space="preserve">.; Спірометр, </w:t>
            </w:r>
            <w:r>
              <w:rPr>
                <w:rFonts w:eastAsia="Times New Roman" w:cs="Times New Roman"/>
                <w:szCs w:val="24"/>
              </w:rPr>
              <w:t>Vyaire</w:t>
            </w:r>
            <w:r w:rsidRPr="00DF1DED">
              <w:rPr>
                <w:rFonts w:eastAsia="Times New Roman" w:cs="Times New Roman"/>
                <w:szCs w:val="24"/>
              </w:rPr>
              <w:t xml:space="preserve"> </w:t>
            </w:r>
            <w:r>
              <w:rPr>
                <w:rFonts w:eastAsia="Times New Roman" w:cs="Times New Roman"/>
                <w:szCs w:val="24"/>
              </w:rPr>
              <w:t>Medical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Назальний інспіраторний флоуметр </w:t>
            </w:r>
            <w:r>
              <w:rPr>
                <w:rFonts w:eastAsia="Times New Roman" w:cs="Times New Roman"/>
                <w:szCs w:val="24"/>
              </w:rPr>
              <w:t>In</w:t>
            </w:r>
            <w:r w:rsidRPr="00DF1DED">
              <w:rPr>
                <w:rFonts w:eastAsia="Times New Roman" w:cs="Times New Roman"/>
                <w:szCs w:val="24"/>
              </w:rPr>
              <w:t>-</w:t>
            </w:r>
            <w:r>
              <w:rPr>
                <w:rFonts w:eastAsia="Times New Roman" w:cs="Times New Roman"/>
                <w:szCs w:val="24"/>
              </w:rPr>
              <w:t>check</w:t>
            </w:r>
            <w:r w:rsidRPr="00DF1DED">
              <w:rPr>
                <w:rFonts w:eastAsia="Times New Roman" w:cs="Times New Roman"/>
                <w:szCs w:val="24"/>
              </w:rPr>
              <w:t xml:space="preserve">, </w:t>
            </w:r>
            <w:r>
              <w:rPr>
                <w:rFonts w:eastAsia="Times New Roman" w:cs="Times New Roman"/>
                <w:szCs w:val="24"/>
              </w:rPr>
              <w:t>Clement</w:t>
            </w:r>
            <w:r w:rsidRPr="00DF1DED">
              <w:rPr>
                <w:rFonts w:eastAsia="Times New Roman" w:cs="Times New Roman"/>
                <w:szCs w:val="24"/>
              </w:rPr>
              <w:t xml:space="preserve"> </w:t>
            </w:r>
            <w:r>
              <w:rPr>
                <w:rFonts w:eastAsia="Times New Roman" w:cs="Times New Roman"/>
                <w:szCs w:val="24"/>
              </w:rPr>
              <w:t>Clarke</w:t>
            </w:r>
            <w:r w:rsidRPr="00DF1DED">
              <w:rPr>
                <w:rFonts w:eastAsia="Times New Roman" w:cs="Times New Roman"/>
                <w:szCs w:val="24"/>
              </w:rPr>
              <w:t xml:space="preserve"> </w:t>
            </w:r>
            <w:r>
              <w:rPr>
                <w:rFonts w:eastAsia="Times New Roman" w:cs="Times New Roman"/>
                <w:szCs w:val="24"/>
              </w:rPr>
              <w:t>International</w:t>
            </w:r>
            <w:r w:rsidRPr="00DF1DED">
              <w:rPr>
                <w:rFonts w:eastAsia="Times New Roman" w:cs="Times New Roman"/>
                <w:szCs w:val="24"/>
              </w:rPr>
              <w:t xml:space="preserve"> </w:t>
            </w:r>
            <w:r>
              <w:rPr>
                <w:rFonts w:eastAsia="Times New Roman" w:cs="Times New Roman"/>
                <w:szCs w:val="24"/>
              </w:rPr>
              <w:t>MPV</w:t>
            </w:r>
            <w:r w:rsidRPr="00DF1DED">
              <w:rPr>
                <w:rFonts w:eastAsia="Times New Roman" w:cs="Times New Roman"/>
                <w:szCs w:val="24"/>
              </w:rPr>
              <w:t xml:space="preserve"> </w:t>
            </w:r>
            <w:r>
              <w:rPr>
                <w:rFonts w:eastAsia="Times New Roman" w:cs="Times New Roman"/>
                <w:szCs w:val="24"/>
              </w:rPr>
              <w:t>Medical</w:t>
            </w:r>
            <w:r w:rsidRPr="00DF1DED">
              <w:rPr>
                <w:rFonts w:eastAsia="Times New Roman" w:cs="Times New Roman"/>
                <w:szCs w:val="24"/>
              </w:rPr>
              <w:t xml:space="preserve"> </w:t>
            </w:r>
            <w:r>
              <w:rPr>
                <w:rFonts w:eastAsia="Times New Roman" w:cs="Times New Roman"/>
                <w:szCs w:val="24"/>
              </w:rPr>
              <w:t>Ltd</w:t>
            </w:r>
            <w:r w:rsidRPr="00DF1DED">
              <w:rPr>
                <w:rFonts w:eastAsia="Times New Roman" w:cs="Times New Roman"/>
                <w:szCs w:val="24"/>
              </w:rPr>
              <w:t>; Маски для обличчя,</w:t>
            </w:r>
          </w:p>
        </w:tc>
      </w:tr>
    </w:tbl>
    <w:p w:rsidR="001765D8" w:rsidRDefault="001765D8">
      <w:r>
        <w:br w:type="page"/>
      </w:r>
    </w:p>
    <w:p w:rsidR="001765D8" w:rsidRDefault="001765D8">
      <w:r>
        <w:rPr>
          <w:lang w:val="uk-UA"/>
        </w:rPr>
        <w:lastRenderedPageBreak/>
        <w:t xml:space="preserve">                                                                                                                   2                                                                 продовження додатка 1</w:t>
      </w:r>
    </w:p>
    <w:p w:rsidR="001765D8" w:rsidRDefault="001765D8"/>
    <w:tbl>
      <w:tblPr>
        <w:tblStyle w:val="a5"/>
        <w:tblW w:w="0" w:type="auto"/>
        <w:tblInd w:w="0" w:type="dxa"/>
        <w:tblLook w:val="04A0" w:firstRow="1" w:lastRow="0" w:firstColumn="1" w:lastColumn="0" w:noHBand="0" w:noVBand="1"/>
      </w:tblPr>
      <w:tblGrid>
        <w:gridCol w:w="2781"/>
        <w:gridCol w:w="10675"/>
      </w:tblGrid>
      <w:tr w:rsidR="001765D8">
        <w:trPr>
          <w:trHeight w:val="645"/>
        </w:trPr>
        <w:tc>
          <w:tcPr>
            <w:tcW w:w="2781" w:type="dxa"/>
            <w:tcBorders>
              <w:top w:val="single" w:sz="4" w:space="0" w:color="auto"/>
              <w:left w:val="single" w:sz="4" w:space="0" w:color="auto"/>
              <w:bottom w:val="single" w:sz="4" w:space="0" w:color="auto"/>
              <w:right w:val="single" w:sz="4" w:space="0" w:color="auto"/>
            </w:tcBorders>
          </w:tcPr>
          <w:p w:rsidR="001765D8" w:rsidRDefault="001765D8" w:rsidP="006A1FC5">
            <w:pPr>
              <w:rPr>
                <w:color w:val="000000"/>
                <w:szCs w:val="24"/>
              </w:rPr>
            </w:pPr>
          </w:p>
        </w:tc>
        <w:tc>
          <w:tcPr>
            <w:tcW w:w="10675" w:type="dxa"/>
            <w:tcBorders>
              <w:top w:val="single" w:sz="4" w:space="0" w:color="auto"/>
              <w:left w:val="single" w:sz="4" w:space="0" w:color="auto"/>
              <w:bottom w:val="single" w:sz="4" w:space="0" w:color="auto"/>
              <w:right w:val="single" w:sz="4" w:space="0" w:color="auto"/>
            </w:tcBorders>
          </w:tcPr>
          <w:p w:rsidR="001765D8" w:rsidRPr="00DF1DED" w:rsidRDefault="001765D8" w:rsidP="006A1FC5">
            <w:pPr>
              <w:jc w:val="both"/>
              <w:rPr>
                <w:rFonts w:eastAsia="Times New Roman" w:cs="Times New Roman"/>
                <w:szCs w:val="24"/>
              </w:rPr>
            </w:pPr>
            <w:r w:rsidRPr="00DF1DED">
              <w:rPr>
                <w:rFonts w:eastAsia="Times New Roman" w:cs="Times New Roman"/>
                <w:szCs w:val="24"/>
              </w:rPr>
              <w:t xml:space="preserve"> </w:t>
            </w:r>
            <w:r>
              <w:rPr>
                <w:rFonts w:eastAsia="Times New Roman" w:cs="Times New Roman"/>
                <w:szCs w:val="24"/>
              </w:rPr>
              <w:t>Intersurgical</w:t>
            </w:r>
            <w:r w:rsidRPr="00DF1DED">
              <w:rPr>
                <w:rFonts w:eastAsia="Times New Roman" w:cs="Times New Roman"/>
                <w:szCs w:val="24"/>
              </w:rPr>
              <w:t xml:space="preserve"> </w:t>
            </w:r>
            <w:r>
              <w:rPr>
                <w:rFonts w:eastAsia="Times New Roman" w:cs="Times New Roman"/>
                <w:szCs w:val="24"/>
              </w:rPr>
              <w:t>Ltd</w:t>
            </w:r>
            <w:r w:rsidRPr="00DF1DED">
              <w:rPr>
                <w:rFonts w:eastAsia="Times New Roman" w:cs="Times New Roman"/>
                <w:szCs w:val="24"/>
              </w:rPr>
              <w:t xml:space="preserve">; Мінімально-максимальний термометр, </w:t>
            </w:r>
            <w:r>
              <w:rPr>
                <w:rFonts w:eastAsia="Times New Roman" w:cs="Times New Roman"/>
                <w:szCs w:val="24"/>
              </w:rPr>
              <w:t>TFA</w:t>
            </w:r>
            <w:r w:rsidRPr="00DF1DED">
              <w:rPr>
                <w:rFonts w:eastAsia="Times New Roman" w:cs="Times New Roman"/>
                <w:szCs w:val="24"/>
              </w:rPr>
              <w:t xml:space="preserve"> </w:t>
            </w:r>
            <w:r>
              <w:rPr>
                <w:rFonts w:eastAsia="Times New Roman" w:cs="Times New Roman"/>
                <w:szCs w:val="24"/>
              </w:rPr>
              <w:t>Dostmann</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&amp; </w:t>
            </w:r>
            <w:r>
              <w:rPr>
                <w:rFonts w:eastAsia="Times New Roman" w:cs="Times New Roman"/>
                <w:szCs w:val="24"/>
              </w:rPr>
              <w:t>Co</w:t>
            </w:r>
            <w:r w:rsidRPr="00DF1DED">
              <w:rPr>
                <w:rFonts w:eastAsia="Times New Roman" w:cs="Times New Roman"/>
                <w:szCs w:val="24"/>
              </w:rPr>
              <w:t>.</w:t>
            </w:r>
            <w:r>
              <w:rPr>
                <w:rFonts w:eastAsia="Times New Roman" w:cs="Times New Roman"/>
                <w:szCs w:val="24"/>
              </w:rPr>
              <w:t>KG</w:t>
            </w:r>
            <w:r w:rsidRPr="00DF1DED">
              <w:rPr>
                <w:rFonts w:eastAsia="Times New Roman" w:cs="Times New Roman"/>
                <w:szCs w:val="24"/>
              </w:rPr>
              <w:t xml:space="preserve">; Тести на вагітність, </w:t>
            </w:r>
            <w:r>
              <w:rPr>
                <w:rFonts w:eastAsia="Times New Roman" w:cs="Times New Roman"/>
                <w:szCs w:val="24"/>
              </w:rPr>
              <w:t>UltiMed</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Прік тести, </w:t>
            </w:r>
            <w:r>
              <w:rPr>
                <w:rFonts w:eastAsia="Times New Roman" w:cs="Times New Roman"/>
                <w:szCs w:val="24"/>
              </w:rPr>
              <w:t>ROXALL</w:t>
            </w:r>
            <w:r w:rsidRPr="00DF1DED">
              <w:rPr>
                <w:rFonts w:eastAsia="Times New Roman" w:cs="Times New Roman"/>
                <w:szCs w:val="24"/>
              </w:rPr>
              <w:t xml:space="preserve"> </w:t>
            </w:r>
            <w:r>
              <w:rPr>
                <w:rFonts w:eastAsia="Times New Roman" w:cs="Times New Roman"/>
                <w:szCs w:val="24"/>
              </w:rPr>
              <w:t>Medizin</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Ланцети, </w:t>
            </w:r>
            <w:r>
              <w:rPr>
                <w:rFonts w:eastAsia="Times New Roman" w:cs="Times New Roman"/>
                <w:szCs w:val="24"/>
              </w:rPr>
              <w:t>ROXALL</w:t>
            </w:r>
            <w:r w:rsidRPr="00DF1DED">
              <w:rPr>
                <w:rFonts w:eastAsia="Times New Roman" w:cs="Times New Roman"/>
                <w:szCs w:val="24"/>
              </w:rPr>
              <w:t xml:space="preserve"> </w:t>
            </w:r>
            <w:r>
              <w:rPr>
                <w:rFonts w:eastAsia="Times New Roman" w:cs="Times New Roman"/>
                <w:szCs w:val="24"/>
              </w:rPr>
              <w:t>Medizin</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Піпетки, </w:t>
            </w:r>
            <w:r>
              <w:rPr>
                <w:rFonts w:eastAsia="Times New Roman" w:cs="Times New Roman"/>
                <w:szCs w:val="24"/>
              </w:rPr>
              <w:t>Remy</w:t>
            </w:r>
            <w:r w:rsidRPr="00DF1DED">
              <w:rPr>
                <w:rFonts w:eastAsia="Times New Roman" w:cs="Times New Roman"/>
                <w:szCs w:val="24"/>
              </w:rPr>
              <w:t xml:space="preserve"> &amp; </w:t>
            </w:r>
            <w:r>
              <w:rPr>
                <w:rFonts w:eastAsia="Times New Roman" w:cs="Times New Roman"/>
                <w:szCs w:val="24"/>
              </w:rPr>
              <w:t>Geiser</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Назальний дозатор, </w:t>
            </w:r>
            <w:r>
              <w:rPr>
                <w:rFonts w:eastAsia="Times New Roman" w:cs="Times New Roman"/>
                <w:szCs w:val="24"/>
              </w:rPr>
              <w:t>Costertec</w:t>
            </w:r>
            <w:r w:rsidRPr="00DF1DED">
              <w:rPr>
                <w:rFonts w:eastAsia="Times New Roman" w:cs="Times New Roman"/>
                <w:szCs w:val="24"/>
              </w:rPr>
              <w:t xml:space="preserve"> </w:t>
            </w:r>
            <w:r>
              <w:rPr>
                <w:rFonts w:eastAsia="Times New Roman" w:cs="Times New Roman"/>
                <w:szCs w:val="24"/>
              </w:rPr>
              <w:t>Sociedad</w:t>
            </w:r>
            <w:r w:rsidRPr="00DF1DED">
              <w:rPr>
                <w:rFonts w:eastAsia="Times New Roman" w:cs="Times New Roman"/>
                <w:szCs w:val="24"/>
              </w:rPr>
              <w:t xml:space="preserve"> </w:t>
            </w:r>
            <w:r>
              <w:rPr>
                <w:rFonts w:eastAsia="Times New Roman" w:cs="Times New Roman"/>
                <w:szCs w:val="24"/>
              </w:rPr>
              <w:t>Anonima</w:t>
            </w:r>
            <w:r w:rsidRPr="00DF1DED">
              <w:rPr>
                <w:rFonts w:eastAsia="Times New Roman" w:cs="Times New Roman"/>
                <w:szCs w:val="24"/>
              </w:rPr>
              <w:t xml:space="preserve"> </w:t>
            </w:r>
            <w:r>
              <w:rPr>
                <w:rFonts w:eastAsia="Times New Roman" w:cs="Times New Roman"/>
                <w:szCs w:val="24"/>
              </w:rPr>
              <w:t>Italy</w:t>
            </w:r>
            <w:r w:rsidRPr="00DF1DED">
              <w:rPr>
                <w:rFonts w:eastAsia="Times New Roman" w:cs="Times New Roman"/>
                <w:szCs w:val="24"/>
              </w:rPr>
              <w:t xml:space="preserve">; Екстрені конверти, </w:t>
            </w:r>
            <w:r>
              <w:rPr>
                <w:rFonts w:eastAsia="Times New Roman" w:cs="Times New Roman"/>
                <w:szCs w:val="24"/>
              </w:rPr>
              <w:t>ROXALL</w:t>
            </w:r>
            <w:r w:rsidRPr="00DF1DED">
              <w:rPr>
                <w:rFonts w:eastAsia="Times New Roman" w:cs="Times New Roman"/>
                <w:szCs w:val="24"/>
              </w:rPr>
              <w:t xml:space="preserve"> </w:t>
            </w:r>
            <w:r>
              <w:rPr>
                <w:rFonts w:eastAsia="Times New Roman" w:cs="Times New Roman"/>
                <w:szCs w:val="24"/>
              </w:rPr>
              <w:t>Medizin</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Бактеріально-вірусні фільтри </w:t>
            </w:r>
            <w:r>
              <w:rPr>
                <w:rFonts w:eastAsia="Times New Roman" w:cs="Times New Roman"/>
                <w:szCs w:val="24"/>
              </w:rPr>
              <w:t>MicroGard</w:t>
            </w:r>
            <w:r w:rsidRPr="00DF1DED">
              <w:rPr>
                <w:rFonts w:eastAsia="Times New Roman" w:cs="Times New Roman"/>
                <w:szCs w:val="24"/>
              </w:rPr>
              <w:t xml:space="preserve">, </w:t>
            </w:r>
            <w:r>
              <w:rPr>
                <w:rFonts w:eastAsia="Times New Roman" w:cs="Times New Roman"/>
                <w:szCs w:val="24"/>
              </w:rPr>
              <w:t>Vyaire</w:t>
            </w:r>
            <w:r w:rsidRPr="00DF1DED">
              <w:rPr>
                <w:rFonts w:eastAsia="Times New Roman" w:cs="Times New Roman"/>
                <w:szCs w:val="24"/>
              </w:rPr>
              <w:t xml:space="preserve"> </w:t>
            </w:r>
            <w:r>
              <w:rPr>
                <w:rFonts w:eastAsia="Times New Roman" w:cs="Times New Roman"/>
                <w:szCs w:val="24"/>
              </w:rPr>
              <w:t>Medical</w:t>
            </w:r>
            <w:r w:rsidRPr="00DF1DED">
              <w:rPr>
                <w:rFonts w:eastAsia="Times New Roman" w:cs="Times New Roman"/>
                <w:szCs w:val="24"/>
              </w:rPr>
              <w:t xml:space="preserve"> </w:t>
            </w:r>
            <w:r>
              <w:rPr>
                <w:rFonts w:eastAsia="Times New Roman" w:cs="Times New Roman"/>
                <w:szCs w:val="24"/>
              </w:rPr>
              <w:t>GmbH</w:t>
            </w:r>
            <w:r w:rsidRPr="00DF1DED">
              <w:rPr>
                <w:rFonts w:eastAsia="Times New Roman" w:cs="Times New Roman"/>
                <w:szCs w:val="24"/>
              </w:rPr>
              <w:t xml:space="preserve">; Назальні кліпси, </w:t>
            </w:r>
            <w:r>
              <w:rPr>
                <w:rFonts w:eastAsia="Times New Roman" w:cs="Times New Roman"/>
                <w:szCs w:val="24"/>
              </w:rPr>
              <w:t>Xiamen</w:t>
            </w:r>
            <w:r w:rsidRPr="00DF1DED">
              <w:rPr>
                <w:rFonts w:eastAsia="Times New Roman" w:cs="Times New Roman"/>
                <w:szCs w:val="24"/>
              </w:rPr>
              <w:t xml:space="preserve"> </w:t>
            </w:r>
            <w:r>
              <w:rPr>
                <w:rFonts w:eastAsia="Times New Roman" w:cs="Times New Roman"/>
                <w:szCs w:val="24"/>
              </w:rPr>
              <w:t>Winner</w:t>
            </w:r>
            <w:r w:rsidRPr="00DF1DED">
              <w:rPr>
                <w:rFonts w:eastAsia="Times New Roman" w:cs="Times New Roman"/>
                <w:szCs w:val="24"/>
              </w:rPr>
              <w:t xml:space="preserve"> </w:t>
            </w:r>
            <w:r>
              <w:rPr>
                <w:rFonts w:eastAsia="Times New Roman" w:cs="Times New Roman"/>
                <w:szCs w:val="24"/>
              </w:rPr>
              <w:t>Medical</w:t>
            </w:r>
            <w:r w:rsidRPr="00DF1DED">
              <w:rPr>
                <w:rFonts w:eastAsia="Times New Roman" w:cs="Times New Roman"/>
                <w:szCs w:val="24"/>
              </w:rPr>
              <w:t xml:space="preserve"> </w:t>
            </w:r>
            <w:r>
              <w:rPr>
                <w:rFonts w:eastAsia="Times New Roman" w:cs="Times New Roman"/>
                <w:szCs w:val="24"/>
              </w:rPr>
              <w:t>Co</w:t>
            </w:r>
            <w:r w:rsidRPr="00DF1DED">
              <w:rPr>
                <w:rFonts w:eastAsia="Times New Roman" w:cs="Times New Roman"/>
                <w:szCs w:val="24"/>
              </w:rPr>
              <w:t xml:space="preserve">., </w:t>
            </w:r>
            <w:r>
              <w:rPr>
                <w:rFonts w:eastAsia="Times New Roman" w:cs="Times New Roman"/>
                <w:szCs w:val="24"/>
              </w:rPr>
              <w:t xml:space="preserve">Ltd. </w:t>
            </w:r>
          </w:p>
        </w:tc>
      </w:tr>
    </w:tbl>
    <w:p w:rsidR="00ED11F5" w:rsidRDefault="00ED11F5">
      <w:pPr>
        <w:rPr>
          <w:lang w:val="uk-UA"/>
        </w:rPr>
      </w:pPr>
    </w:p>
    <w:p w:rsidR="00ED11F5" w:rsidRDefault="00CC4534">
      <w:pPr>
        <w:rPr>
          <w:lang w:val="uk-UA"/>
        </w:rPr>
      </w:pPr>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sidR="006A1FC5">
        <w:rPr>
          <w:b/>
          <w:lang w:val="uk-UA" w:eastAsia="uk-UA"/>
        </w:rPr>
        <w:t>__________________</w:t>
      </w:r>
      <w:r>
        <w:rPr>
          <w:b/>
          <w:lang w:val="uk-UA" w:eastAsia="uk-UA"/>
        </w:rPr>
        <w:t xml:space="preserve"> </w:t>
      </w:r>
      <w:r>
        <w:rPr>
          <w:b/>
          <w:lang w:eastAsia="uk-UA"/>
        </w:rPr>
        <w:t>Олександр ГР</w:t>
      </w:r>
      <w:r>
        <w:rPr>
          <w:b/>
          <w:lang w:val="uk-UA" w:eastAsia="uk-UA"/>
        </w:rPr>
        <w:t>ІЦЕНКО</w:t>
      </w:r>
      <w:r>
        <w:rPr>
          <w:lang w:val="uk-UA"/>
        </w:rPr>
        <w:br w:type="page"/>
      </w:r>
    </w:p>
    <w:p w:rsidR="00ED11F5" w:rsidRDefault="00CC4534">
      <w:pPr>
        <w:rPr>
          <w:lang w:val="uk-UA"/>
        </w:rPr>
      </w:pPr>
      <w:r>
        <w:rPr>
          <w:lang w:val="uk-UA"/>
        </w:rPr>
        <w:lastRenderedPageBreak/>
        <w:t xml:space="preserve">                                                                                                                                                       Додаток </w:t>
      </w:r>
      <w:r w:rsidRPr="00DD65E3">
        <w:t>2</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Подовження терміну придатності плацебо до Інаволісибу (GDC-0077), таблетки, вкриті плівковою оболонкою, до 60 місяців; Оновлені розділи P.8.1 «Резюме щодо стабільності та висновки» (P.8.1 - RIM-REGQUAL-122909 v1.0), P.8.3 «Дані про стабільність» (P.8.3 - RIM-REGQUAL-093247 v2.0) досьє плацебо до Інаволісибу (GDC-0077)</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1143 від 15.05.2020</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плацебо-контрольоване дослідження фази III з оцінки ефективності та безпечності комбінації інаволісибу з палбоциклібом та фулвестрантом у порівнянні з комбінацією плацебо з палбоциклібом та фулвестрантом у пацієнтів з мутацією гена PIK3CA, гормон-рецептор-позитивним, HER2-негативним місцево-поширеним або метастатичним раком молочної залози», WO41554, версія 7 від 21 жовтня 2022 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Товариство з обмеженою відповідальністю «Рош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Ф.Хоффманн-Ля Рош Лтд, Швейцарія</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3</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F5C84" w:rsidRDefault="00CC4534">
            <w:pPr>
              <w:jc w:val="both"/>
            </w:pPr>
            <w:r>
              <w:t xml:space="preserve">Оновлений Протокол клінічного дослідження, версія 4.1 від 23 грудня 2022 року (англійською мовою); Інформаційний листок пацієнта і форма інформованої згоди, версія 5.1 від 03 січня </w:t>
            </w:r>
            <w:r w:rsidR="003F5C84" w:rsidRPr="003F5C84">
              <w:t xml:space="preserve">                  </w:t>
            </w:r>
            <w:r>
              <w:t>2023 року на основі версії 3.03 від 12 жовтня 2021 року (англійською, українською та російською мовами); Додаткове Централізоване технічне приміщення, що буде використовуватись для проведення клінічного випробування, а саме д</w:t>
            </w:r>
            <w:r w:rsidR="003F5C84">
              <w:t>одаткова центральна лабораторія</w:t>
            </w:r>
            <w:r w:rsidR="003F5C84" w:rsidRPr="003F5C84">
              <w:t>:</w:t>
            </w:r>
          </w:p>
          <w:tbl>
            <w:tblPr>
              <w:tblStyle w:val="a5"/>
              <w:tblW w:w="0" w:type="auto"/>
              <w:tblInd w:w="0" w:type="dxa"/>
              <w:tblLayout w:type="fixed"/>
              <w:tblLook w:val="04A0" w:firstRow="1" w:lastRow="0" w:firstColumn="1" w:lastColumn="0" w:noHBand="0" w:noVBand="1"/>
            </w:tblPr>
            <w:tblGrid>
              <w:gridCol w:w="10253"/>
            </w:tblGrid>
            <w:tr w:rsidR="003F5C84" w:rsidTr="003F5C84">
              <w:tc>
                <w:tcPr>
                  <w:tcW w:w="10253" w:type="dxa"/>
                </w:tcPr>
                <w:p w:rsidR="003F5C84" w:rsidRDefault="003F5C84">
                  <w:pPr>
                    <w:jc w:val="both"/>
                  </w:pPr>
                  <w:r w:rsidRPr="003F5C84">
                    <w:t>ТОВ «МЛ «Діла», м. Київ</w:t>
                  </w:r>
                </w:p>
              </w:tc>
            </w:tr>
          </w:tbl>
          <w:p w:rsidR="00ED11F5" w:rsidRDefault="00CC4534">
            <w:pPr>
              <w:jc w:val="both"/>
              <w:rPr>
                <w:rFonts w:cstheme="minorBidi"/>
              </w:rPr>
            </w:pPr>
            <w:r>
              <w:t>Зміна місць проведення клінічного випробування; Зміна відповідального дослідника</w:t>
            </w:r>
            <w:r w:rsidR="003F5C84" w:rsidRPr="003F5C8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0"/>
              <w:gridCol w:w="5111"/>
            </w:tblGrid>
            <w:tr w:rsidR="003F5C84" w:rsidTr="00951AB0">
              <w:trPr>
                <w:trHeight w:hRule="exact" w:val="353"/>
              </w:trPr>
              <w:tc>
                <w:tcPr>
                  <w:tcW w:w="5110" w:type="dxa"/>
                  <w:hideMark/>
                </w:tcPr>
                <w:p w:rsidR="003F5C84" w:rsidRPr="003F5C84" w:rsidRDefault="003F5C84" w:rsidP="003F5C84">
                  <w:pPr>
                    <w:pStyle w:val="cs80d9435b"/>
                    <w:jc w:val="center"/>
                    <w:rPr>
                      <w:rStyle w:val="cs5e98e9302"/>
                      <w:rFonts w:ascii="Times New Roman" w:hAnsi="Times New Roman" w:cs="Times New Roman"/>
                      <w:b w:val="0"/>
                      <w:sz w:val="24"/>
                      <w:szCs w:val="24"/>
                      <w:lang w:val="ru-RU"/>
                    </w:rPr>
                  </w:pPr>
                  <w:r w:rsidRPr="003F5C84">
                    <w:rPr>
                      <w:rStyle w:val="cs5e98e9302"/>
                      <w:rFonts w:ascii="Times New Roman" w:hAnsi="Times New Roman" w:cs="Times New Roman"/>
                      <w:b w:val="0"/>
                      <w:sz w:val="24"/>
                      <w:szCs w:val="24"/>
                      <w:lang w:val="ru-RU"/>
                    </w:rPr>
                    <w:t>БУЛО</w:t>
                  </w:r>
                </w:p>
              </w:tc>
              <w:tc>
                <w:tcPr>
                  <w:tcW w:w="5111" w:type="dxa"/>
                  <w:hideMark/>
                </w:tcPr>
                <w:p w:rsidR="003F5C84" w:rsidRPr="003F5C84" w:rsidRDefault="003F5C84" w:rsidP="003F5C84">
                  <w:pPr>
                    <w:pStyle w:val="csf06cd379"/>
                    <w:jc w:val="center"/>
                    <w:rPr>
                      <w:rStyle w:val="cs5e98e9302"/>
                      <w:rFonts w:ascii="Times New Roman" w:hAnsi="Times New Roman" w:cs="Times New Roman"/>
                      <w:b w:val="0"/>
                      <w:sz w:val="24"/>
                      <w:szCs w:val="24"/>
                      <w:lang w:val="ru-RU"/>
                    </w:rPr>
                  </w:pPr>
                  <w:r w:rsidRPr="003F5C84">
                    <w:rPr>
                      <w:rStyle w:val="cs5e98e9302"/>
                      <w:rFonts w:ascii="Times New Roman" w:hAnsi="Times New Roman" w:cs="Times New Roman"/>
                      <w:b w:val="0"/>
                      <w:sz w:val="24"/>
                      <w:szCs w:val="24"/>
                      <w:lang w:val="ru-RU"/>
                    </w:rPr>
                    <w:t>СТАЛО</w:t>
                  </w:r>
                </w:p>
              </w:tc>
            </w:tr>
            <w:tr w:rsidR="003F5C84" w:rsidTr="00951AB0">
              <w:trPr>
                <w:trHeight w:val="352"/>
              </w:trPr>
              <w:tc>
                <w:tcPr>
                  <w:tcW w:w="5110" w:type="dxa"/>
                  <w:hideMark/>
                </w:tcPr>
                <w:p w:rsidR="003F5C84" w:rsidRPr="003F5C84" w:rsidRDefault="003F5C84" w:rsidP="003F5C84">
                  <w:pPr>
                    <w:pStyle w:val="cs80d9435b"/>
                    <w:rPr>
                      <w:lang w:val="ru-RU"/>
                    </w:rPr>
                  </w:pPr>
                  <w:r w:rsidRPr="003F5C84">
                    <w:rPr>
                      <w:rStyle w:val="cs5e98e9302"/>
                      <w:rFonts w:ascii="Times New Roman" w:hAnsi="Times New Roman" w:cs="Times New Roman"/>
                      <w:b w:val="0"/>
                      <w:sz w:val="24"/>
                      <w:szCs w:val="24"/>
                      <w:lang w:val="ru-RU"/>
                    </w:rPr>
                    <w:t>зав. від. Скрипченко І.Р.</w:t>
                  </w:r>
                  <w:r w:rsidRPr="003F5C84">
                    <w:rPr>
                      <w:rStyle w:val="csa16174ba2"/>
                      <w:rFonts w:ascii="Times New Roman" w:hAnsi="Times New Roman" w:cs="Times New Roman"/>
                      <w:sz w:val="24"/>
                      <w:szCs w:val="24"/>
                      <w:lang w:val="ru-RU"/>
                    </w:rPr>
                    <w:t xml:space="preserve"> </w:t>
                  </w:r>
                </w:p>
                <w:p w:rsidR="003F5C84" w:rsidRPr="003F5C84" w:rsidRDefault="003F5C84" w:rsidP="003F5C84">
                  <w:pPr>
                    <w:pStyle w:val="cs80d9435b"/>
                    <w:rPr>
                      <w:lang w:val="ru-RU"/>
                    </w:rPr>
                  </w:pPr>
                  <w:r w:rsidRPr="003F5C84">
                    <w:rPr>
                      <w:rStyle w:val="csa16174ba2"/>
                      <w:rFonts w:ascii="Times New Roman" w:hAnsi="Times New Roman" w:cs="Times New Roman"/>
                      <w:sz w:val="24"/>
                      <w:szCs w:val="24"/>
                      <w:lang w:val="ru-RU"/>
                    </w:rPr>
                    <w:t>Комунальне некомерційне підприємство Харківської обласної ради «Обласна клінічна лікарня», неврологічне відділення, м. Харків</w:t>
                  </w:r>
                </w:p>
              </w:tc>
              <w:tc>
                <w:tcPr>
                  <w:tcW w:w="5111" w:type="dxa"/>
                  <w:hideMark/>
                </w:tcPr>
                <w:p w:rsidR="003F5C84" w:rsidRPr="003F5C84" w:rsidRDefault="003F5C84" w:rsidP="003F5C84">
                  <w:pPr>
                    <w:pStyle w:val="csf06cd379"/>
                    <w:rPr>
                      <w:lang w:val="ru-RU"/>
                    </w:rPr>
                  </w:pPr>
                  <w:r w:rsidRPr="003F5C84">
                    <w:rPr>
                      <w:rStyle w:val="cs5e98e9302"/>
                      <w:rFonts w:ascii="Times New Roman" w:hAnsi="Times New Roman" w:cs="Times New Roman"/>
                      <w:b w:val="0"/>
                      <w:sz w:val="24"/>
                      <w:szCs w:val="24"/>
                      <w:lang w:val="ru-RU"/>
                    </w:rPr>
                    <w:t>лікар Цівковська О.О.</w:t>
                  </w:r>
                  <w:r w:rsidRPr="003F5C84">
                    <w:rPr>
                      <w:rStyle w:val="csa16174ba2"/>
                      <w:rFonts w:ascii="Times New Roman" w:hAnsi="Times New Roman" w:cs="Times New Roman"/>
                      <w:sz w:val="24"/>
                      <w:szCs w:val="24"/>
                      <w:lang w:val="ru-RU"/>
                    </w:rPr>
                    <w:t xml:space="preserve"> </w:t>
                  </w:r>
                </w:p>
                <w:p w:rsidR="003F5C84" w:rsidRPr="003F5C84" w:rsidRDefault="003F5C84" w:rsidP="003F5C84">
                  <w:pPr>
                    <w:pStyle w:val="cs80d9435b"/>
                    <w:rPr>
                      <w:lang w:val="ru-RU"/>
                    </w:rPr>
                  </w:pPr>
                  <w:r w:rsidRPr="003F5C84">
                    <w:rPr>
                      <w:rStyle w:val="csa16174ba2"/>
                      <w:rFonts w:ascii="Times New Roman" w:hAnsi="Times New Roman" w:cs="Times New Roman"/>
                      <w:sz w:val="24"/>
                      <w:szCs w:val="24"/>
                      <w:lang w:val="ru-RU"/>
                    </w:rPr>
                    <w:t xml:space="preserve">Комунальне некомерційне підприємство Харківської обласної ради «Обласна клінічна лікарня», неврологічне відділення №1, </w:t>
                  </w:r>
                  <w:r w:rsidR="00951AB0">
                    <w:rPr>
                      <w:rStyle w:val="csa16174ba2"/>
                      <w:rFonts w:ascii="Times New Roman" w:hAnsi="Times New Roman" w:cs="Times New Roman"/>
                      <w:sz w:val="24"/>
                      <w:szCs w:val="24"/>
                      <w:lang w:val="ru-RU"/>
                    </w:rPr>
                    <w:t xml:space="preserve">                        </w:t>
                  </w:r>
                  <w:r w:rsidRPr="003F5C84">
                    <w:rPr>
                      <w:rStyle w:val="csa16174ba2"/>
                      <w:rFonts w:ascii="Times New Roman" w:hAnsi="Times New Roman" w:cs="Times New Roman"/>
                      <w:sz w:val="24"/>
                      <w:szCs w:val="24"/>
                      <w:lang w:val="ru-RU"/>
                    </w:rPr>
                    <w:t>м. Харків</w:t>
                  </w:r>
                </w:p>
              </w:tc>
            </w:tr>
            <w:tr w:rsidR="003F5C84" w:rsidTr="00951AB0">
              <w:trPr>
                <w:trHeight w:val="352"/>
              </w:trPr>
              <w:tc>
                <w:tcPr>
                  <w:tcW w:w="5110" w:type="dxa"/>
                  <w:hideMark/>
                </w:tcPr>
                <w:p w:rsidR="003F5C84" w:rsidRPr="003F5C84" w:rsidRDefault="003F5C84" w:rsidP="003F5C84">
                  <w:pPr>
                    <w:pStyle w:val="cs80d9435b"/>
                    <w:rPr>
                      <w:lang w:val="ru-RU"/>
                    </w:rPr>
                  </w:pPr>
                  <w:r w:rsidRPr="003F5C84">
                    <w:rPr>
                      <w:rStyle w:val="csa16174ba2"/>
                      <w:rFonts w:ascii="Times New Roman" w:hAnsi="Times New Roman" w:cs="Times New Roman"/>
                      <w:sz w:val="24"/>
                      <w:szCs w:val="24"/>
                      <w:lang w:val="ru-RU"/>
                    </w:rPr>
                    <w:t>д.м.н., проф. Московко С.П.</w:t>
                  </w:r>
                  <w:r w:rsidRPr="003F5C84">
                    <w:rPr>
                      <w:rStyle w:val="cs5e98e9302"/>
                      <w:rFonts w:ascii="Times New Roman" w:hAnsi="Times New Roman" w:cs="Times New Roman"/>
                      <w:b w:val="0"/>
                      <w:sz w:val="24"/>
                      <w:szCs w:val="24"/>
                      <w:lang w:val="ru-RU"/>
                    </w:rPr>
                    <w:t xml:space="preserve"> </w:t>
                  </w:r>
                </w:p>
                <w:p w:rsidR="003F5C84" w:rsidRPr="003F5C84" w:rsidRDefault="003F5C84" w:rsidP="003F5C84">
                  <w:pPr>
                    <w:pStyle w:val="cs80d9435b"/>
                    <w:rPr>
                      <w:lang w:val="ru-RU"/>
                    </w:rPr>
                  </w:pPr>
                  <w:r w:rsidRPr="003F5C84">
                    <w:rPr>
                      <w:rStyle w:val="cs5e98e9302"/>
                      <w:rFonts w:ascii="Times New Roman" w:hAnsi="Times New Roman" w:cs="Times New Roman"/>
                      <w:b w:val="0"/>
                      <w:sz w:val="24"/>
                      <w:szCs w:val="24"/>
                      <w:lang w:val="ru-RU"/>
                    </w:rPr>
                    <w:t xml:space="preserve">Комунальний заклад «Вінницька обласна психоневрологічна лікарня ім. акад.                           О.І. Ющенка», неврологічне відділення №3, Вінницький національний медичний університет імені </w:t>
                  </w:r>
                  <w:r w:rsidRPr="003F5C84">
                    <w:rPr>
                      <w:rStyle w:val="cs5e98e9302"/>
                      <w:rFonts w:ascii="Times New Roman" w:hAnsi="Times New Roman" w:cs="Times New Roman"/>
                      <w:b w:val="0"/>
                      <w:sz w:val="24"/>
                      <w:szCs w:val="24"/>
                    </w:rPr>
                    <w:t> </w:t>
                  </w:r>
                  <w:r w:rsidRPr="003F5C84">
                    <w:rPr>
                      <w:rStyle w:val="cs5e98e9302"/>
                      <w:rFonts w:ascii="Times New Roman" w:hAnsi="Times New Roman" w:cs="Times New Roman"/>
                      <w:b w:val="0"/>
                      <w:sz w:val="24"/>
                      <w:szCs w:val="24"/>
                      <w:lang w:val="ru-RU"/>
                    </w:rPr>
                    <w:t xml:space="preserve">М.І. Пирогова, кафедра нервових хвороб, </w:t>
                  </w:r>
                  <w:r w:rsidRPr="003F5C84">
                    <w:rPr>
                      <w:rStyle w:val="csa16174ba2"/>
                      <w:rFonts w:ascii="Times New Roman" w:hAnsi="Times New Roman" w:cs="Times New Roman"/>
                      <w:sz w:val="24"/>
                      <w:szCs w:val="24"/>
                      <w:lang w:val="ru-RU"/>
                    </w:rPr>
                    <w:t>м. Вінниця</w:t>
                  </w:r>
                </w:p>
              </w:tc>
              <w:tc>
                <w:tcPr>
                  <w:tcW w:w="5111" w:type="dxa"/>
                  <w:hideMark/>
                </w:tcPr>
                <w:p w:rsidR="003F5C84" w:rsidRPr="003F5C84" w:rsidRDefault="003F5C84" w:rsidP="003F5C84">
                  <w:pPr>
                    <w:pStyle w:val="csf06cd379"/>
                    <w:rPr>
                      <w:lang w:val="ru-RU"/>
                    </w:rPr>
                  </w:pPr>
                  <w:r w:rsidRPr="003F5C84">
                    <w:rPr>
                      <w:rStyle w:val="csa16174ba2"/>
                      <w:rFonts w:ascii="Times New Roman" w:hAnsi="Times New Roman" w:cs="Times New Roman"/>
                      <w:sz w:val="24"/>
                      <w:szCs w:val="24"/>
                      <w:lang w:val="ru-RU"/>
                    </w:rPr>
                    <w:t xml:space="preserve">д.м.н., проф. Московко С.П. </w:t>
                  </w:r>
                </w:p>
                <w:p w:rsidR="003F5C84" w:rsidRPr="003F5C84" w:rsidRDefault="003F5C84" w:rsidP="003F5C84">
                  <w:pPr>
                    <w:pStyle w:val="cs80d9435b"/>
                    <w:rPr>
                      <w:lang w:val="ru-RU"/>
                    </w:rPr>
                  </w:pPr>
                  <w:r w:rsidRPr="003F5C84">
                    <w:rPr>
                      <w:rStyle w:val="cs5e98e9302"/>
                      <w:rFonts w:ascii="Times New Roman" w:hAnsi="Times New Roman" w:cs="Times New Roman"/>
                      <w:b w:val="0"/>
                      <w:sz w:val="24"/>
                      <w:szCs w:val="24"/>
                      <w:lang w:val="ru-RU"/>
                    </w:rPr>
                    <w:t xml:space="preserve">Медичний центр товариства з обмеженою відповідальністю «Медичний центр «Салютем», лікувально-профілактичний відділ, </w:t>
                  </w:r>
                  <w:r w:rsidRPr="003F5C84">
                    <w:rPr>
                      <w:rStyle w:val="csa16174ba2"/>
                      <w:rFonts w:ascii="Times New Roman" w:hAnsi="Times New Roman" w:cs="Times New Roman"/>
                      <w:sz w:val="24"/>
                      <w:szCs w:val="24"/>
                      <w:lang w:val="ru-RU"/>
                    </w:rPr>
                    <w:t>м. Вінниця</w:t>
                  </w:r>
                </w:p>
              </w:tc>
            </w:tr>
          </w:tbl>
          <w:p w:rsidR="00ED11F5" w:rsidRDefault="00ED11F5">
            <w:pPr>
              <w:rPr>
                <w:rFonts w:asciiTheme="minorHAnsi" w:hAnsiTheme="minorHAnsi"/>
                <w:sz w:val="22"/>
                <w:lang w:eastAsia="ru-RU"/>
              </w:rPr>
            </w:pPr>
          </w:p>
        </w:tc>
      </w:tr>
    </w:tbl>
    <w:p w:rsidR="001765D8" w:rsidRDefault="001765D8">
      <w:r>
        <w:br w:type="page"/>
      </w:r>
    </w:p>
    <w:p w:rsidR="001765D8" w:rsidRDefault="001765D8">
      <w:r>
        <w:rPr>
          <w:lang w:val="uk-UA"/>
        </w:rPr>
        <w:lastRenderedPageBreak/>
        <w:t xml:space="preserve">                                                                                                                   2                                                                 продовження додатка 3</w:t>
      </w:r>
    </w:p>
    <w:p w:rsidR="001765D8" w:rsidRDefault="001765D8"/>
    <w:tbl>
      <w:tblPr>
        <w:tblStyle w:val="a5"/>
        <w:tblW w:w="0" w:type="auto"/>
        <w:tblInd w:w="0" w:type="dxa"/>
        <w:tblLayout w:type="fixed"/>
        <w:tblLook w:val="04A0" w:firstRow="1" w:lastRow="0" w:firstColumn="1" w:lastColumn="0" w:noHBand="0" w:noVBand="1"/>
      </w:tblPr>
      <w:tblGrid>
        <w:gridCol w:w="2841"/>
        <w:gridCol w:w="10479"/>
      </w:tblGrid>
      <w:tr w:rsidR="001765D8">
        <w:trPr>
          <w:trHeight w:val="1111"/>
        </w:trPr>
        <w:tc>
          <w:tcPr>
            <w:tcW w:w="2841" w:type="dxa"/>
            <w:tcBorders>
              <w:top w:val="single" w:sz="4" w:space="0" w:color="auto"/>
              <w:left w:val="single" w:sz="4" w:space="0" w:color="auto"/>
              <w:bottom w:val="single" w:sz="4" w:space="0" w:color="auto"/>
              <w:right w:val="single" w:sz="4" w:space="0" w:color="auto"/>
            </w:tcBorders>
          </w:tcPr>
          <w:p w:rsidR="001765D8" w:rsidRDefault="001765D8">
            <w:pPr>
              <w:rPr>
                <w:szCs w:val="24"/>
              </w:rPr>
            </w:pPr>
          </w:p>
        </w:tc>
        <w:tc>
          <w:tcPr>
            <w:tcW w:w="10479" w:type="dxa"/>
            <w:tcBorders>
              <w:top w:val="single" w:sz="4" w:space="0" w:color="auto"/>
              <w:left w:val="single" w:sz="4" w:space="0" w:color="auto"/>
              <w:bottom w:val="single" w:sz="4" w:space="0" w:color="auto"/>
              <w:right w:val="single" w:sz="4" w:space="0" w:color="auto"/>
            </w:tcBorders>
          </w:tcPr>
          <w:tbl>
            <w:tblPr>
              <w:tblStyle w:val="a5"/>
              <w:tblW w:w="0" w:type="auto"/>
              <w:tblInd w:w="0" w:type="dxa"/>
              <w:tblLayout w:type="fixed"/>
              <w:tblLook w:val="04A0" w:firstRow="1" w:lastRow="0" w:firstColumn="1" w:lastColumn="0" w:noHBand="0" w:noVBand="1"/>
            </w:tblPr>
            <w:tblGrid>
              <w:gridCol w:w="5110"/>
              <w:gridCol w:w="5111"/>
            </w:tblGrid>
            <w:tr w:rsidR="001765D8" w:rsidRPr="003F5C84" w:rsidTr="001765D8">
              <w:trPr>
                <w:trHeight w:val="352"/>
              </w:trPr>
              <w:tc>
                <w:tcPr>
                  <w:tcW w:w="5110" w:type="dxa"/>
                  <w:hideMark/>
                </w:tcPr>
                <w:p w:rsidR="001765D8" w:rsidRPr="003F5C84" w:rsidRDefault="001765D8" w:rsidP="001765D8">
                  <w:pPr>
                    <w:pStyle w:val="cs80d9435b"/>
                    <w:rPr>
                      <w:lang w:val="ru-RU"/>
                    </w:rPr>
                  </w:pPr>
                  <w:r w:rsidRPr="003F5C84">
                    <w:rPr>
                      <w:rStyle w:val="csa16174ba2"/>
                      <w:rFonts w:ascii="Times New Roman" w:hAnsi="Times New Roman" w:cs="Times New Roman"/>
                      <w:sz w:val="24"/>
                      <w:szCs w:val="24"/>
                      <w:lang w:val="ru-RU"/>
                    </w:rPr>
                    <w:t xml:space="preserve">к.м.н. Хаітов П.О. </w:t>
                  </w:r>
                </w:p>
                <w:p w:rsidR="001765D8" w:rsidRPr="003F5C84" w:rsidRDefault="001765D8" w:rsidP="001765D8">
                  <w:pPr>
                    <w:pStyle w:val="cs80d9435b"/>
                    <w:rPr>
                      <w:lang w:val="ru-RU"/>
                    </w:rPr>
                  </w:pPr>
                  <w:r w:rsidRPr="003F5C84">
                    <w:rPr>
                      <w:rStyle w:val="cs5e98e9302"/>
                      <w:rFonts w:ascii="Times New Roman" w:hAnsi="Times New Roman" w:cs="Times New Roman"/>
                      <w:b w:val="0"/>
                      <w:sz w:val="24"/>
                      <w:szCs w:val="24"/>
                      <w:lang w:val="ru-RU"/>
                    </w:rPr>
                    <w:t>Комунальний заклад «Дніпропетровська міська лікарня №5» Дніпропетровської обласної ради», неврологічне відділення лікування наслідків запальних та демілінізуючих захворювань ЦНС, Дніпровський медичний інститут традиційної та нетрадиційної медицини, кафедра «Внутрішньої медицини №1» (з курсом нейронаук)</w:t>
                  </w:r>
                  <w:r w:rsidRPr="003F5C84">
                    <w:rPr>
                      <w:rStyle w:val="csa16174ba2"/>
                      <w:rFonts w:ascii="Times New Roman" w:hAnsi="Times New Roman" w:cs="Times New Roman"/>
                      <w:sz w:val="24"/>
                      <w:szCs w:val="24"/>
                      <w:lang w:val="ru-RU"/>
                    </w:rPr>
                    <w:t>, м. Дніпро</w:t>
                  </w:r>
                </w:p>
              </w:tc>
              <w:tc>
                <w:tcPr>
                  <w:tcW w:w="5111" w:type="dxa"/>
                  <w:hideMark/>
                </w:tcPr>
                <w:p w:rsidR="001765D8" w:rsidRPr="003F5C84" w:rsidRDefault="001765D8" w:rsidP="001765D8">
                  <w:pPr>
                    <w:pStyle w:val="csf06cd379"/>
                    <w:rPr>
                      <w:lang w:val="ru-RU"/>
                    </w:rPr>
                  </w:pPr>
                  <w:r w:rsidRPr="003F5C84">
                    <w:rPr>
                      <w:rStyle w:val="csa16174ba2"/>
                      <w:rFonts w:ascii="Times New Roman" w:hAnsi="Times New Roman" w:cs="Times New Roman"/>
                      <w:sz w:val="24"/>
                      <w:szCs w:val="24"/>
                      <w:lang w:val="ru-RU"/>
                    </w:rPr>
                    <w:t xml:space="preserve">к.м.н. Хаітов П.О. </w:t>
                  </w:r>
                </w:p>
                <w:p w:rsidR="001765D8" w:rsidRPr="003F5C84" w:rsidRDefault="001765D8" w:rsidP="001765D8">
                  <w:pPr>
                    <w:pStyle w:val="cs80d9435b"/>
                    <w:rPr>
                      <w:lang w:val="ru-RU"/>
                    </w:rPr>
                  </w:pPr>
                  <w:r w:rsidRPr="003F5C84">
                    <w:rPr>
                      <w:rStyle w:val="cs5e98e9302"/>
                      <w:rFonts w:ascii="Times New Roman" w:hAnsi="Times New Roman" w:cs="Times New Roman"/>
                      <w:b w:val="0"/>
                      <w:sz w:val="24"/>
                      <w:szCs w:val="24"/>
                      <w:lang w:val="ru-RU"/>
                    </w:rPr>
                    <w:t xml:space="preserve">Медичний центр комунального підприємства «Дніпропетровський обласний спеціалізований реабілітаційний центр «Солоний лиман»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кафедра «Внутрішньої медицини з курсом профілактичних дисциплін», </w:t>
                  </w:r>
                  <w:r w:rsidRPr="003F5C84">
                    <w:rPr>
                      <w:rStyle w:val="csa16174ba2"/>
                      <w:rFonts w:ascii="Times New Roman" w:hAnsi="Times New Roman" w:cs="Times New Roman"/>
                      <w:sz w:val="24"/>
                      <w:szCs w:val="24"/>
                      <w:lang w:val="ru-RU"/>
                    </w:rPr>
                    <w:t>м. Дніпро</w:t>
                  </w:r>
                </w:p>
              </w:tc>
            </w:tr>
          </w:tbl>
          <w:p w:rsidR="001765D8" w:rsidRDefault="001765D8">
            <w:pPr>
              <w:jc w:val="both"/>
            </w:pP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230 від 30.01.2019</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«Рандомізоване, подвійне сліпе, плацебо-контрольоване, багатоцентрове дослідження фази 2 для оцінки впливу препарату IMU-838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 P2-IMU-838-MS, версія 4.0 від 30 вересня 2021 року </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Товариство з обмеженою відповідальністю «ВЕРУМ КЛІНІКАЛ РІСЕРЧ», Україна</w:t>
            </w:r>
          </w:p>
        </w:tc>
      </w:tr>
      <w:tr w:rsidR="00ED11F5" w:rsidRPr="00340E1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Pr="006A1FC5" w:rsidRDefault="00CC4534">
            <w:pPr>
              <w:jc w:val="both"/>
              <w:rPr>
                <w:lang w:val="en-US"/>
              </w:rPr>
            </w:pPr>
            <w:r w:rsidRPr="006A1FC5">
              <w:rPr>
                <w:lang w:val="en-US"/>
              </w:rPr>
              <w:t>«</w:t>
            </w:r>
            <w:r>
              <w:t>Іммунік</w:t>
            </w:r>
            <w:r w:rsidRPr="006A1FC5">
              <w:rPr>
                <w:lang w:val="en-US"/>
              </w:rPr>
              <w:t xml:space="preserve"> </w:t>
            </w:r>
            <w:r>
              <w:t>АГ</w:t>
            </w:r>
            <w:r w:rsidRPr="006A1FC5">
              <w:rPr>
                <w:lang w:val="en-US"/>
              </w:rPr>
              <w:t xml:space="preserve">», </w:t>
            </w:r>
            <w:r>
              <w:t>Німеччина</w:t>
            </w:r>
            <w:r w:rsidRPr="006A1FC5">
              <w:rPr>
                <w:lang w:val="en-US"/>
              </w:rPr>
              <w:t xml:space="preserve"> / Immunic AG, Germany</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4</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Pr="003F5C84" w:rsidRDefault="00CC4534">
            <w:pPr>
              <w:jc w:val="both"/>
              <w:rPr>
                <w:rFonts w:cstheme="minorBidi"/>
              </w:rPr>
            </w:pPr>
            <w:r>
              <w:t>Зміна назви місця проведення випробування</w:t>
            </w:r>
            <w:r w:rsidR="003F5C84" w:rsidRPr="003F5C84">
              <w:t>:</w:t>
            </w:r>
          </w:p>
          <w:tbl>
            <w:tblPr>
              <w:tblStyle w:val="a5"/>
              <w:tblW w:w="0" w:type="auto"/>
              <w:tblInd w:w="0" w:type="dxa"/>
              <w:tblLayout w:type="fixed"/>
              <w:tblLook w:val="04A0" w:firstRow="1" w:lastRow="0" w:firstColumn="1" w:lastColumn="0" w:noHBand="0" w:noVBand="1"/>
            </w:tblPr>
            <w:tblGrid>
              <w:gridCol w:w="5110"/>
              <w:gridCol w:w="5111"/>
            </w:tblGrid>
            <w:tr w:rsidR="00D10DBC" w:rsidTr="001E3FCE">
              <w:trPr>
                <w:trHeight w:hRule="exact" w:val="353"/>
              </w:trPr>
              <w:tc>
                <w:tcPr>
                  <w:tcW w:w="5110" w:type="dxa"/>
                  <w:tcBorders>
                    <w:top w:val="single" w:sz="4" w:space="0" w:color="auto"/>
                    <w:left w:val="single" w:sz="4" w:space="0" w:color="auto"/>
                    <w:bottom w:val="single" w:sz="4" w:space="0" w:color="auto"/>
                    <w:right w:val="single" w:sz="4" w:space="0" w:color="auto"/>
                  </w:tcBorders>
                  <w:hideMark/>
                </w:tcPr>
                <w:p w:rsidR="00D10DBC" w:rsidRPr="00C07D2B" w:rsidRDefault="00D10DBC" w:rsidP="00D10DBC">
                  <w:pPr>
                    <w:pStyle w:val="cs2e86d3a6"/>
                  </w:pPr>
                  <w:r w:rsidRPr="00C07D2B">
                    <w:rPr>
                      <w:rStyle w:val="csa16174ba24"/>
                      <w:rFonts w:ascii="Times New Roman" w:hAnsi="Times New Roman" w:cs="Times New Roman"/>
                      <w:sz w:val="24"/>
                      <w:szCs w:val="24"/>
                    </w:rPr>
                    <w:t>БУЛО</w:t>
                  </w:r>
                </w:p>
              </w:tc>
              <w:tc>
                <w:tcPr>
                  <w:tcW w:w="5111" w:type="dxa"/>
                  <w:tcBorders>
                    <w:top w:val="single" w:sz="4" w:space="0" w:color="auto"/>
                    <w:left w:val="single" w:sz="4" w:space="0" w:color="auto"/>
                    <w:bottom w:val="single" w:sz="4" w:space="0" w:color="auto"/>
                    <w:right w:val="single" w:sz="4" w:space="0" w:color="auto"/>
                  </w:tcBorders>
                  <w:hideMark/>
                </w:tcPr>
                <w:p w:rsidR="00D10DBC" w:rsidRPr="00C07D2B" w:rsidRDefault="00D10DBC" w:rsidP="00D10DBC">
                  <w:pPr>
                    <w:pStyle w:val="cs2e86d3a6"/>
                  </w:pPr>
                  <w:r w:rsidRPr="00C07D2B">
                    <w:rPr>
                      <w:rStyle w:val="csa16174ba24"/>
                      <w:rFonts w:ascii="Times New Roman" w:hAnsi="Times New Roman" w:cs="Times New Roman"/>
                      <w:sz w:val="24"/>
                      <w:szCs w:val="24"/>
                    </w:rPr>
                    <w:t>СТАЛО</w:t>
                  </w:r>
                </w:p>
              </w:tc>
            </w:tr>
            <w:tr w:rsidR="003F5C84" w:rsidTr="001E3FCE">
              <w:trPr>
                <w:trHeight w:val="352"/>
              </w:trPr>
              <w:tc>
                <w:tcPr>
                  <w:tcW w:w="5110" w:type="dxa"/>
                  <w:tcBorders>
                    <w:top w:val="single" w:sz="4" w:space="0" w:color="auto"/>
                    <w:left w:val="single" w:sz="4" w:space="0" w:color="auto"/>
                    <w:bottom w:val="single" w:sz="4" w:space="0" w:color="auto"/>
                    <w:right w:val="single" w:sz="4" w:space="0" w:color="auto"/>
                  </w:tcBorders>
                  <w:hideMark/>
                </w:tcPr>
                <w:p w:rsidR="003F5C84" w:rsidRPr="003F5C84" w:rsidRDefault="003F5C84" w:rsidP="003F5C84">
                  <w:pPr>
                    <w:pStyle w:val="cs95e872d0"/>
                    <w:rPr>
                      <w:lang w:val="ru-RU"/>
                    </w:rPr>
                  </w:pPr>
                  <w:r w:rsidRPr="003F5C84">
                    <w:rPr>
                      <w:rStyle w:val="csa16174ba3"/>
                      <w:rFonts w:ascii="Times New Roman" w:hAnsi="Times New Roman" w:cs="Times New Roman"/>
                      <w:sz w:val="24"/>
                      <w:szCs w:val="24"/>
                      <w:lang w:val="ru-RU"/>
                    </w:rPr>
                    <w:t xml:space="preserve">д.м.н. Головченко О.І. </w:t>
                  </w:r>
                </w:p>
                <w:p w:rsidR="003F5C84" w:rsidRPr="003F5C84" w:rsidRDefault="003F5C84" w:rsidP="003F5C84">
                  <w:pPr>
                    <w:pStyle w:val="cs80d9435b"/>
                    <w:rPr>
                      <w:lang w:val="ru-RU"/>
                    </w:rPr>
                  </w:pPr>
                  <w:r w:rsidRPr="003F5C84">
                    <w:rPr>
                      <w:rStyle w:val="cs5e98e9303"/>
                      <w:rFonts w:ascii="Times New Roman" w:hAnsi="Times New Roman" w:cs="Times New Roman"/>
                      <w:b w:val="0"/>
                      <w:sz w:val="24"/>
                      <w:szCs w:val="24"/>
                      <w:lang w:val="ru-RU"/>
                    </w:rPr>
                    <w:t>Медичний центр товариства з обмеженою відповідальністю «Хелс Клінік»,</w:t>
                  </w:r>
                  <w:r w:rsidRPr="003F5C84">
                    <w:rPr>
                      <w:rStyle w:val="csa16174ba3"/>
                      <w:rFonts w:ascii="Times New Roman" w:hAnsi="Times New Roman" w:cs="Times New Roman"/>
                      <w:sz w:val="24"/>
                      <w:szCs w:val="24"/>
                      <w:lang w:val="ru-RU"/>
                    </w:rPr>
                    <w:t xml:space="preserve"> медичний клінічний дослідницький центр, відділ кардіології та ревматології, м. Вінниця</w:t>
                  </w:r>
                </w:p>
              </w:tc>
              <w:tc>
                <w:tcPr>
                  <w:tcW w:w="5111" w:type="dxa"/>
                  <w:tcBorders>
                    <w:top w:val="single" w:sz="4" w:space="0" w:color="auto"/>
                    <w:left w:val="single" w:sz="4" w:space="0" w:color="auto"/>
                    <w:bottom w:val="single" w:sz="4" w:space="0" w:color="auto"/>
                    <w:right w:val="single" w:sz="4" w:space="0" w:color="auto"/>
                  </w:tcBorders>
                  <w:hideMark/>
                </w:tcPr>
                <w:p w:rsidR="003F5C84" w:rsidRPr="003F5C84" w:rsidRDefault="003F5C84" w:rsidP="003F5C84">
                  <w:pPr>
                    <w:pStyle w:val="csfeeeeb43"/>
                    <w:rPr>
                      <w:lang w:val="ru-RU"/>
                    </w:rPr>
                  </w:pPr>
                  <w:r w:rsidRPr="003F5C84">
                    <w:rPr>
                      <w:rStyle w:val="csa16174ba3"/>
                      <w:rFonts w:ascii="Times New Roman" w:hAnsi="Times New Roman" w:cs="Times New Roman"/>
                      <w:sz w:val="24"/>
                      <w:szCs w:val="24"/>
                      <w:lang w:val="ru-RU"/>
                    </w:rPr>
                    <w:t xml:space="preserve">д.м.н. Головченко О.І. </w:t>
                  </w:r>
                </w:p>
                <w:p w:rsidR="003F5C84" w:rsidRPr="003F5C84" w:rsidRDefault="003F5C84" w:rsidP="003F5C84">
                  <w:pPr>
                    <w:pStyle w:val="cs80d9435b"/>
                    <w:rPr>
                      <w:lang w:val="ru-RU"/>
                    </w:rPr>
                  </w:pPr>
                  <w:r w:rsidRPr="003F5C84">
                    <w:rPr>
                      <w:rStyle w:val="cs5e98e9303"/>
                      <w:rFonts w:ascii="Times New Roman" w:hAnsi="Times New Roman" w:cs="Times New Roman"/>
                      <w:b w:val="0"/>
                      <w:sz w:val="24"/>
                      <w:szCs w:val="24"/>
                      <w:lang w:val="ru-RU"/>
                    </w:rPr>
                    <w:t>Товариство з обмеженою відповідальністю «Медичний Центр Хелс Клінік», медичний клінічний дослідницький центр,</w:t>
                  </w:r>
                  <w:r w:rsidRPr="003F5C84">
                    <w:rPr>
                      <w:rStyle w:val="csa16174ba3"/>
                      <w:rFonts w:ascii="Times New Roman" w:hAnsi="Times New Roman" w:cs="Times New Roman"/>
                      <w:sz w:val="24"/>
                      <w:szCs w:val="24"/>
                      <w:lang w:val="ru-RU"/>
                    </w:rPr>
                    <w:t xml:space="preserve"> відділ кардіології та ревматології, м. Вінниця, Вінницький р-н, Вінницька обл.</w:t>
                  </w:r>
                </w:p>
              </w:tc>
            </w:tr>
          </w:tbl>
          <w:p w:rsidR="00ED11F5" w:rsidRDefault="00ED11F5">
            <w:pPr>
              <w:rPr>
                <w:rFonts w:asciiTheme="minorHAnsi" w:hAnsiTheme="minorHAnsi"/>
                <w:sz w:val="22"/>
                <w:lang w:eastAsia="ru-RU"/>
              </w:rPr>
            </w:pP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1586 від 29.07.2021</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CNTO1959PSA3004, поправка 2 від 04 травня 2022 року</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«ПАРЕКСЕЛ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Janssen Pharmaceutica NV, Belgium / Янссен Фармацевтика НВ, Бельгія</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5</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Брошура дослідника версія 14.0 від 07 грудня 2022р.</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1542 від 06.12.2017</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«Фаза III, рандомізоване, подвійне сліпе, контрольоване, багатоцентрове дослідження інгібітора PI3K копанлісібу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CHRONOS-4», BAY 80-6946 / 17833, версія 7.0 з інтегрованою поправкою 08 від 14 серпня 2019</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«Байєр»,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Байєр АГ, Німеччина</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6</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Оновлена брошура дослідника з препарату Полатузумаб ведотин (RO5541077), версія 14 від жовтня 2022 року</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1055 від 04.06.2018</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«Багатоцентрове, рандомізоване, подвійно сліпе, плацебо-контрольоване дослідження ІІІ фази для порівняння ефективності та безпечності препарату Полатузумаб ведотин у комбінації з Ритуксимабом та CHP (R-CHP) і Ритуксимабом та CHOP (R-CHOP) у пацієнтів із дифузною крупноклітинною В-клітинною лімфомою, які раніше не отримували лікування», GO39942, версія </w:t>
            </w:r>
            <w:r w:rsidR="003F5C84" w:rsidRPr="003F5C84">
              <w:t xml:space="preserve">           </w:t>
            </w:r>
            <w:r>
              <w:t xml:space="preserve">7 від 18 грудня 2020 року </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Товариство з обмеженою відповідальністю «ЛАБКОРП КЛІНІКАЛ ДЕВЕЛОПМЕНТ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Ф. Хоффманн-Ля Рош Лтд., [F. Hoffmann-La Roche Ltd], Швейцарія</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7</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Pr="003F5C84" w:rsidRDefault="00CC4534">
            <w:pPr>
              <w:jc w:val="both"/>
            </w:pPr>
            <w:r>
              <w:t>Оновлений протокол клінічного дослідження з поправкою 08, версія 1 від 12 грудня 2022р., англійською мовою; Основна інформація про дослідження і форма інформованої згоди, версія 12 від 23 грудня 2022р., англійською мовою; Інформація для пацієнта та форма інформованої згоди, версія для України № 10, від 11 січня 2023р. (на основі Основної інформації про дослідження і форми інформованої згоди, версія 12 від 23 грудня 2022р.) українською мовою; Інформація для пацієнта та форма інформованої згоди, версія № 10 для України від 11 січня 2023р. (на основі Основної інформації про дослідження і форми інформованої згоди, версія 12 від 23 грудня 2022р.) російською мовою; Форма інформованої згоди на подальше спостереження за перебігом вагітності партнерки, версія 2 від 12 грудня 2022р., англійською мовою; Інформація для вагітної партнерки пацієнта та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12 грудня 2022р.), українською мовою; Інформація для вагітної партнерки пацієнта і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12 грудня 2022р.), російською мовою; Щоденник пацієнта для реєстрації прийому ДЛП, версія 11.0 від 16 грудня 2022 р., англійською, українською та російською мовами; Картка-нагадування про візити дослідження Gemini 1, версія 2.0 від 16 грудня 2022 р., українською та російською мовами;</w:t>
            </w:r>
            <w:r w:rsidR="003F5C84" w:rsidRPr="003F5C84">
              <w:t xml:space="preserve"> </w:t>
            </w:r>
            <w:r>
              <w:t xml:space="preserve">Посібник до візиту пацієнта в рамках дослідження Gemini 1, ред. А, версія </w:t>
            </w:r>
            <w:r w:rsidR="00D10DBC" w:rsidRPr="00D10DBC">
              <w:t xml:space="preserve">            </w:t>
            </w:r>
            <w:r>
              <w:t>3 від 13 грудня 2022, українською мовою; Керівництво до візиту пацієнта в рамках дослідження Gemini 1, ред. А, версія 3 від 13 грудня 2022, російською мовою</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2243 від 05.10.2020</w:t>
            </w:r>
          </w:p>
        </w:tc>
      </w:tr>
    </w:tbl>
    <w:p w:rsidR="001765D8" w:rsidRDefault="001765D8">
      <w:pPr>
        <w:rPr>
          <w:lang w:val="uk-UA"/>
        </w:rPr>
      </w:pPr>
      <w:r>
        <w:br w:type="page"/>
      </w:r>
      <w:r>
        <w:rPr>
          <w:lang w:val="uk-UA"/>
        </w:rPr>
        <w:lastRenderedPageBreak/>
        <w:t xml:space="preserve">                                                                                                                   2                                                                 продовження додатка 7</w:t>
      </w:r>
    </w:p>
    <w:p w:rsidR="001765D8" w:rsidRDefault="001765D8"/>
    <w:tbl>
      <w:tblPr>
        <w:tblStyle w:val="a5"/>
        <w:tblW w:w="0" w:type="auto"/>
        <w:tblInd w:w="0" w:type="dxa"/>
        <w:tblLayout w:type="fixed"/>
        <w:tblLook w:val="04A0" w:firstRow="1" w:lastRow="0" w:firstColumn="1" w:lastColumn="0" w:noHBand="0" w:noVBand="1"/>
      </w:tblPr>
      <w:tblGrid>
        <w:gridCol w:w="2841"/>
        <w:gridCol w:w="10479"/>
      </w:tblGrid>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1)», EFC16033, з поправкою 07, версія 1 від 13 вересня 2022р.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«Санофі-Авентіс Україна»</w:t>
            </w:r>
          </w:p>
        </w:tc>
      </w:tr>
      <w:tr w:rsidR="00ED11F5" w:rsidRPr="00340E1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Pr="006A1FC5" w:rsidRDefault="00CC4534">
            <w:pPr>
              <w:jc w:val="both"/>
              <w:rPr>
                <w:lang w:val="en-US"/>
              </w:rPr>
            </w:pPr>
            <w:r w:rsidRPr="006A1FC5">
              <w:rPr>
                <w:lang w:val="en-US"/>
              </w:rPr>
              <w:t>Genzyme Corporation, USA (</w:t>
            </w:r>
            <w:r>
              <w:t>Джензайм</w:t>
            </w:r>
            <w:r w:rsidRPr="006A1FC5">
              <w:rPr>
                <w:lang w:val="en-US"/>
              </w:rPr>
              <w:t xml:space="preserve"> </w:t>
            </w:r>
            <w:r>
              <w:t>Корпорейшн</w:t>
            </w:r>
            <w:r w:rsidRPr="006A1FC5">
              <w:rPr>
                <w:lang w:val="en-US"/>
              </w:rPr>
              <w:t xml:space="preserve">, </w:t>
            </w:r>
            <w:r>
              <w:t>США</w:t>
            </w:r>
            <w:r w:rsidRPr="006A1FC5">
              <w:rPr>
                <w:lang w:val="en-US"/>
              </w:rPr>
              <w:t>)</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8</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Протокол EX6018-4758, версія 9.0, фінальна, від 30 листопада 2022 р. (Protocol EX6018-4758, version 9.0, Final, dated 30 November 2022); Доповнення І до протоколу: Глобальний перелік ключових співробітників та відповідних відділів, версія 5.0, фінальна, від 16 листопада 2022 р. (Protocol Attachment I. Global list of key staff and relevant departments and suppliers of clinical relevance, version 5.0, Final, dated 16 November 2022); Продовження терміну набору пацієнтів до 31 грудня 2023 року</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2237 від 18.10.2021</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«Дослідження ZEUS - Вплив зілтівекімабу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EX6018-4758, версія 5.0, фінальна, від </w:t>
            </w:r>
            <w:r w:rsidR="003F5C84" w:rsidRPr="003F5C84">
              <w:t xml:space="preserve">                </w:t>
            </w:r>
            <w:r>
              <w:t>17 лютого 2022 р. (version 5.0, Final, dated 17 February 2022)</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«Ново Нордіск Україна»</w:t>
            </w:r>
          </w:p>
        </w:tc>
      </w:tr>
      <w:tr w:rsidR="00ED11F5" w:rsidRPr="00340E1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Pr="006A1FC5" w:rsidRDefault="00CC4534">
            <w:pPr>
              <w:jc w:val="both"/>
              <w:rPr>
                <w:lang w:val="en-US"/>
              </w:rPr>
            </w:pPr>
            <w:r w:rsidRPr="006A1FC5">
              <w:rPr>
                <w:lang w:val="en-US"/>
              </w:rPr>
              <w:t>Novo Nordisk A/S, Denmark</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9</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 xml:space="preserve">Брошура дослідника (пембролізумаб), версія 23 від 26 жовтня 2022 р., англійською мовою; Форма інформованої згоди на участь у дослідженні, версія 6.0 від 01 грудня 2022 р. для України, англійською мовою; Форма інформованої згоди на участь у дослідженні, версія 6.0 від 01 грудня 2022 р. для України, українською мовою; Форма інформованої згоди на участь у дослідженні, версія 6.0 від 01 грудня 2022 р. для України, російською мовою; Форма інформованої згоди на участь </w:t>
            </w:r>
            <w:r w:rsidR="00B612A7" w:rsidRPr="00B612A7">
              <w:t xml:space="preserve">                     </w:t>
            </w:r>
            <w:r>
              <w:t xml:space="preserve">у ввідній частині дослідження для оцінки безпечності, версія 5.0 від 01 грудня 2022 р. для України, англійською мовою; Форма інформованої згоди на участь у ввідній частині дослідження для оцінки безпечності, версія 5.0 від 01 грудня 2022 р. для України, українською мовою; Форма інформованої згоди на участь у ввідній частині дослідження для оцінки безпечності, версія 5.0 від 01 грудня </w:t>
            </w:r>
            <w:r w:rsidR="00B612A7" w:rsidRPr="00B612A7">
              <w:t xml:space="preserve">                      </w:t>
            </w:r>
            <w:r>
              <w:t>2022 р. для України, російською мовою</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833 від 28.04.2021</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 C4221016, остаточна версія протоколу, Поправка 3 від 08 червня 2022 року</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Пфайзер Інк., США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Пфайзер Інк., США</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10</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 xml:space="preserve">Оновлений протокол клінічного випробування MK-3475-866, з інкорпорованою поправкою 05 від </w:t>
            </w:r>
            <w:r w:rsidR="00B612A7" w:rsidRPr="00B612A7">
              <w:t xml:space="preserve">                 </w:t>
            </w:r>
            <w:r>
              <w:t>04 січня 2023 року, англійською мовою; Україна, MK-3475-866, версія 3.00 від 20 січня 2023 р., українською мовою, інформація та документ про інформовану згоду для пацієнта</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1896 від 27.08.2019</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дослідження III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(KEYNOTE-866)», MK-3475-866, з інкорпорованою поправкою 04 від 06 липня 2022 року</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Товариство з обмеженою відповідальністю «МСД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Мерк Шарп енд Доум, США (Merck Sharp &amp; Dohme LLC, USA)</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42701B">
        <w:t>11</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Pr="00B612A7" w:rsidRDefault="00CC4534">
            <w:pPr>
              <w:jc w:val="both"/>
              <w:rPr>
                <w:rFonts w:cstheme="minorBidi"/>
              </w:rPr>
            </w:pPr>
            <w:r>
              <w:t>Зміна назви місця проведення випробування, яка відбулася у зв'язку з реорганізацією</w:t>
            </w:r>
            <w:r w:rsidR="00B612A7" w:rsidRPr="00B612A7">
              <w:t>:</w:t>
            </w:r>
          </w:p>
          <w:tbl>
            <w:tblPr>
              <w:tblStyle w:val="a5"/>
              <w:tblW w:w="0" w:type="auto"/>
              <w:tblInd w:w="0" w:type="dxa"/>
              <w:tblLayout w:type="fixed"/>
              <w:tblLook w:val="04A0" w:firstRow="1" w:lastRow="0" w:firstColumn="1" w:lastColumn="0" w:noHBand="0" w:noVBand="1"/>
            </w:tblPr>
            <w:tblGrid>
              <w:gridCol w:w="5110"/>
              <w:gridCol w:w="5111"/>
            </w:tblGrid>
            <w:tr w:rsidR="008630D5" w:rsidTr="004F31E2">
              <w:trPr>
                <w:trHeight w:hRule="exact" w:val="353"/>
              </w:trPr>
              <w:tc>
                <w:tcPr>
                  <w:tcW w:w="5110" w:type="dxa"/>
                  <w:hideMark/>
                </w:tcPr>
                <w:p w:rsidR="008630D5" w:rsidRPr="008630D5" w:rsidRDefault="008630D5" w:rsidP="008630D5">
                  <w:pPr>
                    <w:pStyle w:val="cs2e86d3a6"/>
                  </w:pPr>
                  <w:r w:rsidRPr="008630D5">
                    <w:rPr>
                      <w:rStyle w:val="csa16174ba12"/>
                      <w:rFonts w:ascii="Times New Roman" w:hAnsi="Times New Roman" w:cs="Times New Roman"/>
                      <w:sz w:val="24"/>
                      <w:szCs w:val="24"/>
                    </w:rPr>
                    <w:t>БУЛО</w:t>
                  </w:r>
                </w:p>
              </w:tc>
              <w:tc>
                <w:tcPr>
                  <w:tcW w:w="5111" w:type="dxa"/>
                  <w:hideMark/>
                </w:tcPr>
                <w:p w:rsidR="008630D5" w:rsidRPr="008630D5" w:rsidRDefault="008630D5" w:rsidP="008630D5">
                  <w:pPr>
                    <w:pStyle w:val="cs2e86d3a6"/>
                  </w:pPr>
                  <w:r w:rsidRPr="008630D5">
                    <w:rPr>
                      <w:rStyle w:val="csa16174ba12"/>
                      <w:rFonts w:ascii="Times New Roman" w:hAnsi="Times New Roman" w:cs="Times New Roman"/>
                      <w:sz w:val="24"/>
                      <w:szCs w:val="24"/>
                    </w:rPr>
                    <w:t>СТАЛО</w:t>
                  </w:r>
                </w:p>
              </w:tc>
            </w:tr>
            <w:tr w:rsidR="00B612A7" w:rsidTr="004F31E2">
              <w:trPr>
                <w:trHeight w:val="352"/>
              </w:trPr>
              <w:tc>
                <w:tcPr>
                  <w:tcW w:w="5110" w:type="dxa"/>
                  <w:hideMark/>
                </w:tcPr>
                <w:p w:rsidR="00B612A7" w:rsidRPr="00B612A7" w:rsidRDefault="00B612A7" w:rsidP="00B612A7">
                  <w:pPr>
                    <w:pStyle w:val="cs80d9435b"/>
                    <w:rPr>
                      <w:lang w:val="ru-RU"/>
                    </w:rPr>
                  </w:pPr>
                  <w:r w:rsidRPr="00B612A7">
                    <w:rPr>
                      <w:rStyle w:val="csa16174ba10"/>
                      <w:rFonts w:ascii="Times New Roman" w:hAnsi="Times New Roman" w:cs="Times New Roman"/>
                      <w:sz w:val="24"/>
                      <w:szCs w:val="24"/>
                      <w:lang w:val="ru-RU"/>
                    </w:rPr>
                    <w:t xml:space="preserve">к.м.н. Гарміш О.О. </w:t>
                  </w:r>
                </w:p>
                <w:p w:rsidR="00B612A7" w:rsidRPr="00B612A7" w:rsidRDefault="00B612A7" w:rsidP="00B612A7">
                  <w:pPr>
                    <w:pStyle w:val="cs80d9435b"/>
                    <w:rPr>
                      <w:lang w:val="ru-RU"/>
                    </w:rPr>
                  </w:pPr>
                  <w:r w:rsidRPr="00B612A7">
                    <w:rPr>
                      <w:rStyle w:val="csa16174ba10"/>
                      <w:rFonts w:ascii="Times New Roman" w:hAnsi="Times New Roman" w:cs="Times New Roman"/>
                      <w:sz w:val="24"/>
                      <w:szCs w:val="24"/>
                      <w:lang w:val="ru-RU"/>
                    </w:rPr>
                    <w:t>Державна установа «</w:t>
                  </w:r>
                  <w:r w:rsidRPr="00B612A7">
                    <w:rPr>
                      <w:rStyle w:val="cs5e98e93010"/>
                      <w:rFonts w:ascii="Times New Roman" w:hAnsi="Times New Roman" w:cs="Times New Roman"/>
                      <w:b w:val="0"/>
                      <w:sz w:val="24"/>
                      <w:szCs w:val="24"/>
                      <w:lang w:val="ru-RU"/>
                    </w:rPr>
                    <w:t>Національний науковий центр «Інститут кардіології імені академіка М.Д. Стражеска</w:t>
                  </w:r>
                  <w:r w:rsidRPr="00B612A7">
                    <w:rPr>
                      <w:rStyle w:val="csa16174ba10"/>
                      <w:rFonts w:ascii="Times New Roman" w:hAnsi="Times New Roman" w:cs="Times New Roman"/>
                      <w:sz w:val="24"/>
                      <w:szCs w:val="24"/>
                      <w:lang w:val="ru-RU"/>
                    </w:rPr>
                    <w:t>» Національної академії медичних наук України, відділ некоронарних хвороб серця та ревматології, м. Київ</w:t>
                  </w:r>
                </w:p>
              </w:tc>
              <w:tc>
                <w:tcPr>
                  <w:tcW w:w="5111" w:type="dxa"/>
                  <w:hideMark/>
                </w:tcPr>
                <w:p w:rsidR="00B612A7" w:rsidRPr="00B612A7" w:rsidRDefault="00B612A7" w:rsidP="00B612A7">
                  <w:pPr>
                    <w:pStyle w:val="csf06cd379"/>
                    <w:rPr>
                      <w:lang w:val="ru-RU"/>
                    </w:rPr>
                  </w:pPr>
                  <w:r w:rsidRPr="00B612A7">
                    <w:rPr>
                      <w:rStyle w:val="csa16174ba10"/>
                      <w:rFonts w:ascii="Times New Roman" w:hAnsi="Times New Roman" w:cs="Times New Roman"/>
                      <w:sz w:val="24"/>
                      <w:szCs w:val="24"/>
                      <w:lang w:val="ru-RU"/>
                    </w:rPr>
                    <w:t xml:space="preserve">к.м.н. Гарміш О.О. </w:t>
                  </w:r>
                </w:p>
                <w:p w:rsidR="00B612A7" w:rsidRPr="00B612A7" w:rsidRDefault="00B612A7" w:rsidP="00B612A7">
                  <w:pPr>
                    <w:pStyle w:val="cs80d9435b"/>
                    <w:rPr>
                      <w:lang w:val="ru-RU"/>
                    </w:rPr>
                  </w:pPr>
                  <w:r w:rsidRPr="00B612A7">
                    <w:rPr>
                      <w:rStyle w:val="csa16174ba10"/>
                      <w:rFonts w:ascii="Times New Roman" w:hAnsi="Times New Roman" w:cs="Times New Roman"/>
                      <w:sz w:val="24"/>
                      <w:szCs w:val="24"/>
                      <w:lang w:val="ru-RU"/>
                    </w:rPr>
                    <w:t>Державна установа «</w:t>
                  </w:r>
                  <w:r w:rsidRPr="00B612A7">
                    <w:rPr>
                      <w:rStyle w:val="cs5e98e93010"/>
                      <w:rFonts w:ascii="Times New Roman" w:hAnsi="Times New Roman" w:cs="Times New Roman"/>
                      <w:b w:val="0"/>
                      <w:sz w:val="24"/>
                      <w:szCs w:val="24"/>
                      <w:lang w:val="ru-RU"/>
                    </w:rPr>
                    <w:t>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w:t>
                  </w:r>
                  <w:r w:rsidRPr="00B612A7">
                    <w:rPr>
                      <w:rStyle w:val="csa16174ba10"/>
                      <w:rFonts w:ascii="Times New Roman" w:hAnsi="Times New Roman" w:cs="Times New Roman"/>
                      <w:sz w:val="24"/>
                      <w:szCs w:val="24"/>
                      <w:lang w:val="ru-RU"/>
                    </w:rPr>
                    <w:t>», відділ некоронарних хвороб серця та ревматології, м. Київ</w:t>
                  </w:r>
                </w:p>
              </w:tc>
            </w:tr>
          </w:tbl>
          <w:p w:rsidR="00ED11F5" w:rsidRDefault="00ED11F5">
            <w:pPr>
              <w:rPr>
                <w:rFonts w:asciiTheme="minorHAnsi" w:hAnsiTheme="minorHAnsi"/>
                <w:sz w:val="22"/>
                <w:lang w:eastAsia="ru-RU"/>
              </w:rPr>
            </w:pP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2372 від 04.12.2019</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плацебо-контрольоване, багатоцентрове дослідження фази 2B з підбору діапазону доз для оцінки профілю ефективності та безпечності препарату PF-06700841 в учасників з активним системним червоним вовчаком (СЧВ)», B7931028, фінальна версія з інкорпорованою поправкою 7, від 22 червня 2022р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Пфайзер Інк., США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Пфайзер Інк., США</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12</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Подовження тривалості клінічного випробування в Україні та в світі до 30 квітня 2024 року</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1050 від 04.09.2017</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«Міжнародне, рандомізоване, відкрите дослідження фази 3 для оцінки препарату REGN2810 (антитіла до PD-1) порівняно з хіміотерапією на основі препаратів платини як терапії першої лінії в пацієнтів із розповсюдженим або метастатичним PD-L1-позитивним недрібноклітинним раком легень», R2810-ONC-1624, з інкорпорованою поправкою 9 від 13 травня 2020 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«Клінічні дослідження Айкон»,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Regeneron Pharmaceuticals, Inc., USA/ Редженерон Фармасьютікалс, Інк., США</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13</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 xml:space="preserve">Оновлений протокол клінічного випробування, версія 7.0 від 13 грудня 2022р. англійською мовою; Інформація про дослідження та форма згоди для дорослих, локальна версія номер 12.0 для України українською мовою, дата версії 30 січня 2023 року на основі Mастер версії номер 12.0 від </w:t>
            </w:r>
            <w:r w:rsidR="00B612A7" w:rsidRPr="00B612A7">
              <w:t xml:space="preserve">                             </w:t>
            </w:r>
            <w:r>
              <w:t>22 листопада 2022 року; Зміна назви місця проведення клінічного випробування</w:t>
            </w:r>
            <w:r w:rsidR="00B612A7" w:rsidRPr="00B612A7">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0"/>
              <w:gridCol w:w="5111"/>
            </w:tblGrid>
            <w:tr w:rsidR="00B612A7" w:rsidTr="002A5245">
              <w:trPr>
                <w:trHeight w:hRule="exact" w:val="353"/>
              </w:trPr>
              <w:tc>
                <w:tcPr>
                  <w:tcW w:w="5110" w:type="dxa"/>
                  <w:hideMark/>
                </w:tcPr>
                <w:p w:rsidR="00B612A7" w:rsidRPr="00B612A7" w:rsidRDefault="00B612A7" w:rsidP="00B612A7">
                  <w:pPr>
                    <w:pStyle w:val="cs2e86d3a6"/>
                  </w:pPr>
                  <w:r w:rsidRPr="00B612A7">
                    <w:rPr>
                      <w:rStyle w:val="csa16174ba12"/>
                      <w:rFonts w:ascii="Times New Roman" w:hAnsi="Times New Roman" w:cs="Times New Roman"/>
                      <w:sz w:val="24"/>
                      <w:szCs w:val="24"/>
                    </w:rPr>
                    <w:t>БУЛО</w:t>
                  </w:r>
                </w:p>
              </w:tc>
              <w:tc>
                <w:tcPr>
                  <w:tcW w:w="5111" w:type="dxa"/>
                  <w:hideMark/>
                </w:tcPr>
                <w:p w:rsidR="00B612A7" w:rsidRPr="00B612A7" w:rsidRDefault="00B612A7" w:rsidP="00B612A7">
                  <w:pPr>
                    <w:pStyle w:val="cs2e86d3a6"/>
                  </w:pPr>
                  <w:r w:rsidRPr="00B612A7">
                    <w:rPr>
                      <w:rStyle w:val="csa16174ba12"/>
                      <w:rFonts w:ascii="Times New Roman" w:hAnsi="Times New Roman" w:cs="Times New Roman"/>
                      <w:sz w:val="24"/>
                      <w:szCs w:val="24"/>
                    </w:rPr>
                    <w:t>СТАЛО</w:t>
                  </w:r>
                </w:p>
              </w:tc>
            </w:tr>
            <w:tr w:rsidR="00B612A7" w:rsidTr="002A5245">
              <w:trPr>
                <w:trHeight w:val="352"/>
              </w:trPr>
              <w:tc>
                <w:tcPr>
                  <w:tcW w:w="5110" w:type="dxa"/>
                  <w:hideMark/>
                </w:tcPr>
                <w:p w:rsidR="00B612A7" w:rsidRPr="00B612A7" w:rsidRDefault="00B612A7" w:rsidP="00B612A7">
                  <w:pPr>
                    <w:pStyle w:val="cs80d9435b"/>
                    <w:rPr>
                      <w:lang w:val="ru-RU"/>
                    </w:rPr>
                  </w:pPr>
                  <w:r w:rsidRPr="00B612A7">
                    <w:rPr>
                      <w:rStyle w:val="csa16174ba12"/>
                      <w:rFonts w:ascii="Times New Roman" w:hAnsi="Times New Roman" w:cs="Times New Roman"/>
                      <w:sz w:val="24"/>
                      <w:szCs w:val="24"/>
                      <w:lang w:val="ru-RU"/>
                    </w:rPr>
                    <w:t xml:space="preserve">д.м.н., проф. Бондаренко І.М. </w:t>
                  </w:r>
                </w:p>
                <w:p w:rsidR="00B612A7" w:rsidRPr="00B612A7" w:rsidRDefault="00B612A7" w:rsidP="00B612A7">
                  <w:pPr>
                    <w:pStyle w:val="cs80d9435b"/>
                    <w:rPr>
                      <w:lang w:val="ru-RU"/>
                    </w:rPr>
                  </w:pPr>
                  <w:r w:rsidRPr="00B612A7">
                    <w:rPr>
                      <w:rStyle w:val="cs5e98e93012"/>
                      <w:rFonts w:ascii="Times New Roman" w:hAnsi="Times New Roman" w:cs="Times New Roman"/>
                      <w:b w:val="0"/>
                      <w:sz w:val="24"/>
                      <w:szCs w:val="24"/>
                      <w:lang w:val="ru-RU"/>
                    </w:rPr>
                    <w:t>Комунальний заклад «Дніпропетровська міська багатопрофільна клінічна лікарня №4» Дніпропетровської обласної ради», відділення хіміотерапії</w:t>
                  </w:r>
                  <w:r w:rsidRPr="00B612A7">
                    <w:rPr>
                      <w:rStyle w:val="csa16174ba12"/>
                      <w:rFonts w:ascii="Times New Roman" w:hAnsi="Times New Roman" w:cs="Times New Roman"/>
                      <w:b/>
                      <w:sz w:val="24"/>
                      <w:szCs w:val="24"/>
                      <w:lang w:val="ru-RU"/>
                    </w:rPr>
                    <w:t xml:space="preserve">, </w:t>
                  </w:r>
                  <w:r w:rsidRPr="00B612A7">
                    <w:rPr>
                      <w:rStyle w:val="cs5e98e93012"/>
                      <w:rFonts w:ascii="Times New Roman" w:hAnsi="Times New Roman" w:cs="Times New Roman"/>
                      <w:b w:val="0"/>
                      <w:sz w:val="24"/>
                      <w:szCs w:val="24"/>
                      <w:lang w:val="ru-RU"/>
                    </w:rPr>
                    <w:t>Державний заклад «Дніпропетровська медична академія Міністерства охорони здоров’я України»</w:t>
                  </w:r>
                  <w:r w:rsidRPr="00B612A7">
                    <w:rPr>
                      <w:rStyle w:val="csa16174ba12"/>
                      <w:rFonts w:ascii="Times New Roman" w:hAnsi="Times New Roman" w:cs="Times New Roman"/>
                      <w:sz w:val="24"/>
                      <w:szCs w:val="24"/>
                      <w:lang w:val="ru-RU"/>
                    </w:rPr>
                    <w:t>, кафедра онкології та медичної радіології,                         м. Дніпро</w:t>
                  </w:r>
                </w:p>
              </w:tc>
              <w:tc>
                <w:tcPr>
                  <w:tcW w:w="5111" w:type="dxa"/>
                  <w:hideMark/>
                </w:tcPr>
                <w:p w:rsidR="00B612A7" w:rsidRPr="00B612A7" w:rsidRDefault="00B612A7" w:rsidP="00B612A7">
                  <w:pPr>
                    <w:pStyle w:val="csf06cd379"/>
                    <w:rPr>
                      <w:lang w:val="ru-RU"/>
                    </w:rPr>
                  </w:pPr>
                  <w:r w:rsidRPr="00B612A7">
                    <w:rPr>
                      <w:rStyle w:val="csa16174ba12"/>
                      <w:rFonts w:ascii="Times New Roman" w:hAnsi="Times New Roman" w:cs="Times New Roman"/>
                      <w:sz w:val="24"/>
                      <w:szCs w:val="24"/>
                      <w:lang w:val="ru-RU"/>
                    </w:rPr>
                    <w:t>д.м.н., проф. Бондаренко І.М.</w:t>
                  </w:r>
                </w:p>
                <w:p w:rsidR="00B612A7" w:rsidRPr="00B612A7" w:rsidRDefault="00B612A7" w:rsidP="00B612A7">
                  <w:pPr>
                    <w:pStyle w:val="cs80d9435b"/>
                    <w:rPr>
                      <w:lang w:val="ru-RU"/>
                    </w:rPr>
                  </w:pPr>
                  <w:r w:rsidRPr="00B612A7">
                    <w:rPr>
                      <w:rStyle w:val="cs5e98e93012"/>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w:t>
                  </w:r>
                  <w:r w:rsidRPr="00B612A7">
                    <w:rPr>
                      <w:rStyle w:val="csa16174ba12"/>
                      <w:rFonts w:ascii="Times New Roman" w:hAnsi="Times New Roman" w:cs="Times New Roman"/>
                      <w:sz w:val="24"/>
                      <w:szCs w:val="24"/>
                      <w:lang w:val="ru-RU"/>
                    </w:rPr>
                    <w:t xml:space="preserve">, кафедра онкології та медичної радіології, м. Дніпро </w:t>
                  </w:r>
                </w:p>
              </w:tc>
            </w:tr>
          </w:tbl>
          <w:p w:rsidR="00ED11F5" w:rsidRDefault="00ED11F5">
            <w:pPr>
              <w:rPr>
                <w:rFonts w:asciiTheme="minorHAnsi" w:hAnsiTheme="minorHAnsi"/>
                <w:sz w:val="22"/>
                <w:lang w:eastAsia="ru-RU"/>
              </w:rPr>
            </w:pP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687 від 21.06.2017</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 D419МC00004, версія 6.0 від 09 липня 2021р. </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«АСТРАЗЕНЕКА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AstraZeneca AB, Sweden</w:t>
            </w:r>
          </w:p>
        </w:tc>
      </w:tr>
    </w:tbl>
    <w:p w:rsidR="001765D8" w:rsidRDefault="001765D8">
      <w:pPr>
        <w:rPr>
          <w:lang w:val="uk-UA"/>
        </w:rPr>
      </w:pPr>
      <w:r>
        <w:br w:type="page"/>
      </w:r>
      <w:r>
        <w:rPr>
          <w:lang w:val="uk-UA"/>
        </w:rPr>
        <w:lastRenderedPageBreak/>
        <w:t xml:space="preserve">                                                                                                                   2                                                                 продовження додатка 13</w:t>
      </w:r>
    </w:p>
    <w:p w:rsidR="001765D8" w:rsidRDefault="001765D8"/>
    <w:tbl>
      <w:tblPr>
        <w:tblStyle w:val="a5"/>
        <w:tblW w:w="0" w:type="auto"/>
        <w:tblInd w:w="0" w:type="dxa"/>
        <w:tblLayout w:type="fixed"/>
        <w:tblLook w:val="04A0" w:firstRow="1" w:lastRow="0" w:firstColumn="1" w:lastColumn="0" w:noHBand="0" w:noVBand="1"/>
      </w:tblPr>
      <w:tblGrid>
        <w:gridCol w:w="2841"/>
        <w:gridCol w:w="10479"/>
      </w:tblGrid>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B612A7" w:rsidRDefault="00B612A7">
      <w:pPr>
        <w:rPr>
          <w:rFonts w:cs="Times New Roman"/>
          <w:b/>
          <w:szCs w:val="24"/>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14</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r w:rsidR="00CC4534">
        <w:rPr>
          <w:lang w:val="uk-UA"/>
        </w:rPr>
        <w:t xml:space="preserve"> </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Оновлений протокол клінічного випробування МК-3475-А86, версія з інкорпорованою поправкою 06 від 25 січня 2023 року, англійською мовою</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1326 від 02.07.2021</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«Відкрите,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MK-3475-A86, версія з інкорпорованою поправкою 05 від </w:t>
            </w:r>
            <w:r w:rsidR="008630D5">
              <w:rPr>
                <w:lang w:val="en-US"/>
              </w:rPr>
              <w:t xml:space="preserve">                   </w:t>
            </w:r>
            <w:r>
              <w:t>21 липня 2022 року</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Товариство з обмеженою відповідальністю «МСД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Мерк Шарп енд Доум, США (Merck Sharp &amp; Dohme LLC, USA)</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15</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rsidTr="00E0059B">
        <w:trPr>
          <w:trHeight w:val="515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Оновлений протокол клінічного дослідження з поправкою 08, версія 1 від 14 грудня 2022р., англійською мовою; Основна інформація про дослідження і форма інформованої згоди, версія 12 від 23 грудня 2022р., англійською мовою; Інформація для пацієнта і форма інформованої згоди, версія для України № 10, від 16 січня 2023 р. (на основі Основної інформації про дослідження і форми інформованої згоди, версія 12 від 23 грудня 2022р.) українською мовою; Інформація для пацієнта і форма інформованої згоди, версія № 10 для України, від 16 січня 2023 р. (на основі Основної інформації про дослідження і форми інформованої згоди, версія 12 від 23 грудня 2022р.) російською мовою; Форма інформованої згоди на подальше спостереження за перебігом вагітності партнерки, версія 2 від 14 грудня 2022р., англійською мовою; Інформація для вагітної партнерки пацієнта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 2 від 14 грудня 2022р.), українською мовою; Інформація для вагітної партнерки пацієнта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14 грудня 2022р.), російською мовою; Щоденник пацієнта для реєстрації прийому ДЛП, версія 10.0 від 16 грудня 2022 р., англійською, українською та російською мовами; Картка візитів у дослідженні Hercules, версія 2.0 від 16 грудня 2022, українською та російською мовами; Керівництво до візиту пацієнта в рамках дослідження Hercules А, версія 3 від 13 грудня 2022, українською та російською мовами</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2243 від 05.10.2020</w:t>
            </w:r>
          </w:p>
        </w:tc>
      </w:tr>
      <w:tr w:rsidR="00ED11F5" w:rsidTr="00E0059B">
        <w:trPr>
          <w:trHeight w:val="850"/>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вторинно-прогресуючим розсіяним склерозом без рецидивів (HERCULES)», EFC16645, з поправкою 07, версія 1 від 13 вересня 2022р.</w:t>
            </w:r>
          </w:p>
        </w:tc>
      </w:tr>
    </w:tbl>
    <w:p w:rsidR="001765D8" w:rsidRDefault="001765D8">
      <w:pPr>
        <w:rPr>
          <w:lang w:val="uk-UA"/>
        </w:rPr>
      </w:pPr>
      <w:r>
        <w:br w:type="page"/>
      </w:r>
      <w:r>
        <w:rPr>
          <w:lang w:val="uk-UA"/>
        </w:rPr>
        <w:lastRenderedPageBreak/>
        <w:t xml:space="preserve">                                                                                                                   2                                                                 продовження додатка 15</w:t>
      </w:r>
    </w:p>
    <w:p w:rsidR="00FB5008" w:rsidRPr="001765D8" w:rsidRDefault="00FB5008">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«Санофі-Авентіс Україна»</w:t>
            </w:r>
          </w:p>
        </w:tc>
      </w:tr>
      <w:tr w:rsidR="00ED11F5" w:rsidRPr="00340E1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Pr="006A1FC5" w:rsidRDefault="00CC4534">
            <w:pPr>
              <w:jc w:val="both"/>
              <w:rPr>
                <w:lang w:val="en-US"/>
              </w:rPr>
            </w:pPr>
            <w:r w:rsidRPr="006A1FC5">
              <w:rPr>
                <w:lang w:val="en-US"/>
              </w:rPr>
              <w:t>Genzyme Corporation, USA (</w:t>
            </w:r>
            <w:r>
              <w:t>Джензайм</w:t>
            </w:r>
            <w:r w:rsidRPr="006A1FC5">
              <w:rPr>
                <w:lang w:val="en-US"/>
              </w:rPr>
              <w:t xml:space="preserve"> </w:t>
            </w:r>
            <w:r>
              <w:t>Корпорейшн</w:t>
            </w:r>
            <w:r w:rsidRPr="006A1FC5">
              <w:rPr>
                <w:lang w:val="en-US"/>
              </w:rPr>
              <w:t xml:space="preserve">, </w:t>
            </w:r>
            <w:r>
              <w:t>США</w:t>
            </w:r>
            <w:r w:rsidRPr="006A1FC5">
              <w:rPr>
                <w:lang w:val="en-US"/>
              </w:rPr>
              <w:t>)</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16</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AC0BF0">
            <w:pPr>
              <w:jc w:val="both"/>
              <w:rPr>
                <w:rFonts w:cstheme="minorBidi"/>
              </w:rPr>
            </w:pPr>
            <w:r>
              <w:t>Оновлена Брошура Дослідника видання 18 від 01 листопада 2022р., англійською мовою</w:t>
            </w:r>
            <w:r w:rsidRPr="00AC0BF0">
              <w:t>;</w:t>
            </w:r>
            <w:r>
              <w:rPr>
                <w:rFonts w:cstheme="minorBidi"/>
              </w:rPr>
              <w:t xml:space="preserve"> </w:t>
            </w:r>
            <w:r w:rsidR="00CC4534">
              <w:t>Зміна назв місць проведення випробування: Комунальне некомерційне підприємство Сумської обласної ради «Сумський обласний клінічний онкологічний центр», онкоторакальне відділення, Сумський державний університет, кафедра онкології та радіології, м. Суми (номер МПВ, привласнений Спонсором – 803) та Комунальне некомерційне підприємство «Подільський регіональний центр онкології Вінницької обласної ради», відділення онкохірургії, м. Вінниця (номер МПВ</w:t>
            </w:r>
            <w:r>
              <w:t>, привласнений Спонсором – 804)</w:t>
            </w:r>
            <w:r w:rsidRPr="00AC0BF0">
              <w:t>:</w:t>
            </w:r>
            <w:r w:rsidR="00CC4534">
              <w:t xml:space="preserve"> </w:t>
            </w:r>
          </w:p>
          <w:tbl>
            <w:tblPr>
              <w:tblStyle w:val="a5"/>
              <w:tblW w:w="0" w:type="auto"/>
              <w:tblInd w:w="0" w:type="dxa"/>
              <w:tblLayout w:type="fixed"/>
              <w:tblLook w:val="04A0" w:firstRow="1" w:lastRow="0" w:firstColumn="1" w:lastColumn="0" w:noHBand="0" w:noVBand="1"/>
            </w:tblPr>
            <w:tblGrid>
              <w:gridCol w:w="5113"/>
              <w:gridCol w:w="5113"/>
            </w:tblGrid>
            <w:tr w:rsidR="008630D5" w:rsidTr="00A876FA">
              <w:trPr>
                <w:trHeight w:hRule="exact" w:val="353"/>
              </w:trPr>
              <w:tc>
                <w:tcPr>
                  <w:tcW w:w="5113" w:type="dxa"/>
                  <w:hideMark/>
                </w:tcPr>
                <w:p w:rsidR="008630D5" w:rsidRPr="008630D5" w:rsidRDefault="008630D5" w:rsidP="008630D5">
                  <w:pPr>
                    <w:pStyle w:val="cs2e86d3a6"/>
                  </w:pPr>
                  <w:r w:rsidRPr="008630D5">
                    <w:rPr>
                      <w:rStyle w:val="csa16174ba15"/>
                      <w:rFonts w:ascii="Times New Roman" w:hAnsi="Times New Roman" w:cs="Times New Roman"/>
                      <w:sz w:val="24"/>
                      <w:szCs w:val="24"/>
                    </w:rPr>
                    <w:t>БУЛО</w:t>
                  </w:r>
                </w:p>
              </w:tc>
              <w:tc>
                <w:tcPr>
                  <w:tcW w:w="5113" w:type="dxa"/>
                  <w:hideMark/>
                </w:tcPr>
                <w:p w:rsidR="008630D5" w:rsidRPr="008630D5" w:rsidRDefault="008630D5" w:rsidP="008630D5">
                  <w:pPr>
                    <w:pStyle w:val="cs2e86d3a6"/>
                  </w:pPr>
                  <w:r w:rsidRPr="008630D5">
                    <w:rPr>
                      <w:rStyle w:val="csa16174ba15"/>
                      <w:rFonts w:ascii="Times New Roman" w:hAnsi="Times New Roman" w:cs="Times New Roman"/>
                      <w:sz w:val="24"/>
                      <w:szCs w:val="24"/>
                    </w:rPr>
                    <w:t>СТАЛО</w:t>
                  </w:r>
                </w:p>
              </w:tc>
            </w:tr>
            <w:tr w:rsidR="008630D5" w:rsidTr="00A876FA">
              <w:trPr>
                <w:trHeight w:val="352"/>
              </w:trPr>
              <w:tc>
                <w:tcPr>
                  <w:tcW w:w="5113" w:type="dxa"/>
                  <w:hideMark/>
                </w:tcPr>
                <w:p w:rsidR="008630D5" w:rsidRPr="008630D5" w:rsidRDefault="008630D5" w:rsidP="008630D5">
                  <w:pPr>
                    <w:pStyle w:val="cs80d9435b"/>
                    <w:rPr>
                      <w:lang w:val="ru-RU"/>
                    </w:rPr>
                  </w:pPr>
                  <w:r w:rsidRPr="008630D5">
                    <w:rPr>
                      <w:rStyle w:val="csa16174ba15"/>
                      <w:rFonts w:ascii="Times New Roman" w:hAnsi="Times New Roman" w:cs="Times New Roman"/>
                      <w:sz w:val="24"/>
                      <w:szCs w:val="24"/>
                      <w:lang w:val="ru-RU"/>
                    </w:rPr>
                    <w:t>к.м.н. Болюх Д.Б.</w:t>
                  </w:r>
                </w:p>
                <w:p w:rsidR="008630D5" w:rsidRPr="008630D5" w:rsidRDefault="008630D5" w:rsidP="008630D5">
                  <w:pPr>
                    <w:pStyle w:val="cs80d9435b"/>
                    <w:rPr>
                      <w:lang w:val="ru-RU"/>
                    </w:rPr>
                  </w:pPr>
                  <w:r w:rsidRPr="008630D5">
                    <w:rPr>
                      <w:rStyle w:val="cs5e98e93015"/>
                      <w:rFonts w:ascii="Times New Roman" w:hAnsi="Times New Roman" w:cs="Times New Roman"/>
                      <w:b w:val="0"/>
                      <w:sz w:val="24"/>
                      <w:szCs w:val="24"/>
                      <w:lang w:val="ru-RU"/>
                    </w:rPr>
                    <w:t>Подільський регіональний центр онкології</w:t>
                  </w:r>
                  <w:r w:rsidRPr="008630D5">
                    <w:rPr>
                      <w:rStyle w:val="csa16174ba15"/>
                      <w:rFonts w:ascii="Times New Roman" w:hAnsi="Times New Roman" w:cs="Times New Roman"/>
                      <w:sz w:val="24"/>
                      <w:szCs w:val="24"/>
                      <w:lang w:val="ru-RU"/>
                    </w:rPr>
                    <w:t>, відділення онкохірургії, м. Вінниця</w:t>
                  </w:r>
                </w:p>
              </w:tc>
              <w:tc>
                <w:tcPr>
                  <w:tcW w:w="5113" w:type="dxa"/>
                  <w:hideMark/>
                </w:tcPr>
                <w:p w:rsidR="008630D5" w:rsidRPr="008630D5" w:rsidRDefault="008630D5" w:rsidP="008630D5">
                  <w:pPr>
                    <w:pStyle w:val="csf06cd379"/>
                    <w:rPr>
                      <w:lang w:val="ru-RU"/>
                    </w:rPr>
                  </w:pPr>
                  <w:r w:rsidRPr="008630D5">
                    <w:rPr>
                      <w:rStyle w:val="csa16174ba15"/>
                      <w:rFonts w:ascii="Times New Roman" w:hAnsi="Times New Roman" w:cs="Times New Roman"/>
                      <w:sz w:val="24"/>
                      <w:szCs w:val="24"/>
                      <w:lang w:val="ru-RU"/>
                    </w:rPr>
                    <w:t>к.м.н. Болюх Д.Б.</w:t>
                  </w:r>
                </w:p>
                <w:p w:rsidR="008630D5" w:rsidRPr="008630D5" w:rsidRDefault="008630D5" w:rsidP="008630D5">
                  <w:pPr>
                    <w:pStyle w:val="cs80d9435b"/>
                    <w:rPr>
                      <w:lang w:val="ru-RU"/>
                    </w:rPr>
                  </w:pPr>
                  <w:r w:rsidRPr="00AC0BF0">
                    <w:rPr>
                      <w:rStyle w:val="cs5e98e93015"/>
                      <w:rFonts w:ascii="Times New Roman" w:hAnsi="Times New Roman" w:cs="Times New Roman"/>
                      <w:b w:val="0"/>
                      <w:sz w:val="24"/>
                      <w:szCs w:val="24"/>
                      <w:lang w:val="ru-RU"/>
                    </w:rPr>
                    <w:t>Комунальне некомерційне підприємство «Подільський регіональний центр онкології Вінницької обласної ради</w:t>
                  </w:r>
                  <w:r w:rsidRPr="008630D5">
                    <w:rPr>
                      <w:rStyle w:val="cs5e98e93015"/>
                      <w:rFonts w:ascii="Times New Roman" w:hAnsi="Times New Roman" w:cs="Times New Roman"/>
                      <w:sz w:val="24"/>
                      <w:szCs w:val="24"/>
                      <w:lang w:val="ru-RU"/>
                    </w:rPr>
                    <w:t>»</w:t>
                  </w:r>
                  <w:r w:rsidRPr="008630D5">
                    <w:rPr>
                      <w:rStyle w:val="csa16174ba15"/>
                      <w:rFonts w:ascii="Times New Roman" w:hAnsi="Times New Roman" w:cs="Times New Roman"/>
                      <w:sz w:val="24"/>
                      <w:szCs w:val="24"/>
                      <w:lang w:val="ru-RU"/>
                    </w:rPr>
                    <w:t>, відділення онкохірургії, м. Вінниця</w:t>
                  </w:r>
                </w:p>
              </w:tc>
            </w:tr>
            <w:tr w:rsidR="008630D5" w:rsidTr="00A876FA">
              <w:trPr>
                <w:trHeight w:val="352"/>
              </w:trPr>
              <w:tc>
                <w:tcPr>
                  <w:tcW w:w="5113" w:type="dxa"/>
                  <w:hideMark/>
                </w:tcPr>
                <w:p w:rsidR="008630D5" w:rsidRPr="008630D5" w:rsidRDefault="008630D5" w:rsidP="008630D5">
                  <w:pPr>
                    <w:pStyle w:val="cs80d9435b"/>
                    <w:rPr>
                      <w:lang w:val="ru-RU"/>
                    </w:rPr>
                  </w:pPr>
                  <w:r w:rsidRPr="008630D5">
                    <w:rPr>
                      <w:rStyle w:val="csa16174ba15"/>
                      <w:rFonts w:ascii="Times New Roman" w:hAnsi="Times New Roman" w:cs="Times New Roman"/>
                      <w:sz w:val="24"/>
                      <w:szCs w:val="24"/>
                      <w:lang w:val="ru-RU"/>
                    </w:rPr>
                    <w:t>к.м.н. Винниченко І.О.</w:t>
                  </w:r>
                </w:p>
                <w:p w:rsidR="008630D5" w:rsidRPr="008630D5" w:rsidRDefault="008630D5" w:rsidP="008630D5">
                  <w:pPr>
                    <w:pStyle w:val="cs80d9435b"/>
                    <w:rPr>
                      <w:lang w:val="ru-RU"/>
                    </w:rPr>
                  </w:pPr>
                  <w:r w:rsidRPr="008630D5">
                    <w:rPr>
                      <w:rStyle w:val="cs5e98e93015"/>
                      <w:rFonts w:ascii="Times New Roman" w:hAnsi="Times New Roman" w:cs="Times New Roman"/>
                      <w:b w:val="0"/>
                      <w:sz w:val="24"/>
                      <w:szCs w:val="24"/>
                      <w:lang w:val="ru-RU"/>
                    </w:rPr>
                    <w:t xml:space="preserve">Обласний комунальний заклад </w:t>
                  </w:r>
                  <w:r w:rsidRPr="008630D5">
                    <w:rPr>
                      <w:rStyle w:val="csa16174ba15"/>
                      <w:rFonts w:ascii="Times New Roman" w:hAnsi="Times New Roman" w:cs="Times New Roman"/>
                      <w:sz w:val="24"/>
                      <w:szCs w:val="24"/>
                      <w:lang w:val="ru-RU"/>
                    </w:rPr>
                    <w:t>«Сумський обласний клінічний онкологічний диспансер», онкоторакальне відділення, Сумський державний університет, кафедра хірургії та онкології, м. Суми</w:t>
                  </w:r>
                </w:p>
              </w:tc>
              <w:tc>
                <w:tcPr>
                  <w:tcW w:w="5113" w:type="dxa"/>
                  <w:hideMark/>
                </w:tcPr>
                <w:p w:rsidR="008630D5" w:rsidRPr="008630D5" w:rsidRDefault="008630D5" w:rsidP="008630D5">
                  <w:pPr>
                    <w:pStyle w:val="csf06cd379"/>
                    <w:rPr>
                      <w:lang w:val="ru-RU"/>
                    </w:rPr>
                  </w:pPr>
                  <w:r w:rsidRPr="008630D5">
                    <w:rPr>
                      <w:rStyle w:val="csa16174ba15"/>
                      <w:rFonts w:ascii="Times New Roman" w:hAnsi="Times New Roman" w:cs="Times New Roman"/>
                      <w:sz w:val="24"/>
                      <w:szCs w:val="24"/>
                      <w:lang w:val="ru-RU"/>
                    </w:rPr>
                    <w:t xml:space="preserve">к.м.н. Винниченко І.О. </w:t>
                  </w:r>
                </w:p>
                <w:p w:rsidR="008630D5" w:rsidRPr="008630D5" w:rsidRDefault="008630D5" w:rsidP="008630D5">
                  <w:pPr>
                    <w:pStyle w:val="cs80d9435b"/>
                    <w:rPr>
                      <w:lang w:val="ru-RU"/>
                    </w:rPr>
                  </w:pPr>
                  <w:r w:rsidRPr="008630D5">
                    <w:rPr>
                      <w:rStyle w:val="cs5e98e93015"/>
                      <w:rFonts w:ascii="Times New Roman" w:hAnsi="Times New Roman" w:cs="Times New Roman"/>
                      <w:b w:val="0"/>
                      <w:sz w:val="24"/>
                      <w:szCs w:val="24"/>
                      <w:lang w:val="ru-RU"/>
                    </w:rPr>
                    <w:t>Комунальне некомерційне підприємство Сумської обласної ради</w:t>
                  </w:r>
                  <w:r w:rsidRPr="008630D5">
                    <w:rPr>
                      <w:rStyle w:val="csa16174ba15"/>
                      <w:rFonts w:ascii="Times New Roman" w:hAnsi="Times New Roman" w:cs="Times New Roman"/>
                      <w:b/>
                      <w:sz w:val="24"/>
                      <w:szCs w:val="24"/>
                      <w:lang w:val="ru-RU"/>
                    </w:rPr>
                    <w:t xml:space="preserve"> </w:t>
                  </w:r>
                  <w:r w:rsidRPr="008630D5">
                    <w:rPr>
                      <w:rStyle w:val="csa16174ba15"/>
                      <w:rFonts w:ascii="Times New Roman" w:hAnsi="Times New Roman" w:cs="Times New Roman"/>
                      <w:sz w:val="24"/>
                      <w:szCs w:val="24"/>
                      <w:lang w:val="ru-RU"/>
                    </w:rPr>
                    <w:t>«Сумський обласний клінічний онкологічний центр</w:t>
                  </w:r>
                  <w:r w:rsidRPr="008630D5">
                    <w:rPr>
                      <w:rStyle w:val="csa16174ba15"/>
                      <w:rFonts w:ascii="Times New Roman" w:hAnsi="Times New Roman" w:cs="Times New Roman"/>
                      <w:b/>
                      <w:sz w:val="24"/>
                      <w:szCs w:val="24"/>
                      <w:lang w:val="ru-RU"/>
                    </w:rPr>
                    <w:t>»</w:t>
                  </w:r>
                  <w:r w:rsidRPr="008630D5">
                    <w:rPr>
                      <w:rStyle w:val="csa16174ba15"/>
                      <w:rFonts w:ascii="Times New Roman" w:hAnsi="Times New Roman" w:cs="Times New Roman"/>
                      <w:sz w:val="24"/>
                      <w:szCs w:val="24"/>
                      <w:lang w:val="ru-RU"/>
                    </w:rPr>
                    <w:t>, онкоторакальне відділення, Сумський державний університет, кафедра онкології та радіології, м. Суми</w:t>
                  </w:r>
                </w:p>
              </w:tc>
            </w:tr>
          </w:tbl>
          <w:p w:rsidR="00ED11F5" w:rsidRPr="00AC0BF0" w:rsidRDefault="00ED11F5" w:rsidP="00AC0BF0">
            <w:pPr>
              <w:jc w:val="both"/>
              <w:rPr>
                <w:rFonts w:cstheme="minorBidi"/>
              </w:rPr>
            </w:pPr>
          </w:p>
        </w:tc>
      </w:tr>
    </w:tbl>
    <w:p w:rsidR="00FB5008" w:rsidRDefault="00FB5008">
      <w:r>
        <w:br w:type="page"/>
      </w:r>
    </w:p>
    <w:p w:rsidR="00FB5008" w:rsidRDefault="00FB5008">
      <w:pPr>
        <w:rPr>
          <w:lang w:val="uk-UA"/>
        </w:rPr>
      </w:pPr>
      <w:r>
        <w:rPr>
          <w:lang w:val="uk-UA"/>
        </w:rPr>
        <w:lastRenderedPageBreak/>
        <w:t xml:space="preserve">                                                                                                                   2                                                                 продовження додатка 16</w:t>
      </w:r>
    </w:p>
    <w:p w:rsidR="00FB5008" w:rsidRDefault="00FB5008"/>
    <w:tbl>
      <w:tblPr>
        <w:tblStyle w:val="a5"/>
        <w:tblW w:w="0" w:type="auto"/>
        <w:tblInd w:w="0" w:type="dxa"/>
        <w:tblLayout w:type="fixed"/>
        <w:tblLook w:val="04A0" w:firstRow="1" w:lastRow="0" w:firstColumn="1" w:lastColumn="0" w:noHBand="0" w:noVBand="1"/>
      </w:tblPr>
      <w:tblGrid>
        <w:gridCol w:w="2841"/>
        <w:gridCol w:w="10479"/>
      </w:tblGrid>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146 від 21.01.2019</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«Проспективне, подвійне засліплене, плацебо-контрольоване, рандомізоване дослідження фази III ад'ювантної терапії препарату MEDI4736 у пацієнтів з повністю видаленим недрібноклітинним раком легенів», BR.31, Адміністративне оновлення #3 від 19 січня 2022р.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Pr="00E0059B" w:rsidRDefault="00CC4534">
            <w:pPr>
              <w:jc w:val="both"/>
              <w:rPr>
                <w:lang w:val="uk-UA"/>
              </w:rPr>
            </w:pPr>
            <w:r>
              <w:t>Товариство з обмеженою відповідальністю «Аковіон»</w:t>
            </w:r>
            <w:r w:rsidR="00E0059B">
              <w:rPr>
                <w:lang w:val="uk-UA"/>
              </w:rPr>
              <w:t>,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Клініпейс Глобал Лтд., Велика Британія (Clinipace Global Ltd., Great Britain)</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17</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 xml:space="preserve">Брошура для дослідника з препарату SYD985, редакція 13.0 від 27 січня 2023 р.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662 від 16.03.2020</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«Дослідження ІІ фази з метою оцінки безпечності й ефективності терапії препаратом SYD985, кон’югатом антитіла та лікарської речовини, що проводиться в одній групі пацієнток із рецидивним, поширеним або метастатичним раком ендометрію з експресією HER2, у яких раніше було виявлено прогресування захворювання на тлі чи після проведення хіміотерапії першої лінії на основі препаратів платини», SYD985.003, редакція 3.0 від 30 вересня 2020 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ТОВАРИСТВО З ОБМЕЖЕНОЮ ВІДПОВІДАЛЬНІСТЮ «ПІ ЕС АЙ-УКРАЇНА»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«Бійондіс Б.В.», [Byondis B.V.], Нідерланди</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18</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Включення додаткових супутніх матеріалів: насоси Crono Super PID (V1 Series I), шприці без голки Crono 20 мл (CRN20), інфузійні набори NERIA Steel 27G 80см 8мм</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614 від 01.04.2021</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у пацієнтів з рецидивуючим розсіяним склерозом», ACT16877, з поправкою 01, версія 1 від 20 травня 2021 року</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«Санофі-Авентіс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sanofi-aventis recherche &amp; developpement, France (Санофі-Авентіс решерш е девелопман, Франція)</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19</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Коротка інструкція для пацієнта. Портативний пристрій. Версія 4.0 від 21 грудня 2022 р. українською та російською мовами</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187 від 05.02.2021</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SAR440340/REGN3500/ітепекімаб (моноклональні антитіла, специфічні до IL-33) у пацієнтів із помірним та важким хронічним обструктивним захворюванням легень (ХОЗЛ)», EFC16750, </w:t>
            </w:r>
            <w:r w:rsidR="00AC0BF0" w:rsidRPr="00AC0BF0">
              <w:t xml:space="preserve">                          </w:t>
            </w:r>
            <w:r>
              <w:t>з поправкою 01, версія 1 від 20 вересня 2022 року</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«Санофі-Авентіс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sanofi-aventis recherche &amp; developpement, France (Санофі-Авентіс решерш е девелопман, Франція)</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20</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 xml:space="preserve">Оновлений протокол клінічного дослідження з поправкою 10, версія 1 від 12 грудня 2022р., англійською мовою; Основна інформація про дослідження і форма інформованої згоди, версія 12 від 23 грудня 2022р., англійською мовою; Інформація для пацієнта та форма інформованої згоди, версія для України № 10, від 13 січня 2023р. (на основі Основної інформації про дослідження і форми інформованої згоди, версія 12 від 23 грудня 2022р.) українською мовою; Інформація для пацієнта та форма інформованої згоди, версія для України № 10 від 13 січня 2023р. (на основі Основної інформації про дослідження і форми інформованої згоди, версія 12 від 23 грудня 2022р.) російською мовою; Форма інформованої згоди на подальше спостереження за перебігом вагітності партнерки, версія 2 від 12 грудня 2022р., англійською мовою; Інформація для вагітної партнерки пацієнта форма інформованої згоди на подальше спостереження, версія для України №2 від 03 січня 2023 року (на основі Форми інформованої згоди на подальше спостереження за перебігом вагітності партнерки, версія 2 від 12 грудня 2022р.), українською мовою; Інформація для вагітної партнерки пацієнта і форма інформованої згоди на подальше спостереження, версія для України №2 від 03 січня </w:t>
            </w:r>
            <w:r w:rsidR="00AC0BF0" w:rsidRPr="00AC0BF0">
              <w:t xml:space="preserve">                     </w:t>
            </w:r>
            <w:r>
              <w:t xml:space="preserve">2023 року (на основі Форми інформованої згоди на подальше спостереження за перебігом вагітності партнерки, версія 2 від 12 грудня 2022р.), російською мовою; Щоденник пацієнта для реєстрації прийому ДЛП, версія 10.0 від 16 грудня 2022 р., англійською, українською та російською мовами; Картка-нагадування про візити дослідження Perseus, версія 2.0 від 16 грудня 2022 р., українською та російською мовами; Керівництво з візитів пацієнта у дослідженні Perseus, ред. А, версія 3 від </w:t>
            </w:r>
            <w:r w:rsidR="00AC0BF0" w:rsidRPr="00AC0BF0">
              <w:t xml:space="preserve">                     </w:t>
            </w:r>
            <w:r>
              <w:t>13 грудня 2022, українською мовою; Керівництво з візитів пацієнта в рамках дослідження Perseus, ред. А, версія 3 від 13 грудня 2022, російською мовою</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2554 від 09.11.2020</w:t>
            </w:r>
          </w:p>
        </w:tc>
      </w:tr>
    </w:tbl>
    <w:p w:rsidR="00FB5008" w:rsidRDefault="00FB5008">
      <w:r>
        <w:br w:type="page"/>
      </w:r>
    </w:p>
    <w:p w:rsidR="00FB5008" w:rsidRDefault="00FB5008">
      <w:r>
        <w:rPr>
          <w:lang w:val="uk-UA"/>
        </w:rPr>
        <w:lastRenderedPageBreak/>
        <w:t xml:space="preserve">                                                                                                                   2                                                                 продовження додатка 20</w:t>
      </w:r>
    </w:p>
    <w:p w:rsidR="00FB5008" w:rsidRDefault="00FB5008"/>
    <w:tbl>
      <w:tblPr>
        <w:tblStyle w:val="a5"/>
        <w:tblW w:w="0" w:type="auto"/>
        <w:tblInd w:w="0" w:type="dxa"/>
        <w:tblLayout w:type="fixed"/>
        <w:tblLook w:val="04A0" w:firstRow="1" w:lastRow="0" w:firstColumn="1" w:lastColumn="0" w:noHBand="0" w:noVBand="1"/>
      </w:tblPr>
      <w:tblGrid>
        <w:gridCol w:w="2841"/>
        <w:gridCol w:w="10479"/>
      </w:tblGrid>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дослідження 3 фази для вивчення ефективності та безпечності препарату SAR442168 у порівнянні з плацебо в учасників з первинно-прогресуючим розсіяним склерозом (PERSEUS)», EFC16035, з поправкою 09, версія 1 від 13 вересня 2022р.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«Санофі-Авентіс Україна»</w:t>
            </w:r>
          </w:p>
        </w:tc>
      </w:tr>
      <w:tr w:rsidR="00ED11F5" w:rsidRPr="00340E1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Pr="006A1FC5" w:rsidRDefault="00CC4534">
            <w:pPr>
              <w:jc w:val="both"/>
              <w:rPr>
                <w:lang w:val="en-US"/>
              </w:rPr>
            </w:pPr>
            <w:r w:rsidRPr="006A1FC5">
              <w:rPr>
                <w:lang w:val="en-US"/>
              </w:rPr>
              <w:t>Genzyme Corporation, USA (</w:t>
            </w:r>
            <w:r>
              <w:t>Джензайм</w:t>
            </w:r>
            <w:r w:rsidRPr="006A1FC5">
              <w:rPr>
                <w:lang w:val="en-US"/>
              </w:rPr>
              <w:t xml:space="preserve"> </w:t>
            </w:r>
            <w:r>
              <w:t>Корпорейшн</w:t>
            </w:r>
            <w:r w:rsidRPr="006A1FC5">
              <w:rPr>
                <w:lang w:val="en-US"/>
              </w:rPr>
              <w:t xml:space="preserve">, </w:t>
            </w:r>
            <w:r>
              <w:t>США</w:t>
            </w:r>
            <w:r w:rsidRPr="006A1FC5">
              <w:rPr>
                <w:lang w:val="en-US"/>
              </w:rPr>
              <w:t>)</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21</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Оновлений протокол клінічного дослідження з поправкою 08, версія 1 від 12 грудня 2022р., англійською мовою; Основна інформація про дослідження і форма інформованої згоди, версія 11 від 23 грудня 2022р., англійською мовою; Інформація для пацієнта та форма інформованої згоди, версія для України № 9, від 11 січня 2023р. (на основі Основної інформації про дослідження і форми інформованої згоди, версія 11 від 23 грудня 2022р.) українською мовою; Інформація для пацієнта та форма інформованої згоди, версія № 9 для України від 11 січня 2023р. (на основі Основної інформації про дослідження і форми інформованої згоди, версія 11 від 23 грудня 2022р.) російською мовою; Форма інформованої згоди на подальше спостереження за перебігом вагітності партнерки, версія 2 від 12 грудня 2022р., англійською мовою; Інформація для вагітної партнерки пацієнта та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12 грудня 2022р.), українською мовою; Інформація для вагітної партнерки пацієнта і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12 грудня 2022р.), російською мовою; Щоденник пацієнта для реєстрації прийому ДЛП, версія 10.0 від 16 грудня 2022 р., українською та російською мовами; Картка візитів дослідження Gemini2, версія 2.0 від 16 грудня 2022 р., українською та російською мовами; Керівництво з візитів дослідження Gemini 2 для пацієнта, редакція А, версія 3 від 13 грудня 2022, українською мовою; Керівництво до візиту пацієнта в рамках дослідження Gemini 2, ред. А, версія 3 від 13 грудня 2022, російською мовою</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2554 від 09.11.2020</w:t>
            </w:r>
          </w:p>
        </w:tc>
      </w:tr>
    </w:tbl>
    <w:p w:rsidR="00FB5008" w:rsidRDefault="00FB5008">
      <w:r>
        <w:br w:type="page"/>
      </w:r>
    </w:p>
    <w:p w:rsidR="00FB5008" w:rsidRDefault="00FB5008">
      <w:r>
        <w:rPr>
          <w:lang w:val="uk-UA"/>
        </w:rPr>
        <w:lastRenderedPageBreak/>
        <w:t xml:space="preserve">                                                                                                                   2                                                                 продовження додатка 21</w:t>
      </w:r>
    </w:p>
    <w:p w:rsidR="00FB5008" w:rsidRDefault="00FB5008"/>
    <w:tbl>
      <w:tblPr>
        <w:tblStyle w:val="a5"/>
        <w:tblW w:w="0" w:type="auto"/>
        <w:tblInd w:w="0" w:type="dxa"/>
        <w:tblLayout w:type="fixed"/>
        <w:tblLook w:val="04A0" w:firstRow="1" w:lastRow="0" w:firstColumn="1" w:lastColumn="0" w:noHBand="0" w:noVBand="1"/>
      </w:tblPr>
      <w:tblGrid>
        <w:gridCol w:w="2841"/>
        <w:gridCol w:w="10479"/>
      </w:tblGrid>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 EFC16034, з поправкою 07, версія 1 від 13 вересня 2022р.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«Санофі-Авентіс Україна»</w:t>
            </w:r>
          </w:p>
        </w:tc>
      </w:tr>
      <w:tr w:rsidR="00ED11F5" w:rsidRPr="00340E1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Pr="006A1FC5" w:rsidRDefault="00CC4534">
            <w:pPr>
              <w:jc w:val="both"/>
              <w:rPr>
                <w:lang w:val="en-US"/>
              </w:rPr>
            </w:pPr>
            <w:r w:rsidRPr="006A1FC5">
              <w:rPr>
                <w:lang w:val="en-US"/>
              </w:rPr>
              <w:t>Genzyme Corporation, USA (</w:t>
            </w:r>
            <w:r>
              <w:t>Джензайм</w:t>
            </w:r>
            <w:r w:rsidRPr="006A1FC5">
              <w:rPr>
                <w:lang w:val="en-US"/>
              </w:rPr>
              <w:t xml:space="preserve"> </w:t>
            </w:r>
            <w:r>
              <w:t>Корпорейшн</w:t>
            </w:r>
            <w:r w:rsidRPr="006A1FC5">
              <w:rPr>
                <w:lang w:val="en-US"/>
              </w:rPr>
              <w:t xml:space="preserve">, </w:t>
            </w:r>
            <w:r>
              <w:t>США</w:t>
            </w:r>
            <w:r w:rsidRPr="006A1FC5">
              <w:rPr>
                <w:lang w:val="en-US"/>
              </w:rPr>
              <w:t>)</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22</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 xml:space="preserve">Оновлений протокол клінічного випробування MK-3475-905, з інкорпорованою поправкою 08 від </w:t>
            </w:r>
            <w:r w:rsidR="00AC0BF0" w:rsidRPr="00AC0BF0">
              <w:t xml:space="preserve"> </w:t>
            </w:r>
            <w:r>
              <w:t xml:space="preserve">01 листопада 2022 року, англійською мовою; Брошура дослідника Pembrolizumab (MK-3475), видання 23 від 26 жовтня 2022 року, англійською мовою; Україна, MK-3475-905, версія 4.00 від </w:t>
            </w:r>
            <w:r w:rsidR="00AC0BF0" w:rsidRPr="00AC0BF0">
              <w:t xml:space="preserve">                 </w:t>
            </w:r>
            <w:r>
              <w:t>23 грудня 2022 р., українською мовою, інформація та документ про інформовану згоду для пацієнта; Лист-уточнення №1 від 04 серпня 2022 року до Брошури дослідника ДЛЗ енфортумаб ведотин (Enfortumab Vedotin; ASG-22CE), видання 11.1 від 28 березня 2022 року, англійською мовою; Зміна назви місця проведення клінічного випробування</w:t>
            </w:r>
            <w:r w:rsidR="00AC0BF0" w:rsidRPr="00AC0BF0">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0"/>
              <w:gridCol w:w="5111"/>
            </w:tblGrid>
            <w:tr w:rsidR="00AC0BF0" w:rsidTr="00FF6091">
              <w:trPr>
                <w:trHeight w:hRule="exact" w:val="353"/>
              </w:trPr>
              <w:tc>
                <w:tcPr>
                  <w:tcW w:w="5110" w:type="dxa"/>
                  <w:tcBorders>
                    <w:top w:val="single" w:sz="4" w:space="0" w:color="auto"/>
                    <w:left w:val="single" w:sz="4" w:space="0" w:color="auto"/>
                    <w:bottom w:val="single" w:sz="4" w:space="0" w:color="auto"/>
                    <w:right w:val="single" w:sz="4" w:space="0" w:color="auto"/>
                  </w:tcBorders>
                  <w:hideMark/>
                </w:tcPr>
                <w:p w:rsidR="00AC0BF0" w:rsidRPr="00AC0BF0" w:rsidRDefault="00AC0BF0" w:rsidP="00AC0BF0">
                  <w:pPr>
                    <w:pStyle w:val="cs2e86d3a6"/>
                  </w:pPr>
                  <w:r w:rsidRPr="00AC0BF0">
                    <w:rPr>
                      <w:rStyle w:val="csa16174ba21"/>
                      <w:rFonts w:ascii="Times New Roman" w:hAnsi="Times New Roman" w:cs="Times New Roman"/>
                      <w:sz w:val="24"/>
                      <w:szCs w:val="24"/>
                    </w:rPr>
                    <w:t>БУЛО</w:t>
                  </w:r>
                </w:p>
              </w:tc>
              <w:tc>
                <w:tcPr>
                  <w:tcW w:w="5111" w:type="dxa"/>
                  <w:tcBorders>
                    <w:top w:val="single" w:sz="4" w:space="0" w:color="auto"/>
                    <w:left w:val="single" w:sz="4" w:space="0" w:color="auto"/>
                    <w:bottom w:val="single" w:sz="4" w:space="0" w:color="auto"/>
                    <w:right w:val="single" w:sz="4" w:space="0" w:color="auto"/>
                  </w:tcBorders>
                  <w:hideMark/>
                </w:tcPr>
                <w:p w:rsidR="00AC0BF0" w:rsidRPr="00AC0BF0" w:rsidRDefault="00AC0BF0" w:rsidP="00AC0BF0">
                  <w:pPr>
                    <w:pStyle w:val="cs2e86d3a6"/>
                  </w:pPr>
                  <w:r w:rsidRPr="00AC0BF0">
                    <w:rPr>
                      <w:rStyle w:val="csa16174ba21"/>
                      <w:rFonts w:ascii="Times New Roman" w:hAnsi="Times New Roman" w:cs="Times New Roman"/>
                      <w:sz w:val="24"/>
                      <w:szCs w:val="24"/>
                    </w:rPr>
                    <w:t>СТАЛО</w:t>
                  </w:r>
                </w:p>
              </w:tc>
            </w:tr>
            <w:tr w:rsidR="00AC0BF0" w:rsidTr="00FF6091">
              <w:trPr>
                <w:trHeight w:val="352"/>
              </w:trPr>
              <w:tc>
                <w:tcPr>
                  <w:tcW w:w="5110" w:type="dxa"/>
                  <w:tcBorders>
                    <w:top w:val="single" w:sz="4" w:space="0" w:color="auto"/>
                    <w:left w:val="single" w:sz="4" w:space="0" w:color="auto"/>
                    <w:bottom w:val="single" w:sz="4" w:space="0" w:color="auto"/>
                    <w:right w:val="single" w:sz="4" w:space="0" w:color="auto"/>
                  </w:tcBorders>
                  <w:hideMark/>
                </w:tcPr>
                <w:p w:rsidR="00AC0BF0" w:rsidRPr="00AC0BF0" w:rsidRDefault="00AC0BF0" w:rsidP="00AC0BF0">
                  <w:pPr>
                    <w:pStyle w:val="cs80d9435b"/>
                    <w:rPr>
                      <w:lang w:val="ru-RU"/>
                    </w:rPr>
                  </w:pPr>
                  <w:r w:rsidRPr="00AC0BF0">
                    <w:rPr>
                      <w:rStyle w:val="csa16174ba21"/>
                      <w:rFonts w:ascii="Times New Roman" w:hAnsi="Times New Roman" w:cs="Times New Roman"/>
                      <w:sz w:val="24"/>
                      <w:szCs w:val="24"/>
                      <w:lang w:val="ru-RU"/>
                    </w:rPr>
                    <w:t>к.м.н. Сакало А.В.</w:t>
                  </w:r>
                </w:p>
                <w:p w:rsidR="00AC0BF0" w:rsidRPr="00AC0BF0" w:rsidRDefault="00AC0BF0" w:rsidP="00AC0BF0">
                  <w:pPr>
                    <w:pStyle w:val="cs80d9435b"/>
                    <w:rPr>
                      <w:lang w:val="ru-RU"/>
                    </w:rPr>
                  </w:pPr>
                  <w:r w:rsidRPr="00AC0BF0">
                    <w:rPr>
                      <w:rStyle w:val="cs5e98e93021"/>
                      <w:rFonts w:ascii="Times New Roman" w:hAnsi="Times New Roman" w:cs="Times New Roman"/>
                      <w:b w:val="0"/>
                      <w:sz w:val="24"/>
                      <w:szCs w:val="24"/>
                      <w:lang w:val="ru-RU"/>
                    </w:rPr>
                    <w:t>Київський міський клінічний онкологічний центр</w:t>
                  </w:r>
                  <w:r w:rsidRPr="00AC0BF0">
                    <w:rPr>
                      <w:rStyle w:val="csa16174ba21"/>
                      <w:rFonts w:ascii="Times New Roman" w:hAnsi="Times New Roman" w:cs="Times New Roman"/>
                      <w:sz w:val="24"/>
                      <w:szCs w:val="24"/>
                      <w:lang w:val="ru-RU"/>
                    </w:rPr>
                    <w:t xml:space="preserve">, урологічне відділення, </w:t>
                  </w:r>
                  <w:r w:rsidRPr="00AC0BF0">
                    <w:rPr>
                      <w:rStyle w:val="cs5e98e93021"/>
                      <w:rFonts w:ascii="Times New Roman" w:hAnsi="Times New Roman" w:cs="Times New Roman"/>
                      <w:b w:val="0"/>
                      <w:sz w:val="24"/>
                      <w:szCs w:val="24"/>
                      <w:lang w:val="ru-RU"/>
                    </w:rPr>
                    <w:t>Державна установа «Інститут урології Національної академії медичних наук України</w:t>
                  </w:r>
                  <w:r w:rsidRPr="00AC0BF0">
                    <w:rPr>
                      <w:rStyle w:val="csa16174ba21"/>
                      <w:rFonts w:ascii="Times New Roman" w:hAnsi="Times New Roman" w:cs="Times New Roman"/>
                      <w:sz w:val="24"/>
                      <w:szCs w:val="24"/>
                      <w:lang w:val="ru-RU"/>
                    </w:rPr>
                    <w:t>», відділ онкоурології, м. Київ</w:t>
                  </w:r>
                </w:p>
              </w:tc>
              <w:tc>
                <w:tcPr>
                  <w:tcW w:w="5111" w:type="dxa"/>
                  <w:tcBorders>
                    <w:top w:val="single" w:sz="4" w:space="0" w:color="auto"/>
                    <w:left w:val="single" w:sz="4" w:space="0" w:color="auto"/>
                    <w:bottom w:val="single" w:sz="4" w:space="0" w:color="auto"/>
                    <w:right w:val="single" w:sz="4" w:space="0" w:color="auto"/>
                  </w:tcBorders>
                  <w:hideMark/>
                </w:tcPr>
                <w:p w:rsidR="00AC0BF0" w:rsidRPr="00AC0BF0" w:rsidRDefault="00AC0BF0" w:rsidP="00AC0BF0">
                  <w:pPr>
                    <w:pStyle w:val="cs80d9435b"/>
                    <w:rPr>
                      <w:lang w:val="ru-RU"/>
                    </w:rPr>
                  </w:pPr>
                  <w:r w:rsidRPr="00AC0BF0">
                    <w:rPr>
                      <w:rStyle w:val="csa16174ba21"/>
                      <w:rFonts w:ascii="Times New Roman" w:hAnsi="Times New Roman" w:cs="Times New Roman"/>
                      <w:sz w:val="24"/>
                      <w:szCs w:val="24"/>
                      <w:lang w:val="ru-RU"/>
                    </w:rPr>
                    <w:t>д.м.н. Сакало А.В.</w:t>
                  </w:r>
                </w:p>
                <w:p w:rsidR="00AC0BF0" w:rsidRPr="00AC0BF0" w:rsidRDefault="00AC0BF0" w:rsidP="00AC0BF0">
                  <w:pPr>
                    <w:pStyle w:val="cs80d9435b"/>
                    <w:rPr>
                      <w:lang w:val="ru-RU"/>
                    </w:rPr>
                  </w:pPr>
                  <w:r w:rsidRPr="00AC0BF0">
                    <w:rPr>
                      <w:rStyle w:val="cs5e98e93021"/>
                      <w:rFonts w:ascii="Times New Roman" w:hAnsi="Times New Roman" w:cs="Times New Roman"/>
                      <w:b w:val="0"/>
                      <w:sz w:val="24"/>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r w:rsidRPr="00AC0BF0">
                    <w:rPr>
                      <w:rStyle w:val="csa16174ba21"/>
                      <w:rFonts w:ascii="Times New Roman" w:hAnsi="Times New Roman" w:cs="Times New Roman"/>
                      <w:sz w:val="24"/>
                      <w:szCs w:val="24"/>
                      <w:lang w:val="ru-RU"/>
                    </w:rPr>
                    <w:t xml:space="preserve">, урологічне відділення, </w:t>
                  </w:r>
                  <w:r w:rsidRPr="00AC0BF0">
                    <w:rPr>
                      <w:rStyle w:val="cs5e98e93021"/>
                      <w:rFonts w:ascii="Times New Roman" w:hAnsi="Times New Roman" w:cs="Times New Roman"/>
                      <w:b w:val="0"/>
                      <w:sz w:val="24"/>
                      <w:szCs w:val="24"/>
                      <w:lang w:val="ru-RU"/>
                    </w:rPr>
                    <w:t xml:space="preserve">Державна установа «Інститут урології імені академіка </w:t>
                  </w:r>
                  <w:r w:rsidR="00E0059B">
                    <w:rPr>
                      <w:rStyle w:val="cs5e98e93021"/>
                      <w:rFonts w:ascii="Times New Roman" w:hAnsi="Times New Roman" w:cs="Times New Roman"/>
                      <w:b w:val="0"/>
                      <w:sz w:val="24"/>
                      <w:szCs w:val="24"/>
                      <w:lang w:val="ru-RU"/>
                    </w:rPr>
                    <w:t xml:space="preserve">    </w:t>
                  </w:r>
                  <w:r w:rsidRPr="00AC0BF0">
                    <w:rPr>
                      <w:rStyle w:val="cs5e98e93021"/>
                      <w:rFonts w:ascii="Times New Roman" w:hAnsi="Times New Roman" w:cs="Times New Roman"/>
                      <w:b w:val="0"/>
                      <w:sz w:val="24"/>
                      <w:szCs w:val="24"/>
                      <w:lang w:val="ru-RU"/>
                    </w:rPr>
                    <w:t>О.Ф. Возіанова Національної академії медичних наук України</w:t>
                  </w:r>
                  <w:r w:rsidRPr="00AC0BF0">
                    <w:rPr>
                      <w:rStyle w:val="csa16174ba21"/>
                      <w:rFonts w:ascii="Times New Roman" w:hAnsi="Times New Roman" w:cs="Times New Roman"/>
                      <w:sz w:val="24"/>
                      <w:szCs w:val="24"/>
                      <w:lang w:val="ru-RU"/>
                    </w:rPr>
                    <w:t>», відділ онкоурології, м. Київ</w:t>
                  </w:r>
                </w:p>
              </w:tc>
            </w:tr>
          </w:tbl>
          <w:p w:rsidR="00ED11F5" w:rsidRDefault="00ED11F5">
            <w:pPr>
              <w:rPr>
                <w:rFonts w:asciiTheme="minorHAnsi" w:hAnsiTheme="minorHAnsi"/>
                <w:sz w:val="22"/>
                <w:lang w:eastAsia="ru-RU"/>
              </w:rPr>
            </w:pP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2006 від 02.10.2019</w:t>
            </w:r>
          </w:p>
        </w:tc>
      </w:tr>
    </w:tbl>
    <w:p w:rsidR="00FB5008" w:rsidRDefault="00FB5008">
      <w:r>
        <w:br w:type="page"/>
      </w:r>
    </w:p>
    <w:p w:rsidR="00FB5008" w:rsidRDefault="00FB5008">
      <w:r>
        <w:rPr>
          <w:lang w:val="uk-UA"/>
        </w:rPr>
        <w:lastRenderedPageBreak/>
        <w:t xml:space="preserve">                                                                                                                   2                                                                 продовження додатка 22</w:t>
      </w:r>
    </w:p>
    <w:p w:rsidR="00FB5008" w:rsidRDefault="00FB5008"/>
    <w:tbl>
      <w:tblPr>
        <w:tblStyle w:val="a5"/>
        <w:tblW w:w="0" w:type="auto"/>
        <w:tblInd w:w="0" w:type="dxa"/>
        <w:tblLayout w:type="fixed"/>
        <w:tblLook w:val="04A0" w:firstRow="1" w:lastRow="0" w:firstColumn="1" w:lastColumn="0" w:noHBand="0" w:noVBand="1"/>
      </w:tblPr>
      <w:tblGrid>
        <w:gridCol w:w="2841"/>
        <w:gridCol w:w="10479"/>
      </w:tblGrid>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 MK-3475-905, з інкорпорованою поправкою 06 від 04 квітня 2022 року</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Товариство з обмеженою відповідальністю «МСД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 Мерк Шарп енд Доум, США (Merck Sharp &amp; Dohme LLC, USA)</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23</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 xml:space="preserve">Оновлений протокол клінічного випробування, версія 11 від 17 грудня 2022 р.; Оновлена Форма інформованої згоди версія для України українською та російською мовами від 17 січня 2023 р. На основі модельної форми інформованої згоди для дослідження WO30070 версія 11 від 16 грудня </w:t>
            </w:r>
            <w:r w:rsidR="00AC0BF0" w:rsidRPr="00AC0BF0">
              <w:t xml:space="preserve">              </w:t>
            </w:r>
            <w:r>
              <w:t>2022 р.</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1090 від 19.10.2016</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«Багатоцентрове рандомізоване плацебо-контрольоване дослідження III фази атезолізумабу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WO30070, версія 10 від 10 січня 2022 р.</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Pr="00AC0BF0" w:rsidRDefault="00CC4534">
            <w:pPr>
              <w:jc w:val="both"/>
              <w:rPr>
                <w:lang w:val="uk-UA"/>
              </w:rPr>
            </w:pPr>
            <w:r>
              <w:t>Товариств</w:t>
            </w:r>
            <w:r w:rsidR="00AC0BF0">
              <w:t xml:space="preserve">о з обмеженою відповідальністю </w:t>
            </w:r>
            <w:r w:rsidR="00AC0BF0">
              <w:rPr>
                <w:lang w:val="uk-UA"/>
              </w:rPr>
              <w:t>«</w:t>
            </w:r>
            <w:r w:rsidR="00AC0BF0">
              <w:t>Рош Україна</w:t>
            </w:r>
            <w:r w:rsidR="00AC0BF0">
              <w:rPr>
                <w:lang w:val="uk-UA"/>
              </w:rPr>
              <w:t>»</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Ф.Хоффманн-Ля Рош Лтд (Швейцарія)</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rPr>
          <w:lang w:val="uk-UA"/>
        </w:rPr>
      </w:pPr>
      <w:r>
        <w:rPr>
          <w:lang w:val="uk-UA"/>
        </w:rPr>
        <w:lastRenderedPageBreak/>
        <w:t xml:space="preserve">                                                                                                                                                       Додаток </w:t>
      </w:r>
      <w:r w:rsidRPr="00340E19">
        <w:t>24</w:t>
      </w:r>
    </w:p>
    <w:p w:rsidR="00ED11F5" w:rsidRDefault="00DD65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072"/>
        <w:rPr>
          <w:lang w:val="uk-UA"/>
        </w:rPr>
      </w:pPr>
      <w:r w:rsidRPr="00340E19">
        <w:rPr>
          <w:u w:val="single"/>
          <w:lang w:val="uk-UA"/>
        </w:rPr>
        <w:t>16.03.2023</w:t>
      </w:r>
      <w:r>
        <w:rPr>
          <w:lang w:val="uk-UA"/>
        </w:rPr>
        <w:t xml:space="preserve"> № </w:t>
      </w:r>
      <w:r w:rsidRPr="00340E19">
        <w:rPr>
          <w:u w:val="single"/>
          <w:lang w:val="uk-UA"/>
        </w:rPr>
        <w:t>501</w:t>
      </w:r>
    </w:p>
    <w:p w:rsidR="00ED11F5" w:rsidRDefault="00ED11F5"/>
    <w:p w:rsidR="00ED11F5" w:rsidRDefault="00ED11F5"/>
    <w:tbl>
      <w:tblPr>
        <w:tblStyle w:val="a5"/>
        <w:tblW w:w="0" w:type="auto"/>
        <w:tblInd w:w="0" w:type="dxa"/>
        <w:tblLayout w:type="fixed"/>
        <w:tblLook w:val="04A0" w:firstRow="1" w:lastRow="0" w:firstColumn="1" w:lastColumn="0" w:noHBand="0" w:noVBand="1"/>
      </w:tblPr>
      <w:tblGrid>
        <w:gridCol w:w="2841"/>
        <w:gridCol w:w="10479"/>
      </w:tblGrid>
      <w:tr w:rsidR="00ED11F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Оновлений протокол клінічного випробування FM-ANTR-22, версія №2 від 01.02.2023 р., українською мовою; Індивідуальна реєстраційна форма, версія №2 від 01.02.2023 р., українською мовою; Щоденник пацієнта, версія №2 від 01.02.2023 р., українською мовою</w:t>
            </w:r>
            <w:r>
              <w:rPr>
                <w:rFonts w:cstheme="minorBidi"/>
              </w:rPr>
              <w:t xml:space="preserve"> </w:t>
            </w:r>
          </w:p>
        </w:tc>
      </w:tr>
      <w:tr w:rsidR="00ED11F5">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2370 </w:t>
            </w:r>
            <w:r w:rsidR="000E3A10">
              <w:rPr>
                <w:lang w:val="uk-UA"/>
              </w:rPr>
              <w:t xml:space="preserve">від 29.12.2022 </w:t>
            </w:r>
            <w:r>
              <w:t>в редакції наказу МОЗ України №13 від 04.01.2023</w:t>
            </w:r>
          </w:p>
        </w:tc>
      </w:tr>
      <w:tr w:rsidR="00ED11F5" w:rsidTr="00FB09B3">
        <w:trPr>
          <w:trHeight w:val="858"/>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«Багатоцентрове, подвійне сліпе, рандомізоване, плацебо-контрольоване дослідження ефективності та переносимості лікарського засобу Антраль®, 0,2 г таблетки, вкриті оболонкою, виробництва АТ «Фармак», Україна у пацієнтів з хронічним панкреатитом», FM-ANTR-22, версія №1 від 01.08.2022</w:t>
            </w:r>
          </w:p>
        </w:tc>
      </w:tr>
      <w:tr w:rsidR="00ED11F5">
        <w:trPr>
          <w:trHeight w:val="379"/>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АТ «Фармак», Україна</w:t>
            </w:r>
          </w:p>
        </w:tc>
      </w:tr>
      <w:tr w:rsidR="00ED11F5">
        <w:trPr>
          <w:trHeight w:val="353"/>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АТ «Фармак», Україна</w:t>
            </w:r>
          </w:p>
        </w:tc>
      </w:tr>
      <w:tr w:rsidR="00ED11F5">
        <w:trPr>
          <w:trHeight w:val="732"/>
        </w:trPr>
        <w:tc>
          <w:tcPr>
            <w:tcW w:w="2841"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ED11F5" w:rsidRDefault="00CC4534">
      <w:pPr>
        <w:ind w:left="708"/>
        <w:rPr>
          <w:lang w:val="uk-UA"/>
        </w:rPr>
      </w:pPr>
      <w:r>
        <w:rPr>
          <w:lang w:val="uk-UA"/>
        </w:rPr>
        <w:lastRenderedPageBreak/>
        <w:t xml:space="preserve">                                                                                                                                              Додаток </w:t>
      </w:r>
      <w:r w:rsidRPr="00340E19">
        <w:t>25</w:t>
      </w:r>
    </w:p>
    <w:p w:rsidR="00ED11F5" w:rsidRDefault="00DD65E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90E6F">
        <w:rPr>
          <w:rFonts w:eastAsia="Times New Roman"/>
          <w:szCs w:val="24"/>
          <w:lang w:val="uk-UA" w:eastAsia="uk-UA"/>
        </w:rPr>
        <w:t>Про проведення клінічного</w:t>
      </w:r>
      <w:r>
        <w:rPr>
          <w:rFonts w:eastAsia="Times New Roman"/>
          <w:szCs w:val="24"/>
          <w:lang w:val="uk-UA" w:eastAsia="uk-UA"/>
        </w:rPr>
        <w:t xml:space="preserve"> </w:t>
      </w:r>
      <w:r w:rsidRPr="00090E6F">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090E6F">
        <w:rPr>
          <w:rFonts w:eastAsia="Times New Roman"/>
          <w:szCs w:val="24"/>
          <w:lang w:val="uk-UA" w:eastAsia="uk-UA"/>
        </w:rPr>
        <w:t>та затвердження суттєвих поправок</w:t>
      </w:r>
      <w:r>
        <w:rPr>
          <w:rFonts w:eastAsia="Times New Roman"/>
          <w:szCs w:val="24"/>
          <w:lang w:val="uk-UA" w:eastAsia="uk-UA"/>
        </w:rPr>
        <w:t>»</w:t>
      </w:r>
    </w:p>
    <w:p w:rsidR="00ED11F5" w:rsidRDefault="001A6633">
      <w:pPr>
        <w:ind w:left="9214"/>
        <w:rPr>
          <w:lang w:val="uk-UA"/>
        </w:rPr>
      </w:pPr>
      <w:r w:rsidRPr="00340E19">
        <w:rPr>
          <w:u w:val="single"/>
          <w:lang w:val="uk-UA"/>
        </w:rPr>
        <w:t>16.03.2023</w:t>
      </w:r>
      <w:r>
        <w:rPr>
          <w:lang w:val="uk-UA"/>
        </w:rPr>
        <w:t xml:space="preserve"> № </w:t>
      </w:r>
      <w:r w:rsidRPr="00340E19">
        <w:rPr>
          <w:u w:val="single"/>
          <w:lang w:val="uk-UA"/>
        </w:rPr>
        <w:t>501</w:t>
      </w:r>
      <w:bookmarkStart w:id="0" w:name="_GoBack"/>
      <w:bookmarkEnd w:id="0"/>
    </w:p>
    <w:p w:rsidR="00ED11F5" w:rsidRDefault="00ED11F5"/>
    <w:p w:rsidR="00ED11F5" w:rsidRDefault="00ED11F5"/>
    <w:tbl>
      <w:tblPr>
        <w:tblStyle w:val="a5"/>
        <w:tblW w:w="13320" w:type="dxa"/>
        <w:tblInd w:w="0" w:type="dxa"/>
        <w:tblLayout w:type="fixed"/>
        <w:tblLook w:val="04A0" w:firstRow="1" w:lastRow="0" w:firstColumn="1" w:lastColumn="0" w:noHBand="0" w:noVBand="1"/>
      </w:tblPr>
      <w:tblGrid>
        <w:gridCol w:w="2830"/>
        <w:gridCol w:w="10490"/>
      </w:tblGrid>
      <w:tr w:rsidR="00ED11F5" w:rsidTr="0039541D">
        <w:tc>
          <w:tcPr>
            <w:tcW w:w="2830"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Ідентифікація суттєвої поправки</w:t>
            </w:r>
          </w:p>
        </w:tc>
        <w:tc>
          <w:tcPr>
            <w:tcW w:w="1049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11F5" w:rsidRDefault="00CC4534">
            <w:pPr>
              <w:jc w:val="both"/>
              <w:rPr>
                <w:rFonts w:cstheme="minorBidi"/>
              </w:rPr>
            </w:pPr>
            <w:r>
              <w:t>Зміна місця проведення випробування</w:t>
            </w:r>
            <w:r w:rsidR="00C07D2B" w:rsidRPr="00C07D2B">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9"/>
              <w:gridCol w:w="5119"/>
            </w:tblGrid>
            <w:tr w:rsidR="00C07D2B" w:rsidTr="0039541D">
              <w:trPr>
                <w:trHeight w:val="349"/>
              </w:trPr>
              <w:tc>
                <w:tcPr>
                  <w:tcW w:w="5119" w:type="dxa"/>
                  <w:hideMark/>
                </w:tcPr>
                <w:p w:rsidR="00C07D2B" w:rsidRPr="00C07D2B" w:rsidRDefault="00C07D2B" w:rsidP="00C07D2B">
                  <w:pPr>
                    <w:pStyle w:val="cs2e86d3a6"/>
                  </w:pPr>
                  <w:r w:rsidRPr="00C07D2B">
                    <w:rPr>
                      <w:rStyle w:val="csa16174ba24"/>
                      <w:rFonts w:ascii="Times New Roman" w:hAnsi="Times New Roman" w:cs="Times New Roman"/>
                      <w:sz w:val="24"/>
                      <w:szCs w:val="24"/>
                    </w:rPr>
                    <w:t>БУЛО</w:t>
                  </w:r>
                </w:p>
              </w:tc>
              <w:tc>
                <w:tcPr>
                  <w:tcW w:w="5119" w:type="dxa"/>
                  <w:hideMark/>
                </w:tcPr>
                <w:p w:rsidR="00C07D2B" w:rsidRPr="00C07D2B" w:rsidRDefault="00C07D2B" w:rsidP="00C07D2B">
                  <w:pPr>
                    <w:pStyle w:val="cs2e86d3a6"/>
                  </w:pPr>
                  <w:r w:rsidRPr="00C07D2B">
                    <w:rPr>
                      <w:rStyle w:val="csa16174ba24"/>
                      <w:rFonts w:ascii="Times New Roman" w:hAnsi="Times New Roman" w:cs="Times New Roman"/>
                      <w:sz w:val="24"/>
                      <w:szCs w:val="24"/>
                    </w:rPr>
                    <w:t>СТАЛО</w:t>
                  </w:r>
                </w:p>
              </w:tc>
            </w:tr>
            <w:tr w:rsidR="00C07D2B" w:rsidTr="0039541D">
              <w:trPr>
                <w:trHeight w:val="349"/>
              </w:trPr>
              <w:tc>
                <w:tcPr>
                  <w:tcW w:w="5119" w:type="dxa"/>
                  <w:hideMark/>
                </w:tcPr>
                <w:p w:rsidR="00C07D2B" w:rsidRPr="00C07D2B" w:rsidRDefault="00C07D2B" w:rsidP="00C07D2B">
                  <w:pPr>
                    <w:pStyle w:val="cs80d9435b"/>
                    <w:rPr>
                      <w:lang w:val="ru-RU"/>
                    </w:rPr>
                  </w:pPr>
                  <w:r w:rsidRPr="00C07D2B">
                    <w:rPr>
                      <w:rStyle w:val="csa16174ba24"/>
                      <w:rFonts w:ascii="Times New Roman" w:hAnsi="Times New Roman" w:cs="Times New Roman"/>
                      <w:sz w:val="24"/>
                      <w:szCs w:val="24"/>
                      <w:lang w:val="ru-RU"/>
                    </w:rPr>
                    <w:t xml:space="preserve">к.м.н. Нерянова Ю.М. </w:t>
                  </w:r>
                </w:p>
                <w:p w:rsidR="00C07D2B" w:rsidRPr="00C07D2B" w:rsidRDefault="00C07D2B" w:rsidP="00C07D2B">
                  <w:pPr>
                    <w:pStyle w:val="cs80d9435b"/>
                    <w:rPr>
                      <w:b/>
                      <w:lang w:val="ru-RU"/>
                    </w:rPr>
                  </w:pPr>
                  <w:r w:rsidRPr="00C07D2B">
                    <w:rPr>
                      <w:rStyle w:val="cs5e98e93024"/>
                      <w:rFonts w:ascii="Times New Roman" w:hAnsi="Times New Roman" w:cs="Times New Roman"/>
                      <w:b w:val="0"/>
                      <w:sz w:val="24"/>
                      <w:szCs w:val="24"/>
                      <w:lang w:val="ru-RU"/>
                    </w:rPr>
                    <w:t>Комунальне некомерційне підприємство «Міська лікарня №9» Запорізької міської ради, відділення неврології, м. Запоріжжя</w:t>
                  </w:r>
                </w:p>
              </w:tc>
              <w:tc>
                <w:tcPr>
                  <w:tcW w:w="5119" w:type="dxa"/>
                  <w:hideMark/>
                </w:tcPr>
                <w:p w:rsidR="00C07D2B" w:rsidRPr="00C07D2B" w:rsidRDefault="00C07D2B" w:rsidP="00C07D2B">
                  <w:pPr>
                    <w:pStyle w:val="cs80d9435b"/>
                    <w:rPr>
                      <w:lang w:val="ru-RU"/>
                    </w:rPr>
                  </w:pPr>
                  <w:r w:rsidRPr="00C07D2B">
                    <w:rPr>
                      <w:rStyle w:val="csa16174ba24"/>
                      <w:rFonts w:ascii="Times New Roman" w:hAnsi="Times New Roman" w:cs="Times New Roman"/>
                      <w:sz w:val="24"/>
                      <w:szCs w:val="24"/>
                      <w:lang w:val="ru-RU"/>
                    </w:rPr>
                    <w:t xml:space="preserve">к.м.н. Нерянова Ю.М. </w:t>
                  </w:r>
                </w:p>
                <w:p w:rsidR="00C07D2B" w:rsidRPr="00C07D2B" w:rsidRDefault="00C07D2B" w:rsidP="0039541D">
                  <w:pPr>
                    <w:pStyle w:val="cs80d9435b"/>
                    <w:rPr>
                      <w:lang w:val="ru-RU"/>
                    </w:rPr>
                  </w:pPr>
                  <w:r w:rsidRPr="00C07D2B">
                    <w:rPr>
                      <w:rStyle w:val="cs5e98e93024"/>
                      <w:rFonts w:ascii="Times New Roman" w:hAnsi="Times New Roman" w:cs="Times New Roman"/>
                      <w:b w:val="0"/>
                      <w:sz w:val="24"/>
                      <w:szCs w:val="24"/>
                      <w:lang w:val="ru-RU"/>
                    </w:rPr>
                    <w:t>Медичний центр товариства з обмеженою відповідальністю «Асклепіон», відділення терапії, с. Х</w:t>
                  </w:r>
                  <w:r w:rsidR="0039541D">
                    <w:rPr>
                      <w:rStyle w:val="cs5e98e93024"/>
                      <w:rFonts w:ascii="Times New Roman" w:hAnsi="Times New Roman" w:cs="Times New Roman"/>
                      <w:b w:val="0"/>
                      <w:sz w:val="24"/>
                      <w:szCs w:val="24"/>
                      <w:lang w:val="ru-RU"/>
                    </w:rPr>
                    <w:t xml:space="preserve">одосівка, Києво-святошинський </w:t>
                  </w:r>
                  <w:r w:rsidRPr="00C07D2B">
                    <w:rPr>
                      <w:rStyle w:val="cs5e98e93024"/>
                      <w:rFonts w:ascii="Times New Roman" w:hAnsi="Times New Roman" w:cs="Times New Roman"/>
                      <w:b w:val="0"/>
                      <w:sz w:val="24"/>
                      <w:szCs w:val="24"/>
                      <w:lang w:val="ru-RU"/>
                    </w:rPr>
                    <w:t>р-н, Київська обл.</w:t>
                  </w:r>
                </w:p>
              </w:tc>
            </w:tr>
          </w:tbl>
          <w:p w:rsidR="00ED11F5" w:rsidRDefault="00ED11F5">
            <w:pPr>
              <w:rPr>
                <w:rFonts w:asciiTheme="minorHAnsi" w:hAnsiTheme="minorHAnsi"/>
                <w:sz w:val="22"/>
                <w:lang w:eastAsia="ru-RU"/>
              </w:rPr>
            </w:pPr>
          </w:p>
        </w:tc>
      </w:tr>
      <w:tr w:rsidR="00ED11F5" w:rsidTr="0039541D">
        <w:trPr>
          <w:trHeight w:val="1004"/>
        </w:trPr>
        <w:tc>
          <w:tcPr>
            <w:tcW w:w="2830"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Номер та дата наказу МОЗ щодо затвердження клінічного випробування</w:t>
            </w:r>
          </w:p>
        </w:tc>
        <w:tc>
          <w:tcPr>
            <w:tcW w:w="10490"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3059 від 29.12.2020</w:t>
            </w:r>
          </w:p>
        </w:tc>
      </w:tr>
      <w:tr w:rsidR="00ED11F5" w:rsidTr="0039541D">
        <w:trPr>
          <w:trHeight w:val="1004"/>
        </w:trPr>
        <w:tc>
          <w:tcPr>
            <w:tcW w:w="2830"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Назва клінічного випробування, код, версія та дата</w:t>
            </w:r>
          </w:p>
        </w:tc>
        <w:tc>
          <w:tcPr>
            <w:tcW w:w="10490"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пацієнтів з рецидивуючим розсіяним склерозом», BN42082, версія 3 від 27 жовтня 2021 р.</w:t>
            </w:r>
          </w:p>
        </w:tc>
      </w:tr>
      <w:tr w:rsidR="00ED11F5" w:rsidTr="0039541D">
        <w:trPr>
          <w:trHeight w:val="343"/>
        </w:trPr>
        <w:tc>
          <w:tcPr>
            <w:tcW w:w="2830"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Заявник, країна</w:t>
            </w:r>
          </w:p>
        </w:tc>
        <w:tc>
          <w:tcPr>
            <w:tcW w:w="10490"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Товариство з обмеженою відповідальністю «Рош Україна»</w:t>
            </w:r>
          </w:p>
        </w:tc>
      </w:tr>
      <w:tr w:rsidR="00ED11F5" w:rsidTr="0039541D">
        <w:trPr>
          <w:trHeight w:val="319"/>
        </w:trPr>
        <w:tc>
          <w:tcPr>
            <w:tcW w:w="2830" w:type="dxa"/>
            <w:tcBorders>
              <w:top w:val="single" w:sz="4" w:space="0" w:color="auto"/>
              <w:left w:val="single" w:sz="4" w:space="0" w:color="auto"/>
              <w:bottom w:val="single" w:sz="4" w:space="0" w:color="auto"/>
              <w:right w:val="single" w:sz="4" w:space="0" w:color="auto"/>
            </w:tcBorders>
            <w:hideMark/>
          </w:tcPr>
          <w:p w:rsidR="00ED11F5" w:rsidRDefault="00CC4534">
            <w:pPr>
              <w:rPr>
                <w:szCs w:val="24"/>
              </w:rPr>
            </w:pPr>
            <w:r>
              <w:rPr>
                <w:szCs w:val="24"/>
              </w:rPr>
              <w:t>Спонсор, країна</w:t>
            </w:r>
          </w:p>
        </w:tc>
        <w:tc>
          <w:tcPr>
            <w:tcW w:w="10490"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Ф.Хоффманн-Ля Рош Лтд, Швейцарія</w:t>
            </w:r>
          </w:p>
        </w:tc>
      </w:tr>
      <w:tr w:rsidR="00ED11F5" w:rsidTr="0039541D">
        <w:trPr>
          <w:trHeight w:val="1004"/>
        </w:trPr>
        <w:tc>
          <w:tcPr>
            <w:tcW w:w="2830" w:type="dxa"/>
            <w:tcBorders>
              <w:top w:val="single" w:sz="4" w:space="0" w:color="auto"/>
              <w:left w:val="single" w:sz="4" w:space="0" w:color="auto"/>
              <w:bottom w:val="single" w:sz="4" w:space="0" w:color="auto"/>
              <w:right w:val="single" w:sz="4" w:space="0" w:color="auto"/>
            </w:tcBorders>
            <w:hideMark/>
          </w:tcPr>
          <w:p w:rsidR="00ED11F5" w:rsidRDefault="00CC45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tcBorders>
              <w:top w:val="single" w:sz="4" w:space="0" w:color="auto"/>
              <w:left w:val="single" w:sz="4" w:space="0" w:color="auto"/>
              <w:bottom w:val="single" w:sz="4" w:space="0" w:color="auto"/>
              <w:right w:val="single" w:sz="4" w:space="0" w:color="auto"/>
            </w:tcBorders>
            <w:hideMark/>
          </w:tcPr>
          <w:p w:rsidR="00ED11F5" w:rsidRDefault="00CC4534">
            <w:pPr>
              <w:jc w:val="both"/>
            </w:pPr>
            <w:r>
              <w:t xml:space="preserve">― </w:t>
            </w:r>
          </w:p>
        </w:tc>
      </w:tr>
    </w:tbl>
    <w:p w:rsidR="00ED11F5" w:rsidRDefault="00ED11F5">
      <w:pPr>
        <w:rPr>
          <w:lang w:val="uk-UA"/>
        </w:rPr>
      </w:pPr>
    </w:p>
    <w:p w:rsidR="00ED11F5" w:rsidRDefault="00CC453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p>
    <w:sectPr w:rsidR="00ED11F5">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34"/>
    <w:rsid w:val="00090E6F"/>
    <w:rsid w:val="000E3A10"/>
    <w:rsid w:val="001765D8"/>
    <w:rsid w:val="001A6633"/>
    <w:rsid w:val="001E3FCE"/>
    <w:rsid w:val="002A5245"/>
    <w:rsid w:val="002D3458"/>
    <w:rsid w:val="00340E19"/>
    <w:rsid w:val="0039541D"/>
    <w:rsid w:val="003F5C84"/>
    <w:rsid w:val="0042701B"/>
    <w:rsid w:val="004F31E2"/>
    <w:rsid w:val="006A1FC5"/>
    <w:rsid w:val="008630D5"/>
    <w:rsid w:val="00883E82"/>
    <w:rsid w:val="0088632F"/>
    <w:rsid w:val="00951AB0"/>
    <w:rsid w:val="00A876FA"/>
    <w:rsid w:val="00AC0BF0"/>
    <w:rsid w:val="00B172A6"/>
    <w:rsid w:val="00B612A7"/>
    <w:rsid w:val="00C07D2B"/>
    <w:rsid w:val="00CC4534"/>
    <w:rsid w:val="00CE5AC3"/>
    <w:rsid w:val="00D10DBC"/>
    <w:rsid w:val="00DD65E3"/>
    <w:rsid w:val="00E0059B"/>
    <w:rsid w:val="00ED11F5"/>
    <w:rsid w:val="00F83B22"/>
    <w:rsid w:val="00FB09B3"/>
    <w:rsid w:val="00FB5008"/>
    <w:rsid w:val="00FF60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6B6B"/>
  <w15:chartTrackingRefBased/>
  <w15:docId w15:val="{59498997-F82C-4E76-8B69-EF284F97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6A1FC5"/>
    <w:pPr>
      <w:jc w:val="both"/>
    </w:pPr>
    <w:rPr>
      <w:rFonts w:eastAsiaTheme="minorEastAsia" w:cs="Times New Roman"/>
      <w:szCs w:val="24"/>
      <w:lang w:val="en-US"/>
    </w:rPr>
  </w:style>
  <w:style w:type="character" w:customStyle="1" w:styleId="csa16174ba1">
    <w:name w:val="csa16174ba1"/>
    <w:basedOn w:val="a0"/>
    <w:rsid w:val="006A1FC5"/>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3F5C84"/>
    <w:pPr>
      <w:jc w:val="both"/>
    </w:pPr>
    <w:rPr>
      <w:rFonts w:eastAsiaTheme="minorEastAsia" w:cs="Times New Roman"/>
      <w:szCs w:val="24"/>
      <w:lang w:val="en-US"/>
    </w:rPr>
  </w:style>
  <w:style w:type="character" w:customStyle="1" w:styleId="cs5e98e9302">
    <w:name w:val="cs5e98e9302"/>
    <w:basedOn w:val="a0"/>
    <w:rsid w:val="003F5C84"/>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3F5C84"/>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3F5C84"/>
    <w:rPr>
      <w:rFonts w:eastAsiaTheme="minorEastAsia" w:cs="Times New Roman"/>
      <w:szCs w:val="24"/>
      <w:lang w:val="en-US"/>
    </w:rPr>
  </w:style>
  <w:style w:type="paragraph" w:customStyle="1" w:styleId="csfeeeeb43">
    <w:name w:val="csfeeeeb43"/>
    <w:basedOn w:val="a"/>
    <w:rsid w:val="003F5C84"/>
    <w:rPr>
      <w:rFonts w:eastAsiaTheme="minorEastAsia" w:cs="Times New Roman"/>
      <w:szCs w:val="24"/>
      <w:lang w:val="en-US"/>
    </w:rPr>
  </w:style>
  <w:style w:type="character" w:customStyle="1" w:styleId="cs5e98e9303">
    <w:name w:val="cs5e98e9303"/>
    <w:basedOn w:val="a0"/>
    <w:rsid w:val="003F5C84"/>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3F5C84"/>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B612A7"/>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B612A7"/>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B612A7"/>
    <w:pPr>
      <w:jc w:val="center"/>
    </w:pPr>
    <w:rPr>
      <w:rFonts w:eastAsiaTheme="minorEastAsia" w:cs="Times New Roman"/>
      <w:szCs w:val="24"/>
      <w:lang w:val="en-US"/>
    </w:rPr>
  </w:style>
  <w:style w:type="character" w:customStyle="1" w:styleId="csa16174ba12">
    <w:name w:val="csa16174ba12"/>
    <w:basedOn w:val="a0"/>
    <w:rsid w:val="00B612A7"/>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B612A7"/>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8630D5"/>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8630D5"/>
    <w:rPr>
      <w:rFonts w:ascii="Arial" w:hAnsi="Arial" w:cs="Arial" w:hint="default"/>
      <w:b/>
      <w:bCs/>
      <w:i w:val="0"/>
      <w:iCs w:val="0"/>
      <w:color w:val="000000"/>
      <w:sz w:val="20"/>
      <w:szCs w:val="20"/>
      <w:shd w:val="clear" w:color="auto" w:fill="auto"/>
    </w:rPr>
  </w:style>
  <w:style w:type="character" w:customStyle="1" w:styleId="csa16174ba21">
    <w:name w:val="csa16174ba21"/>
    <w:basedOn w:val="a0"/>
    <w:rsid w:val="00AC0BF0"/>
    <w:rPr>
      <w:rFonts w:ascii="Arial" w:hAnsi="Arial" w:cs="Arial" w:hint="default"/>
      <w:b w:val="0"/>
      <w:bCs w:val="0"/>
      <w:i w:val="0"/>
      <w:iCs w:val="0"/>
      <w:color w:val="000000"/>
      <w:sz w:val="20"/>
      <w:szCs w:val="20"/>
      <w:shd w:val="clear" w:color="auto" w:fill="auto"/>
    </w:rPr>
  </w:style>
  <w:style w:type="character" w:customStyle="1" w:styleId="cs5e98e93021">
    <w:name w:val="cs5e98e93021"/>
    <w:basedOn w:val="a0"/>
    <w:rsid w:val="00AC0BF0"/>
    <w:rPr>
      <w:rFonts w:ascii="Arial" w:hAnsi="Arial" w:cs="Arial" w:hint="default"/>
      <w:b/>
      <w:bCs/>
      <w:i w:val="0"/>
      <w:iCs w:val="0"/>
      <w:color w:val="000000"/>
      <w:sz w:val="20"/>
      <w:szCs w:val="20"/>
      <w:shd w:val="clear" w:color="auto" w:fill="auto"/>
    </w:rPr>
  </w:style>
  <w:style w:type="character" w:customStyle="1" w:styleId="csa16174ba24">
    <w:name w:val="csa16174ba24"/>
    <w:basedOn w:val="a0"/>
    <w:rsid w:val="00C07D2B"/>
    <w:rPr>
      <w:rFonts w:ascii="Arial" w:hAnsi="Arial" w:cs="Arial" w:hint="default"/>
      <w:b w:val="0"/>
      <w:bCs w:val="0"/>
      <w:i w:val="0"/>
      <w:iCs w:val="0"/>
      <w:color w:val="000000"/>
      <w:sz w:val="20"/>
      <w:szCs w:val="20"/>
      <w:shd w:val="clear" w:color="auto" w:fill="auto"/>
    </w:rPr>
  </w:style>
  <w:style w:type="character" w:customStyle="1" w:styleId="cs5e98e93024">
    <w:name w:val="cs5e98e93024"/>
    <w:basedOn w:val="a0"/>
    <w:rsid w:val="00C07D2B"/>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5646</Words>
  <Characters>46937</Characters>
  <Application>Microsoft Office Word</Application>
  <DocSecurity>0</DocSecurity>
  <Lines>391</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4</cp:revision>
  <dcterms:created xsi:type="dcterms:W3CDTF">2023-03-17T09:56:00Z</dcterms:created>
  <dcterms:modified xsi:type="dcterms:W3CDTF">2023-03-17T09:58:00Z</dcterms:modified>
</cp:coreProperties>
</file>